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BD4" w:rsidRPr="00076D64" w:rsidRDefault="00917BD4" w:rsidP="00D82C47">
      <w:pPr>
        <w:pStyle w:val="Title"/>
        <w:spacing w:before="0" w:after="0"/>
      </w:pPr>
      <w:r w:rsidRPr="00076D64">
        <w:t>Primary Specimen Collection Manual</w:t>
      </w:r>
    </w:p>
    <w:p w:rsidR="00917BD4" w:rsidRPr="00076D64" w:rsidRDefault="00917BD4" w:rsidP="00D82C47">
      <w:pPr>
        <w:pStyle w:val="Title"/>
        <w:spacing w:before="0" w:after="0"/>
      </w:pPr>
      <w:r w:rsidRPr="00076D64">
        <w:t>(Pathology User Manual)</w:t>
      </w:r>
    </w:p>
    <w:p w:rsidR="00EA5F65" w:rsidRPr="00CD6607" w:rsidRDefault="00EA5F65" w:rsidP="00385807">
      <w:pPr>
        <w:jc w:val="both"/>
        <w:rPr>
          <w:rFonts w:cs="Arial"/>
        </w:rPr>
      </w:pPr>
    </w:p>
    <w:p w:rsidR="00B31D59" w:rsidRDefault="00E91A07">
      <w:pPr>
        <w:pStyle w:val="TOC1"/>
        <w:rPr>
          <w:rFonts w:asciiTheme="minorHAnsi" w:eastAsiaTheme="minorEastAsia" w:hAnsiTheme="minorHAnsi" w:cstheme="minorBidi"/>
          <w:b w:val="0"/>
          <w:sz w:val="22"/>
          <w:szCs w:val="22"/>
          <w:lang w:val="en-IE" w:eastAsia="en-IE"/>
        </w:rPr>
      </w:pPr>
      <w:r w:rsidRPr="00E91A07">
        <w:rPr>
          <w:rFonts w:cs="Arial"/>
        </w:rPr>
        <w:fldChar w:fldCharType="begin"/>
      </w:r>
      <w:r w:rsidR="00A453D1" w:rsidRPr="003C5E6B">
        <w:rPr>
          <w:rFonts w:cs="Arial"/>
        </w:rPr>
        <w:instrText xml:space="preserve"> TOC \o "2-3" \h \z \t "Heading 1,1" </w:instrText>
      </w:r>
      <w:r w:rsidRPr="00E91A07">
        <w:rPr>
          <w:rFonts w:cs="Arial"/>
        </w:rPr>
        <w:fldChar w:fldCharType="separate"/>
      </w:r>
      <w:hyperlink w:anchor="_Toc69298723" w:history="1">
        <w:r w:rsidR="00B31D59" w:rsidRPr="00B13C71">
          <w:rPr>
            <w:rStyle w:val="Hyperlink"/>
          </w:rPr>
          <w:t>1 Introduction</w:t>
        </w:r>
        <w:r w:rsidR="00B31D59">
          <w:rPr>
            <w:webHidden/>
          </w:rPr>
          <w:tab/>
        </w:r>
        <w:r>
          <w:rPr>
            <w:webHidden/>
          </w:rPr>
          <w:fldChar w:fldCharType="begin"/>
        </w:r>
        <w:r w:rsidR="00B31D59">
          <w:rPr>
            <w:webHidden/>
          </w:rPr>
          <w:instrText xml:space="preserve"> PAGEREF _Toc69298723 \h </w:instrText>
        </w:r>
        <w:r>
          <w:rPr>
            <w:webHidden/>
          </w:rPr>
        </w:r>
        <w:r>
          <w:rPr>
            <w:webHidden/>
          </w:rPr>
          <w:fldChar w:fldCharType="separate"/>
        </w:r>
        <w:r w:rsidR="00546071">
          <w:rPr>
            <w:webHidden/>
          </w:rPr>
          <w:t>5</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24" w:history="1">
        <w:r w:rsidR="00B31D59" w:rsidRPr="00B13C71">
          <w:rPr>
            <w:rStyle w:val="Hyperlink"/>
            <w:noProof/>
          </w:rPr>
          <w:t>1.1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The Quality Policy of the Pathology Laboratory at the National Maternity Hospital</w:t>
        </w:r>
        <w:r w:rsidR="00B31D59">
          <w:rPr>
            <w:noProof/>
            <w:webHidden/>
          </w:rPr>
          <w:tab/>
        </w:r>
        <w:r>
          <w:rPr>
            <w:noProof/>
            <w:webHidden/>
          </w:rPr>
          <w:fldChar w:fldCharType="begin"/>
        </w:r>
        <w:r w:rsidR="00B31D59">
          <w:rPr>
            <w:noProof/>
            <w:webHidden/>
          </w:rPr>
          <w:instrText xml:space="preserve"> PAGEREF _Toc69298724 \h </w:instrText>
        </w:r>
        <w:r>
          <w:rPr>
            <w:noProof/>
            <w:webHidden/>
          </w:rPr>
        </w:r>
        <w:r>
          <w:rPr>
            <w:noProof/>
            <w:webHidden/>
          </w:rPr>
          <w:fldChar w:fldCharType="separate"/>
        </w:r>
        <w:r w:rsidR="00546071">
          <w:rPr>
            <w:noProof/>
            <w:webHidden/>
          </w:rPr>
          <w:t>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25" w:history="1">
        <w:r w:rsidR="00B31D59" w:rsidRPr="00B13C71">
          <w:rPr>
            <w:rStyle w:val="Hyperlink"/>
            <w:noProof/>
          </w:rPr>
          <w:t>1.2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Guide to Using This Manual</w:t>
        </w:r>
        <w:r w:rsidR="00B31D59">
          <w:rPr>
            <w:noProof/>
            <w:webHidden/>
          </w:rPr>
          <w:tab/>
        </w:r>
        <w:r>
          <w:rPr>
            <w:noProof/>
            <w:webHidden/>
          </w:rPr>
          <w:fldChar w:fldCharType="begin"/>
        </w:r>
        <w:r w:rsidR="00B31D59">
          <w:rPr>
            <w:noProof/>
            <w:webHidden/>
          </w:rPr>
          <w:instrText xml:space="preserve"> PAGEREF _Toc69298725 \h </w:instrText>
        </w:r>
        <w:r>
          <w:rPr>
            <w:noProof/>
            <w:webHidden/>
          </w:rPr>
        </w:r>
        <w:r>
          <w:rPr>
            <w:noProof/>
            <w:webHidden/>
          </w:rPr>
          <w:fldChar w:fldCharType="separate"/>
        </w:r>
        <w:r w:rsidR="00546071">
          <w:rPr>
            <w:noProof/>
            <w:webHidden/>
          </w:rPr>
          <w:t>5</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26" w:history="1">
        <w:r w:rsidR="00B31D59" w:rsidRPr="00B13C71">
          <w:rPr>
            <w:rStyle w:val="Hyperlink"/>
            <w:noProof/>
          </w:rPr>
          <w:t>1.2.1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Using the “</w:t>
        </w:r>
        <w:r w:rsidR="00B31D59" w:rsidRPr="00B13C71">
          <w:rPr>
            <w:rStyle w:val="Hyperlink"/>
            <w:rFonts w:ascii="Arial Narrow" w:hAnsi="Arial Narrow"/>
            <w:noProof/>
          </w:rPr>
          <w:t>Table of Contents”</w:t>
        </w:r>
        <w:r w:rsidR="00B31D59" w:rsidRPr="00B13C71">
          <w:rPr>
            <w:rStyle w:val="Hyperlink"/>
            <w:noProof/>
          </w:rPr>
          <w:t xml:space="preserve"> for Navigation</w:t>
        </w:r>
        <w:r w:rsidR="00B31D59">
          <w:rPr>
            <w:noProof/>
            <w:webHidden/>
          </w:rPr>
          <w:tab/>
        </w:r>
        <w:r>
          <w:rPr>
            <w:noProof/>
            <w:webHidden/>
          </w:rPr>
          <w:fldChar w:fldCharType="begin"/>
        </w:r>
        <w:r w:rsidR="00B31D59">
          <w:rPr>
            <w:noProof/>
            <w:webHidden/>
          </w:rPr>
          <w:instrText xml:space="preserve"> PAGEREF _Toc69298726 \h </w:instrText>
        </w:r>
        <w:r>
          <w:rPr>
            <w:noProof/>
            <w:webHidden/>
          </w:rPr>
        </w:r>
        <w:r>
          <w:rPr>
            <w:noProof/>
            <w:webHidden/>
          </w:rPr>
          <w:fldChar w:fldCharType="separate"/>
        </w:r>
        <w:r w:rsidR="00546071">
          <w:rPr>
            <w:noProof/>
            <w:webHidden/>
          </w:rPr>
          <w:t>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27" w:history="1">
        <w:r w:rsidR="00B31D59" w:rsidRPr="00B13C71">
          <w:rPr>
            <w:rStyle w:val="Hyperlink"/>
            <w:noProof/>
          </w:rPr>
          <w:t>1.3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Pathology Department Telephone Numbers</w:t>
        </w:r>
        <w:r w:rsidR="00B31D59">
          <w:rPr>
            <w:noProof/>
            <w:webHidden/>
          </w:rPr>
          <w:tab/>
        </w:r>
        <w:r>
          <w:rPr>
            <w:noProof/>
            <w:webHidden/>
          </w:rPr>
          <w:fldChar w:fldCharType="begin"/>
        </w:r>
        <w:r w:rsidR="00B31D59">
          <w:rPr>
            <w:noProof/>
            <w:webHidden/>
          </w:rPr>
          <w:instrText xml:space="preserve"> PAGEREF _Toc69298727 \h </w:instrText>
        </w:r>
        <w:r>
          <w:rPr>
            <w:noProof/>
            <w:webHidden/>
          </w:rPr>
        </w:r>
        <w:r>
          <w:rPr>
            <w:noProof/>
            <w:webHidden/>
          </w:rPr>
          <w:fldChar w:fldCharType="separate"/>
        </w:r>
        <w:r w:rsidR="00546071">
          <w:rPr>
            <w:noProof/>
            <w:webHidden/>
          </w:rPr>
          <w:t>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28" w:history="1">
        <w:r w:rsidR="00B31D59" w:rsidRPr="00B13C71">
          <w:rPr>
            <w:rStyle w:val="Hyperlink"/>
            <w:noProof/>
            <w:lang w:eastAsia="en-GB"/>
          </w:rPr>
          <w:t>1.3.1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eastAsia="en-GB"/>
          </w:rPr>
          <w:t>General Pathology</w:t>
        </w:r>
        <w:r w:rsidR="00B31D59">
          <w:rPr>
            <w:noProof/>
            <w:webHidden/>
          </w:rPr>
          <w:tab/>
        </w:r>
        <w:r>
          <w:rPr>
            <w:noProof/>
            <w:webHidden/>
          </w:rPr>
          <w:fldChar w:fldCharType="begin"/>
        </w:r>
        <w:r w:rsidR="00B31D59">
          <w:rPr>
            <w:noProof/>
            <w:webHidden/>
          </w:rPr>
          <w:instrText xml:space="preserve"> PAGEREF _Toc69298728 \h </w:instrText>
        </w:r>
        <w:r>
          <w:rPr>
            <w:noProof/>
            <w:webHidden/>
          </w:rPr>
        </w:r>
        <w:r>
          <w:rPr>
            <w:noProof/>
            <w:webHidden/>
          </w:rPr>
          <w:fldChar w:fldCharType="separate"/>
        </w:r>
        <w:r w:rsidR="00546071">
          <w:rPr>
            <w:noProof/>
            <w:webHidden/>
          </w:rPr>
          <w:t>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29" w:history="1">
        <w:r w:rsidR="00B31D59" w:rsidRPr="00B13C71">
          <w:rPr>
            <w:rStyle w:val="Hyperlink"/>
            <w:noProof/>
          </w:rPr>
          <w:t>1.3.2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Anatomic Pathology</w:t>
        </w:r>
        <w:r w:rsidR="00B31D59">
          <w:rPr>
            <w:noProof/>
            <w:webHidden/>
          </w:rPr>
          <w:tab/>
        </w:r>
        <w:r>
          <w:rPr>
            <w:noProof/>
            <w:webHidden/>
          </w:rPr>
          <w:fldChar w:fldCharType="begin"/>
        </w:r>
        <w:r w:rsidR="00B31D59">
          <w:rPr>
            <w:noProof/>
            <w:webHidden/>
          </w:rPr>
          <w:instrText xml:space="preserve"> PAGEREF _Toc69298729 \h </w:instrText>
        </w:r>
        <w:r>
          <w:rPr>
            <w:noProof/>
            <w:webHidden/>
          </w:rPr>
        </w:r>
        <w:r>
          <w:rPr>
            <w:noProof/>
            <w:webHidden/>
          </w:rPr>
          <w:fldChar w:fldCharType="separate"/>
        </w:r>
        <w:r w:rsidR="00546071">
          <w:rPr>
            <w:noProof/>
            <w:webHidden/>
          </w:rPr>
          <w:t>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0" w:history="1">
        <w:r w:rsidR="00B31D59" w:rsidRPr="00B13C71">
          <w:rPr>
            <w:rStyle w:val="Hyperlink"/>
            <w:noProof/>
          </w:rPr>
          <w:t>1.3.3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Biochemistry</w:t>
        </w:r>
        <w:r w:rsidR="00B31D59">
          <w:rPr>
            <w:noProof/>
            <w:webHidden/>
          </w:rPr>
          <w:tab/>
        </w:r>
        <w:r>
          <w:rPr>
            <w:noProof/>
            <w:webHidden/>
          </w:rPr>
          <w:fldChar w:fldCharType="begin"/>
        </w:r>
        <w:r w:rsidR="00B31D59">
          <w:rPr>
            <w:noProof/>
            <w:webHidden/>
          </w:rPr>
          <w:instrText xml:space="preserve"> PAGEREF _Toc69298730 \h </w:instrText>
        </w:r>
        <w:r>
          <w:rPr>
            <w:noProof/>
            <w:webHidden/>
          </w:rPr>
        </w:r>
        <w:r>
          <w:rPr>
            <w:noProof/>
            <w:webHidden/>
          </w:rPr>
          <w:fldChar w:fldCharType="separate"/>
        </w:r>
        <w:r w:rsidR="00546071">
          <w:rPr>
            <w:noProof/>
            <w:webHidden/>
          </w:rPr>
          <w:t>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1" w:history="1">
        <w:r w:rsidR="00B31D59" w:rsidRPr="00B13C71">
          <w:rPr>
            <w:rStyle w:val="Hyperlink"/>
            <w:bCs/>
            <w:noProof/>
            <w:lang w:eastAsia="en-GB"/>
          </w:rPr>
          <w:t>1.3.4</w:t>
        </w:r>
        <w:r w:rsidR="00B31D59">
          <w:rPr>
            <w:rFonts w:asciiTheme="minorHAnsi" w:eastAsiaTheme="minorEastAsia" w:hAnsiTheme="minorHAnsi" w:cstheme="minorBidi"/>
            <w:noProof/>
            <w:sz w:val="22"/>
            <w:szCs w:val="22"/>
            <w:lang w:val="en-IE" w:eastAsia="en-IE"/>
          </w:rPr>
          <w:tab/>
        </w:r>
        <w:r w:rsidR="00B31D59" w:rsidRPr="00B13C71">
          <w:rPr>
            <w:rStyle w:val="Hyperlink"/>
            <w:rFonts w:cs="Arial"/>
            <w:bCs/>
            <w:noProof/>
            <w:lang w:eastAsia="en-GB"/>
          </w:rPr>
          <w:t>Blood Transfusion</w:t>
        </w:r>
        <w:r w:rsidR="00B31D59">
          <w:rPr>
            <w:noProof/>
            <w:webHidden/>
          </w:rPr>
          <w:tab/>
        </w:r>
        <w:r>
          <w:rPr>
            <w:noProof/>
            <w:webHidden/>
          </w:rPr>
          <w:fldChar w:fldCharType="begin"/>
        </w:r>
        <w:r w:rsidR="00B31D59">
          <w:rPr>
            <w:noProof/>
            <w:webHidden/>
          </w:rPr>
          <w:instrText xml:space="preserve"> PAGEREF _Toc69298731 \h </w:instrText>
        </w:r>
        <w:r>
          <w:rPr>
            <w:noProof/>
            <w:webHidden/>
          </w:rPr>
        </w:r>
        <w:r>
          <w:rPr>
            <w:noProof/>
            <w:webHidden/>
          </w:rPr>
          <w:fldChar w:fldCharType="separate"/>
        </w:r>
        <w:r w:rsidR="00546071">
          <w:rPr>
            <w:noProof/>
            <w:webHidden/>
          </w:rPr>
          <w:t>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2" w:history="1">
        <w:r w:rsidR="00B31D59" w:rsidRPr="00B13C71">
          <w:rPr>
            <w:rStyle w:val="Hyperlink"/>
            <w:bCs/>
            <w:noProof/>
            <w:lang w:eastAsia="en-GB"/>
          </w:rPr>
          <w:t>1.3.5</w:t>
        </w:r>
        <w:r w:rsidR="00B31D59">
          <w:rPr>
            <w:rFonts w:asciiTheme="minorHAnsi" w:eastAsiaTheme="minorEastAsia" w:hAnsiTheme="minorHAnsi" w:cstheme="minorBidi"/>
            <w:noProof/>
            <w:sz w:val="22"/>
            <w:szCs w:val="22"/>
            <w:lang w:val="en-IE" w:eastAsia="en-IE"/>
          </w:rPr>
          <w:tab/>
        </w:r>
        <w:r w:rsidR="00B31D59" w:rsidRPr="00B13C71">
          <w:rPr>
            <w:rStyle w:val="Hyperlink"/>
            <w:bCs/>
            <w:noProof/>
            <w:lang w:eastAsia="en-GB"/>
          </w:rPr>
          <w:t>Haematology</w:t>
        </w:r>
        <w:r w:rsidR="00B31D59">
          <w:rPr>
            <w:noProof/>
            <w:webHidden/>
          </w:rPr>
          <w:tab/>
        </w:r>
        <w:r>
          <w:rPr>
            <w:noProof/>
            <w:webHidden/>
          </w:rPr>
          <w:fldChar w:fldCharType="begin"/>
        </w:r>
        <w:r w:rsidR="00B31D59">
          <w:rPr>
            <w:noProof/>
            <w:webHidden/>
          </w:rPr>
          <w:instrText xml:space="preserve"> PAGEREF _Toc69298732 \h </w:instrText>
        </w:r>
        <w:r>
          <w:rPr>
            <w:noProof/>
            <w:webHidden/>
          </w:rPr>
        </w:r>
        <w:r>
          <w:rPr>
            <w:noProof/>
            <w:webHidden/>
          </w:rPr>
          <w:fldChar w:fldCharType="separate"/>
        </w:r>
        <w:r w:rsidR="00546071">
          <w:rPr>
            <w:noProof/>
            <w:webHidden/>
          </w:rPr>
          <w:t>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3" w:history="1">
        <w:r w:rsidR="00B31D59" w:rsidRPr="00B13C71">
          <w:rPr>
            <w:rStyle w:val="Hyperlink"/>
            <w:bCs/>
            <w:caps/>
            <w:noProof/>
            <w:lang w:eastAsia="en-GB"/>
          </w:rPr>
          <w:t>1.3.6</w:t>
        </w:r>
        <w:r w:rsidR="00B31D59">
          <w:rPr>
            <w:rFonts w:asciiTheme="minorHAnsi" w:eastAsiaTheme="minorEastAsia" w:hAnsiTheme="minorHAnsi" w:cstheme="minorBidi"/>
            <w:noProof/>
            <w:sz w:val="22"/>
            <w:szCs w:val="22"/>
            <w:lang w:val="en-IE" w:eastAsia="en-IE"/>
          </w:rPr>
          <w:tab/>
        </w:r>
        <w:r w:rsidR="00B31D59" w:rsidRPr="00B13C71">
          <w:rPr>
            <w:rStyle w:val="Hyperlink"/>
            <w:bCs/>
            <w:noProof/>
            <w:lang w:eastAsia="en-GB"/>
          </w:rPr>
          <w:t>Microbiology</w:t>
        </w:r>
        <w:r w:rsidR="00B31D59">
          <w:rPr>
            <w:noProof/>
            <w:webHidden/>
          </w:rPr>
          <w:tab/>
        </w:r>
        <w:r>
          <w:rPr>
            <w:noProof/>
            <w:webHidden/>
          </w:rPr>
          <w:fldChar w:fldCharType="begin"/>
        </w:r>
        <w:r w:rsidR="00B31D59">
          <w:rPr>
            <w:noProof/>
            <w:webHidden/>
          </w:rPr>
          <w:instrText xml:space="preserve"> PAGEREF _Toc69298733 \h </w:instrText>
        </w:r>
        <w:r>
          <w:rPr>
            <w:noProof/>
            <w:webHidden/>
          </w:rPr>
        </w:r>
        <w:r>
          <w:rPr>
            <w:noProof/>
            <w:webHidden/>
          </w:rPr>
          <w:fldChar w:fldCharType="separate"/>
        </w:r>
        <w:r w:rsidR="00546071">
          <w:rPr>
            <w:noProof/>
            <w:webHidden/>
          </w:rPr>
          <w:t>7</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34" w:history="1">
        <w:r w:rsidR="00B31D59" w:rsidRPr="00B13C71">
          <w:rPr>
            <w:rStyle w:val="Hyperlink"/>
            <w:noProof/>
          </w:rPr>
          <w:t>1.4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Location of Pathology Departments</w:t>
        </w:r>
        <w:r w:rsidR="00B31D59">
          <w:rPr>
            <w:noProof/>
            <w:webHidden/>
          </w:rPr>
          <w:tab/>
        </w:r>
        <w:r>
          <w:rPr>
            <w:noProof/>
            <w:webHidden/>
          </w:rPr>
          <w:fldChar w:fldCharType="begin"/>
        </w:r>
        <w:r w:rsidR="00B31D59">
          <w:rPr>
            <w:noProof/>
            <w:webHidden/>
          </w:rPr>
          <w:instrText xml:space="preserve"> PAGEREF _Toc69298734 \h </w:instrText>
        </w:r>
        <w:r>
          <w:rPr>
            <w:noProof/>
            <w:webHidden/>
          </w:rPr>
        </w:r>
        <w:r>
          <w:rPr>
            <w:noProof/>
            <w:webHidden/>
          </w:rPr>
          <w:fldChar w:fldCharType="separate"/>
        </w:r>
        <w:r w:rsidR="00546071">
          <w:rPr>
            <w:noProof/>
            <w:webHidden/>
          </w:rPr>
          <w:t>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35" w:history="1">
        <w:r w:rsidR="00B31D59" w:rsidRPr="00B13C71">
          <w:rPr>
            <w:rStyle w:val="Hyperlink"/>
            <w:bCs/>
            <w:noProof/>
          </w:rPr>
          <w:t>1.5</w:t>
        </w:r>
        <w:r w:rsidR="00B31D59">
          <w:rPr>
            <w:rFonts w:asciiTheme="minorHAnsi" w:eastAsiaTheme="minorEastAsia" w:hAnsiTheme="minorHAnsi" w:cstheme="minorBidi"/>
            <w:noProof/>
            <w:sz w:val="22"/>
            <w:szCs w:val="22"/>
            <w:lang w:val="en-IE" w:eastAsia="en-IE"/>
          </w:rPr>
          <w:tab/>
        </w:r>
        <w:r w:rsidR="00B31D59" w:rsidRPr="00B13C71">
          <w:rPr>
            <w:rStyle w:val="Hyperlink"/>
            <w:bCs/>
            <w:noProof/>
          </w:rPr>
          <w:t>Pathology Department Opening Hours</w:t>
        </w:r>
        <w:r w:rsidR="00B31D59">
          <w:rPr>
            <w:noProof/>
            <w:webHidden/>
          </w:rPr>
          <w:tab/>
        </w:r>
        <w:r>
          <w:rPr>
            <w:noProof/>
            <w:webHidden/>
          </w:rPr>
          <w:fldChar w:fldCharType="begin"/>
        </w:r>
        <w:r w:rsidR="00B31D59">
          <w:rPr>
            <w:noProof/>
            <w:webHidden/>
          </w:rPr>
          <w:instrText xml:space="preserve"> PAGEREF _Toc69298735 \h </w:instrText>
        </w:r>
        <w:r>
          <w:rPr>
            <w:noProof/>
            <w:webHidden/>
          </w:rPr>
        </w:r>
        <w:r>
          <w:rPr>
            <w:noProof/>
            <w:webHidden/>
          </w:rPr>
          <w:fldChar w:fldCharType="separate"/>
        </w:r>
        <w:r w:rsidR="00546071">
          <w:rPr>
            <w:noProof/>
            <w:webHidden/>
          </w:rPr>
          <w:t>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36" w:history="1">
        <w:r w:rsidR="00B31D59" w:rsidRPr="00B13C71">
          <w:rPr>
            <w:rStyle w:val="Hyperlink"/>
            <w:noProof/>
          </w:rPr>
          <w:t>1.6</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Advisory Services</w:t>
        </w:r>
        <w:r w:rsidR="00B31D59">
          <w:rPr>
            <w:noProof/>
            <w:webHidden/>
          </w:rPr>
          <w:tab/>
        </w:r>
        <w:r>
          <w:rPr>
            <w:noProof/>
            <w:webHidden/>
          </w:rPr>
          <w:fldChar w:fldCharType="begin"/>
        </w:r>
        <w:r w:rsidR="00B31D59">
          <w:rPr>
            <w:noProof/>
            <w:webHidden/>
          </w:rPr>
          <w:instrText xml:space="preserve"> PAGEREF _Toc69298736 \h </w:instrText>
        </w:r>
        <w:r>
          <w:rPr>
            <w:noProof/>
            <w:webHidden/>
          </w:rPr>
        </w:r>
        <w:r>
          <w:rPr>
            <w:noProof/>
            <w:webHidden/>
          </w:rPr>
          <w:fldChar w:fldCharType="separate"/>
        </w:r>
        <w:r w:rsidR="00546071">
          <w:rPr>
            <w:noProof/>
            <w:webHidden/>
          </w:rPr>
          <w:t>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37" w:history="1">
        <w:r w:rsidR="00B31D59" w:rsidRPr="00B13C71">
          <w:rPr>
            <w:rStyle w:val="Hyperlink"/>
            <w:bCs/>
            <w:noProof/>
            <w:lang w:val="en-IE"/>
          </w:rPr>
          <w:t>1.7</w:t>
        </w:r>
        <w:r w:rsidR="00B31D59">
          <w:rPr>
            <w:rFonts w:asciiTheme="minorHAnsi" w:eastAsiaTheme="minorEastAsia" w:hAnsiTheme="minorHAnsi" w:cstheme="minorBidi"/>
            <w:noProof/>
            <w:sz w:val="22"/>
            <w:szCs w:val="22"/>
            <w:lang w:val="en-IE" w:eastAsia="en-IE"/>
          </w:rPr>
          <w:tab/>
        </w:r>
        <w:r w:rsidR="00B31D59" w:rsidRPr="00B13C71">
          <w:rPr>
            <w:rStyle w:val="Hyperlink"/>
            <w:bCs/>
            <w:noProof/>
            <w:lang w:val="en-IE"/>
          </w:rPr>
          <w:t>Requesting Tests</w:t>
        </w:r>
        <w:r w:rsidR="00B31D59">
          <w:rPr>
            <w:noProof/>
            <w:webHidden/>
          </w:rPr>
          <w:tab/>
        </w:r>
        <w:r>
          <w:rPr>
            <w:noProof/>
            <w:webHidden/>
          </w:rPr>
          <w:fldChar w:fldCharType="begin"/>
        </w:r>
        <w:r w:rsidR="00B31D59">
          <w:rPr>
            <w:noProof/>
            <w:webHidden/>
          </w:rPr>
          <w:instrText xml:space="preserve"> PAGEREF _Toc69298737 \h </w:instrText>
        </w:r>
        <w:r>
          <w:rPr>
            <w:noProof/>
            <w:webHidden/>
          </w:rPr>
        </w:r>
        <w:r>
          <w:rPr>
            <w:noProof/>
            <w:webHidden/>
          </w:rPr>
          <w:fldChar w:fldCharType="separate"/>
        </w:r>
        <w:r w:rsidR="00546071">
          <w:rPr>
            <w:noProof/>
            <w:webHidden/>
          </w:rPr>
          <w:t>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8" w:history="1">
        <w:r w:rsidR="00B31D59" w:rsidRPr="00B13C71">
          <w:rPr>
            <w:rStyle w:val="Hyperlink"/>
            <w:noProof/>
            <w:lang w:val="en-IE"/>
          </w:rPr>
          <w:t>1.7.1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Routine Requests</w:t>
        </w:r>
        <w:r w:rsidR="00B31D59">
          <w:rPr>
            <w:noProof/>
            <w:webHidden/>
          </w:rPr>
          <w:tab/>
        </w:r>
        <w:r>
          <w:rPr>
            <w:noProof/>
            <w:webHidden/>
          </w:rPr>
          <w:fldChar w:fldCharType="begin"/>
        </w:r>
        <w:r w:rsidR="00B31D59">
          <w:rPr>
            <w:noProof/>
            <w:webHidden/>
          </w:rPr>
          <w:instrText xml:space="preserve"> PAGEREF _Toc69298738 \h </w:instrText>
        </w:r>
        <w:r>
          <w:rPr>
            <w:noProof/>
            <w:webHidden/>
          </w:rPr>
        </w:r>
        <w:r>
          <w:rPr>
            <w:noProof/>
            <w:webHidden/>
          </w:rPr>
          <w:fldChar w:fldCharType="separate"/>
        </w:r>
        <w:r w:rsidR="00546071">
          <w:rPr>
            <w:noProof/>
            <w:webHidden/>
          </w:rPr>
          <w:t>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39" w:history="1">
        <w:r w:rsidR="00B31D59" w:rsidRPr="00B13C71">
          <w:rPr>
            <w:rStyle w:val="Hyperlink"/>
            <w:noProof/>
          </w:rPr>
          <w:t>1.7.2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Urgent Requests during Routine Hours</w:t>
        </w:r>
        <w:r w:rsidR="00B31D59">
          <w:rPr>
            <w:noProof/>
            <w:webHidden/>
          </w:rPr>
          <w:tab/>
        </w:r>
        <w:r>
          <w:rPr>
            <w:noProof/>
            <w:webHidden/>
          </w:rPr>
          <w:fldChar w:fldCharType="begin"/>
        </w:r>
        <w:r w:rsidR="00B31D59">
          <w:rPr>
            <w:noProof/>
            <w:webHidden/>
          </w:rPr>
          <w:instrText xml:space="preserve"> PAGEREF _Toc69298739 \h </w:instrText>
        </w:r>
        <w:r>
          <w:rPr>
            <w:noProof/>
            <w:webHidden/>
          </w:rPr>
        </w:r>
        <w:r>
          <w:rPr>
            <w:noProof/>
            <w:webHidden/>
          </w:rPr>
          <w:fldChar w:fldCharType="separate"/>
        </w:r>
        <w:r w:rsidR="00546071">
          <w:rPr>
            <w:noProof/>
            <w:webHidden/>
          </w:rPr>
          <w:t>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0" w:history="1">
        <w:r w:rsidR="00B31D59" w:rsidRPr="00B13C71">
          <w:rPr>
            <w:rStyle w:val="Hyperlink"/>
            <w:noProof/>
          </w:rPr>
          <w:t>1.7.3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Pathology On-Call Services</w:t>
        </w:r>
        <w:r w:rsidR="00B31D59">
          <w:rPr>
            <w:noProof/>
            <w:webHidden/>
          </w:rPr>
          <w:tab/>
        </w:r>
        <w:r>
          <w:rPr>
            <w:noProof/>
            <w:webHidden/>
          </w:rPr>
          <w:fldChar w:fldCharType="begin"/>
        </w:r>
        <w:r w:rsidR="00B31D59">
          <w:rPr>
            <w:noProof/>
            <w:webHidden/>
          </w:rPr>
          <w:instrText xml:space="preserve"> PAGEREF _Toc69298740 \h </w:instrText>
        </w:r>
        <w:r>
          <w:rPr>
            <w:noProof/>
            <w:webHidden/>
          </w:rPr>
        </w:r>
        <w:r>
          <w:rPr>
            <w:noProof/>
            <w:webHidden/>
          </w:rPr>
          <w:fldChar w:fldCharType="separate"/>
        </w:r>
        <w:r w:rsidR="00546071">
          <w:rPr>
            <w:noProof/>
            <w:webHidden/>
          </w:rPr>
          <w:t>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1" w:history="1">
        <w:r w:rsidR="00B31D59" w:rsidRPr="00B13C71">
          <w:rPr>
            <w:rStyle w:val="Hyperlink"/>
            <w:noProof/>
          </w:rPr>
          <w:t>1.7.4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Verbal Request Policy by Department</w:t>
        </w:r>
        <w:r w:rsidR="00B31D59">
          <w:rPr>
            <w:noProof/>
            <w:webHidden/>
          </w:rPr>
          <w:tab/>
        </w:r>
        <w:r>
          <w:rPr>
            <w:noProof/>
            <w:webHidden/>
          </w:rPr>
          <w:fldChar w:fldCharType="begin"/>
        </w:r>
        <w:r w:rsidR="00B31D59">
          <w:rPr>
            <w:noProof/>
            <w:webHidden/>
          </w:rPr>
          <w:instrText xml:space="preserve"> PAGEREF _Toc69298741 \h </w:instrText>
        </w:r>
        <w:r>
          <w:rPr>
            <w:noProof/>
            <w:webHidden/>
          </w:rPr>
        </w:r>
        <w:r>
          <w:rPr>
            <w:noProof/>
            <w:webHidden/>
          </w:rPr>
          <w:fldChar w:fldCharType="separate"/>
        </w:r>
        <w:r w:rsidR="00546071">
          <w:rPr>
            <w:noProof/>
            <w:webHidden/>
          </w:rPr>
          <w:t>12</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2" w:history="1">
        <w:r w:rsidR="00B31D59" w:rsidRPr="00B13C71">
          <w:rPr>
            <w:rStyle w:val="Hyperlink"/>
            <w:noProof/>
          </w:rPr>
          <w:t>1.7.5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Routine Cut off Times for Specimen Acceptance/Processing</w:t>
        </w:r>
        <w:r w:rsidR="00B31D59">
          <w:rPr>
            <w:noProof/>
            <w:webHidden/>
          </w:rPr>
          <w:tab/>
        </w:r>
        <w:r>
          <w:rPr>
            <w:noProof/>
            <w:webHidden/>
          </w:rPr>
          <w:fldChar w:fldCharType="begin"/>
        </w:r>
        <w:r w:rsidR="00B31D59">
          <w:rPr>
            <w:noProof/>
            <w:webHidden/>
          </w:rPr>
          <w:instrText xml:space="preserve"> PAGEREF _Toc69298742 \h </w:instrText>
        </w:r>
        <w:r>
          <w:rPr>
            <w:noProof/>
            <w:webHidden/>
          </w:rPr>
        </w:r>
        <w:r>
          <w:rPr>
            <w:noProof/>
            <w:webHidden/>
          </w:rPr>
          <w:fldChar w:fldCharType="separate"/>
        </w:r>
        <w:r w:rsidR="00546071">
          <w:rPr>
            <w:noProof/>
            <w:webHidden/>
          </w:rPr>
          <w:t>13</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43" w:history="1">
        <w:r w:rsidR="00B31D59" w:rsidRPr="00B13C71">
          <w:rPr>
            <w:rStyle w:val="Hyperlink"/>
          </w:rPr>
          <w:t>2</w:t>
        </w:r>
        <w:r w:rsidR="00B31D59">
          <w:rPr>
            <w:rFonts w:asciiTheme="minorHAnsi" w:eastAsiaTheme="minorEastAsia" w:hAnsiTheme="minorHAnsi" w:cstheme="minorBidi"/>
            <w:b w:val="0"/>
            <w:sz w:val="22"/>
            <w:szCs w:val="22"/>
            <w:lang w:val="en-IE" w:eastAsia="en-IE"/>
          </w:rPr>
          <w:tab/>
        </w:r>
        <w:r w:rsidR="00B31D59" w:rsidRPr="00B13C71">
          <w:rPr>
            <w:rStyle w:val="Hyperlink"/>
          </w:rPr>
          <w:t>Patient Identification</w:t>
        </w:r>
        <w:r w:rsidR="00B31D59">
          <w:rPr>
            <w:webHidden/>
          </w:rPr>
          <w:tab/>
        </w:r>
        <w:r>
          <w:rPr>
            <w:webHidden/>
          </w:rPr>
          <w:fldChar w:fldCharType="begin"/>
        </w:r>
        <w:r w:rsidR="00B31D59">
          <w:rPr>
            <w:webHidden/>
          </w:rPr>
          <w:instrText xml:space="preserve"> PAGEREF _Toc69298743 \h </w:instrText>
        </w:r>
        <w:r>
          <w:rPr>
            <w:webHidden/>
          </w:rPr>
        </w:r>
        <w:r>
          <w:rPr>
            <w:webHidden/>
          </w:rPr>
          <w:fldChar w:fldCharType="separate"/>
        </w:r>
        <w:r w:rsidR="00546071">
          <w:rPr>
            <w:webHidden/>
          </w:rPr>
          <w:t>14</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44" w:history="1">
        <w:r w:rsidR="00B31D59" w:rsidRPr="00B13C71">
          <w:rPr>
            <w:rStyle w:val="Hyperlink"/>
            <w:noProof/>
          </w:rPr>
          <w:t>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Patient Consent</w:t>
        </w:r>
        <w:r w:rsidR="00B31D59">
          <w:rPr>
            <w:noProof/>
            <w:webHidden/>
          </w:rPr>
          <w:tab/>
        </w:r>
        <w:r>
          <w:rPr>
            <w:noProof/>
            <w:webHidden/>
          </w:rPr>
          <w:fldChar w:fldCharType="begin"/>
        </w:r>
        <w:r w:rsidR="00B31D59">
          <w:rPr>
            <w:noProof/>
            <w:webHidden/>
          </w:rPr>
          <w:instrText xml:space="preserve"> PAGEREF _Toc69298744 \h </w:instrText>
        </w:r>
        <w:r>
          <w:rPr>
            <w:noProof/>
            <w:webHidden/>
          </w:rPr>
        </w:r>
        <w:r>
          <w:rPr>
            <w:noProof/>
            <w:webHidden/>
          </w:rPr>
          <w:fldChar w:fldCharType="separate"/>
        </w:r>
        <w:r w:rsidR="00546071">
          <w:rPr>
            <w:noProof/>
            <w:webHidden/>
          </w:rPr>
          <w:t>14</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5" w:history="1">
        <w:r w:rsidR="00B31D59" w:rsidRPr="00B13C71">
          <w:rPr>
            <w:rStyle w:val="Hyperlink"/>
            <w:noProof/>
          </w:rPr>
          <w:t>2.1.1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Anatomical Pathology Patient Information and Consent</w:t>
        </w:r>
        <w:r w:rsidR="00B31D59">
          <w:rPr>
            <w:noProof/>
            <w:webHidden/>
          </w:rPr>
          <w:tab/>
        </w:r>
        <w:r>
          <w:rPr>
            <w:noProof/>
            <w:webHidden/>
          </w:rPr>
          <w:fldChar w:fldCharType="begin"/>
        </w:r>
        <w:r w:rsidR="00B31D59">
          <w:rPr>
            <w:noProof/>
            <w:webHidden/>
          </w:rPr>
          <w:instrText xml:space="preserve"> PAGEREF _Toc69298745 \h </w:instrText>
        </w:r>
        <w:r>
          <w:rPr>
            <w:noProof/>
            <w:webHidden/>
          </w:rPr>
        </w:r>
        <w:r>
          <w:rPr>
            <w:noProof/>
            <w:webHidden/>
          </w:rPr>
          <w:fldChar w:fldCharType="separate"/>
        </w:r>
        <w:r w:rsidR="00546071">
          <w:rPr>
            <w:noProof/>
            <w:webHidden/>
          </w:rPr>
          <w:t>14</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46" w:history="1">
        <w:r w:rsidR="00B31D59" w:rsidRPr="00B13C71">
          <w:rPr>
            <w:rStyle w:val="Hyperlink"/>
            <w:noProof/>
            <w:lang w:val="en-IE"/>
          </w:rPr>
          <w:t>2.2</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Clinical Procedure for Patient Identification</w:t>
        </w:r>
        <w:r w:rsidR="00B31D59">
          <w:rPr>
            <w:noProof/>
            <w:webHidden/>
          </w:rPr>
          <w:tab/>
        </w:r>
        <w:r>
          <w:rPr>
            <w:noProof/>
            <w:webHidden/>
          </w:rPr>
          <w:fldChar w:fldCharType="begin"/>
        </w:r>
        <w:r w:rsidR="00B31D59">
          <w:rPr>
            <w:noProof/>
            <w:webHidden/>
          </w:rPr>
          <w:instrText xml:space="preserve"> PAGEREF _Toc69298746 \h </w:instrText>
        </w:r>
        <w:r>
          <w:rPr>
            <w:noProof/>
            <w:webHidden/>
          </w:rPr>
        </w:r>
        <w:r>
          <w:rPr>
            <w:noProof/>
            <w:webHidden/>
          </w:rPr>
          <w:fldChar w:fldCharType="separate"/>
        </w:r>
        <w:r w:rsidR="00546071">
          <w:rPr>
            <w:noProof/>
            <w:webHidden/>
          </w:rPr>
          <w:t>14</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7" w:history="1">
        <w:r w:rsidR="00B31D59" w:rsidRPr="00B13C71">
          <w:rPr>
            <w:rStyle w:val="Hyperlink"/>
            <w:noProof/>
          </w:rPr>
          <w:t>2.2.1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Neonates, Unconscious Patients and Patients Unable to Identify Themselves</w:t>
        </w:r>
        <w:r w:rsidR="00B31D59">
          <w:rPr>
            <w:noProof/>
            <w:webHidden/>
          </w:rPr>
          <w:tab/>
        </w:r>
        <w:r>
          <w:rPr>
            <w:noProof/>
            <w:webHidden/>
          </w:rPr>
          <w:fldChar w:fldCharType="begin"/>
        </w:r>
        <w:r w:rsidR="00B31D59">
          <w:rPr>
            <w:noProof/>
            <w:webHidden/>
          </w:rPr>
          <w:instrText xml:space="preserve"> PAGEREF _Toc69298747 \h </w:instrText>
        </w:r>
        <w:r>
          <w:rPr>
            <w:noProof/>
            <w:webHidden/>
          </w:rPr>
        </w:r>
        <w:r>
          <w:rPr>
            <w:noProof/>
            <w:webHidden/>
          </w:rPr>
          <w:fldChar w:fldCharType="separate"/>
        </w:r>
        <w:r w:rsidR="00546071">
          <w:rPr>
            <w:noProof/>
            <w:webHidden/>
          </w:rPr>
          <w:t>14</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8" w:history="1">
        <w:r w:rsidR="00B31D59" w:rsidRPr="00B13C71">
          <w:rPr>
            <w:rStyle w:val="Hyperlink"/>
            <w:noProof/>
          </w:rPr>
          <w:t>2.2.2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Identification of Foetus</w:t>
        </w:r>
        <w:r w:rsidR="00B31D59">
          <w:rPr>
            <w:noProof/>
            <w:webHidden/>
          </w:rPr>
          <w:tab/>
        </w:r>
        <w:r>
          <w:rPr>
            <w:noProof/>
            <w:webHidden/>
          </w:rPr>
          <w:fldChar w:fldCharType="begin"/>
        </w:r>
        <w:r w:rsidR="00B31D59">
          <w:rPr>
            <w:noProof/>
            <w:webHidden/>
          </w:rPr>
          <w:instrText xml:space="preserve"> PAGEREF _Toc69298748 \h </w:instrText>
        </w:r>
        <w:r>
          <w:rPr>
            <w:noProof/>
            <w:webHidden/>
          </w:rPr>
        </w:r>
        <w:r>
          <w:rPr>
            <w:noProof/>
            <w:webHidden/>
          </w:rPr>
          <w:fldChar w:fldCharType="separate"/>
        </w:r>
        <w:r w:rsidR="00546071">
          <w:rPr>
            <w:noProof/>
            <w:webHidden/>
          </w:rPr>
          <w:t>14</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49" w:history="1">
        <w:r w:rsidR="00B31D59" w:rsidRPr="00B13C71">
          <w:rPr>
            <w:rStyle w:val="Hyperlink"/>
            <w:noProof/>
          </w:rPr>
          <w:t>2.2.3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Urgent Specimen from a “Moribund” (Unidentified) Patient</w:t>
        </w:r>
        <w:r w:rsidR="00B31D59">
          <w:rPr>
            <w:noProof/>
            <w:webHidden/>
          </w:rPr>
          <w:tab/>
        </w:r>
        <w:r>
          <w:rPr>
            <w:noProof/>
            <w:webHidden/>
          </w:rPr>
          <w:fldChar w:fldCharType="begin"/>
        </w:r>
        <w:r w:rsidR="00B31D59">
          <w:rPr>
            <w:noProof/>
            <w:webHidden/>
          </w:rPr>
          <w:instrText xml:space="preserve"> PAGEREF _Toc69298749 \h </w:instrText>
        </w:r>
        <w:r>
          <w:rPr>
            <w:noProof/>
            <w:webHidden/>
          </w:rPr>
        </w:r>
        <w:r>
          <w:rPr>
            <w:noProof/>
            <w:webHidden/>
          </w:rPr>
          <w:fldChar w:fldCharType="separate"/>
        </w:r>
        <w:r w:rsidR="00546071">
          <w:rPr>
            <w:noProof/>
            <w:webHidden/>
          </w:rPr>
          <w:t>15</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50" w:history="1">
        <w:r w:rsidR="00B31D59" w:rsidRPr="00B13C71">
          <w:rPr>
            <w:rStyle w:val="Hyperlink"/>
          </w:rPr>
          <w:t>3</w:t>
        </w:r>
        <w:r w:rsidR="00B31D59">
          <w:rPr>
            <w:rFonts w:asciiTheme="minorHAnsi" w:eastAsiaTheme="minorEastAsia" w:hAnsiTheme="minorHAnsi" w:cstheme="minorBidi"/>
            <w:b w:val="0"/>
            <w:sz w:val="22"/>
            <w:szCs w:val="22"/>
            <w:lang w:val="en-IE" w:eastAsia="en-IE"/>
          </w:rPr>
          <w:tab/>
        </w:r>
        <w:r w:rsidR="00B31D59" w:rsidRPr="00B13C71">
          <w:rPr>
            <w:rStyle w:val="Hyperlink"/>
          </w:rPr>
          <w:t>Safety</w:t>
        </w:r>
        <w:r w:rsidR="00B31D59">
          <w:rPr>
            <w:webHidden/>
          </w:rPr>
          <w:tab/>
        </w:r>
        <w:r>
          <w:rPr>
            <w:webHidden/>
          </w:rPr>
          <w:fldChar w:fldCharType="begin"/>
        </w:r>
        <w:r w:rsidR="00B31D59">
          <w:rPr>
            <w:webHidden/>
          </w:rPr>
          <w:instrText xml:space="preserve"> PAGEREF _Toc69298750 \h </w:instrText>
        </w:r>
        <w:r>
          <w:rPr>
            <w:webHidden/>
          </w:rPr>
        </w:r>
        <w:r>
          <w:rPr>
            <w:webHidden/>
          </w:rPr>
          <w:fldChar w:fldCharType="separate"/>
        </w:r>
        <w:r w:rsidR="00546071">
          <w:rPr>
            <w:webHidden/>
          </w:rPr>
          <w:t>15</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1" w:history="1">
        <w:r w:rsidR="00B31D59" w:rsidRPr="00B13C71">
          <w:rPr>
            <w:rStyle w:val="Hyperlink"/>
            <w:noProof/>
          </w:rPr>
          <w:t>3.1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General Safety Guidelines</w:t>
        </w:r>
        <w:r w:rsidR="00B31D59">
          <w:rPr>
            <w:noProof/>
            <w:webHidden/>
          </w:rPr>
          <w:tab/>
        </w:r>
        <w:r>
          <w:rPr>
            <w:noProof/>
            <w:webHidden/>
          </w:rPr>
          <w:fldChar w:fldCharType="begin"/>
        </w:r>
        <w:r w:rsidR="00B31D59">
          <w:rPr>
            <w:noProof/>
            <w:webHidden/>
          </w:rPr>
          <w:instrText xml:space="preserve"> PAGEREF _Toc69298751 \h </w:instrText>
        </w:r>
        <w:r>
          <w:rPr>
            <w:noProof/>
            <w:webHidden/>
          </w:rPr>
        </w:r>
        <w:r>
          <w:rPr>
            <w:noProof/>
            <w:webHidden/>
          </w:rPr>
          <w:fldChar w:fldCharType="separate"/>
        </w:r>
        <w:r w:rsidR="00546071">
          <w:rPr>
            <w:noProof/>
            <w:webHidden/>
          </w:rPr>
          <w:t>15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2" w:history="1">
        <w:r w:rsidR="00B31D59" w:rsidRPr="00B13C71">
          <w:rPr>
            <w:rStyle w:val="Hyperlink"/>
            <w:noProof/>
          </w:rPr>
          <w:t>3.2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Venepuncture Procedure/Collection of Specimens</w:t>
        </w:r>
        <w:r w:rsidR="00B31D59">
          <w:rPr>
            <w:noProof/>
            <w:webHidden/>
          </w:rPr>
          <w:tab/>
        </w:r>
        <w:r>
          <w:rPr>
            <w:noProof/>
            <w:webHidden/>
          </w:rPr>
          <w:fldChar w:fldCharType="begin"/>
        </w:r>
        <w:r w:rsidR="00B31D59">
          <w:rPr>
            <w:noProof/>
            <w:webHidden/>
          </w:rPr>
          <w:instrText xml:space="preserve"> PAGEREF _Toc69298752 \h </w:instrText>
        </w:r>
        <w:r>
          <w:rPr>
            <w:noProof/>
            <w:webHidden/>
          </w:rPr>
        </w:r>
        <w:r>
          <w:rPr>
            <w:noProof/>
            <w:webHidden/>
          </w:rPr>
          <w:fldChar w:fldCharType="separate"/>
        </w:r>
        <w:r w:rsidR="00546071">
          <w:rPr>
            <w:noProof/>
            <w:webHidden/>
          </w:rPr>
          <w:t>15</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53" w:history="1">
        <w:r w:rsidR="00B31D59" w:rsidRPr="00B13C71">
          <w:rPr>
            <w:rStyle w:val="Hyperlink"/>
          </w:rPr>
          <w:t>4</w:t>
        </w:r>
        <w:r w:rsidR="00B31D59">
          <w:rPr>
            <w:rFonts w:asciiTheme="minorHAnsi" w:eastAsiaTheme="minorEastAsia" w:hAnsiTheme="minorHAnsi" w:cstheme="minorBidi"/>
            <w:b w:val="0"/>
            <w:sz w:val="22"/>
            <w:szCs w:val="22"/>
            <w:lang w:val="en-IE" w:eastAsia="en-IE"/>
          </w:rPr>
          <w:tab/>
        </w:r>
        <w:r w:rsidR="00B31D59" w:rsidRPr="00B13C71">
          <w:rPr>
            <w:rStyle w:val="Hyperlink"/>
          </w:rPr>
          <w:t>Requesting Tests MN-CMS</w:t>
        </w:r>
        <w:r w:rsidR="00B31D59">
          <w:rPr>
            <w:webHidden/>
          </w:rPr>
          <w:tab/>
        </w:r>
        <w:r>
          <w:rPr>
            <w:webHidden/>
          </w:rPr>
          <w:fldChar w:fldCharType="begin"/>
        </w:r>
        <w:r w:rsidR="00B31D59">
          <w:rPr>
            <w:webHidden/>
          </w:rPr>
          <w:instrText xml:space="preserve"> PAGEREF _Toc69298753 \h </w:instrText>
        </w:r>
        <w:r>
          <w:rPr>
            <w:webHidden/>
          </w:rPr>
        </w:r>
        <w:r>
          <w:rPr>
            <w:webHidden/>
          </w:rPr>
          <w:fldChar w:fldCharType="separate"/>
        </w:r>
        <w:r w:rsidR="00546071">
          <w:rPr>
            <w:webHidden/>
          </w:rPr>
          <w:t>16</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4" w:history="1">
        <w:r w:rsidR="00B31D59" w:rsidRPr="00B13C71">
          <w:rPr>
            <w:rStyle w:val="Hyperlink"/>
            <w:noProof/>
          </w:rPr>
          <w:t>4.1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Electronic Requests MN-CMS</w:t>
        </w:r>
        <w:r w:rsidR="00B31D59">
          <w:rPr>
            <w:noProof/>
            <w:webHidden/>
          </w:rPr>
          <w:tab/>
        </w:r>
        <w:r>
          <w:rPr>
            <w:noProof/>
            <w:webHidden/>
          </w:rPr>
          <w:fldChar w:fldCharType="begin"/>
        </w:r>
        <w:r w:rsidR="00B31D59">
          <w:rPr>
            <w:noProof/>
            <w:webHidden/>
          </w:rPr>
          <w:instrText xml:space="preserve"> PAGEREF _Toc69298754 \h </w:instrText>
        </w:r>
        <w:r>
          <w:rPr>
            <w:noProof/>
            <w:webHidden/>
          </w:rPr>
        </w:r>
        <w:r>
          <w:rPr>
            <w:noProof/>
            <w:webHidden/>
          </w:rPr>
          <w:fldChar w:fldCharType="separate"/>
        </w:r>
        <w:r w:rsidR="00546071">
          <w:rPr>
            <w:noProof/>
            <w:webHidden/>
          </w:rPr>
          <w:t>16</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5" w:history="1">
        <w:r w:rsidR="00B31D59" w:rsidRPr="00B13C71">
          <w:rPr>
            <w:rStyle w:val="Hyperlink"/>
            <w:noProof/>
          </w:rPr>
          <w:t>4.2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How to Order tests through PowerChart</w:t>
        </w:r>
        <w:r w:rsidR="00B31D59">
          <w:rPr>
            <w:noProof/>
            <w:webHidden/>
          </w:rPr>
          <w:tab/>
        </w:r>
        <w:r>
          <w:rPr>
            <w:noProof/>
            <w:webHidden/>
          </w:rPr>
          <w:fldChar w:fldCharType="begin"/>
        </w:r>
        <w:r w:rsidR="00B31D59">
          <w:rPr>
            <w:noProof/>
            <w:webHidden/>
          </w:rPr>
          <w:instrText xml:space="preserve"> PAGEREF _Toc69298755 \h </w:instrText>
        </w:r>
        <w:r>
          <w:rPr>
            <w:noProof/>
            <w:webHidden/>
          </w:rPr>
        </w:r>
        <w:r>
          <w:rPr>
            <w:noProof/>
            <w:webHidden/>
          </w:rPr>
          <w:fldChar w:fldCharType="separate"/>
        </w:r>
        <w:r w:rsidR="00546071">
          <w:rPr>
            <w:noProof/>
            <w:webHidden/>
          </w:rPr>
          <w:t>16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56" w:history="1">
        <w:r w:rsidR="00B31D59" w:rsidRPr="00B13C71">
          <w:rPr>
            <w:rStyle w:val="Hyperlink"/>
            <w:noProof/>
          </w:rPr>
          <w:t>4.2.1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Genetic Requests</w:t>
        </w:r>
        <w:r w:rsidR="00B31D59">
          <w:rPr>
            <w:noProof/>
            <w:webHidden/>
          </w:rPr>
          <w:tab/>
        </w:r>
        <w:r>
          <w:rPr>
            <w:noProof/>
            <w:webHidden/>
          </w:rPr>
          <w:fldChar w:fldCharType="begin"/>
        </w:r>
        <w:r w:rsidR="00B31D59">
          <w:rPr>
            <w:noProof/>
            <w:webHidden/>
          </w:rPr>
          <w:instrText xml:space="preserve"> PAGEREF _Toc69298756 \h </w:instrText>
        </w:r>
        <w:r>
          <w:rPr>
            <w:noProof/>
            <w:webHidden/>
          </w:rPr>
        </w:r>
        <w:r>
          <w:rPr>
            <w:noProof/>
            <w:webHidden/>
          </w:rPr>
          <w:fldChar w:fldCharType="separate"/>
        </w:r>
        <w:r w:rsidR="00546071">
          <w:rPr>
            <w:noProof/>
            <w:webHidden/>
          </w:rPr>
          <w:t>18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7" w:history="1">
        <w:r w:rsidR="00B31D59" w:rsidRPr="00B13C71">
          <w:rPr>
            <w:rStyle w:val="Hyperlink"/>
            <w:noProof/>
          </w:rPr>
          <w:t>4.3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Collection MN-CMS</w:t>
        </w:r>
        <w:r w:rsidR="00B31D59">
          <w:rPr>
            <w:noProof/>
            <w:webHidden/>
          </w:rPr>
          <w:tab/>
        </w:r>
        <w:r>
          <w:rPr>
            <w:noProof/>
            <w:webHidden/>
          </w:rPr>
          <w:fldChar w:fldCharType="begin"/>
        </w:r>
        <w:r w:rsidR="00B31D59">
          <w:rPr>
            <w:noProof/>
            <w:webHidden/>
          </w:rPr>
          <w:instrText xml:space="preserve"> PAGEREF _Toc69298757 \h </w:instrText>
        </w:r>
        <w:r>
          <w:rPr>
            <w:noProof/>
            <w:webHidden/>
          </w:rPr>
        </w:r>
        <w:r>
          <w:rPr>
            <w:noProof/>
            <w:webHidden/>
          </w:rPr>
          <w:fldChar w:fldCharType="separate"/>
        </w:r>
        <w:r w:rsidR="00546071">
          <w:rPr>
            <w:noProof/>
            <w:webHidden/>
          </w:rPr>
          <w:t>18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8" w:history="1">
        <w:r w:rsidR="00B31D59" w:rsidRPr="00B13C71">
          <w:rPr>
            <w:rStyle w:val="Hyperlink"/>
            <w:noProof/>
          </w:rPr>
          <w:t>4.4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Requests with No Specimen Collection</w:t>
        </w:r>
        <w:r w:rsidR="00B31D59">
          <w:rPr>
            <w:noProof/>
            <w:webHidden/>
          </w:rPr>
          <w:tab/>
        </w:r>
        <w:r>
          <w:rPr>
            <w:noProof/>
            <w:webHidden/>
          </w:rPr>
          <w:fldChar w:fldCharType="begin"/>
        </w:r>
        <w:r w:rsidR="00B31D59">
          <w:rPr>
            <w:noProof/>
            <w:webHidden/>
          </w:rPr>
          <w:instrText xml:space="preserve"> PAGEREF _Toc69298758 \h </w:instrText>
        </w:r>
        <w:r>
          <w:rPr>
            <w:noProof/>
            <w:webHidden/>
          </w:rPr>
        </w:r>
        <w:r>
          <w:rPr>
            <w:noProof/>
            <w:webHidden/>
          </w:rPr>
          <w:fldChar w:fldCharType="separate"/>
        </w:r>
        <w:r w:rsidR="00546071">
          <w:rPr>
            <w:noProof/>
            <w:webHidden/>
          </w:rPr>
          <w:t>20</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59" w:history="1">
        <w:r w:rsidR="00B31D59" w:rsidRPr="00B13C71">
          <w:rPr>
            <w:rStyle w:val="Hyperlink"/>
            <w:noProof/>
          </w:rPr>
          <w:t>4.5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Labelling MN-CMS</w:t>
        </w:r>
        <w:r w:rsidR="00B31D59">
          <w:rPr>
            <w:noProof/>
            <w:webHidden/>
          </w:rPr>
          <w:tab/>
        </w:r>
        <w:r>
          <w:rPr>
            <w:noProof/>
            <w:webHidden/>
          </w:rPr>
          <w:fldChar w:fldCharType="begin"/>
        </w:r>
        <w:r w:rsidR="00B31D59">
          <w:rPr>
            <w:noProof/>
            <w:webHidden/>
          </w:rPr>
          <w:instrText xml:space="preserve"> PAGEREF _Toc69298759 \h </w:instrText>
        </w:r>
        <w:r>
          <w:rPr>
            <w:noProof/>
            <w:webHidden/>
          </w:rPr>
        </w:r>
        <w:r>
          <w:rPr>
            <w:noProof/>
            <w:webHidden/>
          </w:rPr>
          <w:fldChar w:fldCharType="separate"/>
        </w:r>
        <w:r w:rsidR="00546071">
          <w:rPr>
            <w:noProof/>
            <w:webHidden/>
          </w:rPr>
          <w:t>21</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60" w:history="1">
        <w:r w:rsidR="00B31D59" w:rsidRPr="00B13C71">
          <w:rPr>
            <w:rStyle w:val="Hyperlink"/>
            <w:noProof/>
          </w:rPr>
          <w:t>4.6</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Labelling in the event of MN-CMS printer failure</w:t>
        </w:r>
        <w:r w:rsidR="00B31D59">
          <w:rPr>
            <w:noProof/>
            <w:webHidden/>
          </w:rPr>
          <w:tab/>
        </w:r>
        <w:r>
          <w:rPr>
            <w:noProof/>
            <w:webHidden/>
          </w:rPr>
          <w:fldChar w:fldCharType="begin"/>
        </w:r>
        <w:r w:rsidR="00B31D59">
          <w:rPr>
            <w:noProof/>
            <w:webHidden/>
          </w:rPr>
          <w:instrText xml:space="preserve"> PAGEREF _Toc69298760 \h </w:instrText>
        </w:r>
        <w:r>
          <w:rPr>
            <w:noProof/>
            <w:webHidden/>
          </w:rPr>
        </w:r>
        <w:r>
          <w:rPr>
            <w:noProof/>
            <w:webHidden/>
          </w:rPr>
          <w:fldChar w:fldCharType="separate"/>
        </w:r>
        <w:r w:rsidR="00546071">
          <w:rPr>
            <w:noProof/>
            <w:webHidden/>
          </w:rPr>
          <w:t>22</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61" w:history="1">
        <w:r w:rsidR="00B31D59" w:rsidRPr="00B13C71">
          <w:rPr>
            <w:rStyle w:val="Hyperlink"/>
          </w:rPr>
          <w:t>5</w:t>
        </w:r>
        <w:r w:rsidR="00B31D59">
          <w:rPr>
            <w:rFonts w:asciiTheme="minorHAnsi" w:eastAsiaTheme="minorEastAsia" w:hAnsiTheme="minorHAnsi" w:cstheme="minorBidi"/>
            <w:b w:val="0"/>
            <w:sz w:val="22"/>
            <w:szCs w:val="22"/>
            <w:lang w:val="en-IE" w:eastAsia="en-IE"/>
          </w:rPr>
          <w:tab/>
        </w:r>
        <w:r w:rsidR="00B31D59" w:rsidRPr="00B13C71">
          <w:rPr>
            <w:rStyle w:val="Hyperlink"/>
          </w:rPr>
          <w:t>Requesting Tests: Paper Request</w:t>
        </w:r>
        <w:r w:rsidR="00B31D59">
          <w:rPr>
            <w:webHidden/>
          </w:rPr>
          <w:tab/>
        </w:r>
        <w:r>
          <w:rPr>
            <w:webHidden/>
          </w:rPr>
          <w:fldChar w:fldCharType="begin"/>
        </w:r>
        <w:r w:rsidR="00B31D59">
          <w:rPr>
            <w:webHidden/>
          </w:rPr>
          <w:instrText xml:space="preserve"> PAGEREF _Toc69298761 \h </w:instrText>
        </w:r>
        <w:r>
          <w:rPr>
            <w:webHidden/>
          </w:rPr>
        </w:r>
        <w:r>
          <w:rPr>
            <w:webHidden/>
          </w:rPr>
          <w:fldChar w:fldCharType="separate"/>
        </w:r>
        <w:r w:rsidR="00546071">
          <w:rPr>
            <w:webHidden/>
          </w:rPr>
          <w:t>22</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62" w:history="1">
        <w:r w:rsidR="00B31D59" w:rsidRPr="00B13C71">
          <w:rPr>
            <w:rStyle w:val="Hyperlink"/>
            <w:noProof/>
            <w:lang w:val="en-IE"/>
          </w:rPr>
          <w:t>5.1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 xml:space="preserve">Consultant or </w:t>
        </w:r>
        <w:r w:rsidR="00B31D59" w:rsidRPr="00B13C71">
          <w:rPr>
            <w:rStyle w:val="Hyperlink"/>
            <w:noProof/>
            <w:lang w:val="en-IE"/>
          </w:rPr>
          <w:t>Pathology Request Forms</w:t>
        </w:r>
        <w:r w:rsidR="00B31D59">
          <w:rPr>
            <w:noProof/>
            <w:webHidden/>
          </w:rPr>
          <w:tab/>
        </w:r>
        <w:r>
          <w:rPr>
            <w:noProof/>
            <w:webHidden/>
          </w:rPr>
          <w:fldChar w:fldCharType="begin"/>
        </w:r>
        <w:r w:rsidR="00B31D59">
          <w:rPr>
            <w:noProof/>
            <w:webHidden/>
          </w:rPr>
          <w:instrText xml:space="preserve"> PAGEREF _Toc69298762 \h </w:instrText>
        </w:r>
        <w:r>
          <w:rPr>
            <w:noProof/>
            <w:webHidden/>
          </w:rPr>
        </w:r>
        <w:r>
          <w:rPr>
            <w:noProof/>
            <w:webHidden/>
          </w:rPr>
          <w:fldChar w:fldCharType="separate"/>
        </w:r>
        <w:r w:rsidR="00546071">
          <w:rPr>
            <w:noProof/>
            <w:webHidden/>
          </w:rPr>
          <w:t>22</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63" w:history="1">
        <w:r w:rsidR="00B31D59" w:rsidRPr="00B13C71">
          <w:rPr>
            <w:rStyle w:val="Hyperlink"/>
            <w:noProof/>
          </w:rPr>
          <w:t>5.2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Labelling the Primary Specimen and Filling in the Request Form</w:t>
        </w:r>
        <w:r w:rsidR="00B31D59">
          <w:rPr>
            <w:noProof/>
            <w:webHidden/>
          </w:rPr>
          <w:tab/>
        </w:r>
        <w:r>
          <w:rPr>
            <w:noProof/>
            <w:webHidden/>
          </w:rPr>
          <w:fldChar w:fldCharType="begin"/>
        </w:r>
        <w:r w:rsidR="00B31D59">
          <w:rPr>
            <w:noProof/>
            <w:webHidden/>
          </w:rPr>
          <w:instrText xml:space="preserve"> PAGEREF _Toc69298763 \h </w:instrText>
        </w:r>
        <w:r>
          <w:rPr>
            <w:noProof/>
            <w:webHidden/>
          </w:rPr>
        </w:r>
        <w:r>
          <w:rPr>
            <w:noProof/>
            <w:webHidden/>
          </w:rPr>
          <w:fldChar w:fldCharType="separate"/>
        </w:r>
        <w:r w:rsidR="00546071">
          <w:rPr>
            <w:noProof/>
            <w:webHidden/>
          </w:rPr>
          <w:t>23</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64" w:history="1">
        <w:r w:rsidR="00B31D59" w:rsidRPr="00B13C71">
          <w:rPr>
            <w:rStyle w:val="Hyperlink"/>
            <w:noProof/>
          </w:rPr>
          <w:t>5.2.1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Request Form</w:t>
        </w:r>
        <w:r w:rsidR="00B31D59">
          <w:rPr>
            <w:noProof/>
            <w:webHidden/>
          </w:rPr>
          <w:tab/>
        </w:r>
        <w:r>
          <w:rPr>
            <w:noProof/>
            <w:webHidden/>
          </w:rPr>
          <w:fldChar w:fldCharType="begin"/>
        </w:r>
        <w:r w:rsidR="00B31D59">
          <w:rPr>
            <w:noProof/>
            <w:webHidden/>
          </w:rPr>
          <w:instrText xml:space="preserve"> PAGEREF _Toc69298764 \h </w:instrText>
        </w:r>
        <w:r>
          <w:rPr>
            <w:noProof/>
            <w:webHidden/>
          </w:rPr>
        </w:r>
        <w:r>
          <w:rPr>
            <w:noProof/>
            <w:webHidden/>
          </w:rPr>
          <w:fldChar w:fldCharType="separate"/>
        </w:r>
        <w:r w:rsidR="00546071">
          <w:rPr>
            <w:noProof/>
            <w:webHidden/>
          </w:rPr>
          <w:t>23</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65" w:history="1">
        <w:r w:rsidR="00B31D59" w:rsidRPr="00B13C71">
          <w:rPr>
            <w:rStyle w:val="Hyperlink"/>
            <w:noProof/>
          </w:rPr>
          <w:t>5.2.2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Primary Specimen</w:t>
        </w:r>
        <w:r w:rsidR="00B31D59">
          <w:rPr>
            <w:noProof/>
            <w:webHidden/>
          </w:rPr>
          <w:tab/>
        </w:r>
        <w:r>
          <w:rPr>
            <w:noProof/>
            <w:webHidden/>
          </w:rPr>
          <w:fldChar w:fldCharType="begin"/>
        </w:r>
        <w:r w:rsidR="00B31D59">
          <w:rPr>
            <w:noProof/>
            <w:webHidden/>
          </w:rPr>
          <w:instrText xml:space="preserve"> PAGEREF _Toc69298765 \h </w:instrText>
        </w:r>
        <w:r>
          <w:rPr>
            <w:noProof/>
            <w:webHidden/>
          </w:rPr>
        </w:r>
        <w:r>
          <w:rPr>
            <w:noProof/>
            <w:webHidden/>
          </w:rPr>
          <w:fldChar w:fldCharType="separate"/>
        </w:r>
        <w:r w:rsidR="00546071">
          <w:rPr>
            <w:noProof/>
            <w:webHidden/>
          </w:rPr>
          <w:t>24</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66" w:history="1">
        <w:r w:rsidR="00B31D59" w:rsidRPr="00B13C71">
          <w:rPr>
            <w:rStyle w:val="Hyperlink"/>
            <w:noProof/>
          </w:rPr>
          <w:t>5.2.3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Labelling Criteria for Community/ GP Blood Transfusion Samples</w:t>
        </w:r>
        <w:r w:rsidR="00B31D59">
          <w:rPr>
            <w:noProof/>
            <w:webHidden/>
          </w:rPr>
          <w:tab/>
        </w:r>
        <w:r>
          <w:rPr>
            <w:noProof/>
            <w:webHidden/>
          </w:rPr>
          <w:fldChar w:fldCharType="begin"/>
        </w:r>
        <w:r w:rsidR="00B31D59">
          <w:rPr>
            <w:noProof/>
            <w:webHidden/>
          </w:rPr>
          <w:instrText xml:space="preserve"> PAGEREF _Toc69298766 \h </w:instrText>
        </w:r>
        <w:r>
          <w:rPr>
            <w:noProof/>
            <w:webHidden/>
          </w:rPr>
        </w:r>
        <w:r>
          <w:rPr>
            <w:noProof/>
            <w:webHidden/>
          </w:rPr>
          <w:fldChar w:fldCharType="separate"/>
        </w:r>
        <w:r w:rsidR="00546071">
          <w:rPr>
            <w:noProof/>
            <w:webHidden/>
          </w:rPr>
          <w:t>25</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67" w:history="1">
        <w:r w:rsidR="00B31D59" w:rsidRPr="00B13C71">
          <w:rPr>
            <w:rStyle w:val="Hyperlink"/>
          </w:rPr>
          <w:t>6</w:t>
        </w:r>
        <w:r w:rsidR="00B31D59">
          <w:rPr>
            <w:rFonts w:asciiTheme="minorHAnsi" w:eastAsiaTheme="minorEastAsia" w:hAnsiTheme="minorHAnsi" w:cstheme="minorBidi"/>
            <w:b w:val="0"/>
            <w:sz w:val="22"/>
            <w:szCs w:val="22"/>
            <w:lang w:val="en-IE" w:eastAsia="en-IE"/>
          </w:rPr>
          <w:tab/>
        </w:r>
        <w:r w:rsidR="00B31D59" w:rsidRPr="00B13C71">
          <w:rPr>
            <w:rStyle w:val="Hyperlink"/>
          </w:rPr>
          <w:t>Storage and Transport of Specimens</w:t>
        </w:r>
        <w:r w:rsidR="00B31D59">
          <w:rPr>
            <w:webHidden/>
          </w:rPr>
          <w:tab/>
        </w:r>
        <w:r>
          <w:rPr>
            <w:webHidden/>
          </w:rPr>
          <w:fldChar w:fldCharType="begin"/>
        </w:r>
        <w:r w:rsidR="00B31D59">
          <w:rPr>
            <w:webHidden/>
          </w:rPr>
          <w:instrText xml:space="preserve"> PAGEREF _Toc69298767 \h </w:instrText>
        </w:r>
        <w:r>
          <w:rPr>
            <w:webHidden/>
          </w:rPr>
        </w:r>
        <w:r>
          <w:rPr>
            <w:webHidden/>
          </w:rPr>
          <w:fldChar w:fldCharType="separate"/>
        </w:r>
        <w:r w:rsidR="00546071">
          <w:rPr>
            <w:webHidden/>
          </w:rPr>
          <w:t>25</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68" w:history="1">
        <w:r w:rsidR="00B31D59" w:rsidRPr="00B13C71">
          <w:rPr>
            <w:rStyle w:val="Hyperlink"/>
            <w:noProof/>
          </w:rPr>
          <w:t>6.1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Pre Analytical Specimen Storage</w:t>
        </w:r>
        <w:r w:rsidR="00B31D59">
          <w:rPr>
            <w:noProof/>
            <w:webHidden/>
          </w:rPr>
          <w:tab/>
        </w:r>
        <w:r>
          <w:rPr>
            <w:noProof/>
            <w:webHidden/>
          </w:rPr>
          <w:fldChar w:fldCharType="begin"/>
        </w:r>
        <w:r w:rsidR="00B31D59">
          <w:rPr>
            <w:noProof/>
            <w:webHidden/>
          </w:rPr>
          <w:instrText xml:space="preserve"> PAGEREF _Toc69298768 \h </w:instrText>
        </w:r>
        <w:r>
          <w:rPr>
            <w:noProof/>
            <w:webHidden/>
          </w:rPr>
        </w:r>
        <w:r>
          <w:rPr>
            <w:noProof/>
            <w:webHidden/>
          </w:rPr>
          <w:fldChar w:fldCharType="separate"/>
        </w:r>
        <w:r w:rsidR="00546071">
          <w:rPr>
            <w:noProof/>
            <w:webHidden/>
          </w:rPr>
          <w:t>25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69" w:history="1">
        <w:r w:rsidR="00B31D59" w:rsidRPr="00B13C71">
          <w:rPr>
            <w:rStyle w:val="Hyperlink"/>
            <w:noProof/>
          </w:rPr>
          <w:t>6.2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Transport</w:t>
        </w:r>
        <w:r w:rsidR="00B31D59">
          <w:rPr>
            <w:noProof/>
            <w:webHidden/>
          </w:rPr>
          <w:tab/>
        </w:r>
        <w:r>
          <w:rPr>
            <w:noProof/>
            <w:webHidden/>
          </w:rPr>
          <w:fldChar w:fldCharType="begin"/>
        </w:r>
        <w:r w:rsidR="00B31D59">
          <w:rPr>
            <w:noProof/>
            <w:webHidden/>
          </w:rPr>
          <w:instrText xml:space="preserve"> PAGEREF _Toc69298769 \h </w:instrText>
        </w:r>
        <w:r>
          <w:rPr>
            <w:noProof/>
            <w:webHidden/>
          </w:rPr>
        </w:r>
        <w:r>
          <w:rPr>
            <w:noProof/>
            <w:webHidden/>
          </w:rPr>
          <w:fldChar w:fldCharType="separate"/>
        </w:r>
        <w:r w:rsidR="00546071">
          <w:rPr>
            <w:noProof/>
            <w:webHidden/>
          </w:rPr>
          <w:t>26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70" w:history="1">
        <w:r w:rsidR="00B31D59" w:rsidRPr="00B13C71">
          <w:rPr>
            <w:rStyle w:val="Hyperlink"/>
            <w:noProof/>
            <w:lang w:val="en-IE"/>
          </w:rPr>
          <w:t>6.2.1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Specimen Transport Anatomic Pathology</w:t>
        </w:r>
        <w:r w:rsidR="00B31D59">
          <w:rPr>
            <w:noProof/>
            <w:webHidden/>
          </w:rPr>
          <w:tab/>
        </w:r>
        <w:r>
          <w:rPr>
            <w:noProof/>
            <w:webHidden/>
          </w:rPr>
          <w:fldChar w:fldCharType="begin"/>
        </w:r>
        <w:r w:rsidR="00B31D59">
          <w:rPr>
            <w:noProof/>
            <w:webHidden/>
          </w:rPr>
          <w:instrText xml:space="preserve"> PAGEREF _Toc69298770 \h </w:instrText>
        </w:r>
        <w:r>
          <w:rPr>
            <w:noProof/>
            <w:webHidden/>
          </w:rPr>
        </w:r>
        <w:r>
          <w:rPr>
            <w:noProof/>
            <w:webHidden/>
          </w:rPr>
          <w:fldChar w:fldCharType="separate"/>
        </w:r>
        <w:r w:rsidR="00546071">
          <w:rPr>
            <w:noProof/>
            <w:webHidden/>
          </w:rPr>
          <w:t>26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71" w:history="1">
        <w:r w:rsidR="00B31D59" w:rsidRPr="00B13C71">
          <w:rPr>
            <w:rStyle w:val="Hyperlink"/>
            <w:noProof/>
            <w:lang w:val="en-IE"/>
          </w:rPr>
          <w:t>6.2.2</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Placental Samples</w:t>
        </w:r>
        <w:r w:rsidR="00B31D59">
          <w:rPr>
            <w:noProof/>
            <w:webHidden/>
          </w:rPr>
          <w:tab/>
        </w:r>
        <w:r>
          <w:rPr>
            <w:noProof/>
            <w:webHidden/>
          </w:rPr>
          <w:fldChar w:fldCharType="begin"/>
        </w:r>
        <w:r w:rsidR="00B31D59">
          <w:rPr>
            <w:noProof/>
            <w:webHidden/>
          </w:rPr>
          <w:instrText xml:space="preserve"> PAGEREF _Toc69298771 \h </w:instrText>
        </w:r>
        <w:r>
          <w:rPr>
            <w:noProof/>
            <w:webHidden/>
          </w:rPr>
        </w:r>
        <w:r>
          <w:rPr>
            <w:noProof/>
            <w:webHidden/>
          </w:rPr>
          <w:fldChar w:fldCharType="separate"/>
        </w:r>
        <w:r w:rsidR="00546071">
          <w:rPr>
            <w:noProof/>
            <w:webHidden/>
          </w:rPr>
          <w:t>27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72" w:history="1">
        <w:r w:rsidR="00B31D59" w:rsidRPr="00B13C71">
          <w:rPr>
            <w:rStyle w:val="Hyperlink"/>
            <w:noProof/>
            <w:lang w:val="en-IE"/>
          </w:rPr>
          <w:t>6.2.3</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Post Mortem</w:t>
        </w:r>
        <w:r w:rsidR="00B31D59">
          <w:rPr>
            <w:noProof/>
            <w:webHidden/>
          </w:rPr>
          <w:tab/>
        </w:r>
        <w:r>
          <w:rPr>
            <w:noProof/>
            <w:webHidden/>
          </w:rPr>
          <w:fldChar w:fldCharType="begin"/>
        </w:r>
        <w:r w:rsidR="00B31D59">
          <w:rPr>
            <w:noProof/>
            <w:webHidden/>
          </w:rPr>
          <w:instrText xml:space="preserve"> PAGEREF _Toc69298772 \h </w:instrText>
        </w:r>
        <w:r>
          <w:rPr>
            <w:noProof/>
            <w:webHidden/>
          </w:rPr>
        </w:r>
        <w:r>
          <w:rPr>
            <w:noProof/>
            <w:webHidden/>
          </w:rPr>
          <w:fldChar w:fldCharType="separate"/>
        </w:r>
        <w:r w:rsidR="00546071">
          <w:rPr>
            <w:noProof/>
            <w:webHidden/>
          </w:rPr>
          <w:t>27</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73" w:history="1">
        <w:r w:rsidR="00B31D59" w:rsidRPr="00B13C71">
          <w:rPr>
            <w:rStyle w:val="Hyperlink"/>
            <w:noProof/>
          </w:rPr>
          <w:t>6.3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Transport of Potentially High Infectious Risk Specimens</w:t>
        </w:r>
        <w:r w:rsidR="00B31D59">
          <w:rPr>
            <w:noProof/>
            <w:webHidden/>
          </w:rPr>
          <w:tab/>
        </w:r>
        <w:r>
          <w:rPr>
            <w:noProof/>
            <w:webHidden/>
          </w:rPr>
          <w:fldChar w:fldCharType="begin"/>
        </w:r>
        <w:r w:rsidR="00B31D59">
          <w:rPr>
            <w:noProof/>
            <w:webHidden/>
          </w:rPr>
          <w:instrText xml:space="preserve"> PAGEREF _Toc69298773 \h </w:instrText>
        </w:r>
        <w:r>
          <w:rPr>
            <w:noProof/>
            <w:webHidden/>
          </w:rPr>
        </w:r>
        <w:r>
          <w:rPr>
            <w:noProof/>
            <w:webHidden/>
          </w:rPr>
          <w:fldChar w:fldCharType="separate"/>
        </w:r>
        <w:r w:rsidR="00546071">
          <w:rPr>
            <w:noProof/>
            <w:webHidden/>
          </w:rPr>
          <w:t>27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74" w:history="1">
        <w:r w:rsidR="00B31D59" w:rsidRPr="00B13C71">
          <w:rPr>
            <w:rStyle w:val="Hyperlink"/>
            <w:noProof/>
          </w:rPr>
          <w:t>6.3.1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Model Rules for Laboratory Porters and All Who Deliver Specimens to the Laboratory</w:t>
        </w:r>
        <w:r w:rsidR="00B31D59">
          <w:rPr>
            <w:noProof/>
            <w:webHidden/>
          </w:rPr>
          <w:tab/>
        </w:r>
        <w:r>
          <w:rPr>
            <w:noProof/>
            <w:webHidden/>
          </w:rPr>
          <w:fldChar w:fldCharType="begin"/>
        </w:r>
        <w:r w:rsidR="00B31D59">
          <w:rPr>
            <w:noProof/>
            <w:webHidden/>
          </w:rPr>
          <w:instrText xml:space="preserve"> PAGEREF _Toc69298774 \h </w:instrText>
        </w:r>
        <w:r>
          <w:rPr>
            <w:noProof/>
            <w:webHidden/>
          </w:rPr>
        </w:r>
        <w:r>
          <w:rPr>
            <w:noProof/>
            <w:webHidden/>
          </w:rPr>
          <w:fldChar w:fldCharType="separate"/>
        </w:r>
        <w:r w:rsidR="00546071">
          <w:rPr>
            <w:noProof/>
            <w:webHidden/>
          </w:rPr>
          <w:t>27</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75" w:history="1">
        <w:r w:rsidR="00B31D59" w:rsidRPr="00B13C71">
          <w:rPr>
            <w:rStyle w:val="Hyperlink"/>
            <w:noProof/>
          </w:rPr>
          <w:t>6.4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Location Delivery Instructions</w:t>
        </w:r>
        <w:r w:rsidR="00B31D59">
          <w:rPr>
            <w:noProof/>
            <w:webHidden/>
          </w:rPr>
          <w:tab/>
        </w:r>
        <w:r>
          <w:rPr>
            <w:noProof/>
            <w:webHidden/>
          </w:rPr>
          <w:fldChar w:fldCharType="begin"/>
        </w:r>
        <w:r w:rsidR="00B31D59">
          <w:rPr>
            <w:noProof/>
            <w:webHidden/>
          </w:rPr>
          <w:instrText xml:space="preserve"> PAGEREF _Toc69298775 \h </w:instrText>
        </w:r>
        <w:r>
          <w:rPr>
            <w:noProof/>
            <w:webHidden/>
          </w:rPr>
        </w:r>
        <w:r>
          <w:rPr>
            <w:noProof/>
            <w:webHidden/>
          </w:rPr>
          <w:fldChar w:fldCharType="separate"/>
        </w:r>
        <w:r w:rsidR="00546071">
          <w:rPr>
            <w:noProof/>
            <w:webHidden/>
          </w:rPr>
          <w:t>28</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76" w:history="1">
        <w:r w:rsidR="00B31D59" w:rsidRPr="00B13C71">
          <w:rPr>
            <w:rStyle w:val="Hyperlink"/>
          </w:rPr>
          <w:t>7</w:t>
        </w:r>
        <w:r w:rsidR="00B31D59">
          <w:rPr>
            <w:rFonts w:asciiTheme="minorHAnsi" w:eastAsiaTheme="minorEastAsia" w:hAnsiTheme="minorHAnsi" w:cstheme="minorBidi"/>
            <w:b w:val="0"/>
            <w:sz w:val="22"/>
            <w:szCs w:val="22"/>
            <w:lang w:val="en-IE" w:eastAsia="en-IE"/>
          </w:rPr>
          <w:tab/>
        </w:r>
        <w:r w:rsidR="00B31D59" w:rsidRPr="00B13C71">
          <w:rPr>
            <w:rStyle w:val="Hyperlink"/>
          </w:rPr>
          <w:t>Specimen Acceptance Requirements</w:t>
        </w:r>
        <w:r w:rsidR="00B31D59">
          <w:rPr>
            <w:webHidden/>
          </w:rPr>
          <w:tab/>
        </w:r>
        <w:r>
          <w:rPr>
            <w:webHidden/>
          </w:rPr>
          <w:fldChar w:fldCharType="begin"/>
        </w:r>
        <w:r w:rsidR="00B31D59">
          <w:rPr>
            <w:webHidden/>
          </w:rPr>
          <w:instrText xml:space="preserve"> PAGEREF _Toc69298776 \h </w:instrText>
        </w:r>
        <w:r>
          <w:rPr>
            <w:webHidden/>
          </w:rPr>
        </w:r>
        <w:r>
          <w:rPr>
            <w:webHidden/>
          </w:rPr>
          <w:fldChar w:fldCharType="separate"/>
        </w:r>
        <w:r w:rsidR="00546071">
          <w:rPr>
            <w:webHidden/>
          </w:rPr>
          <w:t>28</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77" w:history="1">
        <w:r w:rsidR="00B31D59" w:rsidRPr="00B13C71">
          <w:rPr>
            <w:rStyle w:val="Hyperlink"/>
            <w:noProof/>
          </w:rPr>
          <w:t>7.1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Laboratory Criteria for Specimen Acceptance</w:t>
        </w:r>
        <w:r w:rsidR="00B31D59">
          <w:rPr>
            <w:noProof/>
            <w:webHidden/>
          </w:rPr>
          <w:tab/>
        </w:r>
        <w:r>
          <w:rPr>
            <w:noProof/>
            <w:webHidden/>
          </w:rPr>
          <w:fldChar w:fldCharType="begin"/>
        </w:r>
        <w:r w:rsidR="00B31D59">
          <w:rPr>
            <w:noProof/>
            <w:webHidden/>
          </w:rPr>
          <w:instrText xml:space="preserve"> PAGEREF _Toc69298777 \h </w:instrText>
        </w:r>
        <w:r>
          <w:rPr>
            <w:noProof/>
            <w:webHidden/>
          </w:rPr>
        </w:r>
        <w:r>
          <w:rPr>
            <w:noProof/>
            <w:webHidden/>
          </w:rPr>
          <w:fldChar w:fldCharType="separate"/>
        </w:r>
        <w:r w:rsidR="00546071">
          <w:rPr>
            <w:noProof/>
            <w:webHidden/>
          </w:rPr>
          <w:t>28</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78" w:history="1">
        <w:r w:rsidR="00B31D59" w:rsidRPr="00B13C71">
          <w:rPr>
            <w:rStyle w:val="Hyperlink"/>
            <w:noProof/>
          </w:rPr>
          <w:t>7.2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Laboratory Criteria for Rejection of Specimens</w:t>
        </w:r>
        <w:r w:rsidR="00B31D59">
          <w:rPr>
            <w:noProof/>
            <w:webHidden/>
          </w:rPr>
          <w:tab/>
        </w:r>
        <w:r>
          <w:rPr>
            <w:noProof/>
            <w:webHidden/>
          </w:rPr>
          <w:fldChar w:fldCharType="begin"/>
        </w:r>
        <w:r w:rsidR="00B31D59">
          <w:rPr>
            <w:noProof/>
            <w:webHidden/>
          </w:rPr>
          <w:instrText xml:space="preserve"> PAGEREF _Toc69298778 \h </w:instrText>
        </w:r>
        <w:r>
          <w:rPr>
            <w:noProof/>
            <w:webHidden/>
          </w:rPr>
        </w:r>
        <w:r>
          <w:rPr>
            <w:noProof/>
            <w:webHidden/>
          </w:rPr>
          <w:fldChar w:fldCharType="separate"/>
        </w:r>
        <w:r w:rsidR="00546071">
          <w:rPr>
            <w:noProof/>
            <w:webHidden/>
          </w:rPr>
          <w:t>29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79" w:history="1">
        <w:r w:rsidR="00B31D59" w:rsidRPr="00B13C71">
          <w:rPr>
            <w:rStyle w:val="Hyperlink"/>
            <w:noProof/>
          </w:rPr>
          <w:t>7.2.1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Reasons for Rejecting a Specimen</w:t>
        </w:r>
        <w:r w:rsidR="00B31D59">
          <w:rPr>
            <w:noProof/>
            <w:webHidden/>
          </w:rPr>
          <w:tab/>
        </w:r>
        <w:r>
          <w:rPr>
            <w:noProof/>
            <w:webHidden/>
          </w:rPr>
          <w:fldChar w:fldCharType="begin"/>
        </w:r>
        <w:r w:rsidR="00B31D59">
          <w:rPr>
            <w:noProof/>
            <w:webHidden/>
          </w:rPr>
          <w:instrText xml:space="preserve"> PAGEREF _Toc69298779 \h </w:instrText>
        </w:r>
        <w:r>
          <w:rPr>
            <w:noProof/>
            <w:webHidden/>
          </w:rPr>
        </w:r>
        <w:r>
          <w:rPr>
            <w:noProof/>
            <w:webHidden/>
          </w:rPr>
          <w:fldChar w:fldCharType="separate"/>
        </w:r>
        <w:r w:rsidR="00546071">
          <w:rPr>
            <w:noProof/>
            <w:webHidden/>
          </w:rPr>
          <w:t>29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80" w:history="1">
        <w:r w:rsidR="00B31D59" w:rsidRPr="00B13C71">
          <w:rPr>
            <w:rStyle w:val="Hyperlink"/>
            <w:bCs/>
            <w:noProof/>
          </w:rPr>
          <w:t>7.2.2</w:t>
        </w:r>
        <w:r w:rsidR="00B31D59">
          <w:rPr>
            <w:rFonts w:asciiTheme="minorHAnsi" w:eastAsiaTheme="minorEastAsia" w:hAnsiTheme="minorHAnsi" w:cstheme="minorBidi"/>
            <w:noProof/>
            <w:sz w:val="22"/>
            <w:szCs w:val="22"/>
            <w:lang w:val="en-IE" w:eastAsia="en-IE"/>
          </w:rPr>
          <w:tab/>
        </w:r>
        <w:r w:rsidR="00B31D59" w:rsidRPr="00B13C71">
          <w:rPr>
            <w:rStyle w:val="Hyperlink"/>
            <w:bCs/>
            <w:noProof/>
          </w:rPr>
          <w:t>Factors that May Affect the Performance of the Test / Interpretation of Results</w:t>
        </w:r>
        <w:r w:rsidR="00B31D59">
          <w:rPr>
            <w:noProof/>
            <w:webHidden/>
          </w:rPr>
          <w:tab/>
        </w:r>
        <w:r>
          <w:rPr>
            <w:noProof/>
            <w:webHidden/>
          </w:rPr>
          <w:fldChar w:fldCharType="begin"/>
        </w:r>
        <w:r w:rsidR="00B31D59">
          <w:rPr>
            <w:noProof/>
            <w:webHidden/>
          </w:rPr>
          <w:instrText xml:space="preserve"> PAGEREF _Toc69298780 \h </w:instrText>
        </w:r>
        <w:r>
          <w:rPr>
            <w:noProof/>
            <w:webHidden/>
          </w:rPr>
        </w:r>
        <w:r>
          <w:rPr>
            <w:noProof/>
            <w:webHidden/>
          </w:rPr>
          <w:fldChar w:fldCharType="separate"/>
        </w:r>
        <w:r w:rsidR="00546071">
          <w:rPr>
            <w:noProof/>
            <w:webHidden/>
          </w:rPr>
          <w:t>29</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81" w:history="1">
        <w:r w:rsidR="00B31D59" w:rsidRPr="00B13C71">
          <w:rPr>
            <w:rStyle w:val="Hyperlink"/>
            <w:noProof/>
          </w:rPr>
          <w:t>7.2.3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Exceptions to Rejecting a Specimen</w:t>
        </w:r>
        <w:r w:rsidR="00B31D59">
          <w:rPr>
            <w:noProof/>
            <w:webHidden/>
          </w:rPr>
          <w:tab/>
        </w:r>
        <w:r>
          <w:rPr>
            <w:noProof/>
            <w:webHidden/>
          </w:rPr>
          <w:fldChar w:fldCharType="begin"/>
        </w:r>
        <w:r w:rsidR="00B31D59">
          <w:rPr>
            <w:noProof/>
            <w:webHidden/>
          </w:rPr>
          <w:instrText xml:space="preserve"> PAGEREF _Toc69298781 \h </w:instrText>
        </w:r>
        <w:r>
          <w:rPr>
            <w:noProof/>
            <w:webHidden/>
          </w:rPr>
        </w:r>
        <w:r>
          <w:rPr>
            <w:noProof/>
            <w:webHidden/>
          </w:rPr>
          <w:fldChar w:fldCharType="separate"/>
        </w:r>
        <w:r w:rsidR="00546071">
          <w:rPr>
            <w:noProof/>
            <w:webHidden/>
          </w:rPr>
          <w:t>30</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82" w:history="1">
        <w:r w:rsidR="00B31D59" w:rsidRPr="00B13C71">
          <w:rPr>
            <w:rStyle w:val="Hyperlink"/>
            <w:noProof/>
          </w:rPr>
          <w:t>7.3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Sample Receipt</w:t>
        </w:r>
        <w:r w:rsidR="00B31D59">
          <w:rPr>
            <w:noProof/>
            <w:webHidden/>
          </w:rPr>
          <w:tab/>
        </w:r>
        <w:r>
          <w:rPr>
            <w:noProof/>
            <w:webHidden/>
          </w:rPr>
          <w:fldChar w:fldCharType="begin"/>
        </w:r>
        <w:r w:rsidR="00B31D59">
          <w:rPr>
            <w:noProof/>
            <w:webHidden/>
          </w:rPr>
          <w:instrText xml:space="preserve"> PAGEREF _Toc69298782 \h </w:instrText>
        </w:r>
        <w:r>
          <w:rPr>
            <w:noProof/>
            <w:webHidden/>
          </w:rPr>
        </w:r>
        <w:r>
          <w:rPr>
            <w:noProof/>
            <w:webHidden/>
          </w:rPr>
          <w:fldChar w:fldCharType="separate"/>
        </w:r>
        <w:r w:rsidR="00546071">
          <w:rPr>
            <w:noProof/>
            <w:webHidden/>
          </w:rPr>
          <w:t>30</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83" w:history="1">
        <w:r w:rsidR="00B31D59" w:rsidRPr="00B13C71">
          <w:rPr>
            <w:rStyle w:val="Hyperlink"/>
            <w:noProof/>
          </w:rPr>
          <w:t>7.4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Secondary Sampling of Primary Specimen</w:t>
        </w:r>
        <w:r w:rsidR="00B31D59">
          <w:rPr>
            <w:noProof/>
            <w:webHidden/>
          </w:rPr>
          <w:tab/>
        </w:r>
        <w:r>
          <w:rPr>
            <w:noProof/>
            <w:webHidden/>
          </w:rPr>
          <w:fldChar w:fldCharType="begin"/>
        </w:r>
        <w:r w:rsidR="00B31D59">
          <w:rPr>
            <w:noProof/>
            <w:webHidden/>
          </w:rPr>
          <w:instrText xml:space="preserve"> PAGEREF _Toc69298783 \h </w:instrText>
        </w:r>
        <w:r>
          <w:rPr>
            <w:noProof/>
            <w:webHidden/>
          </w:rPr>
        </w:r>
        <w:r>
          <w:rPr>
            <w:noProof/>
            <w:webHidden/>
          </w:rPr>
          <w:fldChar w:fldCharType="separate"/>
        </w:r>
        <w:r w:rsidR="00546071">
          <w:rPr>
            <w:noProof/>
            <w:webHidden/>
          </w:rPr>
          <w:t>30</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784" w:history="1">
        <w:r w:rsidR="00B31D59" w:rsidRPr="00B13C71">
          <w:rPr>
            <w:rStyle w:val="Hyperlink"/>
          </w:rPr>
          <w:t>8</w:t>
        </w:r>
        <w:r w:rsidR="00B31D59">
          <w:rPr>
            <w:rFonts w:asciiTheme="minorHAnsi" w:eastAsiaTheme="minorEastAsia" w:hAnsiTheme="minorHAnsi" w:cstheme="minorBidi"/>
            <w:b w:val="0"/>
            <w:sz w:val="22"/>
            <w:szCs w:val="22"/>
            <w:lang w:val="en-IE" w:eastAsia="en-IE"/>
          </w:rPr>
          <w:tab/>
        </w:r>
        <w:r w:rsidR="00B31D59" w:rsidRPr="00B13C71">
          <w:rPr>
            <w:rStyle w:val="Hyperlink"/>
          </w:rPr>
          <w:t>Reports</w:t>
        </w:r>
        <w:r w:rsidR="00B31D59">
          <w:rPr>
            <w:webHidden/>
          </w:rPr>
          <w:tab/>
        </w:r>
        <w:r>
          <w:rPr>
            <w:webHidden/>
          </w:rPr>
          <w:fldChar w:fldCharType="begin"/>
        </w:r>
        <w:r w:rsidR="00B31D59">
          <w:rPr>
            <w:webHidden/>
          </w:rPr>
          <w:instrText xml:space="preserve"> PAGEREF _Toc69298784 \h </w:instrText>
        </w:r>
        <w:r>
          <w:rPr>
            <w:webHidden/>
          </w:rPr>
        </w:r>
        <w:r>
          <w:rPr>
            <w:webHidden/>
          </w:rPr>
          <w:fldChar w:fldCharType="separate"/>
        </w:r>
        <w:r w:rsidR="00546071">
          <w:rPr>
            <w:webHidden/>
          </w:rPr>
          <w:t>30</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85" w:history="1">
        <w:r w:rsidR="00B31D59" w:rsidRPr="00B13C71">
          <w:rPr>
            <w:rStyle w:val="Hyperlink"/>
            <w:noProof/>
            <w:lang w:val="en-IE"/>
          </w:rPr>
          <w:t>8.1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Reporting Of Results within the Hospital</w:t>
        </w:r>
        <w:r w:rsidR="00B31D59">
          <w:rPr>
            <w:noProof/>
            <w:webHidden/>
          </w:rPr>
          <w:tab/>
        </w:r>
        <w:r>
          <w:rPr>
            <w:noProof/>
            <w:webHidden/>
          </w:rPr>
          <w:fldChar w:fldCharType="begin"/>
        </w:r>
        <w:r w:rsidR="00B31D59">
          <w:rPr>
            <w:noProof/>
            <w:webHidden/>
          </w:rPr>
          <w:instrText xml:space="preserve"> PAGEREF _Toc69298785 \h </w:instrText>
        </w:r>
        <w:r>
          <w:rPr>
            <w:noProof/>
            <w:webHidden/>
          </w:rPr>
        </w:r>
        <w:r>
          <w:rPr>
            <w:noProof/>
            <w:webHidden/>
          </w:rPr>
          <w:fldChar w:fldCharType="separate"/>
        </w:r>
        <w:r w:rsidR="00546071">
          <w:rPr>
            <w:noProof/>
            <w:webHidden/>
          </w:rPr>
          <w:t>30</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86" w:history="1">
        <w:r w:rsidR="00B31D59" w:rsidRPr="00B13C71">
          <w:rPr>
            <w:rStyle w:val="Hyperlink"/>
            <w:noProof/>
            <w:lang w:val="en-IE"/>
          </w:rPr>
          <w:t>8.1.1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MN-CMS Reports</w:t>
        </w:r>
        <w:r w:rsidR="00B31D59">
          <w:rPr>
            <w:noProof/>
            <w:webHidden/>
          </w:rPr>
          <w:tab/>
        </w:r>
        <w:r>
          <w:rPr>
            <w:noProof/>
            <w:webHidden/>
          </w:rPr>
          <w:fldChar w:fldCharType="begin"/>
        </w:r>
        <w:r w:rsidR="00B31D59">
          <w:rPr>
            <w:noProof/>
            <w:webHidden/>
          </w:rPr>
          <w:instrText xml:space="preserve"> PAGEREF _Toc69298786 \h </w:instrText>
        </w:r>
        <w:r>
          <w:rPr>
            <w:noProof/>
            <w:webHidden/>
          </w:rPr>
        </w:r>
        <w:r>
          <w:rPr>
            <w:noProof/>
            <w:webHidden/>
          </w:rPr>
          <w:fldChar w:fldCharType="separate"/>
        </w:r>
        <w:r w:rsidR="00546071">
          <w:rPr>
            <w:noProof/>
            <w:webHidden/>
          </w:rPr>
          <w:t>31</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87" w:history="1">
        <w:r w:rsidR="00B31D59" w:rsidRPr="00B13C71">
          <w:rPr>
            <w:rStyle w:val="Hyperlink"/>
            <w:noProof/>
            <w:lang w:val="en-IE"/>
          </w:rPr>
          <w:t>8.2</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Winpath Ward Enquiry</w:t>
        </w:r>
        <w:r w:rsidR="00B31D59">
          <w:rPr>
            <w:noProof/>
            <w:webHidden/>
          </w:rPr>
          <w:tab/>
        </w:r>
        <w:r>
          <w:rPr>
            <w:noProof/>
            <w:webHidden/>
          </w:rPr>
          <w:fldChar w:fldCharType="begin"/>
        </w:r>
        <w:r w:rsidR="00B31D59">
          <w:rPr>
            <w:noProof/>
            <w:webHidden/>
          </w:rPr>
          <w:instrText xml:space="preserve"> PAGEREF _Toc69298787 \h </w:instrText>
        </w:r>
        <w:r>
          <w:rPr>
            <w:noProof/>
            <w:webHidden/>
          </w:rPr>
        </w:r>
        <w:r>
          <w:rPr>
            <w:noProof/>
            <w:webHidden/>
          </w:rPr>
          <w:fldChar w:fldCharType="separate"/>
        </w:r>
        <w:r w:rsidR="00546071">
          <w:rPr>
            <w:noProof/>
            <w:webHidden/>
          </w:rPr>
          <w:t>31</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788" w:history="1">
        <w:r w:rsidR="00B31D59" w:rsidRPr="00B13C71">
          <w:rPr>
            <w:rStyle w:val="Hyperlink"/>
            <w:noProof/>
            <w:lang w:val="en-IE"/>
          </w:rPr>
          <w:t>8.2.1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Paper Reports</w:t>
        </w:r>
        <w:r w:rsidR="00B31D59">
          <w:rPr>
            <w:noProof/>
            <w:webHidden/>
          </w:rPr>
          <w:tab/>
        </w:r>
        <w:r>
          <w:rPr>
            <w:noProof/>
            <w:webHidden/>
          </w:rPr>
          <w:fldChar w:fldCharType="begin"/>
        </w:r>
        <w:r w:rsidR="00B31D59">
          <w:rPr>
            <w:noProof/>
            <w:webHidden/>
          </w:rPr>
          <w:instrText xml:space="preserve"> PAGEREF _Toc69298788 \h </w:instrText>
        </w:r>
        <w:r>
          <w:rPr>
            <w:noProof/>
            <w:webHidden/>
          </w:rPr>
        </w:r>
        <w:r>
          <w:rPr>
            <w:noProof/>
            <w:webHidden/>
          </w:rPr>
          <w:fldChar w:fldCharType="separate"/>
        </w:r>
        <w:r w:rsidR="00546071">
          <w:rPr>
            <w:noProof/>
            <w:webHidden/>
          </w:rPr>
          <w:t>31</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89" w:history="1">
        <w:r w:rsidR="00B31D59" w:rsidRPr="00B13C71">
          <w:rPr>
            <w:rStyle w:val="Hyperlink"/>
            <w:noProof/>
          </w:rPr>
          <w:t>8.3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Reports for External Locations</w:t>
        </w:r>
        <w:r w:rsidR="00B31D59">
          <w:rPr>
            <w:noProof/>
            <w:webHidden/>
          </w:rPr>
          <w:tab/>
        </w:r>
        <w:r>
          <w:rPr>
            <w:noProof/>
            <w:webHidden/>
          </w:rPr>
          <w:fldChar w:fldCharType="begin"/>
        </w:r>
        <w:r w:rsidR="00B31D59">
          <w:rPr>
            <w:noProof/>
            <w:webHidden/>
          </w:rPr>
          <w:instrText xml:space="preserve"> PAGEREF _Toc69298789 \h </w:instrText>
        </w:r>
        <w:r>
          <w:rPr>
            <w:noProof/>
            <w:webHidden/>
          </w:rPr>
        </w:r>
        <w:r>
          <w:rPr>
            <w:noProof/>
            <w:webHidden/>
          </w:rPr>
          <w:fldChar w:fldCharType="separate"/>
        </w:r>
        <w:r w:rsidR="00546071">
          <w:rPr>
            <w:noProof/>
            <w:webHidden/>
          </w:rPr>
          <w:t>31</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0" w:history="1">
        <w:r w:rsidR="00B31D59" w:rsidRPr="00B13C71">
          <w:rPr>
            <w:rStyle w:val="Hyperlink"/>
            <w:noProof/>
          </w:rPr>
          <w:t>8.4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Telephoned Reports</w:t>
        </w:r>
        <w:r w:rsidR="00B31D59">
          <w:rPr>
            <w:noProof/>
            <w:webHidden/>
          </w:rPr>
          <w:tab/>
        </w:r>
        <w:r>
          <w:rPr>
            <w:noProof/>
            <w:webHidden/>
          </w:rPr>
          <w:fldChar w:fldCharType="begin"/>
        </w:r>
        <w:r w:rsidR="00B31D59">
          <w:rPr>
            <w:noProof/>
            <w:webHidden/>
          </w:rPr>
          <w:instrText xml:space="preserve"> PAGEREF _Toc69298790 \h </w:instrText>
        </w:r>
        <w:r>
          <w:rPr>
            <w:noProof/>
            <w:webHidden/>
          </w:rPr>
        </w:r>
        <w:r>
          <w:rPr>
            <w:noProof/>
            <w:webHidden/>
          </w:rPr>
          <w:fldChar w:fldCharType="separate"/>
        </w:r>
        <w:r w:rsidR="00546071">
          <w:rPr>
            <w:noProof/>
            <w:webHidden/>
          </w:rPr>
          <w:t>31</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1" w:history="1">
        <w:r w:rsidR="00B31D59" w:rsidRPr="00B13C71">
          <w:rPr>
            <w:rStyle w:val="Hyperlink"/>
            <w:noProof/>
          </w:rPr>
          <w:t>8.5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Faxed Reports</w:t>
        </w:r>
        <w:r w:rsidR="00B31D59">
          <w:rPr>
            <w:noProof/>
            <w:webHidden/>
          </w:rPr>
          <w:tab/>
        </w:r>
        <w:r>
          <w:rPr>
            <w:noProof/>
            <w:webHidden/>
          </w:rPr>
          <w:fldChar w:fldCharType="begin"/>
        </w:r>
        <w:r w:rsidR="00B31D59">
          <w:rPr>
            <w:noProof/>
            <w:webHidden/>
          </w:rPr>
          <w:instrText xml:space="preserve"> PAGEREF _Toc69298791 \h </w:instrText>
        </w:r>
        <w:r>
          <w:rPr>
            <w:noProof/>
            <w:webHidden/>
          </w:rPr>
        </w:r>
        <w:r>
          <w:rPr>
            <w:noProof/>
            <w:webHidden/>
          </w:rPr>
          <w:fldChar w:fldCharType="separate"/>
        </w:r>
        <w:r w:rsidR="00546071">
          <w:rPr>
            <w:noProof/>
            <w:webHidden/>
          </w:rPr>
          <w:t>32</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2" w:history="1">
        <w:r w:rsidR="00B31D59" w:rsidRPr="00B13C71">
          <w:rPr>
            <w:rStyle w:val="Hyperlink"/>
            <w:noProof/>
          </w:rPr>
          <w:t>8.6</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Urgent Reports</w:t>
        </w:r>
        <w:r w:rsidR="00B31D59">
          <w:rPr>
            <w:noProof/>
            <w:webHidden/>
          </w:rPr>
          <w:tab/>
        </w:r>
        <w:r>
          <w:rPr>
            <w:noProof/>
            <w:webHidden/>
          </w:rPr>
          <w:fldChar w:fldCharType="begin"/>
        </w:r>
        <w:r w:rsidR="00B31D59">
          <w:rPr>
            <w:noProof/>
            <w:webHidden/>
          </w:rPr>
          <w:instrText xml:space="preserve"> PAGEREF _Toc69298792 \h </w:instrText>
        </w:r>
        <w:r>
          <w:rPr>
            <w:noProof/>
            <w:webHidden/>
          </w:rPr>
        </w:r>
        <w:r>
          <w:rPr>
            <w:noProof/>
            <w:webHidden/>
          </w:rPr>
          <w:fldChar w:fldCharType="separate"/>
        </w:r>
        <w:r w:rsidR="00546071">
          <w:rPr>
            <w:noProof/>
            <w:webHidden/>
          </w:rPr>
          <w:t>32</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3" w:history="1">
        <w:r w:rsidR="00B31D59" w:rsidRPr="00B13C71">
          <w:rPr>
            <w:rStyle w:val="Hyperlink"/>
            <w:noProof/>
          </w:rPr>
          <w:t>8.7</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Supplemental Reports</w:t>
        </w:r>
        <w:r w:rsidR="00B31D59">
          <w:rPr>
            <w:noProof/>
            <w:webHidden/>
          </w:rPr>
          <w:tab/>
        </w:r>
        <w:r>
          <w:rPr>
            <w:noProof/>
            <w:webHidden/>
          </w:rPr>
          <w:fldChar w:fldCharType="begin"/>
        </w:r>
        <w:r w:rsidR="00B31D59">
          <w:rPr>
            <w:noProof/>
            <w:webHidden/>
          </w:rPr>
          <w:instrText xml:space="preserve"> PAGEREF _Toc69298793 \h </w:instrText>
        </w:r>
        <w:r>
          <w:rPr>
            <w:noProof/>
            <w:webHidden/>
          </w:rPr>
        </w:r>
        <w:r>
          <w:rPr>
            <w:noProof/>
            <w:webHidden/>
          </w:rPr>
          <w:fldChar w:fldCharType="separate"/>
        </w:r>
        <w:r w:rsidR="00546071">
          <w:rPr>
            <w:noProof/>
            <w:webHidden/>
          </w:rPr>
          <w:t>32</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4" w:history="1">
        <w:r w:rsidR="00B31D59" w:rsidRPr="00B13C71">
          <w:rPr>
            <w:rStyle w:val="Hyperlink"/>
            <w:noProof/>
          </w:rPr>
          <w:t>8.8</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Amended Reports</w:t>
        </w:r>
        <w:r w:rsidR="00B31D59">
          <w:rPr>
            <w:noProof/>
            <w:webHidden/>
          </w:rPr>
          <w:tab/>
        </w:r>
        <w:r>
          <w:rPr>
            <w:noProof/>
            <w:webHidden/>
          </w:rPr>
          <w:fldChar w:fldCharType="begin"/>
        </w:r>
        <w:r w:rsidR="00B31D59">
          <w:rPr>
            <w:noProof/>
            <w:webHidden/>
          </w:rPr>
          <w:instrText xml:space="preserve"> PAGEREF _Toc69298794 \h </w:instrText>
        </w:r>
        <w:r>
          <w:rPr>
            <w:noProof/>
            <w:webHidden/>
          </w:rPr>
        </w:r>
        <w:r>
          <w:rPr>
            <w:noProof/>
            <w:webHidden/>
          </w:rPr>
          <w:fldChar w:fldCharType="separate"/>
        </w:r>
        <w:r w:rsidR="00546071">
          <w:rPr>
            <w:noProof/>
            <w:webHidden/>
          </w:rPr>
          <w:t>32</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795" w:history="1">
        <w:r w:rsidR="00B31D59" w:rsidRPr="00B13C71">
          <w:rPr>
            <w:rStyle w:val="Hyperlink"/>
            <w:noProof/>
          </w:rPr>
          <w:t>8.9</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Copy Reports</w:t>
        </w:r>
        <w:r w:rsidR="00B31D59">
          <w:rPr>
            <w:noProof/>
            <w:webHidden/>
          </w:rPr>
          <w:tab/>
        </w:r>
        <w:r>
          <w:rPr>
            <w:noProof/>
            <w:webHidden/>
          </w:rPr>
          <w:fldChar w:fldCharType="begin"/>
        </w:r>
        <w:r w:rsidR="00B31D59">
          <w:rPr>
            <w:noProof/>
            <w:webHidden/>
          </w:rPr>
          <w:instrText xml:space="preserve"> PAGEREF _Toc69298795 \h </w:instrText>
        </w:r>
        <w:r>
          <w:rPr>
            <w:noProof/>
            <w:webHidden/>
          </w:rPr>
        </w:r>
        <w:r>
          <w:rPr>
            <w:noProof/>
            <w:webHidden/>
          </w:rPr>
          <w:fldChar w:fldCharType="separate"/>
        </w:r>
        <w:r w:rsidR="00546071">
          <w:rPr>
            <w:noProof/>
            <w:webHidden/>
          </w:rPr>
          <w:t>33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796" w:history="1">
        <w:r w:rsidR="00B31D59" w:rsidRPr="00B13C71">
          <w:rPr>
            <w:rStyle w:val="Hyperlink"/>
            <w:noProof/>
          </w:rPr>
          <w:t>8.10</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Delayed Results</w:t>
        </w:r>
        <w:r w:rsidR="00B31D59">
          <w:rPr>
            <w:noProof/>
            <w:webHidden/>
          </w:rPr>
          <w:tab/>
        </w:r>
        <w:r>
          <w:rPr>
            <w:noProof/>
            <w:webHidden/>
          </w:rPr>
          <w:fldChar w:fldCharType="begin"/>
        </w:r>
        <w:r w:rsidR="00B31D59">
          <w:rPr>
            <w:noProof/>
            <w:webHidden/>
          </w:rPr>
          <w:instrText xml:space="preserve"> PAGEREF _Toc69298796 \h </w:instrText>
        </w:r>
        <w:r>
          <w:rPr>
            <w:noProof/>
            <w:webHidden/>
          </w:rPr>
        </w:r>
        <w:r>
          <w:rPr>
            <w:noProof/>
            <w:webHidden/>
          </w:rPr>
          <w:fldChar w:fldCharType="separate"/>
        </w:r>
        <w:r w:rsidR="00546071">
          <w:rPr>
            <w:noProof/>
            <w:webHidden/>
          </w:rPr>
          <w:t>33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797" w:history="1">
        <w:r w:rsidR="00B31D59" w:rsidRPr="00B13C71">
          <w:rPr>
            <w:rStyle w:val="Hyperlink"/>
            <w:noProof/>
            <w:lang w:val="en-IE"/>
          </w:rPr>
          <w:t>8.11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Uncertainty of Measurement</w:t>
        </w:r>
        <w:r w:rsidR="00B31D59">
          <w:rPr>
            <w:noProof/>
            <w:webHidden/>
          </w:rPr>
          <w:tab/>
        </w:r>
        <w:r>
          <w:rPr>
            <w:noProof/>
            <w:webHidden/>
          </w:rPr>
          <w:fldChar w:fldCharType="begin"/>
        </w:r>
        <w:r w:rsidR="00B31D59">
          <w:rPr>
            <w:noProof/>
            <w:webHidden/>
          </w:rPr>
          <w:instrText xml:space="preserve"> PAGEREF _Toc69298797 \h </w:instrText>
        </w:r>
        <w:r>
          <w:rPr>
            <w:noProof/>
            <w:webHidden/>
          </w:rPr>
        </w:r>
        <w:r>
          <w:rPr>
            <w:noProof/>
            <w:webHidden/>
          </w:rPr>
          <w:fldChar w:fldCharType="separate"/>
        </w:r>
        <w:r w:rsidR="00546071">
          <w:rPr>
            <w:noProof/>
            <w:webHidden/>
          </w:rPr>
          <w:t>33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798" w:history="1">
        <w:r w:rsidR="00B31D59" w:rsidRPr="00B13C71">
          <w:rPr>
            <w:rStyle w:val="Hyperlink"/>
            <w:noProof/>
            <w:lang w:val="en-IE"/>
          </w:rPr>
          <w:t>8.12</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Reference Ranges</w:t>
        </w:r>
        <w:r w:rsidR="00B31D59">
          <w:rPr>
            <w:noProof/>
            <w:webHidden/>
          </w:rPr>
          <w:tab/>
        </w:r>
        <w:r>
          <w:rPr>
            <w:noProof/>
            <w:webHidden/>
          </w:rPr>
          <w:fldChar w:fldCharType="begin"/>
        </w:r>
        <w:r w:rsidR="00B31D59">
          <w:rPr>
            <w:noProof/>
            <w:webHidden/>
          </w:rPr>
          <w:instrText xml:space="preserve"> PAGEREF _Toc69298798 \h </w:instrText>
        </w:r>
        <w:r>
          <w:rPr>
            <w:noProof/>
            <w:webHidden/>
          </w:rPr>
        </w:r>
        <w:r>
          <w:rPr>
            <w:noProof/>
            <w:webHidden/>
          </w:rPr>
          <w:fldChar w:fldCharType="separate"/>
        </w:r>
        <w:r w:rsidR="00546071">
          <w:rPr>
            <w:noProof/>
            <w:webHidden/>
          </w:rPr>
          <w:t>33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799" w:history="1">
        <w:r w:rsidR="00B31D59" w:rsidRPr="00B13C71">
          <w:rPr>
            <w:rStyle w:val="Hyperlink"/>
            <w:noProof/>
            <w:lang w:val="en-IE"/>
          </w:rPr>
          <w:t>8.13</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Accredited and Non-Accredited Test Reporting</w:t>
        </w:r>
        <w:r w:rsidR="00B31D59">
          <w:rPr>
            <w:noProof/>
            <w:webHidden/>
          </w:rPr>
          <w:tab/>
        </w:r>
        <w:r>
          <w:rPr>
            <w:noProof/>
            <w:webHidden/>
          </w:rPr>
          <w:fldChar w:fldCharType="begin"/>
        </w:r>
        <w:r w:rsidR="00B31D59">
          <w:rPr>
            <w:noProof/>
            <w:webHidden/>
          </w:rPr>
          <w:instrText xml:space="preserve"> PAGEREF _Toc69298799 \h </w:instrText>
        </w:r>
        <w:r>
          <w:rPr>
            <w:noProof/>
            <w:webHidden/>
          </w:rPr>
        </w:r>
        <w:r>
          <w:rPr>
            <w:noProof/>
            <w:webHidden/>
          </w:rPr>
          <w:fldChar w:fldCharType="separate"/>
        </w:r>
        <w:r w:rsidR="00546071">
          <w:rPr>
            <w:noProof/>
            <w:webHidden/>
          </w:rPr>
          <w:t>33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00" w:history="1">
        <w:r w:rsidR="00B31D59" w:rsidRPr="00B13C71">
          <w:rPr>
            <w:rStyle w:val="Hyperlink"/>
            <w:noProof/>
            <w:lang w:val="en-IE"/>
          </w:rPr>
          <w:t>8.14</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Pre-Authorised Results</w:t>
        </w:r>
        <w:r w:rsidR="00B31D59">
          <w:rPr>
            <w:noProof/>
            <w:webHidden/>
          </w:rPr>
          <w:tab/>
        </w:r>
        <w:r>
          <w:rPr>
            <w:noProof/>
            <w:webHidden/>
          </w:rPr>
          <w:fldChar w:fldCharType="begin"/>
        </w:r>
        <w:r w:rsidR="00B31D59">
          <w:rPr>
            <w:noProof/>
            <w:webHidden/>
          </w:rPr>
          <w:instrText xml:space="preserve"> PAGEREF _Toc69298800 \h </w:instrText>
        </w:r>
        <w:r>
          <w:rPr>
            <w:noProof/>
            <w:webHidden/>
          </w:rPr>
        </w:r>
        <w:r>
          <w:rPr>
            <w:noProof/>
            <w:webHidden/>
          </w:rPr>
          <w:fldChar w:fldCharType="separate"/>
        </w:r>
        <w:r w:rsidR="00546071">
          <w:rPr>
            <w:noProof/>
            <w:webHidden/>
          </w:rPr>
          <w:t>34</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01" w:history="1">
        <w:r w:rsidR="00B31D59" w:rsidRPr="00B13C71">
          <w:rPr>
            <w:rStyle w:val="Hyperlink"/>
            <w:noProof/>
            <w:lang w:val="en-IE"/>
          </w:rPr>
          <w:t>8.15</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Reports on Results from Referral Laboratories</w:t>
        </w:r>
        <w:r w:rsidR="00B31D59">
          <w:rPr>
            <w:noProof/>
            <w:webHidden/>
          </w:rPr>
          <w:tab/>
        </w:r>
        <w:r>
          <w:rPr>
            <w:noProof/>
            <w:webHidden/>
          </w:rPr>
          <w:fldChar w:fldCharType="begin"/>
        </w:r>
        <w:r w:rsidR="00B31D59">
          <w:rPr>
            <w:noProof/>
            <w:webHidden/>
          </w:rPr>
          <w:instrText xml:space="preserve"> PAGEREF _Toc69298801 \h </w:instrText>
        </w:r>
        <w:r>
          <w:rPr>
            <w:noProof/>
            <w:webHidden/>
          </w:rPr>
        </w:r>
        <w:r>
          <w:rPr>
            <w:noProof/>
            <w:webHidden/>
          </w:rPr>
          <w:fldChar w:fldCharType="separate"/>
        </w:r>
        <w:r w:rsidR="00546071">
          <w:rPr>
            <w:noProof/>
            <w:webHidden/>
          </w:rPr>
          <w:t>34</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02" w:history="1">
        <w:r w:rsidR="00B31D59" w:rsidRPr="00B13C71">
          <w:rPr>
            <w:rStyle w:val="Hyperlink"/>
            <w:lang w:val="en-IE"/>
          </w:rPr>
          <w:t>9</w:t>
        </w:r>
        <w:r w:rsidR="00B31D59">
          <w:rPr>
            <w:rFonts w:asciiTheme="minorHAnsi" w:eastAsiaTheme="minorEastAsia" w:hAnsiTheme="minorHAnsi" w:cstheme="minorBidi"/>
            <w:b w:val="0"/>
            <w:sz w:val="22"/>
            <w:szCs w:val="22"/>
            <w:lang w:val="en-IE" w:eastAsia="en-IE"/>
          </w:rPr>
          <w:tab/>
        </w:r>
        <w:r w:rsidR="00B31D59" w:rsidRPr="00B13C71">
          <w:rPr>
            <w:rStyle w:val="Hyperlink"/>
            <w:lang w:val="en-IE"/>
          </w:rPr>
          <w:t>Post Analytical Storage, Retention and Disposal</w:t>
        </w:r>
        <w:r w:rsidR="00B31D59">
          <w:rPr>
            <w:webHidden/>
          </w:rPr>
          <w:tab/>
        </w:r>
        <w:r>
          <w:rPr>
            <w:webHidden/>
          </w:rPr>
          <w:fldChar w:fldCharType="begin"/>
        </w:r>
        <w:r w:rsidR="00B31D59">
          <w:rPr>
            <w:webHidden/>
          </w:rPr>
          <w:instrText xml:space="preserve"> PAGEREF _Toc69298802 \h </w:instrText>
        </w:r>
        <w:r>
          <w:rPr>
            <w:webHidden/>
          </w:rPr>
        </w:r>
        <w:r>
          <w:rPr>
            <w:webHidden/>
          </w:rPr>
          <w:fldChar w:fldCharType="separate"/>
        </w:r>
        <w:r w:rsidR="00546071">
          <w:rPr>
            <w:webHidden/>
          </w:rPr>
          <w:t>34</w:t>
        </w:r>
        <w:r>
          <w:rPr>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803" w:history="1">
        <w:r w:rsidR="00B31D59" w:rsidRPr="00B13C71">
          <w:rPr>
            <w:rStyle w:val="Hyperlink"/>
            <w:noProof/>
            <w:lang w:val="en-IE"/>
          </w:rPr>
          <w:t>9.1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Anatomical Pathology</w:t>
        </w:r>
        <w:r w:rsidR="00B31D59">
          <w:rPr>
            <w:noProof/>
            <w:webHidden/>
          </w:rPr>
          <w:tab/>
        </w:r>
        <w:r>
          <w:rPr>
            <w:noProof/>
            <w:webHidden/>
          </w:rPr>
          <w:fldChar w:fldCharType="begin"/>
        </w:r>
        <w:r w:rsidR="00B31D59">
          <w:rPr>
            <w:noProof/>
            <w:webHidden/>
          </w:rPr>
          <w:instrText xml:space="preserve"> PAGEREF _Toc69298803 \h </w:instrText>
        </w:r>
        <w:r>
          <w:rPr>
            <w:noProof/>
            <w:webHidden/>
          </w:rPr>
        </w:r>
        <w:r>
          <w:rPr>
            <w:noProof/>
            <w:webHidden/>
          </w:rPr>
          <w:fldChar w:fldCharType="separate"/>
        </w:r>
        <w:r w:rsidR="00546071">
          <w:rPr>
            <w:noProof/>
            <w:webHidden/>
          </w:rPr>
          <w:t>34</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804" w:history="1">
        <w:r w:rsidR="00B31D59" w:rsidRPr="00B13C71">
          <w:rPr>
            <w:rStyle w:val="Hyperlink"/>
            <w:noProof/>
            <w:kern w:val="32"/>
            <w:lang w:val="en-IE"/>
          </w:rPr>
          <w:t>9.2</w:t>
        </w:r>
        <w:r w:rsidR="00B31D59">
          <w:rPr>
            <w:rFonts w:asciiTheme="minorHAnsi" w:eastAsiaTheme="minorEastAsia" w:hAnsiTheme="minorHAnsi" w:cstheme="minorBidi"/>
            <w:noProof/>
            <w:sz w:val="22"/>
            <w:szCs w:val="22"/>
            <w:lang w:val="en-IE" w:eastAsia="en-IE"/>
          </w:rPr>
          <w:tab/>
        </w:r>
        <w:r w:rsidR="00B31D59" w:rsidRPr="00B13C71">
          <w:rPr>
            <w:rStyle w:val="Hyperlink"/>
            <w:noProof/>
            <w:kern w:val="32"/>
            <w:lang w:val="en-IE"/>
          </w:rPr>
          <w:t>Blood Sciences</w:t>
        </w:r>
        <w:r w:rsidR="00B31D59">
          <w:rPr>
            <w:noProof/>
            <w:webHidden/>
          </w:rPr>
          <w:tab/>
        </w:r>
        <w:r>
          <w:rPr>
            <w:noProof/>
            <w:webHidden/>
          </w:rPr>
          <w:fldChar w:fldCharType="begin"/>
        </w:r>
        <w:r w:rsidR="00B31D59">
          <w:rPr>
            <w:noProof/>
            <w:webHidden/>
          </w:rPr>
          <w:instrText xml:space="preserve"> PAGEREF _Toc69298804 \h </w:instrText>
        </w:r>
        <w:r>
          <w:rPr>
            <w:noProof/>
            <w:webHidden/>
          </w:rPr>
        </w:r>
        <w:r>
          <w:rPr>
            <w:noProof/>
            <w:webHidden/>
          </w:rPr>
          <w:fldChar w:fldCharType="separate"/>
        </w:r>
        <w:r w:rsidR="00546071">
          <w:rPr>
            <w:noProof/>
            <w:webHidden/>
          </w:rPr>
          <w:t>35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805" w:history="1">
        <w:r w:rsidR="00B31D59" w:rsidRPr="00B13C71">
          <w:rPr>
            <w:rStyle w:val="Hyperlink"/>
            <w:noProof/>
            <w:lang w:val="en-IE"/>
          </w:rPr>
          <w:t>9.3</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Microbiology</w:t>
        </w:r>
        <w:r w:rsidR="00B31D59">
          <w:rPr>
            <w:noProof/>
            <w:webHidden/>
          </w:rPr>
          <w:tab/>
        </w:r>
        <w:r>
          <w:rPr>
            <w:noProof/>
            <w:webHidden/>
          </w:rPr>
          <w:fldChar w:fldCharType="begin"/>
        </w:r>
        <w:r w:rsidR="00B31D59">
          <w:rPr>
            <w:noProof/>
            <w:webHidden/>
          </w:rPr>
          <w:instrText xml:space="preserve"> PAGEREF _Toc69298805 \h </w:instrText>
        </w:r>
        <w:r>
          <w:rPr>
            <w:noProof/>
            <w:webHidden/>
          </w:rPr>
        </w:r>
        <w:r>
          <w:rPr>
            <w:noProof/>
            <w:webHidden/>
          </w:rPr>
          <w:fldChar w:fldCharType="separate"/>
        </w:r>
        <w:r w:rsidR="00546071">
          <w:rPr>
            <w:noProof/>
            <w:webHidden/>
          </w:rPr>
          <w:t>35</w:t>
        </w:r>
        <w:r>
          <w:rPr>
            <w:noProof/>
            <w:webHidden/>
          </w:rPr>
          <w:fldChar w:fldCharType="end"/>
        </w:r>
      </w:hyperlink>
    </w:p>
    <w:p w:rsidR="00B31D59" w:rsidRDefault="00E91A07">
      <w:pPr>
        <w:pStyle w:val="TOC2"/>
        <w:tabs>
          <w:tab w:val="left" w:pos="960"/>
        </w:tabs>
        <w:rPr>
          <w:rFonts w:asciiTheme="minorHAnsi" w:eastAsiaTheme="minorEastAsia" w:hAnsiTheme="minorHAnsi" w:cstheme="minorBidi"/>
          <w:noProof/>
          <w:sz w:val="22"/>
          <w:szCs w:val="22"/>
          <w:lang w:val="en-IE" w:eastAsia="en-IE"/>
        </w:rPr>
      </w:pPr>
      <w:hyperlink w:anchor="_Toc69298806" w:history="1">
        <w:r w:rsidR="00B31D59" w:rsidRPr="00B13C71">
          <w:rPr>
            <w:rStyle w:val="Hyperlink"/>
            <w:noProof/>
          </w:rPr>
          <w:t>9.4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Reception and Dispatch</w:t>
        </w:r>
        <w:r w:rsidR="00B31D59">
          <w:rPr>
            <w:noProof/>
            <w:webHidden/>
          </w:rPr>
          <w:tab/>
        </w:r>
        <w:r>
          <w:rPr>
            <w:noProof/>
            <w:webHidden/>
          </w:rPr>
          <w:fldChar w:fldCharType="begin"/>
        </w:r>
        <w:r w:rsidR="00B31D59">
          <w:rPr>
            <w:noProof/>
            <w:webHidden/>
          </w:rPr>
          <w:instrText xml:space="preserve"> PAGEREF _Toc69298806 \h </w:instrText>
        </w:r>
        <w:r>
          <w:rPr>
            <w:noProof/>
            <w:webHidden/>
          </w:rPr>
        </w:r>
        <w:r>
          <w:rPr>
            <w:noProof/>
            <w:webHidden/>
          </w:rPr>
          <w:fldChar w:fldCharType="separate"/>
        </w:r>
        <w:r w:rsidR="00546071">
          <w:rPr>
            <w:noProof/>
            <w:webHidden/>
          </w:rPr>
          <w:t>35</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07" w:history="1">
        <w:r w:rsidR="00B31D59" w:rsidRPr="00B13C71">
          <w:rPr>
            <w:rStyle w:val="Hyperlink"/>
          </w:rPr>
          <w:t>10</w:t>
        </w:r>
        <w:r w:rsidR="00B31D59">
          <w:rPr>
            <w:rFonts w:asciiTheme="minorHAnsi" w:eastAsiaTheme="minorEastAsia" w:hAnsiTheme="minorHAnsi" w:cstheme="minorBidi"/>
            <w:b w:val="0"/>
            <w:sz w:val="22"/>
            <w:szCs w:val="22"/>
            <w:lang w:val="en-IE" w:eastAsia="en-IE"/>
          </w:rPr>
          <w:tab/>
        </w:r>
        <w:r w:rsidR="00B31D59" w:rsidRPr="00B13C71">
          <w:rPr>
            <w:rStyle w:val="Hyperlink"/>
          </w:rPr>
          <w:t>Policy on Protection of Personal Information</w:t>
        </w:r>
        <w:r w:rsidR="00B31D59">
          <w:rPr>
            <w:webHidden/>
          </w:rPr>
          <w:tab/>
        </w:r>
        <w:r>
          <w:rPr>
            <w:webHidden/>
          </w:rPr>
          <w:fldChar w:fldCharType="begin"/>
        </w:r>
        <w:r w:rsidR="00B31D59">
          <w:rPr>
            <w:webHidden/>
          </w:rPr>
          <w:instrText xml:space="preserve"> PAGEREF _Toc69298807 \h </w:instrText>
        </w:r>
        <w:r>
          <w:rPr>
            <w:webHidden/>
          </w:rPr>
        </w:r>
        <w:r>
          <w:rPr>
            <w:webHidden/>
          </w:rPr>
          <w:fldChar w:fldCharType="separate"/>
        </w:r>
        <w:r w:rsidR="00546071">
          <w:rPr>
            <w:webHidden/>
          </w:rPr>
          <w:t>35</w:t>
        </w:r>
        <w:r>
          <w:rPr>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08" w:history="1">
        <w:r w:rsidR="00B31D59" w:rsidRPr="00B13C71">
          <w:rPr>
            <w:rStyle w:val="Hyperlink"/>
          </w:rPr>
          <w:t>11</w:t>
        </w:r>
        <w:r w:rsidR="00B31D59">
          <w:rPr>
            <w:rFonts w:asciiTheme="minorHAnsi" w:eastAsiaTheme="minorEastAsia" w:hAnsiTheme="minorHAnsi" w:cstheme="minorBidi"/>
            <w:b w:val="0"/>
            <w:sz w:val="22"/>
            <w:szCs w:val="22"/>
            <w:lang w:val="en-IE" w:eastAsia="en-IE"/>
          </w:rPr>
          <w:tab/>
        </w:r>
        <w:r w:rsidR="00B31D59" w:rsidRPr="00B13C71">
          <w:rPr>
            <w:rStyle w:val="Hyperlink"/>
          </w:rPr>
          <w:t>Complaints procedure</w:t>
        </w:r>
        <w:r w:rsidR="00B31D59">
          <w:rPr>
            <w:webHidden/>
          </w:rPr>
          <w:tab/>
        </w:r>
        <w:r>
          <w:rPr>
            <w:webHidden/>
          </w:rPr>
          <w:fldChar w:fldCharType="begin"/>
        </w:r>
        <w:r w:rsidR="00B31D59">
          <w:rPr>
            <w:webHidden/>
          </w:rPr>
          <w:instrText xml:space="preserve"> PAGEREF _Toc69298808 \h </w:instrText>
        </w:r>
        <w:r>
          <w:rPr>
            <w:webHidden/>
          </w:rPr>
        </w:r>
        <w:r>
          <w:rPr>
            <w:webHidden/>
          </w:rPr>
          <w:fldChar w:fldCharType="separate"/>
        </w:r>
        <w:r w:rsidR="00546071">
          <w:rPr>
            <w:webHidden/>
          </w:rPr>
          <w:t>35</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09" w:history="1">
        <w:r w:rsidR="00B31D59" w:rsidRPr="00B13C71">
          <w:rPr>
            <w:rStyle w:val="Hyperlink"/>
            <w:noProof/>
          </w:rPr>
          <w:t>11.1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Monitoring User Complaints</w:t>
        </w:r>
        <w:r w:rsidR="00B31D59">
          <w:rPr>
            <w:noProof/>
            <w:webHidden/>
          </w:rPr>
          <w:tab/>
        </w:r>
        <w:r>
          <w:rPr>
            <w:noProof/>
            <w:webHidden/>
          </w:rPr>
          <w:fldChar w:fldCharType="begin"/>
        </w:r>
        <w:r w:rsidR="00B31D59">
          <w:rPr>
            <w:noProof/>
            <w:webHidden/>
          </w:rPr>
          <w:instrText xml:space="preserve"> PAGEREF _Toc69298809 \h </w:instrText>
        </w:r>
        <w:r>
          <w:rPr>
            <w:noProof/>
            <w:webHidden/>
          </w:rPr>
        </w:r>
        <w:r>
          <w:rPr>
            <w:noProof/>
            <w:webHidden/>
          </w:rPr>
          <w:fldChar w:fldCharType="separate"/>
        </w:r>
        <w:r w:rsidR="00546071">
          <w:rPr>
            <w:noProof/>
            <w:webHidden/>
          </w:rPr>
          <w:t>36</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10" w:history="1">
        <w:r w:rsidR="00B31D59" w:rsidRPr="00B13C71">
          <w:rPr>
            <w:rStyle w:val="Hyperlink"/>
          </w:rPr>
          <w:t>12</w:t>
        </w:r>
        <w:r w:rsidR="00B31D59">
          <w:rPr>
            <w:rFonts w:asciiTheme="minorHAnsi" w:eastAsiaTheme="minorEastAsia" w:hAnsiTheme="minorHAnsi" w:cstheme="minorBidi"/>
            <w:b w:val="0"/>
            <w:sz w:val="22"/>
            <w:szCs w:val="22"/>
            <w:lang w:val="en-IE" w:eastAsia="en-IE"/>
          </w:rPr>
          <w:tab/>
        </w:r>
        <w:r w:rsidR="00B31D59" w:rsidRPr="00B13C71">
          <w:rPr>
            <w:rStyle w:val="Hyperlink"/>
          </w:rPr>
          <w:t>Anatomical pathology (Histology) Department</w:t>
        </w:r>
        <w:r w:rsidR="00B31D59">
          <w:rPr>
            <w:webHidden/>
          </w:rPr>
          <w:tab/>
        </w:r>
        <w:r>
          <w:rPr>
            <w:webHidden/>
          </w:rPr>
          <w:fldChar w:fldCharType="begin"/>
        </w:r>
        <w:r w:rsidR="00B31D59">
          <w:rPr>
            <w:webHidden/>
          </w:rPr>
          <w:instrText xml:space="preserve"> PAGEREF _Toc69298810 \h </w:instrText>
        </w:r>
        <w:r>
          <w:rPr>
            <w:webHidden/>
          </w:rPr>
        </w:r>
        <w:r>
          <w:rPr>
            <w:webHidden/>
          </w:rPr>
          <w:fldChar w:fldCharType="separate"/>
        </w:r>
        <w:r w:rsidR="00546071">
          <w:rPr>
            <w:webHidden/>
          </w:rPr>
          <w:t>37</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1" w:history="1">
        <w:r w:rsidR="00B31D59" w:rsidRPr="00B13C71">
          <w:rPr>
            <w:rStyle w:val="Hyperlink"/>
            <w:noProof/>
            <w:lang w:val="en-IE"/>
          </w:rPr>
          <w:t>12.1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Anatomical Pathology Tests</w:t>
        </w:r>
        <w:r w:rsidR="00B31D59">
          <w:rPr>
            <w:noProof/>
            <w:webHidden/>
          </w:rPr>
          <w:tab/>
        </w:r>
        <w:r>
          <w:rPr>
            <w:noProof/>
            <w:webHidden/>
          </w:rPr>
          <w:fldChar w:fldCharType="begin"/>
        </w:r>
        <w:r w:rsidR="00B31D59">
          <w:rPr>
            <w:noProof/>
            <w:webHidden/>
          </w:rPr>
          <w:instrText xml:space="preserve"> PAGEREF _Toc69298811 \h </w:instrText>
        </w:r>
        <w:r>
          <w:rPr>
            <w:noProof/>
            <w:webHidden/>
          </w:rPr>
        </w:r>
        <w:r>
          <w:rPr>
            <w:noProof/>
            <w:webHidden/>
          </w:rPr>
          <w:fldChar w:fldCharType="separate"/>
        </w:r>
        <w:r w:rsidR="00546071">
          <w:rPr>
            <w:noProof/>
            <w:webHidden/>
          </w:rPr>
          <w:t>37</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2" w:history="1">
        <w:r w:rsidR="00B31D59" w:rsidRPr="00B13C71">
          <w:rPr>
            <w:rStyle w:val="Hyperlink"/>
            <w:noProof/>
          </w:rPr>
          <w:t>12.2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Anatomical Pathology Specimen Requirement</w:t>
        </w:r>
        <w:r w:rsidR="00B31D59">
          <w:rPr>
            <w:noProof/>
            <w:webHidden/>
          </w:rPr>
          <w:tab/>
        </w:r>
        <w:r>
          <w:rPr>
            <w:noProof/>
            <w:webHidden/>
          </w:rPr>
          <w:fldChar w:fldCharType="begin"/>
        </w:r>
        <w:r w:rsidR="00B31D59">
          <w:rPr>
            <w:noProof/>
            <w:webHidden/>
          </w:rPr>
          <w:instrText xml:space="preserve"> PAGEREF _Toc69298812 \h </w:instrText>
        </w:r>
        <w:r>
          <w:rPr>
            <w:noProof/>
            <w:webHidden/>
          </w:rPr>
        </w:r>
        <w:r>
          <w:rPr>
            <w:noProof/>
            <w:webHidden/>
          </w:rPr>
          <w:fldChar w:fldCharType="separate"/>
        </w:r>
        <w:r w:rsidR="00546071">
          <w:rPr>
            <w:noProof/>
            <w:webHidden/>
          </w:rPr>
          <w:t>37</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13" w:history="1">
        <w:r w:rsidR="00B31D59" w:rsidRPr="00B13C71">
          <w:rPr>
            <w:rStyle w:val="Hyperlink"/>
          </w:rPr>
          <w:t>13</w:t>
        </w:r>
        <w:r w:rsidR="00B31D59">
          <w:rPr>
            <w:rFonts w:asciiTheme="minorHAnsi" w:eastAsiaTheme="minorEastAsia" w:hAnsiTheme="minorHAnsi" w:cstheme="minorBidi"/>
            <w:b w:val="0"/>
            <w:sz w:val="22"/>
            <w:szCs w:val="22"/>
            <w:lang w:val="en-IE" w:eastAsia="en-IE"/>
          </w:rPr>
          <w:tab/>
        </w:r>
        <w:r w:rsidR="00B31D59" w:rsidRPr="00B13C71">
          <w:rPr>
            <w:rStyle w:val="Hyperlink"/>
          </w:rPr>
          <w:t>Biochemistry Department</w:t>
        </w:r>
        <w:r w:rsidR="00B31D59">
          <w:rPr>
            <w:webHidden/>
          </w:rPr>
          <w:tab/>
        </w:r>
        <w:r>
          <w:rPr>
            <w:webHidden/>
          </w:rPr>
          <w:fldChar w:fldCharType="begin"/>
        </w:r>
        <w:r w:rsidR="00B31D59">
          <w:rPr>
            <w:webHidden/>
          </w:rPr>
          <w:instrText xml:space="preserve"> PAGEREF _Toc69298813 \h </w:instrText>
        </w:r>
        <w:r>
          <w:rPr>
            <w:webHidden/>
          </w:rPr>
        </w:r>
        <w:r>
          <w:rPr>
            <w:webHidden/>
          </w:rPr>
          <w:fldChar w:fldCharType="separate"/>
        </w:r>
        <w:r w:rsidR="00546071">
          <w:rPr>
            <w:webHidden/>
          </w:rPr>
          <w:t>39</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4" w:history="1">
        <w:r w:rsidR="00B31D59" w:rsidRPr="00B13C71">
          <w:rPr>
            <w:rStyle w:val="Hyperlink"/>
            <w:noProof/>
          </w:rPr>
          <w:t>13.1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Tests andSpecimen Requirements</w:t>
        </w:r>
        <w:r w:rsidR="00B31D59">
          <w:rPr>
            <w:noProof/>
            <w:webHidden/>
          </w:rPr>
          <w:tab/>
        </w:r>
        <w:r>
          <w:rPr>
            <w:noProof/>
            <w:webHidden/>
          </w:rPr>
          <w:fldChar w:fldCharType="begin"/>
        </w:r>
        <w:r w:rsidR="00B31D59">
          <w:rPr>
            <w:noProof/>
            <w:webHidden/>
          </w:rPr>
          <w:instrText xml:space="preserve"> PAGEREF _Toc69298814 \h </w:instrText>
        </w:r>
        <w:r>
          <w:rPr>
            <w:noProof/>
            <w:webHidden/>
          </w:rPr>
        </w:r>
        <w:r>
          <w:rPr>
            <w:noProof/>
            <w:webHidden/>
          </w:rPr>
          <w:fldChar w:fldCharType="separate"/>
        </w:r>
        <w:r w:rsidR="00546071">
          <w:rPr>
            <w:noProof/>
            <w:webHidden/>
          </w:rPr>
          <w:t>39</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5" w:history="1">
        <w:r w:rsidR="00B31D59" w:rsidRPr="00B13C71">
          <w:rPr>
            <w:rStyle w:val="Hyperlink"/>
            <w:noProof/>
          </w:rPr>
          <w:t>13.2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Stability of Routine Biochemistry Tests</w:t>
        </w:r>
        <w:r w:rsidR="00B31D59">
          <w:rPr>
            <w:noProof/>
            <w:webHidden/>
          </w:rPr>
          <w:tab/>
        </w:r>
        <w:r>
          <w:rPr>
            <w:noProof/>
            <w:webHidden/>
          </w:rPr>
          <w:fldChar w:fldCharType="begin"/>
        </w:r>
        <w:r w:rsidR="00B31D59">
          <w:rPr>
            <w:noProof/>
            <w:webHidden/>
          </w:rPr>
          <w:instrText xml:space="preserve"> PAGEREF _Toc69298815 \h </w:instrText>
        </w:r>
        <w:r>
          <w:rPr>
            <w:noProof/>
            <w:webHidden/>
          </w:rPr>
        </w:r>
        <w:r>
          <w:rPr>
            <w:noProof/>
            <w:webHidden/>
          </w:rPr>
          <w:fldChar w:fldCharType="separate"/>
        </w:r>
        <w:r w:rsidR="00546071">
          <w:rPr>
            <w:noProof/>
            <w:webHidden/>
          </w:rPr>
          <w:t>39</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6" w:history="1">
        <w:r w:rsidR="00B31D59" w:rsidRPr="00B13C71">
          <w:rPr>
            <w:rStyle w:val="Hyperlink"/>
            <w:noProof/>
          </w:rPr>
          <w:t>13.3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Specialised Biochemical Investigations</w:t>
        </w:r>
        <w:r w:rsidR="00B31D59">
          <w:rPr>
            <w:noProof/>
            <w:webHidden/>
          </w:rPr>
          <w:tab/>
        </w:r>
        <w:r>
          <w:rPr>
            <w:noProof/>
            <w:webHidden/>
          </w:rPr>
          <w:fldChar w:fldCharType="begin"/>
        </w:r>
        <w:r w:rsidR="00B31D59">
          <w:rPr>
            <w:noProof/>
            <w:webHidden/>
          </w:rPr>
          <w:instrText xml:space="preserve"> PAGEREF _Toc69298816 \h </w:instrText>
        </w:r>
        <w:r>
          <w:rPr>
            <w:noProof/>
            <w:webHidden/>
          </w:rPr>
        </w:r>
        <w:r>
          <w:rPr>
            <w:noProof/>
            <w:webHidden/>
          </w:rPr>
          <w:fldChar w:fldCharType="separate"/>
        </w:r>
        <w:r w:rsidR="00546071">
          <w:rPr>
            <w:noProof/>
            <w:webHidden/>
          </w:rPr>
          <w:t>43</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7" w:history="1">
        <w:r w:rsidR="00B31D59" w:rsidRPr="00B13C71">
          <w:rPr>
            <w:rStyle w:val="Hyperlink"/>
            <w:bCs/>
            <w:noProof/>
          </w:rPr>
          <w:t>13.4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Retrospective Requesting/Additional Requests</w:t>
        </w:r>
        <w:r w:rsidR="00B31D59">
          <w:rPr>
            <w:noProof/>
            <w:webHidden/>
          </w:rPr>
          <w:tab/>
        </w:r>
        <w:r>
          <w:rPr>
            <w:noProof/>
            <w:webHidden/>
          </w:rPr>
          <w:fldChar w:fldCharType="begin"/>
        </w:r>
        <w:r w:rsidR="00B31D59">
          <w:rPr>
            <w:noProof/>
            <w:webHidden/>
          </w:rPr>
          <w:instrText xml:space="preserve"> PAGEREF _Toc69298817 \h </w:instrText>
        </w:r>
        <w:r>
          <w:rPr>
            <w:noProof/>
            <w:webHidden/>
          </w:rPr>
        </w:r>
        <w:r>
          <w:rPr>
            <w:noProof/>
            <w:webHidden/>
          </w:rPr>
          <w:fldChar w:fldCharType="separate"/>
        </w:r>
        <w:r w:rsidR="00546071">
          <w:rPr>
            <w:noProof/>
            <w:webHidden/>
          </w:rPr>
          <w:t>55</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18" w:history="1">
        <w:r w:rsidR="00B31D59" w:rsidRPr="00B13C71">
          <w:rPr>
            <w:rStyle w:val="Hyperlink"/>
            <w:noProof/>
            <w:lang w:val="en-IE"/>
          </w:rPr>
          <w:t>13.5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Reference Ranges and Critical Alert Ranges</w:t>
        </w:r>
        <w:r w:rsidR="00B31D59">
          <w:rPr>
            <w:noProof/>
            <w:webHidden/>
          </w:rPr>
          <w:tab/>
        </w:r>
        <w:r>
          <w:rPr>
            <w:noProof/>
            <w:webHidden/>
          </w:rPr>
          <w:fldChar w:fldCharType="begin"/>
        </w:r>
        <w:r w:rsidR="00B31D59">
          <w:rPr>
            <w:noProof/>
            <w:webHidden/>
          </w:rPr>
          <w:instrText xml:space="preserve"> PAGEREF _Toc69298818 \h </w:instrText>
        </w:r>
        <w:r>
          <w:rPr>
            <w:noProof/>
            <w:webHidden/>
          </w:rPr>
        </w:r>
        <w:r>
          <w:rPr>
            <w:noProof/>
            <w:webHidden/>
          </w:rPr>
          <w:fldChar w:fldCharType="separate"/>
        </w:r>
        <w:r w:rsidR="00546071">
          <w:rPr>
            <w:noProof/>
            <w:webHidden/>
          </w:rPr>
          <w:t>55</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19" w:history="1">
        <w:r w:rsidR="00B31D59" w:rsidRPr="00B13C71">
          <w:rPr>
            <w:rStyle w:val="Hyperlink"/>
            <w:noProof/>
          </w:rPr>
          <w:t>13.5.1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Biochemistry Reference Ranges in Pregnancy</w:t>
        </w:r>
        <w:r w:rsidR="00B31D59">
          <w:rPr>
            <w:noProof/>
            <w:webHidden/>
          </w:rPr>
          <w:tab/>
        </w:r>
        <w:r>
          <w:rPr>
            <w:noProof/>
            <w:webHidden/>
          </w:rPr>
          <w:fldChar w:fldCharType="begin"/>
        </w:r>
        <w:r w:rsidR="00B31D59">
          <w:rPr>
            <w:noProof/>
            <w:webHidden/>
          </w:rPr>
          <w:instrText xml:space="preserve"> PAGEREF _Toc69298819 \h </w:instrText>
        </w:r>
        <w:r>
          <w:rPr>
            <w:noProof/>
            <w:webHidden/>
          </w:rPr>
        </w:r>
        <w:r>
          <w:rPr>
            <w:noProof/>
            <w:webHidden/>
          </w:rPr>
          <w:fldChar w:fldCharType="separate"/>
        </w:r>
        <w:r w:rsidR="00546071">
          <w:rPr>
            <w:noProof/>
            <w:webHidden/>
          </w:rPr>
          <w:t>58</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20" w:history="1">
        <w:r w:rsidR="00B31D59" w:rsidRPr="00B13C71">
          <w:rPr>
            <w:rStyle w:val="Hyperlink"/>
          </w:rPr>
          <w:t>14</w:t>
        </w:r>
        <w:r w:rsidR="00B31D59">
          <w:rPr>
            <w:rFonts w:asciiTheme="minorHAnsi" w:eastAsiaTheme="minorEastAsia" w:hAnsiTheme="minorHAnsi" w:cstheme="minorBidi"/>
            <w:b w:val="0"/>
            <w:sz w:val="22"/>
            <w:szCs w:val="22"/>
            <w:lang w:val="en-IE" w:eastAsia="en-IE"/>
          </w:rPr>
          <w:tab/>
        </w:r>
        <w:r w:rsidR="00B31D59" w:rsidRPr="00B13C71">
          <w:rPr>
            <w:rStyle w:val="Hyperlink"/>
          </w:rPr>
          <w:t>Blood Transfusion Department</w:t>
        </w:r>
        <w:r w:rsidR="00B31D59">
          <w:rPr>
            <w:webHidden/>
          </w:rPr>
          <w:tab/>
        </w:r>
        <w:r>
          <w:rPr>
            <w:webHidden/>
          </w:rPr>
          <w:fldChar w:fldCharType="begin"/>
        </w:r>
        <w:r w:rsidR="00B31D59">
          <w:rPr>
            <w:webHidden/>
          </w:rPr>
          <w:instrText xml:space="preserve"> PAGEREF _Toc69298820 \h </w:instrText>
        </w:r>
        <w:r>
          <w:rPr>
            <w:webHidden/>
          </w:rPr>
        </w:r>
        <w:r>
          <w:rPr>
            <w:webHidden/>
          </w:rPr>
          <w:fldChar w:fldCharType="separate"/>
        </w:r>
        <w:r w:rsidR="00546071">
          <w:rPr>
            <w:webHidden/>
          </w:rPr>
          <w:t>61</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21" w:history="1">
        <w:r w:rsidR="00B31D59" w:rsidRPr="00B13C71">
          <w:rPr>
            <w:rStyle w:val="Hyperlink"/>
            <w:noProof/>
          </w:rPr>
          <w:t>14.1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Storage of Blood Specimens</w:t>
        </w:r>
        <w:r w:rsidR="00B31D59">
          <w:rPr>
            <w:noProof/>
            <w:webHidden/>
          </w:rPr>
          <w:tab/>
        </w:r>
        <w:r>
          <w:rPr>
            <w:noProof/>
            <w:webHidden/>
          </w:rPr>
          <w:fldChar w:fldCharType="begin"/>
        </w:r>
        <w:r w:rsidR="00B31D59">
          <w:rPr>
            <w:noProof/>
            <w:webHidden/>
          </w:rPr>
          <w:instrText xml:space="preserve"> PAGEREF _Toc69298821 \h </w:instrText>
        </w:r>
        <w:r>
          <w:rPr>
            <w:noProof/>
            <w:webHidden/>
          </w:rPr>
        </w:r>
        <w:r>
          <w:rPr>
            <w:noProof/>
            <w:webHidden/>
          </w:rPr>
          <w:fldChar w:fldCharType="separate"/>
        </w:r>
        <w:r w:rsidR="00546071">
          <w:rPr>
            <w:noProof/>
            <w:webHidden/>
          </w:rPr>
          <w:t>66</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22" w:history="1">
        <w:r w:rsidR="00B31D59" w:rsidRPr="00B13C71">
          <w:rPr>
            <w:rStyle w:val="Hyperlink"/>
            <w:noProof/>
          </w:rPr>
          <w:t>14.2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Request Form</w:t>
        </w:r>
        <w:r w:rsidR="00B31D59">
          <w:rPr>
            <w:noProof/>
            <w:webHidden/>
          </w:rPr>
          <w:tab/>
        </w:r>
        <w:r>
          <w:rPr>
            <w:noProof/>
            <w:webHidden/>
          </w:rPr>
          <w:fldChar w:fldCharType="begin"/>
        </w:r>
        <w:r w:rsidR="00B31D59">
          <w:rPr>
            <w:noProof/>
            <w:webHidden/>
          </w:rPr>
          <w:instrText xml:space="preserve"> PAGEREF _Toc69298822 \h </w:instrText>
        </w:r>
        <w:r>
          <w:rPr>
            <w:noProof/>
            <w:webHidden/>
          </w:rPr>
        </w:r>
        <w:r>
          <w:rPr>
            <w:noProof/>
            <w:webHidden/>
          </w:rPr>
          <w:fldChar w:fldCharType="separate"/>
        </w:r>
        <w:r w:rsidR="00546071">
          <w:rPr>
            <w:noProof/>
            <w:webHidden/>
          </w:rPr>
          <w:t>66</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23" w:history="1">
        <w:r w:rsidR="00B31D59" w:rsidRPr="00B13C71">
          <w:rPr>
            <w:rStyle w:val="Hyperlink"/>
            <w:noProof/>
          </w:rPr>
          <w:t>14.2.1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Antenatal Blood Grouping and Antibody Screen</w:t>
        </w:r>
        <w:r w:rsidR="00B31D59">
          <w:rPr>
            <w:noProof/>
            <w:webHidden/>
          </w:rPr>
          <w:tab/>
        </w:r>
        <w:r>
          <w:rPr>
            <w:noProof/>
            <w:webHidden/>
          </w:rPr>
          <w:fldChar w:fldCharType="begin"/>
        </w:r>
        <w:r w:rsidR="00B31D59">
          <w:rPr>
            <w:noProof/>
            <w:webHidden/>
          </w:rPr>
          <w:instrText xml:space="preserve"> PAGEREF _Toc69298823 \h </w:instrText>
        </w:r>
        <w:r>
          <w:rPr>
            <w:noProof/>
            <w:webHidden/>
          </w:rPr>
        </w:r>
        <w:r>
          <w:rPr>
            <w:noProof/>
            <w:webHidden/>
          </w:rPr>
          <w:fldChar w:fldCharType="separate"/>
        </w:r>
        <w:r w:rsidR="00546071">
          <w:rPr>
            <w:noProof/>
            <w:webHidden/>
          </w:rPr>
          <w:t>67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24" w:history="1">
        <w:r w:rsidR="00B31D59" w:rsidRPr="00B13C71">
          <w:rPr>
            <w:rStyle w:val="Hyperlink"/>
            <w:noProof/>
          </w:rPr>
          <w:t>14.2.2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Crossmatch Request</w:t>
        </w:r>
        <w:r w:rsidR="00B31D59">
          <w:rPr>
            <w:noProof/>
            <w:webHidden/>
          </w:rPr>
          <w:tab/>
        </w:r>
        <w:r>
          <w:rPr>
            <w:noProof/>
            <w:webHidden/>
          </w:rPr>
          <w:fldChar w:fldCharType="begin"/>
        </w:r>
        <w:r w:rsidR="00B31D59">
          <w:rPr>
            <w:noProof/>
            <w:webHidden/>
          </w:rPr>
          <w:instrText xml:space="preserve"> PAGEREF _Toc69298824 \h </w:instrText>
        </w:r>
        <w:r>
          <w:rPr>
            <w:noProof/>
            <w:webHidden/>
          </w:rPr>
        </w:r>
        <w:r>
          <w:rPr>
            <w:noProof/>
            <w:webHidden/>
          </w:rPr>
          <w:fldChar w:fldCharType="separate"/>
        </w:r>
        <w:r w:rsidR="00546071">
          <w:rPr>
            <w:noProof/>
            <w:webHidden/>
          </w:rPr>
          <w:t>67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25" w:history="1">
        <w:r w:rsidR="00B31D59" w:rsidRPr="00B13C71">
          <w:rPr>
            <w:rStyle w:val="Hyperlink"/>
            <w:noProof/>
          </w:rPr>
          <w:t>14.2.3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Blood Transfusion Laboratory Services at the National Maternity Hospital to Support Termination of Pregnancy Services</w:t>
        </w:r>
        <w:r w:rsidR="00B31D59">
          <w:rPr>
            <w:noProof/>
            <w:webHidden/>
          </w:rPr>
          <w:tab/>
        </w:r>
        <w:r>
          <w:rPr>
            <w:noProof/>
            <w:webHidden/>
          </w:rPr>
          <w:fldChar w:fldCharType="begin"/>
        </w:r>
        <w:r w:rsidR="00B31D59">
          <w:rPr>
            <w:noProof/>
            <w:webHidden/>
          </w:rPr>
          <w:instrText xml:space="preserve"> PAGEREF _Toc69298825 \h </w:instrText>
        </w:r>
        <w:r>
          <w:rPr>
            <w:noProof/>
            <w:webHidden/>
          </w:rPr>
        </w:r>
        <w:r>
          <w:rPr>
            <w:noProof/>
            <w:webHidden/>
          </w:rPr>
          <w:fldChar w:fldCharType="separate"/>
        </w:r>
        <w:r w:rsidR="00546071">
          <w:rPr>
            <w:noProof/>
            <w:webHidden/>
          </w:rPr>
          <w:t>67</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26" w:history="1">
        <w:r w:rsidR="00B31D59" w:rsidRPr="00B13C71">
          <w:rPr>
            <w:rStyle w:val="Hyperlink"/>
            <w:noProof/>
          </w:rPr>
          <w:t>14.2.4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Routine Antenatal Anti-D Prophylaxis (RAADP) at the NMH</w:t>
        </w:r>
        <w:r w:rsidR="00B31D59">
          <w:rPr>
            <w:noProof/>
            <w:webHidden/>
          </w:rPr>
          <w:tab/>
        </w:r>
        <w:r>
          <w:rPr>
            <w:noProof/>
            <w:webHidden/>
          </w:rPr>
          <w:fldChar w:fldCharType="begin"/>
        </w:r>
        <w:r w:rsidR="00B31D59">
          <w:rPr>
            <w:noProof/>
            <w:webHidden/>
          </w:rPr>
          <w:instrText xml:space="preserve"> PAGEREF _Toc69298826 \h </w:instrText>
        </w:r>
        <w:r>
          <w:rPr>
            <w:noProof/>
            <w:webHidden/>
          </w:rPr>
        </w:r>
        <w:r>
          <w:rPr>
            <w:noProof/>
            <w:webHidden/>
          </w:rPr>
          <w:fldChar w:fldCharType="separate"/>
        </w:r>
        <w:r w:rsidR="00546071">
          <w:rPr>
            <w:noProof/>
            <w:webHidden/>
          </w:rPr>
          <w:t>68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27" w:history="1">
        <w:r w:rsidR="00B31D59" w:rsidRPr="00B13C71">
          <w:rPr>
            <w:rStyle w:val="Hyperlink"/>
            <w:noProof/>
            <w:lang w:val="en-IE"/>
          </w:rPr>
          <w:t>14.3</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Maximum Blood Order Schedule</w:t>
        </w:r>
        <w:r w:rsidR="00B31D59">
          <w:rPr>
            <w:noProof/>
            <w:webHidden/>
          </w:rPr>
          <w:tab/>
        </w:r>
        <w:r>
          <w:rPr>
            <w:noProof/>
            <w:webHidden/>
          </w:rPr>
          <w:fldChar w:fldCharType="begin"/>
        </w:r>
        <w:r w:rsidR="00B31D59">
          <w:rPr>
            <w:noProof/>
            <w:webHidden/>
          </w:rPr>
          <w:instrText xml:space="preserve"> PAGEREF _Toc69298827 \h </w:instrText>
        </w:r>
        <w:r>
          <w:rPr>
            <w:noProof/>
            <w:webHidden/>
          </w:rPr>
        </w:r>
        <w:r>
          <w:rPr>
            <w:noProof/>
            <w:webHidden/>
          </w:rPr>
          <w:fldChar w:fldCharType="separate"/>
        </w:r>
        <w:r w:rsidR="00546071">
          <w:rPr>
            <w:noProof/>
            <w:webHidden/>
          </w:rPr>
          <w:t>68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28" w:history="1">
        <w:r w:rsidR="00B31D59" w:rsidRPr="00B13C71">
          <w:rPr>
            <w:rStyle w:val="Hyperlink"/>
            <w:noProof/>
          </w:rPr>
          <w:t>14.4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Massive Haemorrhage Pathway</w:t>
        </w:r>
        <w:r w:rsidR="00B31D59">
          <w:rPr>
            <w:noProof/>
            <w:webHidden/>
          </w:rPr>
          <w:tab/>
        </w:r>
        <w:r>
          <w:rPr>
            <w:noProof/>
            <w:webHidden/>
          </w:rPr>
          <w:fldChar w:fldCharType="begin"/>
        </w:r>
        <w:r w:rsidR="00B31D59">
          <w:rPr>
            <w:noProof/>
            <w:webHidden/>
          </w:rPr>
          <w:instrText xml:space="preserve"> PAGEREF _Toc69298828 \h </w:instrText>
        </w:r>
        <w:r>
          <w:rPr>
            <w:noProof/>
            <w:webHidden/>
          </w:rPr>
        </w:r>
        <w:r>
          <w:rPr>
            <w:noProof/>
            <w:webHidden/>
          </w:rPr>
          <w:fldChar w:fldCharType="separate"/>
        </w:r>
        <w:r w:rsidR="00546071">
          <w:rPr>
            <w:noProof/>
            <w:webHidden/>
          </w:rPr>
          <w:t>68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29" w:history="1">
        <w:r w:rsidR="00B31D59" w:rsidRPr="00B13C71">
          <w:rPr>
            <w:rStyle w:val="Hyperlink"/>
            <w:noProof/>
          </w:rPr>
          <w:t>14.5</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Urgent Blood Product Requests</w:t>
        </w:r>
        <w:r w:rsidR="00B31D59">
          <w:rPr>
            <w:noProof/>
            <w:webHidden/>
          </w:rPr>
          <w:tab/>
        </w:r>
        <w:r>
          <w:rPr>
            <w:noProof/>
            <w:webHidden/>
          </w:rPr>
          <w:fldChar w:fldCharType="begin"/>
        </w:r>
        <w:r w:rsidR="00B31D59">
          <w:rPr>
            <w:noProof/>
            <w:webHidden/>
          </w:rPr>
          <w:instrText xml:space="preserve"> PAGEREF _Toc69298829 \h </w:instrText>
        </w:r>
        <w:r>
          <w:rPr>
            <w:noProof/>
            <w:webHidden/>
          </w:rPr>
        </w:r>
        <w:r>
          <w:rPr>
            <w:noProof/>
            <w:webHidden/>
          </w:rPr>
          <w:fldChar w:fldCharType="separate"/>
        </w:r>
        <w:r w:rsidR="00546071">
          <w:rPr>
            <w:noProof/>
            <w:webHidden/>
          </w:rPr>
          <w:t>68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0" w:history="1">
        <w:r w:rsidR="00B31D59" w:rsidRPr="00B13C71">
          <w:rPr>
            <w:rStyle w:val="Hyperlink"/>
            <w:noProof/>
          </w:rPr>
          <w:t>14.6</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Investigation Following Suspected Transfusion Reaction</w:t>
        </w:r>
        <w:r w:rsidR="00B31D59">
          <w:rPr>
            <w:noProof/>
            <w:webHidden/>
          </w:rPr>
          <w:tab/>
        </w:r>
        <w:r>
          <w:rPr>
            <w:noProof/>
            <w:webHidden/>
          </w:rPr>
          <w:fldChar w:fldCharType="begin"/>
        </w:r>
        <w:r w:rsidR="00B31D59">
          <w:rPr>
            <w:noProof/>
            <w:webHidden/>
          </w:rPr>
          <w:instrText xml:space="preserve"> PAGEREF _Toc69298830 \h </w:instrText>
        </w:r>
        <w:r>
          <w:rPr>
            <w:noProof/>
            <w:webHidden/>
          </w:rPr>
        </w:r>
        <w:r>
          <w:rPr>
            <w:noProof/>
            <w:webHidden/>
          </w:rPr>
          <w:fldChar w:fldCharType="separate"/>
        </w:r>
        <w:r w:rsidR="00546071">
          <w:rPr>
            <w:noProof/>
            <w:webHidden/>
          </w:rPr>
          <w:t>68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1" w:history="1">
        <w:r w:rsidR="00B31D59" w:rsidRPr="00B13C71">
          <w:rPr>
            <w:rStyle w:val="Hyperlink"/>
            <w:noProof/>
            <w:lang w:val="en-IE"/>
          </w:rPr>
          <w:t>14.7</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Reference Ranges and Critical Alert Ranges</w:t>
        </w:r>
        <w:r w:rsidR="00B31D59">
          <w:rPr>
            <w:noProof/>
            <w:webHidden/>
          </w:rPr>
          <w:tab/>
        </w:r>
        <w:r>
          <w:rPr>
            <w:noProof/>
            <w:webHidden/>
          </w:rPr>
          <w:fldChar w:fldCharType="begin"/>
        </w:r>
        <w:r w:rsidR="00B31D59">
          <w:rPr>
            <w:noProof/>
            <w:webHidden/>
          </w:rPr>
          <w:instrText xml:space="preserve"> PAGEREF _Toc69298831 \h </w:instrText>
        </w:r>
        <w:r>
          <w:rPr>
            <w:noProof/>
            <w:webHidden/>
          </w:rPr>
        </w:r>
        <w:r>
          <w:rPr>
            <w:noProof/>
            <w:webHidden/>
          </w:rPr>
          <w:fldChar w:fldCharType="separate"/>
        </w:r>
        <w:r w:rsidR="00546071">
          <w:rPr>
            <w:noProof/>
            <w:webHidden/>
          </w:rPr>
          <w:t>69</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2" w:history="1">
        <w:r w:rsidR="00B31D59" w:rsidRPr="00B13C71">
          <w:rPr>
            <w:rStyle w:val="Hyperlink"/>
            <w:noProof/>
          </w:rPr>
          <w:t>14.8</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Collection/Delivery of Blood, Components and Blood Products</w:t>
        </w:r>
        <w:r w:rsidR="00B31D59">
          <w:rPr>
            <w:noProof/>
            <w:webHidden/>
          </w:rPr>
          <w:tab/>
        </w:r>
        <w:r>
          <w:rPr>
            <w:noProof/>
            <w:webHidden/>
          </w:rPr>
          <w:fldChar w:fldCharType="begin"/>
        </w:r>
        <w:r w:rsidR="00B31D59">
          <w:rPr>
            <w:noProof/>
            <w:webHidden/>
          </w:rPr>
          <w:instrText xml:space="preserve"> PAGEREF _Toc69298832 \h </w:instrText>
        </w:r>
        <w:r>
          <w:rPr>
            <w:noProof/>
            <w:webHidden/>
          </w:rPr>
        </w:r>
        <w:r>
          <w:rPr>
            <w:noProof/>
            <w:webHidden/>
          </w:rPr>
          <w:fldChar w:fldCharType="separate"/>
        </w:r>
        <w:r w:rsidR="00546071">
          <w:rPr>
            <w:noProof/>
            <w:webHidden/>
          </w:rPr>
          <w:t>69</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3" w:history="1">
        <w:r w:rsidR="00B31D59" w:rsidRPr="00B13C71">
          <w:rPr>
            <w:rStyle w:val="Hyperlink"/>
            <w:noProof/>
          </w:rPr>
          <w:t>14.9</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Intra Uterine Transfusion</w:t>
        </w:r>
        <w:r w:rsidR="00B31D59">
          <w:rPr>
            <w:noProof/>
            <w:webHidden/>
          </w:rPr>
          <w:tab/>
        </w:r>
        <w:r>
          <w:rPr>
            <w:noProof/>
            <w:webHidden/>
          </w:rPr>
          <w:fldChar w:fldCharType="begin"/>
        </w:r>
        <w:r w:rsidR="00B31D59">
          <w:rPr>
            <w:noProof/>
            <w:webHidden/>
          </w:rPr>
          <w:instrText xml:space="preserve"> PAGEREF _Toc69298833 \h </w:instrText>
        </w:r>
        <w:r>
          <w:rPr>
            <w:noProof/>
            <w:webHidden/>
          </w:rPr>
        </w:r>
        <w:r>
          <w:rPr>
            <w:noProof/>
            <w:webHidden/>
          </w:rPr>
          <w:fldChar w:fldCharType="separate"/>
        </w:r>
        <w:r w:rsidR="00546071">
          <w:rPr>
            <w:noProof/>
            <w:webHidden/>
          </w:rPr>
          <w:t>69</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34" w:history="1">
        <w:r w:rsidR="00B31D59" w:rsidRPr="00B13C71">
          <w:rPr>
            <w:rStyle w:val="Hyperlink"/>
            <w:kern w:val="32"/>
            <w:lang w:val="en-IE"/>
          </w:rPr>
          <w:t>15</w:t>
        </w:r>
        <w:r w:rsidR="00B31D59">
          <w:rPr>
            <w:rFonts w:asciiTheme="minorHAnsi" w:eastAsiaTheme="minorEastAsia" w:hAnsiTheme="minorHAnsi" w:cstheme="minorBidi"/>
            <w:b w:val="0"/>
            <w:sz w:val="22"/>
            <w:szCs w:val="22"/>
            <w:lang w:val="en-IE" w:eastAsia="en-IE"/>
          </w:rPr>
          <w:tab/>
        </w:r>
        <w:r w:rsidR="00B31D59" w:rsidRPr="00B13C71">
          <w:rPr>
            <w:rStyle w:val="Hyperlink"/>
            <w:kern w:val="32"/>
            <w:lang w:val="en-IE"/>
          </w:rPr>
          <w:t>Haemovigilance</w:t>
        </w:r>
        <w:r w:rsidR="00B31D59">
          <w:rPr>
            <w:webHidden/>
          </w:rPr>
          <w:tab/>
        </w:r>
        <w:r>
          <w:rPr>
            <w:webHidden/>
          </w:rPr>
          <w:fldChar w:fldCharType="begin"/>
        </w:r>
        <w:r w:rsidR="00B31D59">
          <w:rPr>
            <w:webHidden/>
          </w:rPr>
          <w:instrText xml:space="preserve"> PAGEREF _Toc69298834 \h </w:instrText>
        </w:r>
        <w:r>
          <w:rPr>
            <w:webHidden/>
          </w:rPr>
        </w:r>
        <w:r>
          <w:rPr>
            <w:webHidden/>
          </w:rPr>
          <w:fldChar w:fldCharType="separate"/>
        </w:r>
        <w:r w:rsidR="00546071">
          <w:rPr>
            <w:webHidden/>
          </w:rPr>
          <w:t>71</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5" w:history="1">
        <w:r w:rsidR="00B31D59" w:rsidRPr="00B13C71">
          <w:rPr>
            <w:rStyle w:val="Hyperlink"/>
            <w:noProof/>
          </w:rPr>
          <w:t>15.1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Patient Identification</w:t>
        </w:r>
        <w:r w:rsidR="00B31D59">
          <w:rPr>
            <w:noProof/>
            <w:webHidden/>
          </w:rPr>
          <w:tab/>
        </w:r>
        <w:r>
          <w:rPr>
            <w:noProof/>
            <w:webHidden/>
          </w:rPr>
          <w:fldChar w:fldCharType="begin"/>
        </w:r>
        <w:r w:rsidR="00B31D59">
          <w:rPr>
            <w:noProof/>
            <w:webHidden/>
          </w:rPr>
          <w:instrText xml:space="preserve"> PAGEREF _Toc69298835 \h </w:instrText>
        </w:r>
        <w:r>
          <w:rPr>
            <w:noProof/>
            <w:webHidden/>
          </w:rPr>
        </w:r>
        <w:r>
          <w:rPr>
            <w:noProof/>
            <w:webHidden/>
          </w:rPr>
          <w:fldChar w:fldCharType="separate"/>
        </w:r>
        <w:r w:rsidR="00546071">
          <w:rPr>
            <w:noProof/>
            <w:webHidden/>
          </w:rPr>
          <w:t>72</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6" w:history="1">
        <w:r w:rsidR="00B31D59" w:rsidRPr="00B13C71">
          <w:rPr>
            <w:rStyle w:val="Hyperlink"/>
            <w:noProof/>
          </w:rPr>
          <w:t>15.2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Positive Patient Identification Procedure</w:t>
        </w:r>
        <w:r w:rsidR="00B31D59">
          <w:rPr>
            <w:noProof/>
            <w:webHidden/>
          </w:rPr>
          <w:tab/>
        </w:r>
        <w:r>
          <w:rPr>
            <w:noProof/>
            <w:webHidden/>
          </w:rPr>
          <w:fldChar w:fldCharType="begin"/>
        </w:r>
        <w:r w:rsidR="00B31D59">
          <w:rPr>
            <w:noProof/>
            <w:webHidden/>
          </w:rPr>
          <w:instrText xml:space="preserve"> PAGEREF _Toc69298836 \h </w:instrText>
        </w:r>
        <w:r>
          <w:rPr>
            <w:noProof/>
            <w:webHidden/>
          </w:rPr>
        </w:r>
        <w:r>
          <w:rPr>
            <w:noProof/>
            <w:webHidden/>
          </w:rPr>
          <w:fldChar w:fldCharType="separate"/>
        </w:r>
        <w:r w:rsidR="00546071">
          <w:rPr>
            <w:noProof/>
            <w:webHidden/>
          </w:rPr>
          <w:t>72</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37" w:history="1">
        <w:r w:rsidR="00B31D59" w:rsidRPr="00B13C71">
          <w:rPr>
            <w:rStyle w:val="Hyperlink"/>
            <w:noProof/>
            <w:lang w:val="en-IE"/>
          </w:rPr>
          <w:t>15.3</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General Haemovigilance Issues</w:t>
        </w:r>
        <w:r w:rsidR="00B31D59">
          <w:rPr>
            <w:noProof/>
            <w:webHidden/>
          </w:rPr>
          <w:tab/>
        </w:r>
        <w:r>
          <w:rPr>
            <w:noProof/>
            <w:webHidden/>
          </w:rPr>
          <w:fldChar w:fldCharType="begin"/>
        </w:r>
        <w:r w:rsidR="00B31D59">
          <w:rPr>
            <w:noProof/>
            <w:webHidden/>
          </w:rPr>
          <w:instrText xml:space="preserve"> PAGEREF _Toc69298837 \h </w:instrText>
        </w:r>
        <w:r>
          <w:rPr>
            <w:noProof/>
            <w:webHidden/>
          </w:rPr>
        </w:r>
        <w:r>
          <w:rPr>
            <w:noProof/>
            <w:webHidden/>
          </w:rPr>
          <w:fldChar w:fldCharType="separate"/>
        </w:r>
        <w:r w:rsidR="00546071">
          <w:rPr>
            <w:noProof/>
            <w:webHidden/>
          </w:rPr>
          <w:t>73</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38" w:history="1">
        <w:r w:rsidR="00B31D59" w:rsidRPr="00B13C71">
          <w:rPr>
            <w:rStyle w:val="Hyperlink"/>
            <w:rFonts w:cs="Arial"/>
            <w:bCs/>
            <w:noProof/>
            <w:lang w:val="en-IE"/>
          </w:rPr>
          <w:t>15.3.1</w:t>
        </w:r>
        <w:r w:rsidR="00B31D59">
          <w:rPr>
            <w:rFonts w:asciiTheme="minorHAnsi" w:eastAsiaTheme="minorEastAsia" w:hAnsiTheme="minorHAnsi" w:cstheme="minorBidi"/>
            <w:noProof/>
            <w:sz w:val="22"/>
            <w:szCs w:val="22"/>
            <w:lang w:val="en-IE" w:eastAsia="en-IE"/>
          </w:rPr>
          <w:tab/>
        </w:r>
        <w:r w:rsidR="00B31D59" w:rsidRPr="00B13C71">
          <w:rPr>
            <w:rStyle w:val="Hyperlink"/>
            <w:noProof/>
            <w:lang w:val="en-IE"/>
          </w:rPr>
          <w:t>Traceability (Legal Requirement)</w:t>
        </w:r>
        <w:r w:rsidR="00B31D59">
          <w:rPr>
            <w:noProof/>
            <w:webHidden/>
          </w:rPr>
          <w:tab/>
        </w:r>
        <w:r>
          <w:rPr>
            <w:noProof/>
            <w:webHidden/>
          </w:rPr>
          <w:fldChar w:fldCharType="begin"/>
        </w:r>
        <w:r w:rsidR="00B31D59">
          <w:rPr>
            <w:noProof/>
            <w:webHidden/>
          </w:rPr>
          <w:instrText xml:space="preserve"> PAGEREF _Toc69298838 \h </w:instrText>
        </w:r>
        <w:r>
          <w:rPr>
            <w:noProof/>
            <w:webHidden/>
          </w:rPr>
        </w:r>
        <w:r>
          <w:rPr>
            <w:noProof/>
            <w:webHidden/>
          </w:rPr>
          <w:fldChar w:fldCharType="separate"/>
        </w:r>
        <w:r w:rsidR="00546071">
          <w:rPr>
            <w:noProof/>
            <w:webHidden/>
          </w:rPr>
          <w:t>73</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39" w:history="1">
        <w:r w:rsidR="00B31D59" w:rsidRPr="00B13C71">
          <w:rPr>
            <w:rStyle w:val="Hyperlink"/>
            <w:noProof/>
          </w:rPr>
          <w:t>15.3.2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Notification of Serious Adverse Events and Reactions (SAR and SAE)</w:t>
        </w:r>
        <w:r w:rsidR="00B31D59">
          <w:rPr>
            <w:noProof/>
            <w:webHidden/>
          </w:rPr>
          <w:tab/>
        </w:r>
        <w:r>
          <w:rPr>
            <w:noProof/>
            <w:webHidden/>
          </w:rPr>
          <w:fldChar w:fldCharType="begin"/>
        </w:r>
        <w:r w:rsidR="00B31D59">
          <w:rPr>
            <w:noProof/>
            <w:webHidden/>
          </w:rPr>
          <w:instrText xml:space="preserve"> PAGEREF _Toc69298839 \h </w:instrText>
        </w:r>
        <w:r>
          <w:rPr>
            <w:noProof/>
            <w:webHidden/>
          </w:rPr>
        </w:r>
        <w:r>
          <w:rPr>
            <w:noProof/>
            <w:webHidden/>
          </w:rPr>
          <w:fldChar w:fldCharType="separate"/>
        </w:r>
        <w:r w:rsidR="00546071">
          <w:rPr>
            <w:noProof/>
            <w:webHidden/>
          </w:rPr>
          <w:t>73</w:t>
        </w:r>
        <w:r>
          <w:rPr>
            <w:noProof/>
            <w:webHidden/>
          </w:rPr>
          <w:fldChar w:fldCharType="end"/>
        </w:r>
      </w:hyperlink>
    </w:p>
    <w:p w:rsidR="00B31D59" w:rsidRDefault="00E91A07">
      <w:pPr>
        <w:pStyle w:val="TOC3"/>
        <w:rPr>
          <w:rFonts w:asciiTheme="minorHAnsi" w:eastAsiaTheme="minorEastAsia" w:hAnsiTheme="minorHAnsi" w:cstheme="minorBidi"/>
          <w:noProof/>
          <w:sz w:val="22"/>
          <w:szCs w:val="22"/>
          <w:lang w:val="en-IE" w:eastAsia="en-IE"/>
        </w:rPr>
      </w:pPr>
      <w:hyperlink w:anchor="_Toc69298840" w:history="1">
        <w:r w:rsidR="00B31D59" w:rsidRPr="00B13C71">
          <w:rPr>
            <w:rStyle w:val="Hyperlink"/>
            <w:noProof/>
          </w:rPr>
          <w:t>15.3.3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Following Suspected Transfusion Reaction</w:t>
        </w:r>
        <w:r w:rsidR="00B31D59">
          <w:rPr>
            <w:noProof/>
            <w:webHidden/>
          </w:rPr>
          <w:tab/>
        </w:r>
        <w:r>
          <w:rPr>
            <w:noProof/>
            <w:webHidden/>
          </w:rPr>
          <w:fldChar w:fldCharType="begin"/>
        </w:r>
        <w:r w:rsidR="00B31D59">
          <w:rPr>
            <w:noProof/>
            <w:webHidden/>
          </w:rPr>
          <w:instrText xml:space="preserve"> PAGEREF _Toc69298840 \h </w:instrText>
        </w:r>
        <w:r>
          <w:rPr>
            <w:noProof/>
            <w:webHidden/>
          </w:rPr>
        </w:r>
        <w:r>
          <w:rPr>
            <w:noProof/>
            <w:webHidden/>
          </w:rPr>
          <w:fldChar w:fldCharType="separate"/>
        </w:r>
        <w:r w:rsidR="00546071">
          <w:rPr>
            <w:noProof/>
            <w:webHidden/>
          </w:rPr>
          <w:t>73</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41" w:history="1">
        <w:r w:rsidR="00B31D59" w:rsidRPr="00B13C71">
          <w:rPr>
            <w:rStyle w:val="Hyperlink"/>
          </w:rPr>
          <w:t>16</w:t>
        </w:r>
        <w:r w:rsidR="00B31D59">
          <w:rPr>
            <w:rFonts w:asciiTheme="minorHAnsi" w:eastAsiaTheme="minorEastAsia" w:hAnsiTheme="minorHAnsi" w:cstheme="minorBidi"/>
            <w:b w:val="0"/>
            <w:sz w:val="22"/>
            <w:szCs w:val="22"/>
            <w:lang w:val="en-IE" w:eastAsia="en-IE"/>
          </w:rPr>
          <w:tab/>
        </w:r>
        <w:r w:rsidR="00B31D59" w:rsidRPr="00B13C71">
          <w:rPr>
            <w:rStyle w:val="Hyperlink"/>
          </w:rPr>
          <w:t>Haematology</w:t>
        </w:r>
        <w:r w:rsidR="00B31D59">
          <w:rPr>
            <w:webHidden/>
          </w:rPr>
          <w:tab/>
        </w:r>
        <w:r>
          <w:rPr>
            <w:webHidden/>
          </w:rPr>
          <w:fldChar w:fldCharType="begin"/>
        </w:r>
        <w:r w:rsidR="00B31D59">
          <w:rPr>
            <w:webHidden/>
          </w:rPr>
          <w:instrText xml:space="preserve"> PAGEREF _Toc69298841 \h </w:instrText>
        </w:r>
        <w:r>
          <w:rPr>
            <w:webHidden/>
          </w:rPr>
        </w:r>
        <w:r>
          <w:rPr>
            <w:webHidden/>
          </w:rPr>
          <w:fldChar w:fldCharType="separate"/>
        </w:r>
        <w:r w:rsidR="00546071">
          <w:rPr>
            <w:webHidden/>
          </w:rPr>
          <w:t>74</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2" w:history="1">
        <w:r w:rsidR="00B31D59" w:rsidRPr="00B13C71">
          <w:rPr>
            <w:rStyle w:val="Hyperlink"/>
            <w:noProof/>
          </w:rPr>
          <w:t>16.1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Haematology Tests</w:t>
        </w:r>
        <w:r w:rsidR="00B31D59">
          <w:rPr>
            <w:noProof/>
            <w:webHidden/>
          </w:rPr>
          <w:tab/>
        </w:r>
        <w:r>
          <w:rPr>
            <w:noProof/>
            <w:webHidden/>
          </w:rPr>
          <w:fldChar w:fldCharType="begin"/>
        </w:r>
        <w:r w:rsidR="00B31D59">
          <w:rPr>
            <w:noProof/>
            <w:webHidden/>
          </w:rPr>
          <w:instrText xml:space="preserve"> PAGEREF _Toc69298842 \h </w:instrText>
        </w:r>
        <w:r>
          <w:rPr>
            <w:noProof/>
            <w:webHidden/>
          </w:rPr>
        </w:r>
        <w:r>
          <w:rPr>
            <w:noProof/>
            <w:webHidden/>
          </w:rPr>
          <w:fldChar w:fldCharType="separate"/>
        </w:r>
        <w:r w:rsidR="00546071">
          <w:rPr>
            <w:noProof/>
            <w:webHidden/>
          </w:rPr>
          <w:t>74</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3" w:history="1">
        <w:r w:rsidR="00B31D59" w:rsidRPr="00B13C71">
          <w:rPr>
            <w:rStyle w:val="Hyperlink"/>
            <w:noProof/>
          </w:rPr>
          <w:t>16.2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Stability of Routine Haematology Tests</w:t>
        </w:r>
        <w:r w:rsidR="00B31D59">
          <w:rPr>
            <w:noProof/>
            <w:webHidden/>
          </w:rPr>
          <w:tab/>
        </w:r>
        <w:r>
          <w:rPr>
            <w:noProof/>
            <w:webHidden/>
          </w:rPr>
          <w:fldChar w:fldCharType="begin"/>
        </w:r>
        <w:r w:rsidR="00B31D59">
          <w:rPr>
            <w:noProof/>
            <w:webHidden/>
          </w:rPr>
          <w:instrText xml:space="preserve"> PAGEREF _Toc69298843 \h </w:instrText>
        </w:r>
        <w:r>
          <w:rPr>
            <w:noProof/>
            <w:webHidden/>
          </w:rPr>
        </w:r>
        <w:r>
          <w:rPr>
            <w:noProof/>
            <w:webHidden/>
          </w:rPr>
          <w:fldChar w:fldCharType="separate"/>
        </w:r>
        <w:r w:rsidR="00546071">
          <w:rPr>
            <w:noProof/>
            <w:webHidden/>
          </w:rPr>
          <w:t>76</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4" w:history="1">
        <w:r w:rsidR="00B31D59" w:rsidRPr="00B13C71">
          <w:rPr>
            <w:rStyle w:val="Hyperlink"/>
            <w:noProof/>
          </w:rPr>
          <w:t>16.3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Blood Films Outside of Routine Hours</w:t>
        </w:r>
        <w:r w:rsidR="00B31D59">
          <w:rPr>
            <w:noProof/>
            <w:webHidden/>
          </w:rPr>
          <w:tab/>
        </w:r>
        <w:r>
          <w:rPr>
            <w:noProof/>
            <w:webHidden/>
          </w:rPr>
          <w:fldChar w:fldCharType="begin"/>
        </w:r>
        <w:r w:rsidR="00B31D59">
          <w:rPr>
            <w:noProof/>
            <w:webHidden/>
          </w:rPr>
          <w:instrText xml:space="preserve"> PAGEREF _Toc69298844 \h </w:instrText>
        </w:r>
        <w:r>
          <w:rPr>
            <w:noProof/>
            <w:webHidden/>
          </w:rPr>
        </w:r>
        <w:r>
          <w:rPr>
            <w:noProof/>
            <w:webHidden/>
          </w:rPr>
          <w:fldChar w:fldCharType="separate"/>
        </w:r>
        <w:r w:rsidR="00546071">
          <w:rPr>
            <w:noProof/>
            <w:webHidden/>
          </w:rPr>
          <w:t>87</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5" w:history="1">
        <w:r w:rsidR="00B31D59" w:rsidRPr="00B13C71">
          <w:rPr>
            <w:rStyle w:val="Hyperlink"/>
            <w:noProof/>
          </w:rPr>
          <w:t>16.4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Haematology Reference Ranges</w:t>
        </w:r>
        <w:r w:rsidR="00B31D59">
          <w:rPr>
            <w:noProof/>
            <w:webHidden/>
          </w:rPr>
          <w:tab/>
        </w:r>
        <w:r>
          <w:rPr>
            <w:noProof/>
            <w:webHidden/>
          </w:rPr>
          <w:fldChar w:fldCharType="begin"/>
        </w:r>
        <w:r w:rsidR="00B31D59">
          <w:rPr>
            <w:noProof/>
            <w:webHidden/>
          </w:rPr>
          <w:instrText xml:space="preserve"> PAGEREF _Toc69298845 \h </w:instrText>
        </w:r>
        <w:r>
          <w:rPr>
            <w:noProof/>
            <w:webHidden/>
          </w:rPr>
        </w:r>
        <w:r>
          <w:rPr>
            <w:noProof/>
            <w:webHidden/>
          </w:rPr>
          <w:fldChar w:fldCharType="separate"/>
        </w:r>
        <w:r w:rsidR="00546071">
          <w:rPr>
            <w:noProof/>
            <w:webHidden/>
          </w:rPr>
          <w:t>88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6" w:history="1">
        <w:r w:rsidR="00B31D59" w:rsidRPr="00B13C71">
          <w:rPr>
            <w:rStyle w:val="Hyperlink"/>
            <w:noProof/>
            <w:lang w:val="en-IE"/>
          </w:rPr>
          <w:t>16.5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Haematology Critical Alert Ranges</w:t>
        </w:r>
        <w:r w:rsidR="00B31D59">
          <w:rPr>
            <w:noProof/>
            <w:webHidden/>
          </w:rPr>
          <w:tab/>
        </w:r>
        <w:r>
          <w:rPr>
            <w:noProof/>
            <w:webHidden/>
          </w:rPr>
          <w:fldChar w:fldCharType="begin"/>
        </w:r>
        <w:r w:rsidR="00B31D59">
          <w:rPr>
            <w:noProof/>
            <w:webHidden/>
          </w:rPr>
          <w:instrText xml:space="preserve"> PAGEREF _Toc69298846 \h </w:instrText>
        </w:r>
        <w:r>
          <w:rPr>
            <w:noProof/>
            <w:webHidden/>
          </w:rPr>
        </w:r>
        <w:r>
          <w:rPr>
            <w:noProof/>
            <w:webHidden/>
          </w:rPr>
          <w:fldChar w:fldCharType="separate"/>
        </w:r>
        <w:r w:rsidR="00546071">
          <w:rPr>
            <w:noProof/>
            <w:webHidden/>
          </w:rPr>
          <w:t>96</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7" w:history="1">
        <w:r w:rsidR="00B31D59" w:rsidRPr="00B13C71">
          <w:rPr>
            <w:rStyle w:val="Hyperlink"/>
            <w:noProof/>
          </w:rPr>
          <w:t>16.6</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Retrospective/ Add-On Requesting</w:t>
        </w:r>
        <w:r w:rsidR="00B31D59">
          <w:rPr>
            <w:noProof/>
            <w:webHidden/>
          </w:rPr>
          <w:tab/>
        </w:r>
        <w:r>
          <w:rPr>
            <w:noProof/>
            <w:webHidden/>
          </w:rPr>
          <w:fldChar w:fldCharType="begin"/>
        </w:r>
        <w:r w:rsidR="00B31D59">
          <w:rPr>
            <w:noProof/>
            <w:webHidden/>
          </w:rPr>
          <w:instrText xml:space="preserve"> PAGEREF _Toc69298847 \h </w:instrText>
        </w:r>
        <w:r>
          <w:rPr>
            <w:noProof/>
            <w:webHidden/>
          </w:rPr>
        </w:r>
        <w:r>
          <w:rPr>
            <w:noProof/>
            <w:webHidden/>
          </w:rPr>
          <w:fldChar w:fldCharType="separate"/>
        </w:r>
        <w:r w:rsidR="00546071">
          <w:rPr>
            <w:noProof/>
            <w:webHidden/>
          </w:rPr>
          <w:t>97</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48" w:history="1">
        <w:r w:rsidR="00B31D59" w:rsidRPr="00B13C71">
          <w:rPr>
            <w:rStyle w:val="Hyperlink"/>
          </w:rPr>
          <w:t>17</w:t>
        </w:r>
        <w:r w:rsidR="00B31D59">
          <w:rPr>
            <w:rFonts w:asciiTheme="minorHAnsi" w:eastAsiaTheme="minorEastAsia" w:hAnsiTheme="minorHAnsi" w:cstheme="minorBidi"/>
            <w:b w:val="0"/>
            <w:sz w:val="22"/>
            <w:szCs w:val="22"/>
            <w:lang w:val="en-IE" w:eastAsia="en-IE"/>
          </w:rPr>
          <w:tab/>
        </w:r>
        <w:r w:rsidR="00B31D59" w:rsidRPr="00B13C71">
          <w:rPr>
            <w:rStyle w:val="Hyperlink"/>
          </w:rPr>
          <w:t>Microbiology</w:t>
        </w:r>
        <w:r w:rsidR="00B31D59">
          <w:rPr>
            <w:webHidden/>
          </w:rPr>
          <w:tab/>
        </w:r>
        <w:r>
          <w:rPr>
            <w:webHidden/>
          </w:rPr>
          <w:fldChar w:fldCharType="begin"/>
        </w:r>
        <w:r w:rsidR="00B31D59">
          <w:rPr>
            <w:webHidden/>
          </w:rPr>
          <w:instrText xml:space="preserve"> PAGEREF _Toc69298848 \h </w:instrText>
        </w:r>
        <w:r>
          <w:rPr>
            <w:webHidden/>
          </w:rPr>
        </w:r>
        <w:r>
          <w:rPr>
            <w:webHidden/>
          </w:rPr>
          <w:fldChar w:fldCharType="separate"/>
        </w:r>
        <w:r w:rsidR="00546071">
          <w:rPr>
            <w:webHidden/>
          </w:rPr>
          <w:t>98</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49" w:history="1">
        <w:r w:rsidR="00B31D59" w:rsidRPr="00B13C71">
          <w:rPr>
            <w:rStyle w:val="Hyperlink"/>
            <w:noProof/>
          </w:rPr>
          <w:t>17.1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Microbiology Specimens and Tests</w:t>
        </w:r>
        <w:r w:rsidR="00B31D59">
          <w:rPr>
            <w:noProof/>
            <w:webHidden/>
          </w:rPr>
          <w:tab/>
        </w:r>
        <w:r>
          <w:rPr>
            <w:noProof/>
            <w:webHidden/>
          </w:rPr>
          <w:fldChar w:fldCharType="begin"/>
        </w:r>
        <w:r w:rsidR="00B31D59">
          <w:rPr>
            <w:noProof/>
            <w:webHidden/>
          </w:rPr>
          <w:instrText xml:space="preserve"> PAGEREF _Toc69298849 \h </w:instrText>
        </w:r>
        <w:r>
          <w:rPr>
            <w:noProof/>
            <w:webHidden/>
          </w:rPr>
        </w:r>
        <w:r>
          <w:rPr>
            <w:noProof/>
            <w:webHidden/>
          </w:rPr>
          <w:fldChar w:fldCharType="separate"/>
        </w:r>
        <w:r w:rsidR="00546071">
          <w:rPr>
            <w:noProof/>
            <w:webHidden/>
          </w:rPr>
          <w:t>98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0" w:history="1">
        <w:r w:rsidR="00B31D59" w:rsidRPr="00B13C71">
          <w:rPr>
            <w:rStyle w:val="Hyperlink"/>
            <w:noProof/>
          </w:rPr>
          <w:t>17.2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Microbiology Specimen Stability</w:t>
        </w:r>
        <w:r w:rsidR="00B31D59">
          <w:rPr>
            <w:noProof/>
            <w:webHidden/>
          </w:rPr>
          <w:tab/>
        </w:r>
        <w:r>
          <w:rPr>
            <w:noProof/>
            <w:webHidden/>
          </w:rPr>
          <w:fldChar w:fldCharType="begin"/>
        </w:r>
        <w:r w:rsidR="00B31D59">
          <w:rPr>
            <w:noProof/>
            <w:webHidden/>
          </w:rPr>
          <w:instrText xml:space="preserve"> PAGEREF _Toc69298850 \h </w:instrText>
        </w:r>
        <w:r>
          <w:rPr>
            <w:noProof/>
            <w:webHidden/>
          </w:rPr>
        </w:r>
        <w:r>
          <w:rPr>
            <w:noProof/>
            <w:webHidden/>
          </w:rPr>
          <w:fldChar w:fldCharType="separate"/>
        </w:r>
        <w:r w:rsidR="00546071">
          <w:rPr>
            <w:noProof/>
            <w:webHidden/>
          </w:rPr>
          <w:t>98</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1" w:history="1">
        <w:r w:rsidR="00B31D59" w:rsidRPr="00B13C71">
          <w:rPr>
            <w:rStyle w:val="Hyperlink"/>
            <w:noProof/>
          </w:rPr>
          <w:t>17.3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Reference Ranges and Critical Alert Ranges</w:t>
        </w:r>
        <w:r w:rsidR="00B31D59">
          <w:rPr>
            <w:noProof/>
            <w:webHidden/>
          </w:rPr>
          <w:tab/>
        </w:r>
        <w:r>
          <w:rPr>
            <w:noProof/>
            <w:webHidden/>
          </w:rPr>
          <w:fldChar w:fldCharType="begin"/>
        </w:r>
        <w:r w:rsidR="00B31D59">
          <w:rPr>
            <w:noProof/>
            <w:webHidden/>
          </w:rPr>
          <w:instrText xml:space="preserve"> PAGEREF _Toc69298851 \h </w:instrText>
        </w:r>
        <w:r>
          <w:rPr>
            <w:noProof/>
            <w:webHidden/>
          </w:rPr>
        </w:r>
        <w:r>
          <w:rPr>
            <w:noProof/>
            <w:webHidden/>
          </w:rPr>
          <w:fldChar w:fldCharType="separate"/>
        </w:r>
        <w:r w:rsidR="00546071">
          <w:rPr>
            <w:noProof/>
            <w:webHidden/>
          </w:rPr>
          <w:t>117</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2" w:history="1">
        <w:r w:rsidR="00B31D59" w:rsidRPr="00B13C71">
          <w:rPr>
            <w:rStyle w:val="Hyperlink"/>
            <w:noProof/>
          </w:rPr>
          <w:t>17.4</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Mandatory Reporting</w:t>
        </w:r>
        <w:r w:rsidR="00B31D59">
          <w:rPr>
            <w:noProof/>
            <w:webHidden/>
          </w:rPr>
          <w:tab/>
        </w:r>
        <w:r>
          <w:rPr>
            <w:noProof/>
            <w:webHidden/>
          </w:rPr>
          <w:fldChar w:fldCharType="begin"/>
        </w:r>
        <w:r w:rsidR="00B31D59">
          <w:rPr>
            <w:noProof/>
            <w:webHidden/>
          </w:rPr>
          <w:instrText xml:space="preserve"> PAGEREF _Toc69298852 \h </w:instrText>
        </w:r>
        <w:r>
          <w:rPr>
            <w:noProof/>
            <w:webHidden/>
          </w:rPr>
        </w:r>
        <w:r>
          <w:rPr>
            <w:noProof/>
            <w:webHidden/>
          </w:rPr>
          <w:fldChar w:fldCharType="separate"/>
        </w:r>
        <w:r w:rsidR="00546071">
          <w:rPr>
            <w:noProof/>
            <w:webHidden/>
          </w:rPr>
          <w:t>121</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3" w:history="1">
        <w:r w:rsidR="00B31D59" w:rsidRPr="00B13C71">
          <w:rPr>
            <w:rStyle w:val="Hyperlink"/>
            <w:noProof/>
          </w:rPr>
          <w:t>17.5</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Requesting Additional Examinations / Tests</w:t>
        </w:r>
        <w:r w:rsidR="00B31D59">
          <w:rPr>
            <w:noProof/>
            <w:webHidden/>
          </w:rPr>
          <w:tab/>
        </w:r>
        <w:r>
          <w:rPr>
            <w:noProof/>
            <w:webHidden/>
          </w:rPr>
          <w:fldChar w:fldCharType="begin"/>
        </w:r>
        <w:r w:rsidR="00B31D59">
          <w:rPr>
            <w:noProof/>
            <w:webHidden/>
          </w:rPr>
          <w:instrText xml:space="preserve"> PAGEREF _Toc69298853 \h </w:instrText>
        </w:r>
        <w:r>
          <w:rPr>
            <w:noProof/>
            <w:webHidden/>
          </w:rPr>
        </w:r>
        <w:r>
          <w:rPr>
            <w:noProof/>
            <w:webHidden/>
          </w:rPr>
          <w:fldChar w:fldCharType="separate"/>
        </w:r>
        <w:r w:rsidR="00546071">
          <w:rPr>
            <w:noProof/>
            <w:webHidden/>
          </w:rPr>
          <w:t>121</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54" w:history="1">
        <w:r w:rsidR="00B31D59" w:rsidRPr="00B13C71">
          <w:rPr>
            <w:rStyle w:val="Hyperlink"/>
          </w:rPr>
          <w:t>18</w:t>
        </w:r>
        <w:r w:rsidR="00B31D59">
          <w:rPr>
            <w:rFonts w:asciiTheme="minorHAnsi" w:eastAsiaTheme="minorEastAsia" w:hAnsiTheme="minorHAnsi" w:cstheme="minorBidi"/>
            <w:b w:val="0"/>
            <w:sz w:val="22"/>
            <w:szCs w:val="22"/>
            <w:lang w:val="en-IE" w:eastAsia="en-IE"/>
          </w:rPr>
          <w:tab/>
        </w:r>
        <w:r w:rsidR="00B31D59" w:rsidRPr="00B13C71">
          <w:rPr>
            <w:rStyle w:val="Hyperlink"/>
          </w:rPr>
          <w:t>Specimen Referral/Dispatch</w:t>
        </w:r>
        <w:r w:rsidR="00B31D59">
          <w:rPr>
            <w:webHidden/>
          </w:rPr>
          <w:tab/>
        </w:r>
        <w:r>
          <w:rPr>
            <w:webHidden/>
          </w:rPr>
          <w:fldChar w:fldCharType="begin"/>
        </w:r>
        <w:r w:rsidR="00B31D59">
          <w:rPr>
            <w:webHidden/>
          </w:rPr>
          <w:instrText xml:space="preserve"> PAGEREF _Toc69298854 \h </w:instrText>
        </w:r>
        <w:r>
          <w:rPr>
            <w:webHidden/>
          </w:rPr>
        </w:r>
        <w:r>
          <w:rPr>
            <w:webHidden/>
          </w:rPr>
          <w:fldChar w:fldCharType="separate"/>
        </w:r>
        <w:r w:rsidR="00546071">
          <w:rPr>
            <w:webHidden/>
          </w:rPr>
          <w:t>121</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5" w:history="1">
        <w:r w:rsidR="00B31D59" w:rsidRPr="00B13C71">
          <w:rPr>
            <w:rStyle w:val="Hyperlink"/>
            <w:noProof/>
          </w:rPr>
          <w:t>18.1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Specimen Referral</w:t>
        </w:r>
        <w:r w:rsidR="00B31D59">
          <w:rPr>
            <w:noProof/>
            <w:webHidden/>
          </w:rPr>
          <w:tab/>
        </w:r>
        <w:r>
          <w:rPr>
            <w:noProof/>
            <w:webHidden/>
          </w:rPr>
          <w:fldChar w:fldCharType="begin"/>
        </w:r>
        <w:r w:rsidR="00B31D59">
          <w:rPr>
            <w:noProof/>
            <w:webHidden/>
          </w:rPr>
          <w:instrText xml:space="preserve"> PAGEREF _Toc69298855 \h </w:instrText>
        </w:r>
        <w:r>
          <w:rPr>
            <w:noProof/>
            <w:webHidden/>
          </w:rPr>
        </w:r>
        <w:r>
          <w:rPr>
            <w:noProof/>
            <w:webHidden/>
          </w:rPr>
          <w:fldChar w:fldCharType="separate"/>
        </w:r>
        <w:r w:rsidR="00546071">
          <w:rPr>
            <w:noProof/>
            <w:webHidden/>
          </w:rPr>
          <w:t>121</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6" w:history="1">
        <w:r w:rsidR="00B31D59" w:rsidRPr="00B13C71">
          <w:rPr>
            <w:rStyle w:val="Hyperlink"/>
            <w:noProof/>
          </w:rPr>
          <w:t>18.2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Reports from Referral Laboratories</w:t>
        </w:r>
        <w:r w:rsidR="00B31D59">
          <w:rPr>
            <w:noProof/>
            <w:webHidden/>
          </w:rPr>
          <w:tab/>
        </w:r>
        <w:r>
          <w:rPr>
            <w:noProof/>
            <w:webHidden/>
          </w:rPr>
          <w:fldChar w:fldCharType="begin"/>
        </w:r>
        <w:r w:rsidR="00B31D59">
          <w:rPr>
            <w:noProof/>
            <w:webHidden/>
          </w:rPr>
          <w:instrText xml:space="preserve"> PAGEREF _Toc69298856 \h </w:instrText>
        </w:r>
        <w:r>
          <w:rPr>
            <w:noProof/>
            <w:webHidden/>
          </w:rPr>
        </w:r>
        <w:r>
          <w:rPr>
            <w:noProof/>
            <w:webHidden/>
          </w:rPr>
          <w:fldChar w:fldCharType="separate"/>
        </w:r>
        <w:r w:rsidR="00546071">
          <w:rPr>
            <w:noProof/>
            <w:webHidden/>
          </w:rPr>
          <w:t>121</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57" w:history="1">
        <w:r w:rsidR="00B31D59" w:rsidRPr="00B13C71">
          <w:rPr>
            <w:rStyle w:val="Hyperlink"/>
          </w:rPr>
          <w:t>19</w:t>
        </w:r>
        <w:r w:rsidR="00B31D59">
          <w:rPr>
            <w:rFonts w:asciiTheme="minorHAnsi" w:eastAsiaTheme="minorEastAsia" w:hAnsiTheme="minorHAnsi" w:cstheme="minorBidi"/>
            <w:b w:val="0"/>
            <w:sz w:val="22"/>
            <w:szCs w:val="22"/>
            <w:lang w:val="en-IE" w:eastAsia="en-IE"/>
          </w:rPr>
          <w:tab/>
        </w:r>
        <w:r w:rsidR="00B31D59" w:rsidRPr="00B13C71">
          <w:rPr>
            <w:rStyle w:val="Hyperlink"/>
          </w:rPr>
          <w:t>Virology Referral</w:t>
        </w:r>
        <w:r w:rsidR="00B31D59">
          <w:rPr>
            <w:webHidden/>
          </w:rPr>
          <w:tab/>
        </w:r>
        <w:r>
          <w:rPr>
            <w:webHidden/>
          </w:rPr>
          <w:fldChar w:fldCharType="begin"/>
        </w:r>
        <w:r w:rsidR="00B31D59">
          <w:rPr>
            <w:webHidden/>
          </w:rPr>
          <w:instrText xml:space="preserve"> PAGEREF _Toc69298857 \h </w:instrText>
        </w:r>
        <w:r>
          <w:rPr>
            <w:webHidden/>
          </w:rPr>
        </w:r>
        <w:r>
          <w:rPr>
            <w:webHidden/>
          </w:rPr>
          <w:fldChar w:fldCharType="separate"/>
        </w:r>
        <w:r w:rsidR="00546071">
          <w:rPr>
            <w:webHidden/>
          </w:rPr>
          <w:t>123</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58" w:history="1">
        <w:r w:rsidR="00B31D59" w:rsidRPr="00B13C71">
          <w:rPr>
            <w:rStyle w:val="Hyperlink"/>
            <w:noProof/>
          </w:rPr>
          <w:t>19.1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Retrospective Requesting/Additional Requests</w:t>
        </w:r>
        <w:r w:rsidR="00B31D59">
          <w:rPr>
            <w:noProof/>
            <w:webHidden/>
          </w:rPr>
          <w:tab/>
        </w:r>
        <w:r>
          <w:rPr>
            <w:noProof/>
            <w:webHidden/>
          </w:rPr>
          <w:fldChar w:fldCharType="begin"/>
        </w:r>
        <w:r w:rsidR="00B31D59">
          <w:rPr>
            <w:noProof/>
            <w:webHidden/>
          </w:rPr>
          <w:instrText xml:space="preserve"> PAGEREF _Toc69298858 \h </w:instrText>
        </w:r>
        <w:r>
          <w:rPr>
            <w:noProof/>
            <w:webHidden/>
          </w:rPr>
        </w:r>
        <w:r>
          <w:rPr>
            <w:noProof/>
            <w:webHidden/>
          </w:rPr>
          <w:fldChar w:fldCharType="separate"/>
        </w:r>
        <w:r w:rsidR="00546071">
          <w:rPr>
            <w:noProof/>
            <w:webHidden/>
          </w:rPr>
          <w:t>133</w:t>
        </w:r>
        <w:r>
          <w:rPr>
            <w:noProof/>
            <w:webHidden/>
          </w:rPr>
          <w:fldChar w:fldCharType="end"/>
        </w:r>
      </w:hyperlink>
    </w:p>
    <w:p w:rsidR="00B31D59" w:rsidRDefault="00E91A07">
      <w:pPr>
        <w:pStyle w:val="TOC1"/>
        <w:rPr>
          <w:rFonts w:asciiTheme="minorHAnsi" w:eastAsiaTheme="minorEastAsia" w:hAnsiTheme="minorHAnsi" w:cstheme="minorBidi"/>
          <w:b w:val="0"/>
          <w:sz w:val="22"/>
          <w:szCs w:val="22"/>
          <w:lang w:val="en-IE" w:eastAsia="en-IE"/>
        </w:rPr>
      </w:pPr>
      <w:hyperlink w:anchor="_Toc69298859" w:history="1">
        <w:r w:rsidR="00B31D59" w:rsidRPr="00B13C71">
          <w:rPr>
            <w:rStyle w:val="Hyperlink"/>
          </w:rPr>
          <w:t>20</w:t>
        </w:r>
        <w:r w:rsidR="00B31D59">
          <w:rPr>
            <w:rFonts w:asciiTheme="minorHAnsi" w:eastAsiaTheme="minorEastAsia" w:hAnsiTheme="minorHAnsi" w:cstheme="minorBidi"/>
            <w:b w:val="0"/>
            <w:sz w:val="22"/>
            <w:szCs w:val="22"/>
            <w:lang w:val="en-IE" w:eastAsia="en-IE"/>
          </w:rPr>
          <w:tab/>
        </w:r>
        <w:r w:rsidR="00B31D59" w:rsidRPr="00B13C71">
          <w:rPr>
            <w:rStyle w:val="Hyperlink"/>
          </w:rPr>
          <w:t>Appendices</w:t>
        </w:r>
        <w:r w:rsidR="00B31D59">
          <w:rPr>
            <w:webHidden/>
          </w:rPr>
          <w:tab/>
        </w:r>
        <w:r>
          <w:rPr>
            <w:webHidden/>
          </w:rPr>
          <w:fldChar w:fldCharType="begin"/>
        </w:r>
        <w:r w:rsidR="00B31D59">
          <w:rPr>
            <w:webHidden/>
          </w:rPr>
          <w:instrText xml:space="preserve"> PAGEREF _Toc69298859 \h </w:instrText>
        </w:r>
        <w:r>
          <w:rPr>
            <w:webHidden/>
          </w:rPr>
        </w:r>
        <w:r>
          <w:rPr>
            <w:webHidden/>
          </w:rPr>
          <w:fldChar w:fldCharType="separate"/>
        </w:r>
        <w:r w:rsidR="00546071">
          <w:rPr>
            <w:webHidden/>
          </w:rPr>
          <w:t>134</w:t>
        </w:r>
        <w:r>
          <w:rPr>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60" w:history="1">
        <w:r w:rsidR="00B31D59" w:rsidRPr="00B13C71">
          <w:rPr>
            <w:rStyle w:val="Hyperlink"/>
            <w:noProof/>
          </w:rPr>
          <w:t>20.1</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Appendix 1: Useful Referral Contact Numbers</w:t>
        </w:r>
        <w:r w:rsidR="00B31D59">
          <w:rPr>
            <w:noProof/>
            <w:webHidden/>
          </w:rPr>
          <w:tab/>
        </w:r>
        <w:r>
          <w:rPr>
            <w:noProof/>
            <w:webHidden/>
          </w:rPr>
          <w:fldChar w:fldCharType="begin"/>
        </w:r>
        <w:r w:rsidR="00B31D59">
          <w:rPr>
            <w:noProof/>
            <w:webHidden/>
          </w:rPr>
          <w:instrText xml:space="preserve"> PAGEREF _Toc69298860 \h </w:instrText>
        </w:r>
        <w:r>
          <w:rPr>
            <w:noProof/>
            <w:webHidden/>
          </w:rPr>
        </w:r>
        <w:r>
          <w:rPr>
            <w:noProof/>
            <w:webHidden/>
          </w:rPr>
          <w:fldChar w:fldCharType="separate"/>
        </w:r>
        <w:r w:rsidR="00546071">
          <w:rPr>
            <w:noProof/>
            <w:webHidden/>
          </w:rPr>
          <w:t>134</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61" w:history="1">
        <w:r w:rsidR="00B31D59" w:rsidRPr="00B13C71">
          <w:rPr>
            <w:rStyle w:val="Hyperlink"/>
            <w:noProof/>
          </w:rPr>
          <w:t>20.2</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Appendix 2: Uncertainty of Measurement</w:t>
        </w:r>
        <w:r w:rsidR="00B31D59">
          <w:rPr>
            <w:noProof/>
            <w:webHidden/>
          </w:rPr>
          <w:tab/>
        </w:r>
        <w:r>
          <w:rPr>
            <w:noProof/>
            <w:webHidden/>
          </w:rPr>
          <w:fldChar w:fldCharType="begin"/>
        </w:r>
        <w:r w:rsidR="00B31D59">
          <w:rPr>
            <w:noProof/>
            <w:webHidden/>
          </w:rPr>
          <w:instrText xml:space="preserve"> PAGEREF _Toc69298861 \h </w:instrText>
        </w:r>
        <w:r>
          <w:rPr>
            <w:noProof/>
            <w:webHidden/>
          </w:rPr>
        </w:r>
        <w:r>
          <w:rPr>
            <w:noProof/>
            <w:webHidden/>
          </w:rPr>
          <w:fldChar w:fldCharType="separate"/>
        </w:r>
        <w:r w:rsidR="00546071">
          <w:rPr>
            <w:noProof/>
            <w:webHidden/>
          </w:rPr>
          <w:t>135</w:t>
        </w:r>
        <w:r>
          <w:rPr>
            <w:noProof/>
            <w:webHidden/>
          </w:rPr>
          <w:fldChar w:fldCharType="end"/>
        </w:r>
      </w:hyperlink>
    </w:p>
    <w:p w:rsidR="00B31D59" w:rsidRDefault="00E91A07">
      <w:pPr>
        <w:pStyle w:val="TOC2"/>
        <w:tabs>
          <w:tab w:val="left" w:pos="1200"/>
        </w:tabs>
        <w:rPr>
          <w:rFonts w:asciiTheme="minorHAnsi" w:eastAsiaTheme="minorEastAsia" w:hAnsiTheme="minorHAnsi" w:cstheme="minorBidi"/>
          <w:noProof/>
          <w:sz w:val="22"/>
          <w:szCs w:val="22"/>
          <w:lang w:val="en-IE" w:eastAsia="en-IE"/>
        </w:rPr>
      </w:pPr>
      <w:hyperlink w:anchor="_Toc69298862" w:history="1">
        <w:r w:rsidR="00B31D59" w:rsidRPr="00B13C71">
          <w:rPr>
            <w:rStyle w:val="Hyperlink"/>
            <w:noProof/>
          </w:rPr>
          <w:t>20.3</w:t>
        </w:r>
        <w:r w:rsidR="00B31D59">
          <w:rPr>
            <w:rFonts w:asciiTheme="minorHAnsi" w:eastAsiaTheme="minorEastAsia" w:hAnsiTheme="minorHAnsi" w:cstheme="minorBidi"/>
            <w:noProof/>
            <w:sz w:val="22"/>
            <w:szCs w:val="22"/>
            <w:lang w:val="en-IE" w:eastAsia="en-IE"/>
          </w:rPr>
          <w:tab/>
        </w:r>
        <w:r w:rsidR="00B31D59" w:rsidRPr="00B13C71">
          <w:rPr>
            <w:rStyle w:val="Hyperlink"/>
            <w:noProof/>
          </w:rPr>
          <w:t>Appendix 3: Microbiology Orders MN-CMS</w:t>
        </w:r>
        <w:r w:rsidR="00B31D59">
          <w:rPr>
            <w:noProof/>
            <w:webHidden/>
          </w:rPr>
          <w:tab/>
        </w:r>
        <w:r>
          <w:rPr>
            <w:noProof/>
            <w:webHidden/>
          </w:rPr>
          <w:fldChar w:fldCharType="begin"/>
        </w:r>
        <w:r w:rsidR="00B31D59">
          <w:rPr>
            <w:noProof/>
            <w:webHidden/>
          </w:rPr>
          <w:instrText xml:space="preserve"> PAGEREF _Toc69298862 \h </w:instrText>
        </w:r>
        <w:r>
          <w:rPr>
            <w:noProof/>
            <w:webHidden/>
          </w:rPr>
        </w:r>
        <w:r>
          <w:rPr>
            <w:noProof/>
            <w:webHidden/>
          </w:rPr>
          <w:fldChar w:fldCharType="separate"/>
        </w:r>
        <w:r w:rsidR="00546071">
          <w:rPr>
            <w:noProof/>
            <w:webHidden/>
          </w:rPr>
          <w:t>136</w:t>
        </w:r>
        <w:r>
          <w:rPr>
            <w:noProof/>
            <w:webHidden/>
          </w:rPr>
          <w:fldChar w:fldCharType="end"/>
        </w:r>
      </w:hyperlink>
    </w:p>
    <w:p w:rsidR="00883091" w:rsidRDefault="00E91A07" w:rsidP="00385807">
      <w:pPr>
        <w:jc w:val="both"/>
        <w:rPr>
          <w:rFonts w:cs="Arial"/>
          <w:b/>
        </w:rPr>
      </w:pPr>
      <w:r w:rsidRPr="003C5E6B">
        <w:rPr>
          <w:rFonts w:cs="Arial"/>
          <w:b/>
        </w:rPr>
        <w:fldChar w:fldCharType="end"/>
      </w:r>
    </w:p>
    <w:p w:rsidR="00EC5B17" w:rsidRDefault="00EC5B17" w:rsidP="00385807">
      <w:pPr>
        <w:jc w:val="both"/>
        <w:rPr>
          <w:rFonts w:cs="Arial"/>
          <w:b/>
        </w:rPr>
      </w:pPr>
      <w:r>
        <w:rPr>
          <w:rFonts w:cs="Arial"/>
          <w:b/>
        </w:rPr>
        <w:t>Table of Figures:</w:t>
      </w:r>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r>
        <w:rPr>
          <w:rFonts w:cs="Arial"/>
          <w:b/>
        </w:rPr>
        <w:fldChar w:fldCharType="begin"/>
      </w:r>
      <w:r w:rsidR="00EC5B17">
        <w:rPr>
          <w:rFonts w:cs="Arial"/>
          <w:b/>
        </w:rPr>
        <w:instrText xml:space="preserve"> TOC \h \z \c "Figure" </w:instrText>
      </w:r>
      <w:r>
        <w:rPr>
          <w:rFonts w:cs="Arial"/>
          <w:b/>
        </w:rPr>
        <w:fldChar w:fldCharType="separate"/>
      </w:r>
      <w:hyperlink w:anchor="_Toc47972050" w:history="1">
        <w:r w:rsidR="006A0A25" w:rsidRPr="004131BC">
          <w:rPr>
            <w:rStyle w:val="Hyperlink"/>
            <w:noProof/>
          </w:rPr>
          <w:t>Figure 1: General Pathology Telephone Numbers</w:t>
        </w:r>
        <w:r w:rsidR="006A0A25">
          <w:rPr>
            <w:noProof/>
            <w:webHidden/>
          </w:rPr>
          <w:tab/>
        </w:r>
        <w:r>
          <w:rPr>
            <w:noProof/>
            <w:webHidden/>
          </w:rPr>
          <w:fldChar w:fldCharType="begin"/>
        </w:r>
        <w:r w:rsidR="006A0A25">
          <w:rPr>
            <w:noProof/>
            <w:webHidden/>
          </w:rPr>
          <w:instrText xml:space="preserve"> PAGEREF _Toc47972050 \h </w:instrText>
        </w:r>
        <w:r>
          <w:rPr>
            <w:noProof/>
            <w:webHidden/>
          </w:rPr>
        </w:r>
        <w:r>
          <w:rPr>
            <w:noProof/>
            <w:webHidden/>
          </w:rPr>
          <w:fldChar w:fldCharType="separate"/>
        </w:r>
        <w:r w:rsidR="006A0A25">
          <w:rPr>
            <w:noProof/>
            <w:webHidden/>
          </w:rPr>
          <w:t>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1" w:history="1">
        <w:r w:rsidR="006A0A25" w:rsidRPr="004131BC">
          <w:rPr>
            <w:rStyle w:val="Hyperlink"/>
            <w:noProof/>
          </w:rPr>
          <w:t>Figure 2: Anatomic Pathology Telephone Numbers</w:t>
        </w:r>
        <w:r w:rsidR="006A0A25">
          <w:rPr>
            <w:noProof/>
            <w:webHidden/>
          </w:rPr>
          <w:tab/>
        </w:r>
        <w:r>
          <w:rPr>
            <w:noProof/>
            <w:webHidden/>
          </w:rPr>
          <w:fldChar w:fldCharType="begin"/>
        </w:r>
        <w:r w:rsidR="006A0A25">
          <w:rPr>
            <w:noProof/>
            <w:webHidden/>
          </w:rPr>
          <w:instrText xml:space="preserve"> PAGEREF _Toc47972051 \h </w:instrText>
        </w:r>
        <w:r>
          <w:rPr>
            <w:noProof/>
            <w:webHidden/>
          </w:rPr>
        </w:r>
        <w:r>
          <w:rPr>
            <w:noProof/>
            <w:webHidden/>
          </w:rPr>
          <w:fldChar w:fldCharType="separate"/>
        </w:r>
        <w:r w:rsidR="006A0A25">
          <w:rPr>
            <w:noProof/>
            <w:webHidden/>
          </w:rPr>
          <w:t>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2" w:history="1">
        <w:r w:rsidR="006A0A25" w:rsidRPr="004131BC">
          <w:rPr>
            <w:rStyle w:val="Hyperlink"/>
            <w:noProof/>
          </w:rPr>
          <w:t>Figure 3: Biochemistry Telephone Numbers</w:t>
        </w:r>
        <w:r w:rsidR="006A0A25">
          <w:rPr>
            <w:noProof/>
            <w:webHidden/>
          </w:rPr>
          <w:tab/>
        </w:r>
        <w:r>
          <w:rPr>
            <w:noProof/>
            <w:webHidden/>
          </w:rPr>
          <w:fldChar w:fldCharType="begin"/>
        </w:r>
        <w:r w:rsidR="006A0A25">
          <w:rPr>
            <w:noProof/>
            <w:webHidden/>
          </w:rPr>
          <w:instrText xml:space="preserve"> PAGEREF _Toc47972052 \h </w:instrText>
        </w:r>
        <w:r>
          <w:rPr>
            <w:noProof/>
            <w:webHidden/>
          </w:rPr>
        </w:r>
        <w:r>
          <w:rPr>
            <w:noProof/>
            <w:webHidden/>
          </w:rPr>
          <w:fldChar w:fldCharType="separate"/>
        </w:r>
        <w:r w:rsidR="006A0A25">
          <w:rPr>
            <w:noProof/>
            <w:webHidden/>
          </w:rPr>
          <w:t>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3" w:history="1">
        <w:r w:rsidR="006A0A25" w:rsidRPr="004131BC">
          <w:rPr>
            <w:rStyle w:val="Hyperlink"/>
            <w:noProof/>
          </w:rPr>
          <w:t>Figure 4: Blood Transfusion Telephone Numbers</w:t>
        </w:r>
        <w:r w:rsidR="006A0A25">
          <w:rPr>
            <w:noProof/>
            <w:webHidden/>
          </w:rPr>
          <w:tab/>
        </w:r>
        <w:r>
          <w:rPr>
            <w:noProof/>
            <w:webHidden/>
          </w:rPr>
          <w:fldChar w:fldCharType="begin"/>
        </w:r>
        <w:r w:rsidR="006A0A25">
          <w:rPr>
            <w:noProof/>
            <w:webHidden/>
          </w:rPr>
          <w:instrText xml:space="preserve"> PAGEREF _Toc47972053 \h </w:instrText>
        </w:r>
        <w:r>
          <w:rPr>
            <w:noProof/>
            <w:webHidden/>
          </w:rPr>
        </w:r>
        <w:r>
          <w:rPr>
            <w:noProof/>
            <w:webHidden/>
          </w:rPr>
          <w:fldChar w:fldCharType="separate"/>
        </w:r>
        <w:r w:rsidR="006A0A25">
          <w:rPr>
            <w:noProof/>
            <w:webHidden/>
          </w:rPr>
          <w:t>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4" w:history="1">
        <w:r w:rsidR="006A0A25" w:rsidRPr="004131BC">
          <w:rPr>
            <w:rStyle w:val="Hyperlink"/>
            <w:noProof/>
          </w:rPr>
          <w:t>Figure 5: Haematology Telephone Numbers</w:t>
        </w:r>
        <w:r w:rsidR="006A0A25">
          <w:rPr>
            <w:noProof/>
            <w:webHidden/>
          </w:rPr>
          <w:tab/>
        </w:r>
        <w:r>
          <w:rPr>
            <w:noProof/>
            <w:webHidden/>
          </w:rPr>
          <w:fldChar w:fldCharType="begin"/>
        </w:r>
        <w:r w:rsidR="006A0A25">
          <w:rPr>
            <w:noProof/>
            <w:webHidden/>
          </w:rPr>
          <w:instrText xml:space="preserve"> PAGEREF _Toc47972054 \h </w:instrText>
        </w:r>
        <w:r>
          <w:rPr>
            <w:noProof/>
            <w:webHidden/>
          </w:rPr>
        </w:r>
        <w:r>
          <w:rPr>
            <w:noProof/>
            <w:webHidden/>
          </w:rPr>
          <w:fldChar w:fldCharType="separate"/>
        </w:r>
        <w:r w:rsidR="006A0A25">
          <w:rPr>
            <w:noProof/>
            <w:webHidden/>
          </w:rPr>
          <w:t>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5" w:history="1">
        <w:r w:rsidR="006A0A25" w:rsidRPr="004131BC">
          <w:rPr>
            <w:rStyle w:val="Hyperlink"/>
            <w:noProof/>
          </w:rPr>
          <w:t>Figure 6: Microbiology Telephone Numbers</w:t>
        </w:r>
        <w:r w:rsidR="006A0A25">
          <w:rPr>
            <w:noProof/>
            <w:webHidden/>
          </w:rPr>
          <w:tab/>
        </w:r>
        <w:r>
          <w:rPr>
            <w:noProof/>
            <w:webHidden/>
          </w:rPr>
          <w:fldChar w:fldCharType="begin"/>
        </w:r>
        <w:r w:rsidR="006A0A25">
          <w:rPr>
            <w:noProof/>
            <w:webHidden/>
          </w:rPr>
          <w:instrText xml:space="preserve"> PAGEREF _Toc47972055 \h </w:instrText>
        </w:r>
        <w:r>
          <w:rPr>
            <w:noProof/>
            <w:webHidden/>
          </w:rPr>
        </w:r>
        <w:r>
          <w:rPr>
            <w:noProof/>
            <w:webHidden/>
          </w:rPr>
          <w:fldChar w:fldCharType="separate"/>
        </w:r>
        <w:r w:rsidR="006A0A25">
          <w:rPr>
            <w:noProof/>
            <w:webHidden/>
          </w:rPr>
          <w:t>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6" w:history="1">
        <w:r w:rsidR="006A0A25" w:rsidRPr="004131BC">
          <w:rPr>
            <w:rStyle w:val="Hyperlink"/>
            <w:noProof/>
          </w:rPr>
          <w:t>Figure 7: Department Location</w:t>
        </w:r>
        <w:r w:rsidR="006A0A25">
          <w:rPr>
            <w:noProof/>
            <w:webHidden/>
          </w:rPr>
          <w:tab/>
        </w:r>
        <w:r>
          <w:rPr>
            <w:noProof/>
            <w:webHidden/>
          </w:rPr>
          <w:fldChar w:fldCharType="begin"/>
        </w:r>
        <w:r w:rsidR="006A0A25">
          <w:rPr>
            <w:noProof/>
            <w:webHidden/>
          </w:rPr>
          <w:instrText xml:space="preserve"> PAGEREF _Toc47972056 \h </w:instrText>
        </w:r>
        <w:r>
          <w:rPr>
            <w:noProof/>
            <w:webHidden/>
          </w:rPr>
        </w:r>
        <w:r>
          <w:rPr>
            <w:noProof/>
            <w:webHidden/>
          </w:rPr>
          <w:fldChar w:fldCharType="separate"/>
        </w:r>
        <w:r w:rsidR="006A0A25">
          <w:rPr>
            <w:noProof/>
            <w:webHidden/>
          </w:rPr>
          <w:t>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7" w:history="1">
        <w:r w:rsidR="006A0A25" w:rsidRPr="004131BC">
          <w:rPr>
            <w:rStyle w:val="Hyperlink"/>
            <w:noProof/>
          </w:rPr>
          <w:t>Figure 8: Department Hours</w:t>
        </w:r>
        <w:r w:rsidR="006A0A25">
          <w:rPr>
            <w:noProof/>
            <w:webHidden/>
          </w:rPr>
          <w:tab/>
        </w:r>
        <w:r>
          <w:rPr>
            <w:noProof/>
            <w:webHidden/>
          </w:rPr>
          <w:fldChar w:fldCharType="begin"/>
        </w:r>
        <w:r w:rsidR="006A0A25">
          <w:rPr>
            <w:noProof/>
            <w:webHidden/>
          </w:rPr>
          <w:instrText xml:space="preserve"> PAGEREF _Toc47972057 \h </w:instrText>
        </w:r>
        <w:r>
          <w:rPr>
            <w:noProof/>
            <w:webHidden/>
          </w:rPr>
        </w:r>
        <w:r>
          <w:rPr>
            <w:noProof/>
            <w:webHidden/>
          </w:rPr>
          <w:fldChar w:fldCharType="separate"/>
        </w:r>
        <w:r w:rsidR="006A0A25">
          <w:rPr>
            <w:noProof/>
            <w:webHidden/>
          </w:rPr>
          <w:t>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8" w:history="1">
        <w:r w:rsidR="006A0A25" w:rsidRPr="004131BC">
          <w:rPr>
            <w:rStyle w:val="Hyperlink"/>
            <w:noProof/>
          </w:rPr>
          <w:t>Figure 9: Tests 'On Call'</w:t>
        </w:r>
        <w:r w:rsidR="006A0A25">
          <w:rPr>
            <w:noProof/>
            <w:webHidden/>
          </w:rPr>
          <w:tab/>
        </w:r>
        <w:r>
          <w:rPr>
            <w:noProof/>
            <w:webHidden/>
          </w:rPr>
          <w:fldChar w:fldCharType="begin"/>
        </w:r>
        <w:r w:rsidR="006A0A25">
          <w:rPr>
            <w:noProof/>
            <w:webHidden/>
          </w:rPr>
          <w:instrText xml:space="preserve"> PAGEREF _Toc47972058 \h </w:instrText>
        </w:r>
        <w:r>
          <w:rPr>
            <w:noProof/>
            <w:webHidden/>
          </w:rPr>
        </w:r>
        <w:r>
          <w:rPr>
            <w:noProof/>
            <w:webHidden/>
          </w:rPr>
          <w:fldChar w:fldCharType="separate"/>
        </w:r>
        <w:r w:rsidR="006A0A25">
          <w:rPr>
            <w:noProof/>
            <w:webHidden/>
          </w:rPr>
          <w:t>10</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59" w:history="1">
        <w:r w:rsidR="006A0A25" w:rsidRPr="004131BC">
          <w:rPr>
            <w:rStyle w:val="Hyperlink"/>
            <w:noProof/>
          </w:rPr>
          <w:t>Figure 10: Telephone Request Policy</w:t>
        </w:r>
        <w:r w:rsidR="006A0A25">
          <w:rPr>
            <w:noProof/>
            <w:webHidden/>
          </w:rPr>
          <w:tab/>
        </w:r>
        <w:r>
          <w:rPr>
            <w:noProof/>
            <w:webHidden/>
          </w:rPr>
          <w:fldChar w:fldCharType="begin"/>
        </w:r>
        <w:r w:rsidR="006A0A25">
          <w:rPr>
            <w:noProof/>
            <w:webHidden/>
          </w:rPr>
          <w:instrText xml:space="preserve"> PAGEREF _Toc47972059 \h </w:instrText>
        </w:r>
        <w:r>
          <w:rPr>
            <w:noProof/>
            <w:webHidden/>
          </w:rPr>
        </w:r>
        <w:r>
          <w:rPr>
            <w:noProof/>
            <w:webHidden/>
          </w:rPr>
          <w:fldChar w:fldCharType="separate"/>
        </w:r>
        <w:r w:rsidR="006A0A25">
          <w:rPr>
            <w:noProof/>
            <w:webHidden/>
          </w:rPr>
          <w:t>12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0" w:history="1">
        <w:r w:rsidR="006A0A25" w:rsidRPr="004131BC">
          <w:rPr>
            <w:rStyle w:val="Hyperlink"/>
            <w:noProof/>
          </w:rPr>
          <w:t>Figure 11: Specimen 'Cut off Times'</w:t>
        </w:r>
        <w:r w:rsidR="006A0A25">
          <w:rPr>
            <w:noProof/>
            <w:webHidden/>
          </w:rPr>
          <w:tab/>
        </w:r>
        <w:r>
          <w:rPr>
            <w:noProof/>
            <w:webHidden/>
          </w:rPr>
          <w:fldChar w:fldCharType="begin"/>
        </w:r>
        <w:r w:rsidR="006A0A25">
          <w:rPr>
            <w:noProof/>
            <w:webHidden/>
          </w:rPr>
          <w:instrText xml:space="preserve"> PAGEREF _Toc47972060 \h </w:instrText>
        </w:r>
        <w:r>
          <w:rPr>
            <w:noProof/>
            <w:webHidden/>
          </w:rPr>
        </w:r>
        <w:r>
          <w:rPr>
            <w:noProof/>
            <w:webHidden/>
          </w:rPr>
          <w:fldChar w:fldCharType="separate"/>
        </w:r>
        <w:r w:rsidR="006A0A25">
          <w:rPr>
            <w:noProof/>
            <w:webHidden/>
          </w:rPr>
          <w:t>13</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1" w:history="1">
        <w:r w:rsidR="006A0A25" w:rsidRPr="004131BC">
          <w:rPr>
            <w:rStyle w:val="Hyperlink"/>
            <w:noProof/>
          </w:rPr>
          <w:t>Figure 12: Pathology Request Forms</w:t>
        </w:r>
        <w:r w:rsidR="006A0A25">
          <w:rPr>
            <w:noProof/>
            <w:webHidden/>
          </w:rPr>
          <w:tab/>
        </w:r>
        <w:r>
          <w:rPr>
            <w:noProof/>
            <w:webHidden/>
          </w:rPr>
          <w:fldChar w:fldCharType="begin"/>
        </w:r>
        <w:r w:rsidR="006A0A25">
          <w:rPr>
            <w:noProof/>
            <w:webHidden/>
          </w:rPr>
          <w:instrText xml:space="preserve"> PAGEREF _Toc47972061 \h </w:instrText>
        </w:r>
        <w:r>
          <w:rPr>
            <w:noProof/>
            <w:webHidden/>
          </w:rPr>
        </w:r>
        <w:r>
          <w:rPr>
            <w:noProof/>
            <w:webHidden/>
          </w:rPr>
          <w:fldChar w:fldCharType="separate"/>
        </w:r>
        <w:r w:rsidR="006A0A25">
          <w:rPr>
            <w:noProof/>
            <w:webHidden/>
          </w:rPr>
          <w:t>21</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2" w:history="1">
        <w:r w:rsidR="006A0A25" w:rsidRPr="004131BC">
          <w:rPr>
            <w:rStyle w:val="Hyperlink"/>
            <w:noProof/>
          </w:rPr>
          <w:t>Figure 13: Specimen Location Delivery Instructions</w:t>
        </w:r>
        <w:r w:rsidR="006A0A25">
          <w:rPr>
            <w:noProof/>
            <w:webHidden/>
          </w:rPr>
          <w:tab/>
        </w:r>
        <w:r>
          <w:rPr>
            <w:noProof/>
            <w:webHidden/>
          </w:rPr>
          <w:fldChar w:fldCharType="begin"/>
        </w:r>
        <w:r w:rsidR="006A0A25">
          <w:rPr>
            <w:noProof/>
            <w:webHidden/>
          </w:rPr>
          <w:instrText xml:space="preserve"> PAGEREF _Toc47972062 \h </w:instrText>
        </w:r>
        <w:r>
          <w:rPr>
            <w:noProof/>
            <w:webHidden/>
          </w:rPr>
        </w:r>
        <w:r>
          <w:rPr>
            <w:noProof/>
            <w:webHidden/>
          </w:rPr>
          <w:fldChar w:fldCharType="separate"/>
        </w:r>
        <w:r w:rsidR="006A0A25">
          <w:rPr>
            <w:noProof/>
            <w:webHidden/>
          </w:rPr>
          <w:t>26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3" w:history="1">
        <w:r w:rsidR="006A0A25" w:rsidRPr="004131BC">
          <w:rPr>
            <w:rStyle w:val="Hyperlink"/>
            <w:noProof/>
          </w:rPr>
          <w:t>Figure 14: Anatomical Pathology Tests</w:t>
        </w:r>
        <w:r w:rsidR="006A0A25">
          <w:rPr>
            <w:noProof/>
            <w:webHidden/>
          </w:rPr>
          <w:tab/>
        </w:r>
        <w:r>
          <w:rPr>
            <w:noProof/>
            <w:webHidden/>
          </w:rPr>
          <w:fldChar w:fldCharType="begin"/>
        </w:r>
        <w:r w:rsidR="006A0A25">
          <w:rPr>
            <w:noProof/>
            <w:webHidden/>
          </w:rPr>
          <w:instrText xml:space="preserve"> PAGEREF _Toc47972063 \h </w:instrText>
        </w:r>
        <w:r>
          <w:rPr>
            <w:noProof/>
            <w:webHidden/>
          </w:rPr>
        </w:r>
        <w:r>
          <w:rPr>
            <w:noProof/>
            <w:webHidden/>
          </w:rPr>
          <w:fldChar w:fldCharType="separate"/>
        </w:r>
        <w:r w:rsidR="006A0A25">
          <w:rPr>
            <w:noProof/>
            <w:webHidden/>
          </w:rPr>
          <w:t>35</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4" w:history="1">
        <w:r w:rsidR="006A0A25" w:rsidRPr="004131BC">
          <w:rPr>
            <w:rStyle w:val="Hyperlink"/>
            <w:noProof/>
          </w:rPr>
          <w:t>Figure 15: Anatomical Pathology Specimen Requirements</w:t>
        </w:r>
        <w:r w:rsidR="006A0A25">
          <w:rPr>
            <w:noProof/>
            <w:webHidden/>
          </w:rPr>
          <w:tab/>
        </w:r>
        <w:r>
          <w:rPr>
            <w:noProof/>
            <w:webHidden/>
          </w:rPr>
          <w:fldChar w:fldCharType="begin"/>
        </w:r>
        <w:r w:rsidR="006A0A25">
          <w:rPr>
            <w:noProof/>
            <w:webHidden/>
          </w:rPr>
          <w:instrText xml:space="preserve"> PAGEREF _Toc47972064 \h </w:instrText>
        </w:r>
        <w:r>
          <w:rPr>
            <w:noProof/>
            <w:webHidden/>
          </w:rPr>
        </w:r>
        <w:r>
          <w:rPr>
            <w:noProof/>
            <w:webHidden/>
          </w:rPr>
          <w:fldChar w:fldCharType="separate"/>
        </w:r>
        <w:r w:rsidR="006A0A25">
          <w:rPr>
            <w:noProof/>
            <w:webHidden/>
          </w:rPr>
          <w:t>35</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5" w:history="1">
        <w:r w:rsidR="006A0A25" w:rsidRPr="004131BC">
          <w:rPr>
            <w:rStyle w:val="Hyperlink"/>
            <w:noProof/>
          </w:rPr>
          <w:t>Figure 16: Routine Biochemistry Tests</w:t>
        </w:r>
        <w:r w:rsidR="006A0A25">
          <w:rPr>
            <w:noProof/>
            <w:webHidden/>
          </w:rPr>
          <w:tab/>
        </w:r>
        <w:r>
          <w:rPr>
            <w:noProof/>
            <w:webHidden/>
          </w:rPr>
          <w:fldChar w:fldCharType="begin"/>
        </w:r>
        <w:r w:rsidR="006A0A25">
          <w:rPr>
            <w:noProof/>
            <w:webHidden/>
          </w:rPr>
          <w:instrText xml:space="preserve"> PAGEREF _Toc47972065 \h </w:instrText>
        </w:r>
        <w:r>
          <w:rPr>
            <w:noProof/>
            <w:webHidden/>
          </w:rPr>
        </w:r>
        <w:r>
          <w:rPr>
            <w:noProof/>
            <w:webHidden/>
          </w:rPr>
          <w:fldChar w:fldCharType="separate"/>
        </w:r>
        <w:r w:rsidR="006A0A25">
          <w:rPr>
            <w:noProof/>
            <w:webHidden/>
          </w:rPr>
          <w:t>37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6" w:history="1">
        <w:r w:rsidR="006A0A25" w:rsidRPr="004131BC">
          <w:rPr>
            <w:rStyle w:val="Hyperlink"/>
            <w:noProof/>
          </w:rPr>
          <w:t>Figure 17 : Routine Biochemistry Profiles</w:t>
        </w:r>
        <w:r w:rsidR="006A0A25">
          <w:rPr>
            <w:noProof/>
            <w:webHidden/>
          </w:rPr>
          <w:tab/>
        </w:r>
        <w:r>
          <w:rPr>
            <w:noProof/>
            <w:webHidden/>
          </w:rPr>
          <w:fldChar w:fldCharType="begin"/>
        </w:r>
        <w:r w:rsidR="006A0A25">
          <w:rPr>
            <w:noProof/>
            <w:webHidden/>
          </w:rPr>
          <w:instrText xml:space="preserve"> PAGEREF _Toc47972066 \h </w:instrText>
        </w:r>
        <w:r>
          <w:rPr>
            <w:noProof/>
            <w:webHidden/>
          </w:rPr>
        </w:r>
        <w:r>
          <w:rPr>
            <w:noProof/>
            <w:webHidden/>
          </w:rPr>
          <w:fldChar w:fldCharType="separate"/>
        </w:r>
        <w:r w:rsidR="006A0A25">
          <w:rPr>
            <w:noProof/>
            <w:webHidden/>
          </w:rPr>
          <w:t>40</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7" w:history="1">
        <w:r w:rsidR="006A0A25" w:rsidRPr="004131BC">
          <w:rPr>
            <w:rStyle w:val="Hyperlink"/>
            <w:noProof/>
          </w:rPr>
          <w:t>Figure 18: Glucose Testing</w:t>
        </w:r>
        <w:r w:rsidR="006A0A25">
          <w:rPr>
            <w:noProof/>
            <w:webHidden/>
          </w:rPr>
          <w:tab/>
        </w:r>
        <w:r>
          <w:rPr>
            <w:noProof/>
            <w:webHidden/>
          </w:rPr>
          <w:fldChar w:fldCharType="begin"/>
        </w:r>
        <w:r w:rsidR="006A0A25">
          <w:rPr>
            <w:noProof/>
            <w:webHidden/>
          </w:rPr>
          <w:instrText xml:space="preserve"> PAGEREF _Toc47972067 \h </w:instrText>
        </w:r>
        <w:r>
          <w:rPr>
            <w:noProof/>
            <w:webHidden/>
          </w:rPr>
        </w:r>
        <w:r>
          <w:rPr>
            <w:noProof/>
            <w:webHidden/>
          </w:rPr>
          <w:fldChar w:fldCharType="separate"/>
        </w:r>
        <w:r w:rsidR="006A0A25">
          <w:rPr>
            <w:noProof/>
            <w:webHidden/>
          </w:rPr>
          <w:t>40</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8" w:history="1">
        <w:r w:rsidR="006A0A25" w:rsidRPr="004131BC">
          <w:rPr>
            <w:rStyle w:val="Hyperlink"/>
            <w:noProof/>
          </w:rPr>
          <w:t>Figure 19: Urine Biochemistry Tests</w:t>
        </w:r>
        <w:r w:rsidR="006A0A25">
          <w:rPr>
            <w:noProof/>
            <w:webHidden/>
          </w:rPr>
          <w:tab/>
        </w:r>
        <w:r>
          <w:rPr>
            <w:noProof/>
            <w:webHidden/>
          </w:rPr>
          <w:fldChar w:fldCharType="begin"/>
        </w:r>
        <w:r w:rsidR="006A0A25">
          <w:rPr>
            <w:noProof/>
            <w:webHidden/>
          </w:rPr>
          <w:instrText xml:space="preserve"> PAGEREF _Toc47972068 \h </w:instrText>
        </w:r>
        <w:r>
          <w:rPr>
            <w:noProof/>
            <w:webHidden/>
          </w:rPr>
        </w:r>
        <w:r>
          <w:rPr>
            <w:noProof/>
            <w:webHidden/>
          </w:rPr>
          <w:fldChar w:fldCharType="separate"/>
        </w:r>
        <w:r w:rsidR="006A0A25">
          <w:rPr>
            <w:noProof/>
            <w:webHidden/>
          </w:rPr>
          <w:t>41</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69" w:history="1">
        <w:r w:rsidR="006A0A25" w:rsidRPr="004131BC">
          <w:rPr>
            <w:rStyle w:val="Hyperlink"/>
            <w:noProof/>
          </w:rPr>
          <w:t>Figure 20: CSF Biochemistry Tests</w:t>
        </w:r>
        <w:r w:rsidR="006A0A25">
          <w:rPr>
            <w:noProof/>
            <w:webHidden/>
          </w:rPr>
          <w:tab/>
        </w:r>
        <w:r>
          <w:rPr>
            <w:noProof/>
            <w:webHidden/>
          </w:rPr>
          <w:fldChar w:fldCharType="begin"/>
        </w:r>
        <w:r w:rsidR="006A0A25">
          <w:rPr>
            <w:noProof/>
            <w:webHidden/>
          </w:rPr>
          <w:instrText xml:space="preserve"> PAGEREF _Toc47972069 \h </w:instrText>
        </w:r>
        <w:r>
          <w:rPr>
            <w:noProof/>
            <w:webHidden/>
          </w:rPr>
        </w:r>
        <w:r>
          <w:rPr>
            <w:noProof/>
            <w:webHidden/>
          </w:rPr>
          <w:fldChar w:fldCharType="separate"/>
        </w:r>
        <w:r w:rsidR="006A0A25">
          <w:rPr>
            <w:noProof/>
            <w:webHidden/>
          </w:rPr>
          <w:t>41</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0" w:history="1">
        <w:r w:rsidR="006A0A25" w:rsidRPr="004131BC">
          <w:rPr>
            <w:rStyle w:val="Hyperlink"/>
            <w:noProof/>
          </w:rPr>
          <w:t>Figure 21: Specialised Biochemical Investigations</w:t>
        </w:r>
        <w:r w:rsidR="006A0A25">
          <w:rPr>
            <w:noProof/>
            <w:webHidden/>
          </w:rPr>
          <w:tab/>
        </w:r>
        <w:r>
          <w:rPr>
            <w:noProof/>
            <w:webHidden/>
          </w:rPr>
          <w:fldChar w:fldCharType="begin"/>
        </w:r>
        <w:r w:rsidR="006A0A25">
          <w:rPr>
            <w:noProof/>
            <w:webHidden/>
          </w:rPr>
          <w:instrText xml:space="preserve"> PAGEREF _Toc47972070 \h </w:instrText>
        </w:r>
        <w:r>
          <w:rPr>
            <w:noProof/>
            <w:webHidden/>
          </w:rPr>
        </w:r>
        <w:r>
          <w:rPr>
            <w:noProof/>
            <w:webHidden/>
          </w:rPr>
          <w:fldChar w:fldCharType="separate"/>
        </w:r>
        <w:r w:rsidR="006A0A25">
          <w:rPr>
            <w:noProof/>
            <w:webHidden/>
          </w:rPr>
          <w:t>42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1" w:history="1">
        <w:r w:rsidR="006A0A25" w:rsidRPr="004131BC">
          <w:rPr>
            <w:rStyle w:val="Hyperlink"/>
            <w:noProof/>
          </w:rPr>
          <w:t xml:space="preserve">Figure 22: </w:t>
        </w:r>
        <w:r w:rsidR="006A0A25" w:rsidRPr="004131BC">
          <w:rPr>
            <w:rStyle w:val="Hyperlink"/>
            <w:noProof/>
            <w:lang w:val="en-IE"/>
          </w:rPr>
          <w:t>Reference Ranges for In House Testing</w:t>
        </w:r>
        <w:r w:rsidR="006A0A25">
          <w:rPr>
            <w:noProof/>
            <w:webHidden/>
          </w:rPr>
          <w:tab/>
        </w:r>
        <w:r>
          <w:rPr>
            <w:noProof/>
            <w:webHidden/>
          </w:rPr>
          <w:fldChar w:fldCharType="begin"/>
        </w:r>
        <w:r w:rsidR="006A0A25">
          <w:rPr>
            <w:noProof/>
            <w:webHidden/>
          </w:rPr>
          <w:instrText xml:space="preserve"> PAGEREF _Toc47972071 \h </w:instrText>
        </w:r>
        <w:r>
          <w:rPr>
            <w:noProof/>
            <w:webHidden/>
          </w:rPr>
        </w:r>
        <w:r>
          <w:rPr>
            <w:noProof/>
            <w:webHidden/>
          </w:rPr>
          <w:fldChar w:fldCharType="separate"/>
        </w:r>
        <w:r w:rsidR="006A0A25">
          <w:rPr>
            <w:noProof/>
            <w:webHidden/>
          </w:rPr>
          <w:t>54</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2" w:history="1">
        <w:r w:rsidR="006A0A25" w:rsidRPr="004131BC">
          <w:rPr>
            <w:rStyle w:val="Hyperlink"/>
            <w:noProof/>
          </w:rPr>
          <w:t>Figure 23: Guide to Biochemistry Reference Ranges in Pregnancy</w:t>
        </w:r>
        <w:r w:rsidR="006A0A25">
          <w:rPr>
            <w:noProof/>
            <w:webHidden/>
          </w:rPr>
          <w:tab/>
        </w:r>
        <w:r>
          <w:rPr>
            <w:noProof/>
            <w:webHidden/>
          </w:rPr>
          <w:fldChar w:fldCharType="begin"/>
        </w:r>
        <w:r w:rsidR="006A0A25">
          <w:rPr>
            <w:noProof/>
            <w:webHidden/>
          </w:rPr>
          <w:instrText xml:space="preserve"> PAGEREF _Toc47972072 \h </w:instrText>
        </w:r>
        <w:r>
          <w:rPr>
            <w:noProof/>
            <w:webHidden/>
          </w:rPr>
        </w:r>
        <w:r>
          <w:rPr>
            <w:noProof/>
            <w:webHidden/>
          </w:rPr>
          <w:fldChar w:fldCharType="separate"/>
        </w:r>
        <w:r w:rsidR="006A0A25">
          <w:rPr>
            <w:noProof/>
            <w:webHidden/>
          </w:rPr>
          <w:t>56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3" w:history="1">
        <w:r w:rsidR="006A0A25" w:rsidRPr="004131BC">
          <w:rPr>
            <w:rStyle w:val="Hyperlink"/>
            <w:noProof/>
          </w:rPr>
          <w:t>Figure 24: Test Results for Telephoning in Biochemistry</w:t>
        </w:r>
        <w:r w:rsidR="006A0A25">
          <w:rPr>
            <w:noProof/>
            <w:webHidden/>
          </w:rPr>
          <w:tab/>
        </w:r>
        <w:r>
          <w:rPr>
            <w:noProof/>
            <w:webHidden/>
          </w:rPr>
          <w:fldChar w:fldCharType="begin"/>
        </w:r>
        <w:r w:rsidR="006A0A25">
          <w:rPr>
            <w:noProof/>
            <w:webHidden/>
          </w:rPr>
          <w:instrText xml:space="preserve"> PAGEREF _Toc47972073 \h </w:instrText>
        </w:r>
        <w:r>
          <w:rPr>
            <w:noProof/>
            <w:webHidden/>
          </w:rPr>
        </w:r>
        <w:r>
          <w:rPr>
            <w:noProof/>
            <w:webHidden/>
          </w:rPr>
          <w:fldChar w:fldCharType="separate"/>
        </w:r>
        <w:r w:rsidR="006A0A25">
          <w:rPr>
            <w:noProof/>
            <w:webHidden/>
          </w:rPr>
          <w:t>58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4" w:history="1">
        <w:r w:rsidR="006A0A25" w:rsidRPr="004131BC">
          <w:rPr>
            <w:rStyle w:val="Hyperlink"/>
            <w:noProof/>
          </w:rPr>
          <w:t>Figure 25: Blood Transfusion Tests</w:t>
        </w:r>
        <w:r w:rsidR="006A0A25">
          <w:rPr>
            <w:noProof/>
            <w:webHidden/>
          </w:rPr>
          <w:tab/>
        </w:r>
        <w:r>
          <w:rPr>
            <w:noProof/>
            <w:webHidden/>
          </w:rPr>
          <w:fldChar w:fldCharType="begin"/>
        </w:r>
        <w:r w:rsidR="006A0A25">
          <w:rPr>
            <w:noProof/>
            <w:webHidden/>
          </w:rPr>
          <w:instrText xml:space="preserve"> PAGEREF _Toc47972074 \h </w:instrText>
        </w:r>
        <w:r>
          <w:rPr>
            <w:noProof/>
            <w:webHidden/>
          </w:rPr>
        </w:r>
        <w:r>
          <w:rPr>
            <w:noProof/>
            <w:webHidden/>
          </w:rPr>
          <w:fldChar w:fldCharType="separate"/>
        </w:r>
        <w:r w:rsidR="006A0A25">
          <w:rPr>
            <w:noProof/>
            <w:webHidden/>
          </w:rPr>
          <w:t>59</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5" w:history="1">
        <w:r w:rsidR="006A0A25" w:rsidRPr="004131BC">
          <w:rPr>
            <w:rStyle w:val="Hyperlink"/>
            <w:noProof/>
          </w:rPr>
          <w:t>Figure 26: Blood Transfusion Referral Tests</w:t>
        </w:r>
        <w:r w:rsidR="006A0A25">
          <w:rPr>
            <w:noProof/>
            <w:webHidden/>
          </w:rPr>
          <w:tab/>
        </w:r>
        <w:r>
          <w:rPr>
            <w:noProof/>
            <w:webHidden/>
          </w:rPr>
          <w:fldChar w:fldCharType="begin"/>
        </w:r>
        <w:r w:rsidR="006A0A25">
          <w:rPr>
            <w:noProof/>
            <w:webHidden/>
          </w:rPr>
          <w:instrText xml:space="preserve"> PAGEREF _Toc47972075 \h </w:instrText>
        </w:r>
        <w:r>
          <w:rPr>
            <w:noProof/>
            <w:webHidden/>
          </w:rPr>
        </w:r>
        <w:r>
          <w:rPr>
            <w:noProof/>
            <w:webHidden/>
          </w:rPr>
          <w:fldChar w:fldCharType="separate"/>
        </w:r>
        <w:r w:rsidR="006A0A25">
          <w:rPr>
            <w:noProof/>
            <w:webHidden/>
          </w:rPr>
          <w:t>62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6" w:history="1">
        <w:r w:rsidR="006A0A25" w:rsidRPr="004131BC">
          <w:rPr>
            <w:rStyle w:val="Hyperlink"/>
            <w:noProof/>
          </w:rPr>
          <w:t>Figure 27: Blood Transfusion Blood Product Requests</w:t>
        </w:r>
        <w:r w:rsidR="006A0A25">
          <w:rPr>
            <w:noProof/>
            <w:webHidden/>
          </w:rPr>
          <w:tab/>
        </w:r>
        <w:r>
          <w:rPr>
            <w:noProof/>
            <w:webHidden/>
          </w:rPr>
          <w:fldChar w:fldCharType="begin"/>
        </w:r>
        <w:r w:rsidR="006A0A25">
          <w:rPr>
            <w:noProof/>
            <w:webHidden/>
          </w:rPr>
          <w:instrText xml:space="preserve"> PAGEREF _Toc47972076 \h </w:instrText>
        </w:r>
        <w:r>
          <w:rPr>
            <w:noProof/>
            <w:webHidden/>
          </w:rPr>
        </w:r>
        <w:r>
          <w:rPr>
            <w:noProof/>
            <w:webHidden/>
          </w:rPr>
          <w:fldChar w:fldCharType="separate"/>
        </w:r>
        <w:r w:rsidR="006A0A25">
          <w:rPr>
            <w:noProof/>
            <w:webHidden/>
          </w:rPr>
          <w:t>64</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7" w:history="1">
        <w:r w:rsidR="006A0A25" w:rsidRPr="004131BC">
          <w:rPr>
            <w:rStyle w:val="Hyperlink"/>
            <w:noProof/>
          </w:rPr>
          <w:t>Figure 28: Suspected Transfusion Reaction Specimen Types</w:t>
        </w:r>
        <w:r w:rsidR="006A0A25">
          <w:rPr>
            <w:noProof/>
            <w:webHidden/>
          </w:rPr>
          <w:tab/>
        </w:r>
        <w:r>
          <w:rPr>
            <w:noProof/>
            <w:webHidden/>
          </w:rPr>
          <w:fldChar w:fldCharType="begin"/>
        </w:r>
        <w:r w:rsidR="006A0A25">
          <w:rPr>
            <w:noProof/>
            <w:webHidden/>
          </w:rPr>
          <w:instrText xml:space="preserve"> PAGEREF _Toc47972077 \h </w:instrText>
        </w:r>
        <w:r>
          <w:rPr>
            <w:noProof/>
            <w:webHidden/>
          </w:rPr>
        </w:r>
        <w:r>
          <w:rPr>
            <w:noProof/>
            <w:webHidden/>
          </w:rPr>
          <w:fldChar w:fldCharType="separate"/>
        </w:r>
        <w:r w:rsidR="006A0A25">
          <w:rPr>
            <w:noProof/>
            <w:webHidden/>
          </w:rPr>
          <w:t>67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8" w:history="1">
        <w:r w:rsidR="006A0A25" w:rsidRPr="004131BC">
          <w:rPr>
            <w:rStyle w:val="Hyperlink"/>
            <w:noProof/>
          </w:rPr>
          <w:t>Figure 29: Routine Haematology Tests</w:t>
        </w:r>
        <w:r w:rsidR="006A0A25">
          <w:rPr>
            <w:noProof/>
            <w:webHidden/>
          </w:rPr>
          <w:tab/>
        </w:r>
        <w:r>
          <w:rPr>
            <w:noProof/>
            <w:webHidden/>
          </w:rPr>
          <w:fldChar w:fldCharType="begin"/>
        </w:r>
        <w:r w:rsidR="006A0A25">
          <w:rPr>
            <w:noProof/>
            <w:webHidden/>
          </w:rPr>
          <w:instrText xml:space="preserve"> PAGEREF _Toc47972078 \h </w:instrText>
        </w:r>
        <w:r>
          <w:rPr>
            <w:noProof/>
            <w:webHidden/>
          </w:rPr>
        </w:r>
        <w:r>
          <w:rPr>
            <w:noProof/>
            <w:webHidden/>
          </w:rPr>
          <w:fldChar w:fldCharType="separate"/>
        </w:r>
        <w:r w:rsidR="006A0A25">
          <w:rPr>
            <w:noProof/>
            <w:webHidden/>
          </w:rPr>
          <w:t>72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79" w:history="1">
        <w:r w:rsidR="006A0A25" w:rsidRPr="004131BC">
          <w:rPr>
            <w:rStyle w:val="Hyperlink"/>
            <w:noProof/>
          </w:rPr>
          <w:t>Figure 30: Stability of Routine Haematology Samples</w:t>
        </w:r>
        <w:r w:rsidR="006A0A25">
          <w:rPr>
            <w:noProof/>
            <w:webHidden/>
          </w:rPr>
          <w:tab/>
        </w:r>
        <w:r>
          <w:rPr>
            <w:noProof/>
            <w:webHidden/>
          </w:rPr>
          <w:fldChar w:fldCharType="begin"/>
        </w:r>
        <w:r w:rsidR="006A0A25">
          <w:rPr>
            <w:noProof/>
            <w:webHidden/>
          </w:rPr>
          <w:instrText xml:space="preserve"> PAGEREF _Toc47972079 \h </w:instrText>
        </w:r>
        <w:r>
          <w:rPr>
            <w:noProof/>
            <w:webHidden/>
          </w:rPr>
        </w:r>
        <w:r>
          <w:rPr>
            <w:noProof/>
            <w:webHidden/>
          </w:rPr>
          <w:fldChar w:fldCharType="separate"/>
        </w:r>
        <w:r w:rsidR="006A0A25">
          <w:rPr>
            <w:noProof/>
            <w:webHidden/>
          </w:rPr>
          <w:t>73</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0" w:history="1">
        <w:r w:rsidR="006A0A25" w:rsidRPr="004131BC">
          <w:rPr>
            <w:rStyle w:val="Hyperlink"/>
            <w:noProof/>
          </w:rPr>
          <w:t>Figure 31: Haematology Critical Values Management</w:t>
        </w:r>
        <w:r w:rsidR="006A0A25">
          <w:rPr>
            <w:noProof/>
            <w:webHidden/>
          </w:rPr>
          <w:tab/>
        </w:r>
        <w:r>
          <w:rPr>
            <w:noProof/>
            <w:webHidden/>
          </w:rPr>
          <w:fldChar w:fldCharType="begin"/>
        </w:r>
        <w:r w:rsidR="006A0A25">
          <w:rPr>
            <w:noProof/>
            <w:webHidden/>
          </w:rPr>
          <w:instrText xml:space="preserve"> PAGEREF _Toc47972080 \h </w:instrText>
        </w:r>
        <w:r>
          <w:rPr>
            <w:noProof/>
            <w:webHidden/>
          </w:rPr>
        </w:r>
        <w:r>
          <w:rPr>
            <w:noProof/>
            <w:webHidden/>
          </w:rPr>
          <w:fldChar w:fldCharType="separate"/>
        </w:r>
        <w:r w:rsidR="006A0A25">
          <w:rPr>
            <w:noProof/>
            <w:webHidden/>
          </w:rPr>
          <w:t>85</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1" w:history="1">
        <w:r w:rsidR="006A0A25" w:rsidRPr="004131BC">
          <w:rPr>
            <w:rStyle w:val="Hyperlink"/>
            <w:noProof/>
          </w:rPr>
          <w:t>Figure 32: Stability of Microbiology Specimens</w:t>
        </w:r>
        <w:r w:rsidR="006A0A25">
          <w:rPr>
            <w:noProof/>
            <w:webHidden/>
          </w:rPr>
          <w:tab/>
        </w:r>
        <w:r>
          <w:rPr>
            <w:noProof/>
            <w:webHidden/>
          </w:rPr>
          <w:fldChar w:fldCharType="begin"/>
        </w:r>
        <w:r w:rsidR="006A0A25">
          <w:rPr>
            <w:noProof/>
            <w:webHidden/>
          </w:rPr>
          <w:instrText xml:space="preserve"> PAGEREF _Toc47972081 \h </w:instrText>
        </w:r>
        <w:r>
          <w:rPr>
            <w:noProof/>
            <w:webHidden/>
          </w:rPr>
        </w:r>
        <w:r>
          <w:rPr>
            <w:noProof/>
            <w:webHidden/>
          </w:rPr>
          <w:fldChar w:fldCharType="separate"/>
        </w:r>
        <w:r w:rsidR="006A0A25">
          <w:rPr>
            <w:noProof/>
            <w:webHidden/>
          </w:rPr>
          <w:t>87</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2" w:history="1">
        <w:r w:rsidR="006A0A25" w:rsidRPr="004131BC">
          <w:rPr>
            <w:rStyle w:val="Hyperlink"/>
            <w:noProof/>
          </w:rPr>
          <w:t>Figure 33: Blood Cultures</w:t>
        </w:r>
        <w:r w:rsidR="006A0A25">
          <w:rPr>
            <w:noProof/>
            <w:webHidden/>
          </w:rPr>
          <w:tab/>
        </w:r>
        <w:r>
          <w:rPr>
            <w:noProof/>
            <w:webHidden/>
          </w:rPr>
          <w:fldChar w:fldCharType="begin"/>
        </w:r>
        <w:r w:rsidR="006A0A25">
          <w:rPr>
            <w:noProof/>
            <w:webHidden/>
          </w:rPr>
          <w:instrText xml:space="preserve"> PAGEREF _Toc47972082 \h </w:instrText>
        </w:r>
        <w:r>
          <w:rPr>
            <w:noProof/>
            <w:webHidden/>
          </w:rPr>
        </w:r>
        <w:r>
          <w:rPr>
            <w:noProof/>
            <w:webHidden/>
          </w:rPr>
          <w:fldChar w:fldCharType="separate"/>
        </w:r>
        <w:r w:rsidR="006A0A25">
          <w:rPr>
            <w:noProof/>
            <w:webHidden/>
          </w:rPr>
          <w:t>88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3" w:history="1">
        <w:r w:rsidR="006A0A25" w:rsidRPr="004131BC">
          <w:rPr>
            <w:rStyle w:val="Hyperlink"/>
            <w:noProof/>
          </w:rPr>
          <w:t>Figure 34: CSF Microbiology Examination</w:t>
        </w:r>
        <w:r w:rsidR="006A0A25">
          <w:rPr>
            <w:noProof/>
            <w:webHidden/>
          </w:rPr>
          <w:tab/>
        </w:r>
        <w:r>
          <w:rPr>
            <w:noProof/>
            <w:webHidden/>
          </w:rPr>
          <w:fldChar w:fldCharType="begin"/>
        </w:r>
        <w:r w:rsidR="006A0A25">
          <w:rPr>
            <w:noProof/>
            <w:webHidden/>
          </w:rPr>
          <w:instrText xml:space="preserve"> PAGEREF _Toc47972083 \h </w:instrText>
        </w:r>
        <w:r>
          <w:rPr>
            <w:noProof/>
            <w:webHidden/>
          </w:rPr>
        </w:r>
        <w:r>
          <w:rPr>
            <w:noProof/>
            <w:webHidden/>
          </w:rPr>
          <w:fldChar w:fldCharType="separate"/>
        </w:r>
        <w:r w:rsidR="006A0A25">
          <w:rPr>
            <w:noProof/>
            <w:webHidden/>
          </w:rPr>
          <w:t>88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4" w:history="1">
        <w:r w:rsidR="006A0A25" w:rsidRPr="004131BC">
          <w:rPr>
            <w:rStyle w:val="Hyperlink"/>
            <w:noProof/>
          </w:rPr>
          <w:t>Figure 35: Faeces Examination</w:t>
        </w:r>
        <w:r w:rsidR="006A0A25">
          <w:rPr>
            <w:noProof/>
            <w:webHidden/>
          </w:rPr>
          <w:tab/>
        </w:r>
        <w:r>
          <w:rPr>
            <w:noProof/>
            <w:webHidden/>
          </w:rPr>
          <w:fldChar w:fldCharType="begin"/>
        </w:r>
        <w:r w:rsidR="006A0A25">
          <w:rPr>
            <w:noProof/>
            <w:webHidden/>
          </w:rPr>
          <w:instrText xml:space="preserve"> PAGEREF _Toc47972084 \h </w:instrText>
        </w:r>
        <w:r>
          <w:rPr>
            <w:noProof/>
            <w:webHidden/>
          </w:rPr>
        </w:r>
        <w:r>
          <w:rPr>
            <w:noProof/>
            <w:webHidden/>
          </w:rPr>
          <w:fldChar w:fldCharType="separate"/>
        </w:r>
        <w:r w:rsidR="006A0A25">
          <w:rPr>
            <w:noProof/>
            <w:webHidden/>
          </w:rPr>
          <w:t>88</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5" w:history="1">
        <w:r w:rsidR="006A0A25" w:rsidRPr="004131BC">
          <w:rPr>
            <w:rStyle w:val="Hyperlink"/>
            <w:noProof/>
          </w:rPr>
          <w:t>Figure 36: Fluids for Microbiology Examination</w:t>
        </w:r>
        <w:r w:rsidR="006A0A25">
          <w:rPr>
            <w:noProof/>
            <w:webHidden/>
          </w:rPr>
          <w:tab/>
        </w:r>
        <w:r>
          <w:rPr>
            <w:noProof/>
            <w:webHidden/>
          </w:rPr>
          <w:fldChar w:fldCharType="begin"/>
        </w:r>
        <w:r w:rsidR="006A0A25">
          <w:rPr>
            <w:noProof/>
            <w:webHidden/>
          </w:rPr>
          <w:instrText xml:space="preserve"> PAGEREF _Toc47972085 \h </w:instrText>
        </w:r>
        <w:r>
          <w:rPr>
            <w:noProof/>
            <w:webHidden/>
          </w:rPr>
        </w:r>
        <w:r>
          <w:rPr>
            <w:noProof/>
            <w:webHidden/>
          </w:rPr>
          <w:fldChar w:fldCharType="separate"/>
        </w:r>
        <w:r w:rsidR="006A0A25">
          <w:rPr>
            <w:noProof/>
            <w:webHidden/>
          </w:rPr>
          <w:t>89</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6" w:history="1">
        <w:r w:rsidR="006A0A25" w:rsidRPr="004131BC">
          <w:rPr>
            <w:rStyle w:val="Hyperlink"/>
            <w:noProof/>
          </w:rPr>
          <w:t>Figure 37: Sputum Microbiology Examination</w:t>
        </w:r>
        <w:r w:rsidR="006A0A25">
          <w:rPr>
            <w:noProof/>
            <w:webHidden/>
          </w:rPr>
          <w:tab/>
        </w:r>
        <w:r>
          <w:rPr>
            <w:noProof/>
            <w:webHidden/>
          </w:rPr>
          <w:fldChar w:fldCharType="begin"/>
        </w:r>
        <w:r w:rsidR="006A0A25">
          <w:rPr>
            <w:noProof/>
            <w:webHidden/>
          </w:rPr>
          <w:instrText xml:space="preserve"> PAGEREF _Toc47972086 \h </w:instrText>
        </w:r>
        <w:r>
          <w:rPr>
            <w:noProof/>
            <w:webHidden/>
          </w:rPr>
        </w:r>
        <w:r>
          <w:rPr>
            <w:noProof/>
            <w:webHidden/>
          </w:rPr>
          <w:fldChar w:fldCharType="separate"/>
        </w:r>
        <w:r w:rsidR="006A0A25">
          <w:rPr>
            <w:noProof/>
            <w:webHidden/>
          </w:rPr>
          <w:t>89</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7" w:history="1">
        <w:r w:rsidR="006A0A25" w:rsidRPr="004131BC">
          <w:rPr>
            <w:rStyle w:val="Hyperlink"/>
            <w:noProof/>
          </w:rPr>
          <w:t>Figure 38: Routine Swabs Microbiology Examination</w:t>
        </w:r>
        <w:r w:rsidR="006A0A25">
          <w:rPr>
            <w:noProof/>
            <w:webHidden/>
          </w:rPr>
          <w:tab/>
        </w:r>
        <w:r>
          <w:rPr>
            <w:noProof/>
            <w:webHidden/>
          </w:rPr>
          <w:fldChar w:fldCharType="begin"/>
        </w:r>
        <w:r w:rsidR="006A0A25">
          <w:rPr>
            <w:noProof/>
            <w:webHidden/>
          </w:rPr>
          <w:instrText xml:space="preserve"> PAGEREF _Toc47972087 \h </w:instrText>
        </w:r>
        <w:r>
          <w:rPr>
            <w:noProof/>
            <w:webHidden/>
          </w:rPr>
        </w:r>
        <w:r>
          <w:rPr>
            <w:noProof/>
            <w:webHidden/>
          </w:rPr>
          <w:fldChar w:fldCharType="separate"/>
        </w:r>
        <w:r w:rsidR="006A0A25">
          <w:rPr>
            <w:noProof/>
            <w:webHidden/>
          </w:rPr>
          <w:t>90</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8" w:history="1">
        <w:r w:rsidR="006A0A25" w:rsidRPr="004131BC">
          <w:rPr>
            <w:rStyle w:val="Hyperlink"/>
            <w:noProof/>
          </w:rPr>
          <w:t>Figure 39: Surveillance Screens</w:t>
        </w:r>
        <w:r w:rsidR="006A0A25">
          <w:rPr>
            <w:noProof/>
            <w:webHidden/>
          </w:rPr>
          <w:tab/>
        </w:r>
        <w:r>
          <w:rPr>
            <w:noProof/>
            <w:webHidden/>
          </w:rPr>
          <w:fldChar w:fldCharType="begin"/>
        </w:r>
        <w:r w:rsidR="006A0A25">
          <w:rPr>
            <w:noProof/>
            <w:webHidden/>
          </w:rPr>
          <w:instrText xml:space="preserve"> PAGEREF _Toc47972088 \h </w:instrText>
        </w:r>
        <w:r>
          <w:rPr>
            <w:noProof/>
            <w:webHidden/>
          </w:rPr>
        </w:r>
        <w:r>
          <w:rPr>
            <w:noProof/>
            <w:webHidden/>
          </w:rPr>
          <w:fldChar w:fldCharType="separate"/>
        </w:r>
        <w:r w:rsidR="006A0A25">
          <w:rPr>
            <w:noProof/>
            <w:webHidden/>
          </w:rPr>
          <w:t>91</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89" w:history="1">
        <w:r w:rsidR="006A0A25" w:rsidRPr="004131BC">
          <w:rPr>
            <w:rStyle w:val="Hyperlink"/>
            <w:noProof/>
          </w:rPr>
          <w:t>Figure 40: Urines Microbiology Examination</w:t>
        </w:r>
        <w:r w:rsidR="006A0A25">
          <w:rPr>
            <w:noProof/>
            <w:webHidden/>
          </w:rPr>
          <w:tab/>
        </w:r>
        <w:r>
          <w:rPr>
            <w:noProof/>
            <w:webHidden/>
          </w:rPr>
          <w:fldChar w:fldCharType="begin"/>
        </w:r>
        <w:r w:rsidR="006A0A25">
          <w:rPr>
            <w:noProof/>
            <w:webHidden/>
          </w:rPr>
          <w:instrText xml:space="preserve"> PAGEREF _Toc47972089 \h </w:instrText>
        </w:r>
        <w:r>
          <w:rPr>
            <w:noProof/>
            <w:webHidden/>
          </w:rPr>
        </w:r>
        <w:r>
          <w:rPr>
            <w:noProof/>
            <w:webHidden/>
          </w:rPr>
          <w:fldChar w:fldCharType="separate"/>
        </w:r>
        <w:r w:rsidR="006A0A25">
          <w:rPr>
            <w:noProof/>
            <w:webHidden/>
          </w:rPr>
          <w:t>92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90" w:history="1">
        <w:r w:rsidR="006A0A25" w:rsidRPr="004131BC">
          <w:rPr>
            <w:rStyle w:val="Hyperlink"/>
            <w:noProof/>
          </w:rPr>
          <w:t>Figure 41: Other Specimens Microbiology Examination</w:t>
        </w:r>
        <w:r w:rsidR="006A0A25">
          <w:rPr>
            <w:noProof/>
            <w:webHidden/>
          </w:rPr>
          <w:tab/>
        </w:r>
        <w:r>
          <w:rPr>
            <w:noProof/>
            <w:webHidden/>
          </w:rPr>
          <w:fldChar w:fldCharType="begin"/>
        </w:r>
        <w:r w:rsidR="006A0A25">
          <w:rPr>
            <w:noProof/>
            <w:webHidden/>
          </w:rPr>
          <w:instrText xml:space="preserve"> PAGEREF _Toc47972090 \h </w:instrText>
        </w:r>
        <w:r>
          <w:rPr>
            <w:noProof/>
            <w:webHidden/>
          </w:rPr>
        </w:r>
        <w:r>
          <w:rPr>
            <w:noProof/>
            <w:webHidden/>
          </w:rPr>
          <w:fldChar w:fldCharType="separate"/>
        </w:r>
        <w:r w:rsidR="006A0A25">
          <w:rPr>
            <w:noProof/>
            <w:webHidden/>
          </w:rPr>
          <w:t>92</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91" w:history="1">
        <w:r w:rsidR="006A0A25" w:rsidRPr="004131BC">
          <w:rPr>
            <w:rStyle w:val="Hyperlink"/>
            <w:noProof/>
          </w:rPr>
          <w:t>Figure 42 : Microbiology Referral Tests</w:t>
        </w:r>
        <w:r w:rsidR="006A0A25">
          <w:rPr>
            <w:noProof/>
            <w:webHidden/>
          </w:rPr>
          <w:tab/>
        </w:r>
        <w:r>
          <w:rPr>
            <w:noProof/>
            <w:webHidden/>
          </w:rPr>
          <w:fldChar w:fldCharType="begin"/>
        </w:r>
        <w:r w:rsidR="006A0A25">
          <w:rPr>
            <w:noProof/>
            <w:webHidden/>
          </w:rPr>
          <w:instrText xml:space="preserve"> PAGEREF _Toc47972091 \h </w:instrText>
        </w:r>
        <w:r>
          <w:rPr>
            <w:noProof/>
            <w:webHidden/>
          </w:rPr>
        </w:r>
        <w:r>
          <w:rPr>
            <w:noProof/>
            <w:webHidden/>
          </w:rPr>
          <w:fldChar w:fldCharType="separate"/>
        </w:r>
        <w:r w:rsidR="006A0A25">
          <w:rPr>
            <w:noProof/>
            <w:webHidden/>
          </w:rPr>
          <w:t>94</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92" w:history="1">
        <w:r w:rsidR="006A0A25" w:rsidRPr="004131BC">
          <w:rPr>
            <w:rStyle w:val="Hyperlink"/>
            <w:noProof/>
          </w:rPr>
          <w:t>Figure 43 Microbiology Critical Alert Ranges</w:t>
        </w:r>
        <w:r w:rsidR="006A0A25">
          <w:rPr>
            <w:noProof/>
            <w:webHidden/>
          </w:rPr>
          <w:tab/>
        </w:r>
        <w:r>
          <w:rPr>
            <w:noProof/>
            <w:webHidden/>
          </w:rPr>
          <w:fldChar w:fldCharType="begin"/>
        </w:r>
        <w:r w:rsidR="006A0A25">
          <w:rPr>
            <w:noProof/>
            <w:webHidden/>
          </w:rPr>
          <w:instrText xml:space="preserve"> PAGEREF _Toc47972092 \h </w:instrText>
        </w:r>
        <w:r>
          <w:rPr>
            <w:noProof/>
            <w:webHidden/>
          </w:rPr>
        </w:r>
        <w:r>
          <w:rPr>
            <w:noProof/>
            <w:webHidden/>
          </w:rPr>
          <w:fldChar w:fldCharType="separate"/>
        </w:r>
        <w:r w:rsidR="006A0A25">
          <w:rPr>
            <w:noProof/>
            <w:webHidden/>
          </w:rPr>
          <w:t>106</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93" w:history="1">
        <w:r w:rsidR="006A0A25" w:rsidRPr="004131BC">
          <w:rPr>
            <w:rStyle w:val="Hyperlink"/>
            <w:noProof/>
          </w:rPr>
          <w:t>Figure 44: Referred test for Serology / Virology</w:t>
        </w:r>
        <w:r w:rsidR="006A0A25">
          <w:rPr>
            <w:noProof/>
            <w:webHidden/>
          </w:rPr>
          <w:tab/>
        </w:r>
        <w:r>
          <w:rPr>
            <w:noProof/>
            <w:webHidden/>
          </w:rPr>
          <w:fldChar w:fldCharType="begin"/>
        </w:r>
        <w:r w:rsidR="006A0A25">
          <w:rPr>
            <w:noProof/>
            <w:webHidden/>
          </w:rPr>
          <w:instrText xml:space="preserve"> PAGEREF _Toc47972093 \h </w:instrText>
        </w:r>
        <w:r>
          <w:rPr>
            <w:noProof/>
            <w:webHidden/>
          </w:rPr>
        </w:r>
        <w:r>
          <w:rPr>
            <w:noProof/>
            <w:webHidden/>
          </w:rPr>
          <w:fldChar w:fldCharType="separate"/>
        </w:r>
        <w:r w:rsidR="006A0A25">
          <w:rPr>
            <w:noProof/>
            <w:webHidden/>
          </w:rPr>
          <w:t>111</w:t>
        </w:r>
        <w:r>
          <w:rPr>
            <w:noProof/>
            <w:webHidden/>
          </w:rPr>
          <w:fldChar w:fldCharType="end"/>
        </w:r>
      </w:hyperlink>
    </w:p>
    <w:p w:rsidR="006A0A25" w:rsidRDefault="00E91A07">
      <w:pPr>
        <w:pStyle w:val="TableofFigures"/>
        <w:tabs>
          <w:tab w:val="right" w:leader="dot" w:pos="10194"/>
        </w:tabs>
        <w:rPr>
          <w:rFonts w:asciiTheme="minorHAnsi" w:eastAsiaTheme="minorEastAsia" w:hAnsiTheme="minorHAnsi" w:cstheme="minorBidi"/>
          <w:noProof/>
          <w:sz w:val="22"/>
          <w:szCs w:val="22"/>
          <w:lang w:val="en-IE" w:eastAsia="en-IE"/>
        </w:rPr>
      </w:pPr>
      <w:hyperlink w:anchor="_Toc47972094" w:history="1">
        <w:r w:rsidR="006A0A25" w:rsidRPr="004131BC">
          <w:rPr>
            <w:rStyle w:val="Hyperlink"/>
            <w:noProof/>
          </w:rPr>
          <w:t>Figure 45: Genetic Testing</w:t>
        </w:r>
        <w:r w:rsidR="006A0A25">
          <w:rPr>
            <w:noProof/>
            <w:webHidden/>
          </w:rPr>
          <w:tab/>
        </w:r>
        <w:r>
          <w:rPr>
            <w:noProof/>
            <w:webHidden/>
          </w:rPr>
          <w:fldChar w:fldCharType="begin"/>
        </w:r>
        <w:r w:rsidR="006A0A25">
          <w:rPr>
            <w:noProof/>
            <w:webHidden/>
          </w:rPr>
          <w:instrText xml:space="preserve"> PAGEREF _Toc47972094 \h </w:instrText>
        </w:r>
        <w:r>
          <w:rPr>
            <w:noProof/>
            <w:webHidden/>
          </w:rPr>
        </w:r>
        <w:r>
          <w:rPr>
            <w:noProof/>
            <w:webHidden/>
          </w:rPr>
          <w:fldChar w:fldCharType="separate"/>
        </w:r>
        <w:r w:rsidR="006A0A25">
          <w:rPr>
            <w:noProof/>
            <w:webHidden/>
          </w:rPr>
          <w:t>117</w:t>
        </w:r>
        <w:r>
          <w:rPr>
            <w:noProof/>
            <w:webHidden/>
          </w:rPr>
          <w:fldChar w:fldCharType="end"/>
        </w:r>
      </w:hyperlink>
    </w:p>
    <w:p w:rsidR="00EC5B17" w:rsidRPr="003C5E6B" w:rsidRDefault="00E91A07" w:rsidP="00385807">
      <w:pPr>
        <w:jc w:val="both"/>
        <w:rPr>
          <w:rFonts w:cs="Arial"/>
          <w:b/>
        </w:rPr>
      </w:pPr>
      <w:r>
        <w:rPr>
          <w:rFonts w:cs="Arial"/>
          <w:b/>
        </w:rPr>
        <w:fldChar w:fldCharType="end"/>
      </w:r>
    </w:p>
    <w:p w:rsidR="002C4E33" w:rsidRPr="002C4E33" w:rsidRDefault="002C4E33">
      <w:pPr>
        <w:pStyle w:val="TableofFigures"/>
        <w:tabs>
          <w:tab w:val="left" w:pos="710"/>
          <w:tab w:val="right" w:leader="dot" w:pos="11328"/>
        </w:tabs>
        <w:rPr>
          <w:b/>
        </w:rPr>
      </w:pPr>
      <w:r w:rsidRPr="002C4E33">
        <w:rPr>
          <w:b/>
        </w:rPr>
        <w:t>Appendices</w:t>
      </w:r>
    </w:p>
    <w:p w:rsidR="002C4E33" w:rsidRDefault="00E91A07" w:rsidP="002C4E33">
      <w:pPr>
        <w:pStyle w:val="TableofFigures"/>
        <w:tabs>
          <w:tab w:val="left" w:pos="710"/>
          <w:tab w:val="right" w:leader="dot" w:pos="10348"/>
        </w:tabs>
        <w:rPr>
          <w:rFonts w:asciiTheme="minorHAnsi" w:eastAsiaTheme="minorEastAsia" w:hAnsiTheme="minorHAnsi" w:cstheme="minorBidi"/>
          <w:noProof/>
          <w:sz w:val="22"/>
          <w:szCs w:val="22"/>
          <w:lang w:val="en-IE" w:eastAsia="en-IE"/>
        </w:rPr>
      </w:pPr>
      <w:r w:rsidRPr="00E91A07">
        <w:fldChar w:fldCharType="begin"/>
      </w:r>
      <w:r w:rsidR="001A6A05">
        <w:instrText xml:space="preserve"> TOC \h \z \c "Appendix" </w:instrText>
      </w:r>
      <w:r w:rsidRPr="00E91A07">
        <w:fldChar w:fldCharType="separate"/>
      </w:r>
      <w:hyperlink w:anchor="_Toc20236303" w:history="1">
        <w:r w:rsidR="002C4E33" w:rsidRPr="005C7927">
          <w:rPr>
            <w:rStyle w:val="Hyperlink"/>
            <w:noProof/>
          </w:rPr>
          <w:t>20.1</w:t>
        </w:r>
        <w:r w:rsidR="002C4E33">
          <w:rPr>
            <w:rFonts w:asciiTheme="minorHAnsi" w:eastAsiaTheme="minorEastAsia" w:hAnsiTheme="minorHAnsi" w:cstheme="minorBidi"/>
            <w:noProof/>
            <w:sz w:val="22"/>
            <w:szCs w:val="22"/>
            <w:lang w:val="en-IE" w:eastAsia="en-IE"/>
          </w:rPr>
          <w:tab/>
        </w:r>
        <w:r w:rsidR="002C4E33" w:rsidRPr="005C7927">
          <w:rPr>
            <w:rStyle w:val="Hyperlink"/>
            <w:noProof/>
          </w:rPr>
          <w:t>Appendix 1: Useful Referral Contact Numbers</w:t>
        </w:r>
        <w:r w:rsidR="002C4E33">
          <w:rPr>
            <w:noProof/>
            <w:webHidden/>
          </w:rPr>
          <w:tab/>
        </w:r>
        <w:r>
          <w:rPr>
            <w:noProof/>
            <w:webHidden/>
          </w:rPr>
          <w:fldChar w:fldCharType="begin"/>
        </w:r>
        <w:r w:rsidR="002C4E33">
          <w:rPr>
            <w:noProof/>
            <w:webHidden/>
          </w:rPr>
          <w:instrText xml:space="preserve"> PAGEREF _Toc20236303 \h </w:instrText>
        </w:r>
        <w:r>
          <w:rPr>
            <w:noProof/>
            <w:webHidden/>
          </w:rPr>
        </w:r>
        <w:r>
          <w:rPr>
            <w:noProof/>
            <w:webHidden/>
          </w:rPr>
          <w:fldChar w:fldCharType="separate"/>
        </w:r>
        <w:r w:rsidR="002617A7">
          <w:rPr>
            <w:noProof/>
            <w:webHidden/>
          </w:rPr>
          <w:t>116</w:t>
        </w:r>
        <w:r>
          <w:rPr>
            <w:noProof/>
            <w:webHidden/>
          </w:rPr>
          <w:fldChar w:fldCharType="end"/>
        </w:r>
      </w:hyperlink>
    </w:p>
    <w:p w:rsidR="002C4E33" w:rsidRDefault="00E91A07" w:rsidP="002C4E33">
      <w:pPr>
        <w:pStyle w:val="TableofFigures"/>
        <w:tabs>
          <w:tab w:val="left" w:pos="710"/>
          <w:tab w:val="right" w:leader="dot" w:pos="10348"/>
        </w:tabs>
        <w:rPr>
          <w:rFonts w:asciiTheme="minorHAnsi" w:eastAsiaTheme="minorEastAsia" w:hAnsiTheme="minorHAnsi" w:cstheme="minorBidi"/>
          <w:noProof/>
          <w:sz w:val="22"/>
          <w:szCs w:val="22"/>
          <w:lang w:val="en-IE" w:eastAsia="en-IE"/>
        </w:rPr>
      </w:pPr>
      <w:hyperlink w:anchor="_Toc20236304" w:history="1">
        <w:r w:rsidR="002C4E33" w:rsidRPr="005C7927">
          <w:rPr>
            <w:rStyle w:val="Hyperlink"/>
            <w:noProof/>
          </w:rPr>
          <w:t>20.2</w:t>
        </w:r>
        <w:r w:rsidR="002C4E33">
          <w:rPr>
            <w:rFonts w:asciiTheme="minorHAnsi" w:eastAsiaTheme="minorEastAsia" w:hAnsiTheme="minorHAnsi" w:cstheme="minorBidi"/>
            <w:noProof/>
            <w:sz w:val="22"/>
            <w:szCs w:val="22"/>
            <w:lang w:val="en-IE" w:eastAsia="en-IE"/>
          </w:rPr>
          <w:tab/>
        </w:r>
        <w:r w:rsidR="002C4E33" w:rsidRPr="005C7927">
          <w:rPr>
            <w:rStyle w:val="Hyperlink"/>
            <w:noProof/>
          </w:rPr>
          <w:t>Appendix 2: Uncertainty of Measurement</w:t>
        </w:r>
        <w:r w:rsidR="002C4E33">
          <w:rPr>
            <w:noProof/>
            <w:webHidden/>
          </w:rPr>
          <w:tab/>
        </w:r>
        <w:r>
          <w:rPr>
            <w:noProof/>
            <w:webHidden/>
          </w:rPr>
          <w:fldChar w:fldCharType="begin"/>
        </w:r>
        <w:r w:rsidR="002C4E33">
          <w:rPr>
            <w:noProof/>
            <w:webHidden/>
          </w:rPr>
          <w:instrText xml:space="preserve"> PAGEREF _Toc20236304 \h </w:instrText>
        </w:r>
        <w:r>
          <w:rPr>
            <w:noProof/>
            <w:webHidden/>
          </w:rPr>
        </w:r>
        <w:r>
          <w:rPr>
            <w:noProof/>
            <w:webHidden/>
          </w:rPr>
          <w:fldChar w:fldCharType="separate"/>
        </w:r>
        <w:r w:rsidR="002617A7">
          <w:rPr>
            <w:noProof/>
            <w:webHidden/>
          </w:rPr>
          <w:t>117</w:t>
        </w:r>
        <w:r>
          <w:rPr>
            <w:noProof/>
            <w:webHidden/>
          </w:rPr>
          <w:fldChar w:fldCharType="end"/>
        </w:r>
      </w:hyperlink>
    </w:p>
    <w:p w:rsidR="00A453D1" w:rsidRPr="00076D64" w:rsidRDefault="00E91A07" w:rsidP="00385807">
      <w:pPr>
        <w:pStyle w:val="Heading1"/>
        <w:numPr>
          <w:ilvl w:val="0"/>
          <w:numId w:val="0"/>
        </w:numPr>
        <w:jc w:val="both"/>
      </w:pPr>
      <w:r>
        <w:fldChar w:fldCharType="end"/>
      </w:r>
      <w:r w:rsidR="00870410" w:rsidRPr="003C5E6B">
        <w:br w:type="page"/>
      </w:r>
      <w:bookmarkStart w:id="0" w:name="_Toc69298723"/>
      <w:r w:rsidR="002E1840" w:rsidRPr="00076D64">
        <w:lastRenderedPageBreak/>
        <w:t xml:space="preserve">1 </w:t>
      </w:r>
      <w:r w:rsidR="001E1C9A" w:rsidRPr="00076D64">
        <w:t>Introduction</w:t>
      </w:r>
      <w:bookmarkEnd w:id="0"/>
    </w:p>
    <w:p w:rsidR="00FB5F89" w:rsidRDefault="00A453D1" w:rsidP="00385807">
      <w:pPr>
        <w:jc w:val="both"/>
        <w:rPr>
          <w:rFonts w:cs="Arial"/>
          <w:lang w:val="en-IE"/>
        </w:rPr>
      </w:pPr>
      <w:r w:rsidRPr="003C5E6B">
        <w:rPr>
          <w:rFonts w:cs="Arial"/>
          <w:lang w:val="en-IE"/>
        </w:rPr>
        <w:t xml:space="preserve">This manual is designed to give an overall view of the services provided by the </w:t>
      </w:r>
      <w:r w:rsidR="003A3F16">
        <w:rPr>
          <w:rFonts w:cs="Arial"/>
          <w:lang w:val="en-IE"/>
        </w:rPr>
        <w:t>pathology d</w:t>
      </w:r>
      <w:r w:rsidR="00FE187B" w:rsidRPr="003C5E6B">
        <w:rPr>
          <w:rFonts w:cs="Arial"/>
          <w:lang w:val="en-IE"/>
        </w:rPr>
        <w:t>epartment</w:t>
      </w:r>
      <w:r w:rsidRPr="003C5E6B">
        <w:rPr>
          <w:rFonts w:cs="Arial"/>
          <w:lang w:val="en-IE"/>
        </w:rPr>
        <w:t xml:space="preserve">. This manual is intended for users of the </w:t>
      </w:r>
      <w:r w:rsidR="00640208">
        <w:rPr>
          <w:rFonts w:cs="Arial"/>
          <w:lang w:val="en-IE"/>
        </w:rPr>
        <w:t>p</w:t>
      </w:r>
      <w:r w:rsidR="00FE187B" w:rsidRPr="003C5E6B">
        <w:rPr>
          <w:rFonts w:cs="Arial"/>
          <w:lang w:val="en-IE"/>
        </w:rPr>
        <w:t>athology</w:t>
      </w:r>
      <w:r w:rsidR="00640208">
        <w:rPr>
          <w:rFonts w:cs="Arial"/>
          <w:lang w:val="en-IE"/>
        </w:rPr>
        <w:t xml:space="preserve"> s</w:t>
      </w:r>
      <w:r w:rsidRPr="003C5E6B">
        <w:rPr>
          <w:rFonts w:cs="Arial"/>
          <w:lang w:val="en-IE"/>
        </w:rPr>
        <w:t>ervice both within the hospital, and those from outside agencies.</w:t>
      </w:r>
    </w:p>
    <w:p w:rsidR="00624BAB" w:rsidRPr="001A30D0" w:rsidRDefault="00624BAB" w:rsidP="00385807">
      <w:pPr>
        <w:jc w:val="both"/>
        <w:rPr>
          <w:rFonts w:cs="Arial"/>
        </w:rPr>
      </w:pPr>
      <w:r w:rsidRPr="00AF31A3">
        <w:rPr>
          <w:rFonts w:cs="Arial"/>
        </w:rPr>
        <w:t>In January 2018 the National Maternity Hospital implemented the Maternal Newborn – Clinical Management System (MN-CMS).  This replaced the existing paper patient he</w:t>
      </w:r>
      <w:r w:rsidR="004E1FBB" w:rsidRPr="00AF31A3">
        <w:rPr>
          <w:rFonts w:cs="Arial"/>
        </w:rPr>
        <w:t>alth record with an electronic Powerchart for obstetric and neonatal patients.</w:t>
      </w:r>
      <w:r w:rsidR="00C47250">
        <w:rPr>
          <w:rFonts w:cs="Arial"/>
        </w:rPr>
        <w:t xml:space="preserve"> </w:t>
      </w:r>
      <w:r w:rsidR="0014492F" w:rsidRPr="001A30D0">
        <w:rPr>
          <w:rFonts w:cs="Arial"/>
        </w:rPr>
        <w:t>This was further extended for all Gynaecological patients in September 2019.</w:t>
      </w:r>
    </w:p>
    <w:p w:rsidR="00765109" w:rsidRPr="00880CBC" w:rsidRDefault="00A453D1" w:rsidP="00385807">
      <w:pPr>
        <w:pStyle w:val="Heading2"/>
        <w:jc w:val="both"/>
      </w:pPr>
      <w:bookmarkStart w:id="1" w:name="_Toc193794990"/>
      <w:bookmarkStart w:id="2" w:name="_Toc223336376"/>
      <w:bookmarkStart w:id="3" w:name="_Toc69298724"/>
      <w:r w:rsidRPr="00880CBC">
        <w:t xml:space="preserve">The Quality Policy of the </w:t>
      </w:r>
      <w:r w:rsidR="00FE187B" w:rsidRPr="00880CBC">
        <w:t xml:space="preserve">Pathology </w:t>
      </w:r>
      <w:r w:rsidRPr="00880CBC">
        <w:t xml:space="preserve">Laboratory at </w:t>
      </w:r>
      <w:r w:rsidR="00905986" w:rsidRPr="00880CBC">
        <w:t>the</w:t>
      </w:r>
      <w:r w:rsidRPr="00880CBC">
        <w:t xml:space="preserve"> National Maternity Hospital</w:t>
      </w:r>
      <w:bookmarkEnd w:id="1"/>
      <w:bookmarkEnd w:id="2"/>
      <w:bookmarkEnd w:id="3"/>
    </w:p>
    <w:p w:rsidR="00280ED2" w:rsidRPr="00280ED2" w:rsidRDefault="00280ED2" w:rsidP="00385807">
      <w:pPr>
        <w:jc w:val="both"/>
        <w:rPr>
          <w:rFonts w:cs="Arial"/>
          <w:szCs w:val="24"/>
        </w:rPr>
      </w:pPr>
      <w:r w:rsidRPr="00280ED2">
        <w:rPr>
          <w:rFonts w:cs="Arial"/>
          <w:szCs w:val="24"/>
        </w:rPr>
        <w:t xml:space="preserve">The Department of Pathology and Laboratory Medicine is committed to promoting and providing the highest quality diagnostic and consultative services for all its users.  The department is committed to the implementation of the National Maternity hospital mission statement. </w:t>
      </w:r>
    </w:p>
    <w:p w:rsidR="00280ED2" w:rsidRPr="00280ED2" w:rsidRDefault="00280ED2" w:rsidP="00385807">
      <w:pPr>
        <w:jc w:val="both"/>
        <w:rPr>
          <w:rFonts w:cs="Arial"/>
          <w:szCs w:val="24"/>
        </w:rPr>
      </w:pPr>
    </w:p>
    <w:p w:rsidR="00280ED2" w:rsidRPr="00280ED2" w:rsidRDefault="00280ED2" w:rsidP="00385807">
      <w:pPr>
        <w:jc w:val="both"/>
        <w:rPr>
          <w:rFonts w:cs="Arial"/>
          <w:szCs w:val="24"/>
        </w:rPr>
      </w:pPr>
      <w:r w:rsidRPr="00280ED2">
        <w:rPr>
          <w:rFonts w:cs="Arial"/>
          <w:szCs w:val="24"/>
        </w:rPr>
        <w:t>The quality policy is implemented by the following means:</w:t>
      </w:r>
    </w:p>
    <w:p w:rsidR="00280ED2" w:rsidRPr="00280ED2" w:rsidRDefault="00280ED2" w:rsidP="00385807">
      <w:pPr>
        <w:numPr>
          <w:ilvl w:val="0"/>
          <w:numId w:val="2"/>
        </w:numPr>
        <w:jc w:val="both"/>
        <w:rPr>
          <w:rFonts w:cs="Arial"/>
          <w:szCs w:val="24"/>
        </w:rPr>
      </w:pPr>
      <w:r w:rsidRPr="00280ED2">
        <w:rPr>
          <w:rFonts w:cs="Arial"/>
          <w:szCs w:val="24"/>
        </w:rPr>
        <w:t>Implementation of a quality management system, the purpose of which is to review and continuously improve the quality of the services provided.</w:t>
      </w:r>
    </w:p>
    <w:p w:rsidR="00280ED2" w:rsidRPr="00280ED2" w:rsidRDefault="00280ED2" w:rsidP="00385807">
      <w:pPr>
        <w:numPr>
          <w:ilvl w:val="0"/>
          <w:numId w:val="2"/>
        </w:numPr>
        <w:jc w:val="both"/>
        <w:rPr>
          <w:rFonts w:cs="Arial"/>
          <w:szCs w:val="24"/>
        </w:rPr>
      </w:pPr>
      <w:r w:rsidRPr="00280ED2">
        <w:rPr>
          <w:rFonts w:cs="Arial"/>
          <w:szCs w:val="24"/>
        </w:rPr>
        <w:t>Setting quality objectives and plans to implement the quality policy and ensure it is appropriate to the purpose of the hospital.</w:t>
      </w:r>
    </w:p>
    <w:p w:rsidR="00280ED2" w:rsidRPr="00280ED2" w:rsidRDefault="00280ED2" w:rsidP="00385807">
      <w:pPr>
        <w:numPr>
          <w:ilvl w:val="0"/>
          <w:numId w:val="2"/>
        </w:numPr>
        <w:jc w:val="both"/>
        <w:rPr>
          <w:rFonts w:cs="Arial"/>
          <w:szCs w:val="24"/>
        </w:rPr>
      </w:pPr>
      <w:r w:rsidRPr="00280ED2">
        <w:rPr>
          <w:rFonts w:cs="Arial"/>
          <w:szCs w:val="24"/>
        </w:rPr>
        <w:t>Ensuring that all staff are familiar with the quality policy through publication of the quality manual to ensure user satisfaction.</w:t>
      </w:r>
    </w:p>
    <w:p w:rsidR="00280ED2" w:rsidRPr="00280ED2" w:rsidRDefault="00280ED2" w:rsidP="00385807">
      <w:pPr>
        <w:numPr>
          <w:ilvl w:val="0"/>
          <w:numId w:val="2"/>
        </w:numPr>
        <w:jc w:val="both"/>
        <w:rPr>
          <w:rFonts w:cs="Arial"/>
          <w:szCs w:val="24"/>
        </w:rPr>
      </w:pPr>
      <w:r w:rsidRPr="00280ED2">
        <w:rPr>
          <w:rFonts w:cs="Arial"/>
          <w:szCs w:val="24"/>
        </w:rPr>
        <w:t>Treating health and safety as a prime focus for both staff and visitors.</w:t>
      </w:r>
    </w:p>
    <w:p w:rsidR="00280ED2" w:rsidRPr="00280ED2" w:rsidRDefault="00280ED2" w:rsidP="00385807">
      <w:pPr>
        <w:numPr>
          <w:ilvl w:val="0"/>
          <w:numId w:val="2"/>
        </w:numPr>
        <w:jc w:val="both"/>
        <w:rPr>
          <w:rFonts w:cs="Arial"/>
          <w:szCs w:val="24"/>
        </w:rPr>
      </w:pPr>
      <w:r w:rsidRPr="00280ED2">
        <w:rPr>
          <w:rFonts w:cs="Arial"/>
          <w:szCs w:val="24"/>
        </w:rPr>
        <w:t>Upholding professional values and good professional practice.</w:t>
      </w:r>
    </w:p>
    <w:p w:rsidR="00280ED2" w:rsidRPr="00280ED2" w:rsidRDefault="00280ED2" w:rsidP="00385807">
      <w:pPr>
        <w:numPr>
          <w:ilvl w:val="0"/>
          <w:numId w:val="2"/>
        </w:numPr>
        <w:jc w:val="both"/>
        <w:rPr>
          <w:rFonts w:cs="Arial"/>
          <w:szCs w:val="24"/>
        </w:rPr>
      </w:pPr>
      <w:r w:rsidRPr="00280ED2">
        <w:rPr>
          <w:rFonts w:cs="Arial"/>
          <w:szCs w:val="24"/>
        </w:rPr>
        <w:t>Complying with all environmental legislation</w:t>
      </w:r>
    </w:p>
    <w:p w:rsidR="00280ED2" w:rsidRPr="00280ED2" w:rsidRDefault="00280ED2" w:rsidP="00385807">
      <w:pPr>
        <w:jc w:val="both"/>
        <w:rPr>
          <w:rFonts w:cs="Arial"/>
          <w:szCs w:val="24"/>
        </w:rPr>
      </w:pPr>
    </w:p>
    <w:p w:rsidR="00280ED2" w:rsidRPr="00280ED2" w:rsidRDefault="00280ED2" w:rsidP="00385807">
      <w:pPr>
        <w:jc w:val="both"/>
        <w:rPr>
          <w:rFonts w:cs="Arial"/>
          <w:szCs w:val="24"/>
        </w:rPr>
      </w:pPr>
      <w:r w:rsidRPr="00280ED2">
        <w:rPr>
          <w:rFonts w:cs="Arial"/>
          <w:szCs w:val="24"/>
        </w:rPr>
        <w:t>The department will comply with the standards set by International standard ISO 15189, AML-BB, EU Directive 2002/98/EC, HIQA and INAB for the services and tests defined in the quality manual and is committed to:</w:t>
      </w:r>
    </w:p>
    <w:p w:rsidR="00280ED2" w:rsidRPr="00280ED2" w:rsidRDefault="00280ED2" w:rsidP="00385807">
      <w:pPr>
        <w:jc w:val="both"/>
        <w:rPr>
          <w:rFonts w:cs="Arial"/>
          <w:szCs w:val="24"/>
        </w:rPr>
      </w:pPr>
    </w:p>
    <w:p w:rsidR="00280ED2" w:rsidRPr="00280ED2" w:rsidRDefault="00280ED2" w:rsidP="00385807">
      <w:pPr>
        <w:numPr>
          <w:ilvl w:val="0"/>
          <w:numId w:val="3"/>
        </w:numPr>
        <w:jc w:val="both"/>
        <w:rPr>
          <w:rFonts w:cs="Arial"/>
          <w:szCs w:val="24"/>
        </w:rPr>
      </w:pPr>
      <w:r w:rsidRPr="00280ED2">
        <w:rPr>
          <w:rFonts w:cs="Arial"/>
          <w:szCs w:val="24"/>
        </w:rPr>
        <w:t>Staff recruitment, training and development at all levels to provide an effective and efficient service to its users.</w:t>
      </w:r>
    </w:p>
    <w:p w:rsidR="00280ED2" w:rsidRPr="00280ED2" w:rsidRDefault="00280ED2" w:rsidP="00385807">
      <w:pPr>
        <w:numPr>
          <w:ilvl w:val="0"/>
          <w:numId w:val="3"/>
        </w:numPr>
        <w:jc w:val="both"/>
        <w:rPr>
          <w:rFonts w:cs="Arial"/>
          <w:szCs w:val="24"/>
        </w:rPr>
      </w:pPr>
      <w:r w:rsidRPr="00280ED2">
        <w:rPr>
          <w:rFonts w:cs="Arial"/>
          <w:szCs w:val="24"/>
        </w:rPr>
        <w:t>Providing and managing resources to ensure that laboratory examinations are processed to produce the highest quality results possible and fit for intended use.</w:t>
      </w:r>
    </w:p>
    <w:p w:rsidR="00280ED2" w:rsidRPr="00280ED2" w:rsidRDefault="00280ED2" w:rsidP="00385807">
      <w:pPr>
        <w:numPr>
          <w:ilvl w:val="0"/>
          <w:numId w:val="3"/>
        </w:numPr>
        <w:ind w:left="714" w:hanging="357"/>
        <w:jc w:val="both"/>
        <w:rPr>
          <w:rFonts w:cs="Arial"/>
          <w:szCs w:val="24"/>
        </w:rPr>
      </w:pPr>
      <w:r w:rsidRPr="00280ED2">
        <w:rPr>
          <w:rFonts w:cs="Arial"/>
          <w:szCs w:val="24"/>
        </w:rPr>
        <w:t xml:space="preserve">Reporting results in ways, which are timely, confidential, accurate and are </w:t>
      </w:r>
      <w:r w:rsidRPr="00280ED2">
        <w:rPr>
          <w:rFonts w:cs="Arial"/>
          <w:szCs w:val="24"/>
        </w:rPr>
        <w:tab/>
        <w:t>supported by clinical advice and interpretation when required.</w:t>
      </w:r>
    </w:p>
    <w:p w:rsidR="00280ED2" w:rsidRPr="00280ED2" w:rsidRDefault="00280ED2" w:rsidP="00385807">
      <w:pPr>
        <w:numPr>
          <w:ilvl w:val="0"/>
          <w:numId w:val="3"/>
        </w:numPr>
        <w:jc w:val="both"/>
        <w:rPr>
          <w:rFonts w:cs="Arial"/>
          <w:szCs w:val="24"/>
        </w:rPr>
      </w:pPr>
      <w:r w:rsidRPr="00280ED2">
        <w:rPr>
          <w:rFonts w:cs="Arial"/>
          <w:szCs w:val="24"/>
        </w:rPr>
        <w:t>Implementation of internal quality control, external quality assessment, audit and assessment of user satisfaction to continuously improve the quality of the service</w:t>
      </w:r>
    </w:p>
    <w:p w:rsidR="00280ED2" w:rsidRPr="00280ED2" w:rsidRDefault="00280ED2" w:rsidP="00385807">
      <w:pPr>
        <w:numPr>
          <w:ilvl w:val="0"/>
          <w:numId w:val="3"/>
        </w:numPr>
        <w:jc w:val="both"/>
        <w:rPr>
          <w:rFonts w:cs="Arial"/>
          <w:szCs w:val="24"/>
        </w:rPr>
      </w:pPr>
      <w:r w:rsidRPr="00280ED2">
        <w:rPr>
          <w:rFonts w:cs="Arial"/>
          <w:szCs w:val="24"/>
        </w:rPr>
        <w:t>The safe testing, distribution and transfusion of blood and blood components</w:t>
      </w:r>
    </w:p>
    <w:p w:rsidR="00926DAC" w:rsidRPr="00880CBC" w:rsidRDefault="00926DAC" w:rsidP="00385807">
      <w:pPr>
        <w:pStyle w:val="Heading2"/>
        <w:jc w:val="both"/>
      </w:pPr>
      <w:bookmarkStart w:id="4" w:name="_Toc199644800"/>
      <w:bookmarkStart w:id="5" w:name="_Toc69298725"/>
      <w:r w:rsidRPr="00880CBC">
        <w:t xml:space="preserve">Guide </w:t>
      </w:r>
      <w:r w:rsidR="001549F5" w:rsidRPr="00880CBC">
        <w:t>to</w:t>
      </w:r>
      <w:r w:rsidRPr="00880CBC">
        <w:t xml:space="preserve"> Using This Manual</w:t>
      </w:r>
      <w:bookmarkEnd w:id="4"/>
      <w:bookmarkEnd w:id="5"/>
    </w:p>
    <w:p w:rsidR="00926DAC" w:rsidRDefault="00926DAC" w:rsidP="00385807">
      <w:pPr>
        <w:jc w:val="both"/>
        <w:rPr>
          <w:rFonts w:cs="Arial"/>
          <w:lang w:val="en-IE"/>
        </w:rPr>
      </w:pPr>
      <w:r w:rsidRPr="003C5E6B">
        <w:rPr>
          <w:rFonts w:cs="Arial"/>
          <w:lang w:val="en-IE"/>
        </w:rPr>
        <w:t>A controlled up to date electronic versi</w:t>
      </w:r>
      <w:r w:rsidR="003A3F16">
        <w:rPr>
          <w:rFonts w:cs="Arial"/>
          <w:lang w:val="en-IE"/>
        </w:rPr>
        <w:t>on of this manual is available hospital wide in Q</w:t>
      </w:r>
      <w:r w:rsidR="000B7A3D">
        <w:rPr>
          <w:rFonts w:cs="Arial"/>
          <w:lang w:val="en-IE"/>
        </w:rPr>
        <w:t>-</w:t>
      </w:r>
      <w:r w:rsidR="003A3F16">
        <w:rPr>
          <w:rFonts w:cs="Arial"/>
          <w:lang w:val="en-IE"/>
        </w:rPr>
        <w:t xml:space="preserve">PULSE </w:t>
      </w:r>
      <w:r w:rsidRPr="003C5E6B">
        <w:rPr>
          <w:rFonts w:cs="Arial"/>
          <w:lang w:val="en-IE"/>
        </w:rPr>
        <w:t>software.  Any printed copies are uncontrolled documents.</w:t>
      </w:r>
    </w:p>
    <w:p w:rsidR="00521ADD" w:rsidRPr="00880CBC" w:rsidRDefault="00521ADD" w:rsidP="00385807">
      <w:pPr>
        <w:pStyle w:val="Heading3"/>
        <w:jc w:val="both"/>
      </w:pPr>
      <w:bookmarkStart w:id="6" w:name="_Toc69298726"/>
      <w:r w:rsidRPr="00880CBC">
        <w:t xml:space="preserve">Using the </w:t>
      </w:r>
      <w:r>
        <w:t>“</w:t>
      </w:r>
      <w:r w:rsidRPr="00521ADD">
        <w:rPr>
          <w:rFonts w:ascii="Arial Narrow" w:hAnsi="Arial Narrow"/>
          <w:sz w:val="28"/>
          <w:szCs w:val="28"/>
        </w:rPr>
        <w:t>Table of Contents</w:t>
      </w:r>
      <w:r>
        <w:rPr>
          <w:rFonts w:ascii="Arial Narrow" w:hAnsi="Arial Narrow"/>
          <w:sz w:val="28"/>
          <w:szCs w:val="28"/>
        </w:rPr>
        <w:t>”</w:t>
      </w:r>
      <w:r w:rsidRPr="00880CBC">
        <w:t xml:space="preserve"> for Navigation</w:t>
      </w:r>
      <w:bookmarkEnd w:id="6"/>
    </w:p>
    <w:p w:rsidR="0030152D" w:rsidRDefault="00521ADD" w:rsidP="00385807">
      <w:pPr>
        <w:jc w:val="both"/>
      </w:pPr>
      <w:r>
        <w:t xml:space="preserve">One can navigate to any part of this document by holding down the CTRL key while also left clicking with the mouse in the appropriate area of the </w:t>
      </w:r>
      <w:r w:rsidR="00D009AF">
        <w:t>table of c</w:t>
      </w:r>
      <w:r>
        <w:t>ontents at pages 1-</w:t>
      </w:r>
      <w:r w:rsidR="007D5089">
        <w:t>4</w:t>
      </w:r>
      <w:r>
        <w:t xml:space="preserve"> of this document.</w:t>
      </w:r>
      <w:bookmarkStart w:id="7" w:name="_Quick_Navigation_Tool"/>
      <w:bookmarkEnd w:id="7"/>
    </w:p>
    <w:p w:rsidR="0014492F" w:rsidRDefault="0014492F" w:rsidP="00385807">
      <w:pPr>
        <w:jc w:val="both"/>
      </w:pPr>
    </w:p>
    <w:p w:rsidR="0014492F" w:rsidRDefault="0014492F" w:rsidP="00385807">
      <w:pPr>
        <w:jc w:val="both"/>
      </w:pPr>
    </w:p>
    <w:p w:rsidR="0014492F" w:rsidRDefault="0014492F" w:rsidP="00385807">
      <w:pPr>
        <w:jc w:val="both"/>
      </w:pPr>
    </w:p>
    <w:p w:rsidR="0014492F" w:rsidRPr="00B9060F" w:rsidRDefault="0014492F" w:rsidP="00385807">
      <w:pPr>
        <w:jc w:val="both"/>
      </w:pPr>
    </w:p>
    <w:p w:rsidR="00FB5F89" w:rsidRPr="00565373" w:rsidRDefault="00FB5F89" w:rsidP="00076D64">
      <w:pPr>
        <w:pStyle w:val="Heading2"/>
        <w:spacing w:before="0" w:after="0"/>
        <w:jc w:val="both"/>
      </w:pPr>
      <w:bookmarkStart w:id="8" w:name="_Pathology_Department_Telephone"/>
      <w:bookmarkStart w:id="9" w:name="_Toc69298727"/>
      <w:bookmarkEnd w:id="8"/>
      <w:r w:rsidRPr="00565373">
        <w:lastRenderedPageBreak/>
        <w:t>Pathology Department Telephone Numbers</w:t>
      </w:r>
      <w:bookmarkEnd w:id="9"/>
    </w:p>
    <w:p w:rsidR="00076D64" w:rsidRPr="00AF2E8D" w:rsidRDefault="00E876A5" w:rsidP="00AF2E8D">
      <w:pPr>
        <w:autoSpaceDE w:val="0"/>
        <w:autoSpaceDN w:val="0"/>
        <w:adjustRightInd w:val="0"/>
        <w:ind w:firstLine="576"/>
        <w:jc w:val="both"/>
        <w:rPr>
          <w:rFonts w:cs="Arial"/>
        </w:rPr>
      </w:pPr>
      <w:r>
        <w:rPr>
          <w:rFonts w:cs="Arial"/>
        </w:rPr>
        <w:t xml:space="preserve">Insert </w:t>
      </w:r>
      <w:r w:rsidR="00A103E4" w:rsidRPr="00D36BF1">
        <w:rPr>
          <w:rFonts w:cs="Arial"/>
        </w:rPr>
        <w:t>(01)</w:t>
      </w:r>
      <w:r>
        <w:rPr>
          <w:rFonts w:cs="Arial"/>
        </w:rPr>
        <w:t>637 before extension number for direct a</w:t>
      </w:r>
      <w:r w:rsidR="00AF2E8D">
        <w:rPr>
          <w:rFonts w:cs="Arial"/>
        </w:rPr>
        <w:t>ccess from outside the hospital</w:t>
      </w:r>
    </w:p>
    <w:p w:rsidR="00565373" w:rsidRPr="00FB0679" w:rsidRDefault="00565373" w:rsidP="00076D64">
      <w:pPr>
        <w:pStyle w:val="Caption"/>
        <w:ind w:firstLine="576"/>
      </w:pPr>
      <w:bookmarkStart w:id="10" w:name="_Toc47972050"/>
      <w:r w:rsidRPr="00FB0679">
        <w:t xml:space="preserve">Figure </w:t>
      </w:r>
      <w:r w:rsidR="00E91A07">
        <w:fldChar w:fldCharType="begin"/>
      </w:r>
      <w:r w:rsidR="003D35C9">
        <w:instrText xml:space="preserve"> SEQ Figure \* ARABIC </w:instrText>
      </w:r>
      <w:r w:rsidR="00E91A07">
        <w:fldChar w:fldCharType="separate"/>
      </w:r>
      <w:r w:rsidR="00446602">
        <w:rPr>
          <w:noProof/>
        </w:rPr>
        <w:t>1</w:t>
      </w:r>
      <w:r w:rsidR="00E91A07">
        <w:fldChar w:fldCharType="end"/>
      </w:r>
      <w:r w:rsidRPr="00FB0679">
        <w:t>: General Pathology Telephone Numbers</w:t>
      </w:r>
      <w:bookmarkEnd w:id="10"/>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tblPr>
      <w:tblGrid>
        <w:gridCol w:w="3118"/>
        <w:gridCol w:w="2541"/>
        <w:gridCol w:w="3345"/>
      </w:tblGrid>
      <w:tr w:rsidR="007E113A" w:rsidRPr="003C5E6B" w:rsidTr="0059027D">
        <w:trPr>
          <w:trHeight w:val="267"/>
          <w:jc w:val="center"/>
        </w:trPr>
        <w:tc>
          <w:tcPr>
            <w:tcW w:w="3118" w:type="dxa"/>
            <w:tcBorders>
              <w:bottom w:val="threeDEmboss" w:sz="12" w:space="0" w:color="auto"/>
            </w:tcBorders>
            <w:shd w:val="clear" w:color="auto" w:fill="C0C0C0"/>
            <w:vAlign w:val="center"/>
          </w:tcPr>
          <w:p w:rsidR="007E113A" w:rsidRPr="00EC5B17" w:rsidRDefault="007E113A" w:rsidP="0059027D">
            <w:pPr>
              <w:pStyle w:val="Heading3"/>
              <w:spacing w:before="0" w:after="0"/>
              <w:jc w:val="center"/>
              <w:rPr>
                <w:lang w:eastAsia="en-GB"/>
              </w:rPr>
            </w:pPr>
            <w:bookmarkStart w:id="11" w:name="_General_Pathology"/>
            <w:bookmarkStart w:id="12" w:name="_Toc69298728"/>
            <w:bookmarkEnd w:id="11"/>
            <w:r w:rsidRPr="00EC5B17">
              <w:rPr>
                <w:lang w:eastAsia="en-GB"/>
              </w:rPr>
              <w:t>General Pathology</w:t>
            </w:r>
            <w:bookmarkEnd w:id="12"/>
          </w:p>
        </w:tc>
        <w:tc>
          <w:tcPr>
            <w:tcW w:w="2541" w:type="dxa"/>
            <w:tcBorders>
              <w:bottom w:val="threeDEmboss" w:sz="12" w:space="0" w:color="auto"/>
            </w:tcBorders>
            <w:shd w:val="clear" w:color="auto" w:fill="C0C0C0"/>
            <w:vAlign w:val="center"/>
          </w:tcPr>
          <w:p w:rsidR="007E113A" w:rsidRPr="00F77997" w:rsidRDefault="00EC5B17" w:rsidP="0059027D">
            <w:pPr>
              <w:jc w:val="center"/>
              <w:rPr>
                <w:b/>
                <w:lang w:eastAsia="en-GB"/>
              </w:rPr>
            </w:pPr>
            <w:r w:rsidRPr="00F77997">
              <w:rPr>
                <w:b/>
                <w:lang w:eastAsia="en-GB"/>
              </w:rPr>
              <w:t>Contact Name</w:t>
            </w:r>
          </w:p>
        </w:tc>
        <w:tc>
          <w:tcPr>
            <w:tcW w:w="3345" w:type="dxa"/>
            <w:tcBorders>
              <w:bottom w:val="threeDEmboss" w:sz="12" w:space="0" w:color="auto"/>
            </w:tcBorders>
            <w:shd w:val="clear" w:color="auto" w:fill="C0C0C0"/>
            <w:vAlign w:val="center"/>
          </w:tcPr>
          <w:p w:rsidR="007E113A" w:rsidRPr="00F77997" w:rsidRDefault="00F127D1" w:rsidP="0059027D">
            <w:pPr>
              <w:autoSpaceDE w:val="0"/>
              <w:autoSpaceDN w:val="0"/>
              <w:adjustRightInd w:val="0"/>
              <w:jc w:val="center"/>
              <w:rPr>
                <w:rFonts w:cs="Arial"/>
                <w:b/>
                <w:color w:val="000000"/>
                <w:szCs w:val="24"/>
                <w:lang w:eastAsia="en-GB"/>
              </w:rPr>
            </w:pPr>
            <w:r w:rsidRPr="00F77997">
              <w:rPr>
                <w:rFonts w:cs="Arial"/>
                <w:b/>
                <w:color w:val="000000"/>
                <w:szCs w:val="24"/>
                <w:lang w:eastAsia="en-GB"/>
              </w:rPr>
              <w:t>Phone/ Bleep</w:t>
            </w:r>
          </w:p>
        </w:tc>
      </w:tr>
      <w:tr w:rsidR="00046E02" w:rsidRPr="003C5E6B" w:rsidTr="0059027D">
        <w:trPr>
          <w:trHeight w:val="510"/>
          <w:jc w:val="center"/>
        </w:trPr>
        <w:tc>
          <w:tcPr>
            <w:tcW w:w="3118" w:type="dxa"/>
            <w:tcBorders>
              <w:bottom w:val="single" w:sz="4" w:space="0" w:color="auto"/>
              <w:right w:val="single" w:sz="4" w:space="0" w:color="auto"/>
            </w:tcBorders>
            <w:vAlign w:val="center"/>
          </w:tcPr>
          <w:p w:rsidR="00046E02" w:rsidRPr="00F127D1" w:rsidRDefault="00046E02" w:rsidP="00385807">
            <w:pPr>
              <w:jc w:val="both"/>
              <w:rPr>
                <w:rFonts w:cs="Arial"/>
                <w:sz w:val="20"/>
                <w:lang w:val="en-IE"/>
              </w:rPr>
            </w:pPr>
            <w:r w:rsidRPr="00F127D1">
              <w:rPr>
                <w:rFonts w:cs="Arial"/>
                <w:sz w:val="20"/>
                <w:lang w:val="en-IE"/>
              </w:rPr>
              <w:t xml:space="preserve">Director of </w:t>
            </w:r>
            <w:r w:rsidR="00EC5B17">
              <w:rPr>
                <w:rFonts w:cs="Arial"/>
                <w:sz w:val="20"/>
                <w:lang w:val="en-IE"/>
              </w:rPr>
              <w:t>P</w:t>
            </w:r>
            <w:r w:rsidRPr="00F127D1">
              <w:rPr>
                <w:rFonts w:cs="Arial"/>
                <w:sz w:val="20"/>
                <w:lang w:val="en-IE"/>
              </w:rPr>
              <w:t>athology</w:t>
            </w:r>
          </w:p>
          <w:p w:rsidR="00046E02" w:rsidRPr="00F127D1" w:rsidRDefault="0059027D" w:rsidP="00385807">
            <w:pPr>
              <w:spacing w:line="240" w:lineRule="exact"/>
              <w:jc w:val="both"/>
              <w:rPr>
                <w:rFonts w:cs="Arial"/>
                <w:b/>
                <w:bCs/>
                <w:sz w:val="20"/>
                <w:lang w:val="en-IE"/>
              </w:rPr>
            </w:pPr>
            <w:r>
              <w:rPr>
                <w:rFonts w:cs="Arial"/>
                <w:sz w:val="20"/>
                <w:lang w:val="en-IE"/>
              </w:rPr>
              <w:t>A</w:t>
            </w:r>
            <w:r w:rsidR="00762E7D">
              <w:rPr>
                <w:rFonts w:cs="Arial"/>
                <w:sz w:val="20"/>
                <w:lang w:val="en-IE"/>
              </w:rPr>
              <w:t>nd</w:t>
            </w:r>
            <w:r>
              <w:rPr>
                <w:rFonts w:cs="Arial"/>
                <w:sz w:val="20"/>
                <w:lang w:val="en-IE"/>
              </w:rPr>
              <w:t xml:space="preserve"> </w:t>
            </w:r>
            <w:r w:rsidR="00046E02" w:rsidRPr="00F127D1">
              <w:rPr>
                <w:rFonts w:cs="Arial"/>
                <w:sz w:val="20"/>
              </w:rPr>
              <w:t xml:space="preserve">Consultant </w:t>
            </w:r>
            <w:r w:rsidR="00854455">
              <w:rPr>
                <w:rFonts w:cs="Arial"/>
                <w:sz w:val="20"/>
              </w:rPr>
              <w:t>Pathologist</w:t>
            </w:r>
          </w:p>
        </w:tc>
        <w:tc>
          <w:tcPr>
            <w:tcW w:w="2541" w:type="dxa"/>
            <w:tcBorders>
              <w:left w:val="single" w:sz="4" w:space="0" w:color="auto"/>
              <w:bottom w:val="single" w:sz="4" w:space="0" w:color="auto"/>
              <w:right w:val="single" w:sz="4" w:space="0" w:color="auto"/>
            </w:tcBorders>
            <w:vAlign w:val="center"/>
          </w:tcPr>
          <w:p w:rsidR="00046E02" w:rsidRPr="00B4499C" w:rsidRDefault="005D733D" w:rsidP="00AF2E8D">
            <w:pPr>
              <w:spacing w:line="240" w:lineRule="exact"/>
              <w:jc w:val="both"/>
              <w:rPr>
                <w:rFonts w:cs="Arial"/>
                <w:sz w:val="20"/>
                <w:lang w:val="en-IE"/>
              </w:rPr>
            </w:pPr>
            <w:r w:rsidRPr="00B4499C">
              <w:rPr>
                <w:rFonts w:cs="Arial"/>
                <w:sz w:val="20"/>
              </w:rPr>
              <w:t xml:space="preserve">Dr </w:t>
            </w:r>
            <w:r w:rsidR="00AF2E8D" w:rsidRPr="00B4499C">
              <w:rPr>
                <w:rFonts w:cs="Arial"/>
                <w:sz w:val="20"/>
              </w:rPr>
              <w:t>Eoghan Mooney</w:t>
            </w:r>
          </w:p>
        </w:tc>
        <w:tc>
          <w:tcPr>
            <w:tcW w:w="3345" w:type="dxa"/>
            <w:tcBorders>
              <w:left w:val="single" w:sz="4" w:space="0" w:color="auto"/>
              <w:bottom w:val="single" w:sz="4" w:space="0" w:color="auto"/>
            </w:tcBorders>
            <w:vAlign w:val="center"/>
          </w:tcPr>
          <w:p w:rsidR="00046E02" w:rsidRPr="00B4499C" w:rsidRDefault="005D733D" w:rsidP="0059027D">
            <w:pPr>
              <w:jc w:val="both"/>
              <w:rPr>
                <w:rFonts w:cs="Arial"/>
                <w:sz w:val="20"/>
              </w:rPr>
            </w:pPr>
            <w:r w:rsidRPr="00B4499C">
              <w:rPr>
                <w:rFonts w:cs="Arial"/>
                <w:sz w:val="20"/>
              </w:rPr>
              <w:t>Ext: 3</w:t>
            </w:r>
            <w:r w:rsidR="00AF2E8D" w:rsidRPr="00B4499C">
              <w:rPr>
                <w:rFonts w:cs="Arial"/>
                <w:sz w:val="20"/>
              </w:rPr>
              <w:t>181</w:t>
            </w:r>
            <w:r w:rsidRPr="00B4499C">
              <w:rPr>
                <w:rFonts w:cs="Arial"/>
                <w:sz w:val="20"/>
              </w:rPr>
              <w:t xml:space="preserve"> or</w:t>
            </w:r>
            <w:r w:rsidR="0059027D" w:rsidRPr="00B4499C">
              <w:rPr>
                <w:rFonts w:cs="Arial"/>
                <w:sz w:val="20"/>
              </w:rPr>
              <w:t xml:space="preserve"> c</w:t>
            </w:r>
            <w:r w:rsidRPr="00B4499C">
              <w:rPr>
                <w:rFonts w:cs="Arial"/>
                <w:sz w:val="20"/>
              </w:rPr>
              <w:t>ontact on mobile phone through hospital switch</w:t>
            </w:r>
          </w:p>
        </w:tc>
      </w:tr>
      <w:tr w:rsidR="00046E02" w:rsidRPr="003C5E6B" w:rsidTr="0059027D">
        <w:trPr>
          <w:trHeight w:val="510"/>
          <w:jc w:val="center"/>
        </w:trPr>
        <w:tc>
          <w:tcPr>
            <w:tcW w:w="3118" w:type="dxa"/>
            <w:tcBorders>
              <w:top w:val="single" w:sz="4" w:space="0" w:color="auto"/>
              <w:bottom w:val="single" w:sz="4" w:space="0" w:color="auto"/>
              <w:right w:val="single" w:sz="4" w:space="0" w:color="auto"/>
            </w:tcBorders>
            <w:vAlign w:val="center"/>
          </w:tcPr>
          <w:p w:rsidR="00046E02" w:rsidRPr="00F127D1" w:rsidRDefault="00046E02" w:rsidP="00385807">
            <w:pPr>
              <w:jc w:val="both"/>
              <w:rPr>
                <w:rFonts w:cs="Arial"/>
                <w:color w:val="000000"/>
                <w:sz w:val="20"/>
                <w:lang w:eastAsia="en-GB"/>
              </w:rPr>
            </w:pPr>
            <w:r w:rsidRPr="00F127D1">
              <w:rPr>
                <w:rFonts w:cs="Arial"/>
                <w:sz w:val="20"/>
                <w:lang w:eastAsia="en-GB"/>
              </w:rPr>
              <w:t>Laboratory Manager</w:t>
            </w:r>
          </w:p>
        </w:tc>
        <w:tc>
          <w:tcPr>
            <w:tcW w:w="2541" w:type="dxa"/>
            <w:tcBorders>
              <w:top w:val="single" w:sz="4" w:space="0" w:color="auto"/>
              <w:left w:val="single" w:sz="4" w:space="0" w:color="auto"/>
              <w:bottom w:val="single" w:sz="4" w:space="0" w:color="auto"/>
              <w:right w:val="single" w:sz="4" w:space="0" w:color="auto"/>
            </w:tcBorders>
            <w:vAlign w:val="center"/>
          </w:tcPr>
          <w:p w:rsidR="00046E02" w:rsidRPr="00176868" w:rsidRDefault="00046E02" w:rsidP="00385807">
            <w:pPr>
              <w:autoSpaceDE w:val="0"/>
              <w:autoSpaceDN w:val="0"/>
              <w:adjustRightInd w:val="0"/>
              <w:jc w:val="both"/>
              <w:rPr>
                <w:rFonts w:cs="Arial"/>
                <w:sz w:val="20"/>
                <w:lang w:eastAsia="en-GB"/>
              </w:rPr>
            </w:pPr>
            <w:smartTag w:uri="urn:schemas-microsoft-com:office:smarttags" w:element="PersonName">
              <w:r w:rsidRPr="00176868">
                <w:rPr>
                  <w:rFonts w:cs="Arial"/>
                  <w:sz w:val="20"/>
                  <w:lang w:eastAsia="en-GB"/>
                </w:rPr>
                <w:t>Marie Culliton</w:t>
              </w:r>
            </w:smartTag>
          </w:p>
        </w:tc>
        <w:tc>
          <w:tcPr>
            <w:tcW w:w="3345" w:type="dxa"/>
            <w:tcBorders>
              <w:top w:val="single" w:sz="4" w:space="0" w:color="auto"/>
              <w:left w:val="single" w:sz="4" w:space="0" w:color="auto"/>
              <w:bottom w:val="single" w:sz="4" w:space="0" w:color="auto"/>
            </w:tcBorders>
            <w:vAlign w:val="center"/>
          </w:tcPr>
          <w:p w:rsidR="00046E02" w:rsidRPr="00176868" w:rsidRDefault="00046E02" w:rsidP="00385807">
            <w:pPr>
              <w:autoSpaceDE w:val="0"/>
              <w:autoSpaceDN w:val="0"/>
              <w:adjustRightInd w:val="0"/>
              <w:jc w:val="both"/>
              <w:rPr>
                <w:rFonts w:cs="Arial"/>
                <w:sz w:val="20"/>
                <w:lang w:eastAsia="en-GB"/>
              </w:rPr>
            </w:pPr>
            <w:r w:rsidRPr="00176868">
              <w:rPr>
                <w:rFonts w:cs="Arial"/>
                <w:sz w:val="20"/>
                <w:lang w:eastAsia="en-GB"/>
              </w:rPr>
              <w:t xml:space="preserve">Ext </w:t>
            </w:r>
            <w:r w:rsidR="002E6AE1">
              <w:rPr>
                <w:rFonts w:cs="Arial"/>
                <w:sz w:val="20"/>
                <w:lang w:eastAsia="en-GB"/>
              </w:rPr>
              <w:t xml:space="preserve">: </w:t>
            </w:r>
            <w:r w:rsidRPr="00176868">
              <w:rPr>
                <w:rFonts w:cs="Arial"/>
                <w:sz w:val="20"/>
                <w:lang w:eastAsia="en-GB"/>
              </w:rPr>
              <w:t>3313</w:t>
            </w:r>
          </w:p>
          <w:p w:rsidR="00046E02" w:rsidRPr="00CF5F76" w:rsidRDefault="00046E02" w:rsidP="00385807">
            <w:pPr>
              <w:autoSpaceDE w:val="0"/>
              <w:autoSpaceDN w:val="0"/>
              <w:adjustRightInd w:val="0"/>
              <w:jc w:val="both"/>
              <w:rPr>
                <w:rFonts w:cs="Arial"/>
                <w:color w:val="000000"/>
                <w:sz w:val="20"/>
                <w:lang w:eastAsia="en-GB"/>
              </w:rPr>
            </w:pPr>
            <w:r w:rsidRPr="00CF5F76">
              <w:rPr>
                <w:noProof/>
                <w:sz w:val="20"/>
              </w:rPr>
              <w:t>Mobile 086 796</w:t>
            </w:r>
            <w:r w:rsidR="0090333F">
              <w:rPr>
                <w:noProof/>
                <w:sz w:val="20"/>
              </w:rPr>
              <w:t xml:space="preserve"> </w:t>
            </w:r>
            <w:r w:rsidRPr="00CF5F76">
              <w:rPr>
                <w:noProof/>
                <w:sz w:val="20"/>
              </w:rPr>
              <w:t>9647</w:t>
            </w:r>
          </w:p>
        </w:tc>
      </w:tr>
      <w:tr w:rsidR="00046E02" w:rsidRPr="003C5E6B" w:rsidTr="0059027D">
        <w:trPr>
          <w:trHeight w:val="283"/>
          <w:jc w:val="center"/>
        </w:trPr>
        <w:tc>
          <w:tcPr>
            <w:tcW w:w="3118" w:type="dxa"/>
            <w:tcBorders>
              <w:top w:val="single" w:sz="4" w:space="0" w:color="auto"/>
              <w:bottom w:val="single" w:sz="4" w:space="0" w:color="auto"/>
              <w:right w:val="single" w:sz="4" w:space="0" w:color="auto"/>
            </w:tcBorders>
            <w:vAlign w:val="center"/>
          </w:tcPr>
          <w:p w:rsidR="00046E02" w:rsidRPr="00176868" w:rsidRDefault="00046E02" w:rsidP="00385807">
            <w:pPr>
              <w:jc w:val="both"/>
              <w:rPr>
                <w:rFonts w:cs="Arial"/>
                <w:sz w:val="20"/>
                <w:lang w:eastAsia="en-GB"/>
              </w:rPr>
            </w:pPr>
            <w:r w:rsidRPr="00176868">
              <w:rPr>
                <w:rFonts w:cs="Arial"/>
                <w:sz w:val="20"/>
                <w:lang w:eastAsia="en-GB"/>
              </w:rPr>
              <w:t>Laboratory Administration</w:t>
            </w:r>
          </w:p>
        </w:tc>
        <w:tc>
          <w:tcPr>
            <w:tcW w:w="2541" w:type="dxa"/>
            <w:tcBorders>
              <w:top w:val="single" w:sz="4" w:space="0" w:color="auto"/>
              <w:left w:val="single" w:sz="4" w:space="0" w:color="auto"/>
              <w:bottom w:val="single" w:sz="4" w:space="0" w:color="auto"/>
              <w:right w:val="single" w:sz="4" w:space="0" w:color="auto"/>
            </w:tcBorders>
            <w:vAlign w:val="center"/>
          </w:tcPr>
          <w:p w:rsidR="00046E02" w:rsidRPr="00176868" w:rsidRDefault="002B0304" w:rsidP="00385807">
            <w:pPr>
              <w:autoSpaceDE w:val="0"/>
              <w:autoSpaceDN w:val="0"/>
              <w:adjustRightInd w:val="0"/>
              <w:jc w:val="both"/>
              <w:rPr>
                <w:rFonts w:cs="Arial"/>
                <w:sz w:val="20"/>
                <w:lang w:eastAsia="en-GB"/>
              </w:rPr>
            </w:pPr>
            <w:smartTag w:uri="urn:schemas-microsoft-com:office:smarttags" w:element="PersonName">
              <w:r w:rsidRPr="00176868">
                <w:rPr>
                  <w:rFonts w:cs="Arial"/>
                  <w:sz w:val="20"/>
                  <w:lang w:eastAsia="en-GB"/>
                </w:rPr>
                <w:t>Mary Mc</w:t>
              </w:r>
              <w:r w:rsidR="00046E02" w:rsidRPr="00176868">
                <w:rPr>
                  <w:rFonts w:cs="Arial"/>
                  <w:sz w:val="20"/>
                  <w:lang w:eastAsia="en-GB"/>
                </w:rPr>
                <w:t>Alinden</w:t>
              </w:r>
            </w:smartTag>
          </w:p>
        </w:tc>
        <w:tc>
          <w:tcPr>
            <w:tcW w:w="3345" w:type="dxa"/>
            <w:tcBorders>
              <w:top w:val="single" w:sz="4" w:space="0" w:color="auto"/>
              <w:left w:val="single" w:sz="4" w:space="0" w:color="auto"/>
              <w:bottom w:val="single" w:sz="4" w:space="0" w:color="auto"/>
            </w:tcBorders>
            <w:vAlign w:val="center"/>
          </w:tcPr>
          <w:p w:rsidR="00046E02" w:rsidRPr="00176868" w:rsidRDefault="00046E02" w:rsidP="00385807">
            <w:pPr>
              <w:autoSpaceDE w:val="0"/>
              <w:autoSpaceDN w:val="0"/>
              <w:adjustRightInd w:val="0"/>
              <w:jc w:val="both"/>
              <w:rPr>
                <w:rFonts w:cs="Arial"/>
                <w:sz w:val="20"/>
                <w:lang w:eastAsia="en-GB"/>
              </w:rPr>
            </w:pPr>
            <w:r w:rsidRPr="00176868">
              <w:rPr>
                <w:rFonts w:cs="Arial"/>
                <w:sz w:val="20"/>
                <w:lang w:eastAsia="en-GB"/>
              </w:rPr>
              <w:t xml:space="preserve">Ext </w:t>
            </w:r>
            <w:r w:rsidR="002E6AE1">
              <w:rPr>
                <w:rFonts w:cs="Arial"/>
                <w:sz w:val="20"/>
                <w:lang w:eastAsia="en-GB"/>
              </w:rPr>
              <w:t xml:space="preserve">: </w:t>
            </w:r>
            <w:r w:rsidRPr="00176868">
              <w:rPr>
                <w:rFonts w:cs="Arial"/>
                <w:sz w:val="20"/>
                <w:lang w:eastAsia="en-GB"/>
              </w:rPr>
              <w:t>3531</w:t>
            </w:r>
          </w:p>
        </w:tc>
      </w:tr>
      <w:tr w:rsidR="00046E02" w:rsidRPr="003C5E6B" w:rsidTr="0059027D">
        <w:trPr>
          <w:trHeight w:val="283"/>
          <w:jc w:val="center"/>
        </w:trPr>
        <w:tc>
          <w:tcPr>
            <w:tcW w:w="3118" w:type="dxa"/>
            <w:tcBorders>
              <w:top w:val="single" w:sz="4" w:space="0" w:color="auto"/>
              <w:bottom w:val="single" w:sz="4" w:space="0" w:color="auto"/>
              <w:right w:val="single" w:sz="4" w:space="0" w:color="auto"/>
            </w:tcBorders>
            <w:vAlign w:val="center"/>
          </w:tcPr>
          <w:p w:rsidR="00046E02" w:rsidRPr="00F127D1" w:rsidRDefault="00046E02" w:rsidP="00385807">
            <w:pPr>
              <w:autoSpaceDE w:val="0"/>
              <w:autoSpaceDN w:val="0"/>
              <w:adjustRightInd w:val="0"/>
              <w:jc w:val="both"/>
              <w:rPr>
                <w:rFonts w:cs="Arial"/>
                <w:color w:val="000000"/>
                <w:sz w:val="20"/>
                <w:lang w:eastAsia="en-GB"/>
              </w:rPr>
            </w:pPr>
            <w:r w:rsidRPr="00F127D1">
              <w:rPr>
                <w:rFonts w:cs="Arial"/>
                <w:sz w:val="20"/>
                <w:lang w:eastAsia="en-GB"/>
              </w:rPr>
              <w:t>Pathology Department Fax Number</w:t>
            </w:r>
          </w:p>
        </w:tc>
        <w:tc>
          <w:tcPr>
            <w:tcW w:w="2541" w:type="dxa"/>
            <w:tcBorders>
              <w:top w:val="single" w:sz="4" w:space="0" w:color="auto"/>
              <w:left w:val="single" w:sz="4" w:space="0" w:color="auto"/>
              <w:bottom w:val="single" w:sz="4" w:space="0" w:color="auto"/>
              <w:right w:val="single" w:sz="4" w:space="0" w:color="auto"/>
            </w:tcBorders>
            <w:vAlign w:val="center"/>
          </w:tcPr>
          <w:p w:rsidR="00046E02" w:rsidRPr="00F127D1" w:rsidRDefault="002E067B" w:rsidP="00385807">
            <w:pPr>
              <w:autoSpaceDE w:val="0"/>
              <w:autoSpaceDN w:val="0"/>
              <w:adjustRightInd w:val="0"/>
              <w:jc w:val="both"/>
              <w:rPr>
                <w:rFonts w:cs="Arial"/>
                <w:color w:val="000000"/>
                <w:sz w:val="20"/>
                <w:lang w:eastAsia="en-GB"/>
              </w:rPr>
            </w:pPr>
            <w:r>
              <w:rPr>
                <w:rFonts w:cs="Arial"/>
                <w:color w:val="000000"/>
                <w:sz w:val="20"/>
                <w:lang w:eastAsia="en-GB"/>
              </w:rPr>
              <w:t>N/A</w:t>
            </w:r>
          </w:p>
        </w:tc>
        <w:tc>
          <w:tcPr>
            <w:tcW w:w="3345" w:type="dxa"/>
            <w:tcBorders>
              <w:top w:val="single" w:sz="4" w:space="0" w:color="auto"/>
              <w:left w:val="single" w:sz="4" w:space="0" w:color="auto"/>
              <w:bottom w:val="single" w:sz="4" w:space="0" w:color="auto"/>
            </w:tcBorders>
            <w:vAlign w:val="center"/>
          </w:tcPr>
          <w:p w:rsidR="002B0304" w:rsidRPr="00176868" w:rsidRDefault="002B0304" w:rsidP="00385807">
            <w:pPr>
              <w:autoSpaceDE w:val="0"/>
              <w:autoSpaceDN w:val="0"/>
              <w:adjustRightInd w:val="0"/>
              <w:jc w:val="both"/>
              <w:rPr>
                <w:rFonts w:cs="Arial"/>
                <w:sz w:val="20"/>
                <w:lang w:eastAsia="en-GB"/>
              </w:rPr>
            </w:pPr>
            <w:r w:rsidRPr="00176868">
              <w:rPr>
                <w:rFonts w:cs="Arial"/>
                <w:sz w:val="20"/>
                <w:lang w:eastAsia="en-GB"/>
              </w:rPr>
              <w:t>676</w:t>
            </w:r>
            <w:r w:rsidR="0090333F">
              <w:rPr>
                <w:rFonts w:cs="Arial"/>
                <w:sz w:val="20"/>
                <w:lang w:eastAsia="en-GB"/>
              </w:rPr>
              <w:t xml:space="preserve"> </w:t>
            </w:r>
            <w:r w:rsidRPr="00176868">
              <w:rPr>
                <w:rFonts w:cs="Arial"/>
                <w:sz w:val="20"/>
                <w:lang w:eastAsia="en-GB"/>
              </w:rPr>
              <w:t>5048</w:t>
            </w:r>
          </w:p>
        </w:tc>
      </w:tr>
      <w:tr w:rsidR="00EB126C" w:rsidRPr="003C5E6B" w:rsidTr="0059027D">
        <w:trPr>
          <w:trHeight w:val="283"/>
          <w:jc w:val="center"/>
        </w:trPr>
        <w:tc>
          <w:tcPr>
            <w:tcW w:w="3118" w:type="dxa"/>
            <w:tcBorders>
              <w:top w:val="single" w:sz="4" w:space="0" w:color="auto"/>
              <w:bottom w:val="single" w:sz="4" w:space="0" w:color="auto"/>
              <w:right w:val="single" w:sz="4" w:space="0" w:color="auto"/>
            </w:tcBorders>
            <w:vAlign w:val="center"/>
          </w:tcPr>
          <w:p w:rsidR="00EB126C" w:rsidRPr="004D4EFD" w:rsidRDefault="00EB126C" w:rsidP="00385807">
            <w:pPr>
              <w:autoSpaceDE w:val="0"/>
              <w:autoSpaceDN w:val="0"/>
              <w:adjustRightInd w:val="0"/>
              <w:jc w:val="both"/>
              <w:rPr>
                <w:rFonts w:cs="Arial"/>
                <w:sz w:val="20"/>
                <w:lang w:eastAsia="en-GB"/>
              </w:rPr>
            </w:pPr>
            <w:r w:rsidRPr="004D4EFD">
              <w:rPr>
                <w:rFonts w:cs="Arial"/>
                <w:sz w:val="20"/>
                <w:lang w:eastAsia="en-GB"/>
              </w:rPr>
              <w:t>Quality</w:t>
            </w:r>
            <w:r w:rsidR="009E139C">
              <w:rPr>
                <w:rFonts w:cs="Arial"/>
                <w:sz w:val="20"/>
                <w:lang w:eastAsia="en-GB"/>
              </w:rPr>
              <w:t xml:space="preserve"> Officer</w:t>
            </w:r>
          </w:p>
        </w:tc>
        <w:tc>
          <w:tcPr>
            <w:tcW w:w="2541" w:type="dxa"/>
            <w:tcBorders>
              <w:top w:val="single" w:sz="4" w:space="0" w:color="auto"/>
              <w:left w:val="single" w:sz="4" w:space="0" w:color="auto"/>
              <w:bottom w:val="single" w:sz="4" w:space="0" w:color="auto"/>
              <w:right w:val="single" w:sz="4" w:space="0" w:color="auto"/>
            </w:tcBorders>
            <w:vAlign w:val="center"/>
          </w:tcPr>
          <w:p w:rsidR="00EB126C" w:rsidRPr="001A30D0" w:rsidRDefault="00F25782" w:rsidP="00385807">
            <w:pPr>
              <w:autoSpaceDE w:val="0"/>
              <w:autoSpaceDN w:val="0"/>
              <w:adjustRightInd w:val="0"/>
              <w:jc w:val="both"/>
              <w:rPr>
                <w:rFonts w:cs="Arial"/>
                <w:sz w:val="20"/>
                <w:lang w:eastAsia="en-GB"/>
              </w:rPr>
            </w:pPr>
            <w:r w:rsidRPr="001A30D0">
              <w:rPr>
                <w:rFonts w:cs="Arial"/>
                <w:sz w:val="20"/>
                <w:lang w:eastAsia="en-GB"/>
              </w:rPr>
              <w:t>Deirdre Duggan</w:t>
            </w:r>
          </w:p>
        </w:tc>
        <w:tc>
          <w:tcPr>
            <w:tcW w:w="3345" w:type="dxa"/>
            <w:tcBorders>
              <w:top w:val="single" w:sz="4" w:space="0" w:color="auto"/>
              <w:left w:val="single" w:sz="4" w:space="0" w:color="auto"/>
              <w:bottom w:val="single" w:sz="4" w:space="0" w:color="auto"/>
            </w:tcBorders>
            <w:vAlign w:val="center"/>
          </w:tcPr>
          <w:p w:rsidR="00EB126C" w:rsidRPr="00176868" w:rsidRDefault="00EB126C" w:rsidP="00385807">
            <w:pPr>
              <w:autoSpaceDE w:val="0"/>
              <w:autoSpaceDN w:val="0"/>
              <w:adjustRightInd w:val="0"/>
              <w:jc w:val="both"/>
              <w:rPr>
                <w:rFonts w:cs="Arial"/>
                <w:sz w:val="20"/>
                <w:lang w:eastAsia="en-GB"/>
              </w:rPr>
            </w:pPr>
            <w:r>
              <w:rPr>
                <w:rFonts w:cs="Arial"/>
                <w:sz w:val="20"/>
                <w:lang w:eastAsia="en-GB"/>
              </w:rPr>
              <w:t xml:space="preserve">Ext </w:t>
            </w:r>
            <w:r w:rsidR="002E6AE1">
              <w:rPr>
                <w:rFonts w:cs="Arial"/>
                <w:sz w:val="20"/>
                <w:lang w:eastAsia="en-GB"/>
              </w:rPr>
              <w:t>:</w:t>
            </w:r>
            <w:r>
              <w:rPr>
                <w:rFonts w:cs="Arial"/>
                <w:sz w:val="20"/>
                <w:lang w:eastAsia="en-GB"/>
              </w:rPr>
              <w:t>3187</w:t>
            </w:r>
          </w:p>
        </w:tc>
      </w:tr>
      <w:tr w:rsidR="00046E02" w:rsidRPr="003C5E6B" w:rsidTr="0059027D">
        <w:trPr>
          <w:trHeight w:val="510"/>
          <w:jc w:val="center"/>
        </w:trPr>
        <w:tc>
          <w:tcPr>
            <w:tcW w:w="3118" w:type="dxa"/>
            <w:tcBorders>
              <w:top w:val="single" w:sz="4" w:space="0" w:color="auto"/>
              <w:bottom w:val="single" w:sz="4" w:space="0" w:color="auto"/>
              <w:right w:val="single" w:sz="4" w:space="0" w:color="auto"/>
            </w:tcBorders>
            <w:vAlign w:val="center"/>
          </w:tcPr>
          <w:p w:rsidR="002B0304" w:rsidRDefault="00BA43EE" w:rsidP="00385807">
            <w:pPr>
              <w:autoSpaceDE w:val="0"/>
              <w:autoSpaceDN w:val="0"/>
              <w:adjustRightInd w:val="0"/>
              <w:jc w:val="both"/>
              <w:rPr>
                <w:rFonts w:cs="Arial"/>
                <w:sz w:val="20"/>
                <w:lang w:eastAsia="en-GB"/>
              </w:rPr>
            </w:pPr>
            <w:r>
              <w:rPr>
                <w:rFonts w:cs="Arial"/>
                <w:sz w:val="20"/>
                <w:lang w:eastAsia="en-GB"/>
              </w:rPr>
              <w:t>Specimen</w:t>
            </w:r>
            <w:r w:rsidR="00046E02" w:rsidRPr="00F127D1">
              <w:rPr>
                <w:rFonts w:cs="Arial"/>
                <w:sz w:val="20"/>
                <w:lang w:eastAsia="en-GB"/>
              </w:rPr>
              <w:t xml:space="preserve"> Reception</w:t>
            </w:r>
          </w:p>
          <w:p w:rsidR="00046E02" w:rsidRPr="00F127D1" w:rsidRDefault="002B0304" w:rsidP="00385807">
            <w:pPr>
              <w:autoSpaceDE w:val="0"/>
              <w:autoSpaceDN w:val="0"/>
              <w:adjustRightInd w:val="0"/>
              <w:jc w:val="both"/>
              <w:rPr>
                <w:rFonts w:cs="Arial"/>
                <w:color w:val="000000"/>
                <w:sz w:val="20"/>
                <w:lang w:eastAsia="en-GB"/>
              </w:rPr>
            </w:pPr>
            <w:r>
              <w:rPr>
                <w:rFonts w:cs="Arial"/>
                <w:sz w:val="20"/>
                <w:lang w:eastAsia="en-GB"/>
              </w:rPr>
              <w:t>Specimen Dispatch</w:t>
            </w:r>
          </w:p>
        </w:tc>
        <w:tc>
          <w:tcPr>
            <w:tcW w:w="2541" w:type="dxa"/>
            <w:tcBorders>
              <w:top w:val="single" w:sz="4" w:space="0" w:color="auto"/>
              <w:left w:val="single" w:sz="4" w:space="0" w:color="auto"/>
              <w:bottom w:val="single" w:sz="4" w:space="0" w:color="auto"/>
              <w:right w:val="single" w:sz="4" w:space="0" w:color="auto"/>
            </w:tcBorders>
            <w:vAlign w:val="center"/>
          </w:tcPr>
          <w:p w:rsidR="00046E02" w:rsidRPr="00AF31A3" w:rsidRDefault="00046E02" w:rsidP="00385807">
            <w:pPr>
              <w:autoSpaceDE w:val="0"/>
              <w:autoSpaceDN w:val="0"/>
              <w:adjustRightInd w:val="0"/>
              <w:jc w:val="both"/>
              <w:rPr>
                <w:rFonts w:cs="Arial"/>
                <w:sz w:val="20"/>
                <w:lang w:eastAsia="en-GB"/>
              </w:rPr>
            </w:pPr>
          </w:p>
        </w:tc>
        <w:tc>
          <w:tcPr>
            <w:tcW w:w="3345" w:type="dxa"/>
            <w:tcBorders>
              <w:top w:val="single" w:sz="4" w:space="0" w:color="auto"/>
              <w:left w:val="single" w:sz="4" w:space="0" w:color="auto"/>
              <w:bottom w:val="single" w:sz="4" w:space="0" w:color="auto"/>
            </w:tcBorders>
            <w:vAlign w:val="center"/>
          </w:tcPr>
          <w:p w:rsidR="00046E02" w:rsidRPr="00176868" w:rsidRDefault="002E6AE1" w:rsidP="00385807">
            <w:pPr>
              <w:autoSpaceDE w:val="0"/>
              <w:autoSpaceDN w:val="0"/>
              <w:adjustRightInd w:val="0"/>
              <w:jc w:val="both"/>
              <w:rPr>
                <w:rFonts w:cs="Arial"/>
                <w:sz w:val="20"/>
                <w:lang w:eastAsia="en-GB"/>
              </w:rPr>
            </w:pPr>
            <w:r>
              <w:rPr>
                <w:rFonts w:cs="Arial"/>
                <w:sz w:val="20"/>
                <w:lang w:eastAsia="en-GB"/>
              </w:rPr>
              <w:t>Ext:</w:t>
            </w:r>
            <w:r w:rsidR="00046E02" w:rsidRPr="00176868">
              <w:rPr>
                <w:rFonts w:cs="Arial"/>
                <w:sz w:val="20"/>
                <w:lang w:eastAsia="en-GB"/>
              </w:rPr>
              <w:t>3178</w:t>
            </w:r>
            <w:r w:rsidR="00EB126C">
              <w:rPr>
                <w:rFonts w:cs="Arial"/>
                <w:sz w:val="20"/>
                <w:lang w:eastAsia="en-GB"/>
              </w:rPr>
              <w:t>/3545</w:t>
            </w:r>
          </w:p>
          <w:p w:rsidR="002B0304" w:rsidRPr="00F127D1" w:rsidRDefault="002E6AE1" w:rsidP="00385807">
            <w:pPr>
              <w:autoSpaceDE w:val="0"/>
              <w:autoSpaceDN w:val="0"/>
              <w:adjustRightInd w:val="0"/>
              <w:jc w:val="both"/>
              <w:rPr>
                <w:rFonts w:cs="Arial"/>
                <w:color w:val="000000"/>
                <w:sz w:val="20"/>
                <w:lang w:eastAsia="en-GB"/>
              </w:rPr>
            </w:pPr>
            <w:r>
              <w:rPr>
                <w:rFonts w:cs="Arial"/>
                <w:sz w:val="20"/>
                <w:lang w:eastAsia="en-GB"/>
              </w:rPr>
              <w:t>Fax:</w:t>
            </w:r>
            <w:r w:rsidR="002B0304" w:rsidRPr="00176868">
              <w:rPr>
                <w:rFonts w:cs="Arial"/>
                <w:sz w:val="20"/>
                <w:lang w:eastAsia="en-GB"/>
              </w:rPr>
              <w:t>637</w:t>
            </w:r>
            <w:r w:rsidR="0090333F">
              <w:rPr>
                <w:rFonts w:cs="Arial"/>
                <w:sz w:val="20"/>
                <w:lang w:eastAsia="en-GB"/>
              </w:rPr>
              <w:t xml:space="preserve"> </w:t>
            </w:r>
            <w:r w:rsidR="002B0304" w:rsidRPr="00176868">
              <w:rPr>
                <w:rFonts w:cs="Arial"/>
                <w:sz w:val="20"/>
                <w:lang w:eastAsia="en-GB"/>
              </w:rPr>
              <w:t>3410</w:t>
            </w:r>
          </w:p>
        </w:tc>
      </w:tr>
      <w:tr w:rsidR="00046E02" w:rsidRPr="003C5E6B" w:rsidTr="0059027D">
        <w:trPr>
          <w:trHeight w:val="510"/>
          <w:jc w:val="center"/>
        </w:trPr>
        <w:tc>
          <w:tcPr>
            <w:tcW w:w="3118" w:type="dxa"/>
            <w:tcBorders>
              <w:top w:val="single" w:sz="4" w:space="0" w:color="auto"/>
              <w:right w:val="single" w:sz="4" w:space="0" w:color="auto"/>
            </w:tcBorders>
            <w:vAlign w:val="center"/>
          </w:tcPr>
          <w:p w:rsidR="00046E02" w:rsidRPr="00F127D1" w:rsidRDefault="00046E02" w:rsidP="00385807">
            <w:pPr>
              <w:autoSpaceDE w:val="0"/>
              <w:autoSpaceDN w:val="0"/>
              <w:adjustRightInd w:val="0"/>
              <w:jc w:val="both"/>
              <w:rPr>
                <w:rFonts w:cs="Arial"/>
                <w:color w:val="000000"/>
                <w:sz w:val="20"/>
                <w:lang w:eastAsia="en-GB"/>
              </w:rPr>
            </w:pPr>
            <w:r w:rsidRPr="00F127D1">
              <w:rPr>
                <w:rFonts w:cs="Arial"/>
                <w:sz w:val="20"/>
                <w:lang w:eastAsia="en-GB"/>
              </w:rPr>
              <w:t>Medical Scientist Emergency On-Call</w:t>
            </w:r>
          </w:p>
        </w:tc>
        <w:tc>
          <w:tcPr>
            <w:tcW w:w="2541" w:type="dxa"/>
            <w:tcBorders>
              <w:top w:val="single" w:sz="4" w:space="0" w:color="auto"/>
              <w:left w:val="single" w:sz="4" w:space="0" w:color="auto"/>
              <w:right w:val="single" w:sz="4" w:space="0" w:color="auto"/>
            </w:tcBorders>
            <w:vAlign w:val="center"/>
          </w:tcPr>
          <w:p w:rsidR="00046E02" w:rsidRPr="00176868" w:rsidRDefault="00046E02" w:rsidP="00385807">
            <w:pPr>
              <w:autoSpaceDE w:val="0"/>
              <w:autoSpaceDN w:val="0"/>
              <w:adjustRightInd w:val="0"/>
              <w:jc w:val="both"/>
              <w:rPr>
                <w:rFonts w:cs="Arial"/>
                <w:sz w:val="20"/>
                <w:lang w:eastAsia="en-GB"/>
              </w:rPr>
            </w:pPr>
            <w:r w:rsidRPr="00176868">
              <w:rPr>
                <w:rFonts w:cs="Arial"/>
                <w:sz w:val="20"/>
                <w:lang w:eastAsia="en-GB"/>
              </w:rPr>
              <w:t>Rotational</w:t>
            </w:r>
          </w:p>
        </w:tc>
        <w:tc>
          <w:tcPr>
            <w:tcW w:w="3345" w:type="dxa"/>
            <w:tcBorders>
              <w:top w:val="single" w:sz="4" w:space="0" w:color="auto"/>
              <w:left w:val="single" w:sz="4" w:space="0" w:color="auto"/>
            </w:tcBorders>
            <w:vAlign w:val="center"/>
          </w:tcPr>
          <w:p w:rsidR="00046E02" w:rsidRPr="00F127D1" w:rsidRDefault="00046E02" w:rsidP="00385807">
            <w:pPr>
              <w:jc w:val="both"/>
              <w:rPr>
                <w:rFonts w:cs="Arial"/>
                <w:sz w:val="20"/>
                <w:lang w:val="en-IE"/>
              </w:rPr>
            </w:pPr>
            <w:r w:rsidRPr="00F127D1">
              <w:rPr>
                <w:rFonts w:cs="Arial"/>
                <w:sz w:val="20"/>
                <w:lang w:val="en-IE"/>
              </w:rPr>
              <w:t>Bleep 101</w:t>
            </w:r>
          </w:p>
          <w:p w:rsidR="00046E02" w:rsidRPr="00F127D1" w:rsidRDefault="00046E02" w:rsidP="00385807">
            <w:pPr>
              <w:autoSpaceDE w:val="0"/>
              <w:autoSpaceDN w:val="0"/>
              <w:adjustRightInd w:val="0"/>
              <w:jc w:val="both"/>
              <w:rPr>
                <w:rFonts w:cs="Arial"/>
                <w:color w:val="000000"/>
                <w:sz w:val="20"/>
                <w:lang w:eastAsia="en-GB"/>
              </w:rPr>
            </w:pPr>
            <w:r w:rsidRPr="00F127D1">
              <w:rPr>
                <w:rFonts w:cs="Arial"/>
                <w:sz w:val="20"/>
                <w:lang w:val="en-IE"/>
              </w:rPr>
              <w:t>Mobile:086 385</w:t>
            </w:r>
            <w:r w:rsidR="0090333F">
              <w:rPr>
                <w:rFonts w:cs="Arial"/>
                <w:sz w:val="20"/>
                <w:lang w:val="en-IE"/>
              </w:rPr>
              <w:t xml:space="preserve"> </w:t>
            </w:r>
            <w:r w:rsidRPr="00F127D1">
              <w:rPr>
                <w:rFonts w:cs="Arial"/>
                <w:sz w:val="20"/>
                <w:lang w:val="en-IE"/>
              </w:rPr>
              <w:t>3277</w:t>
            </w:r>
          </w:p>
        </w:tc>
      </w:tr>
    </w:tbl>
    <w:p w:rsidR="002E6AE1" w:rsidRDefault="002E6AE1" w:rsidP="00385807">
      <w:pPr>
        <w:pStyle w:val="Caption"/>
        <w:jc w:val="both"/>
      </w:pPr>
    </w:p>
    <w:p w:rsidR="00565373" w:rsidRDefault="00565373" w:rsidP="00076D64">
      <w:pPr>
        <w:pStyle w:val="Caption"/>
        <w:ind w:firstLine="720"/>
        <w:jc w:val="both"/>
      </w:pPr>
      <w:bookmarkStart w:id="13" w:name="_Toc47972051"/>
      <w:r>
        <w:t xml:space="preserve">Figure </w:t>
      </w:r>
      <w:r w:rsidR="00E91A07">
        <w:fldChar w:fldCharType="begin"/>
      </w:r>
      <w:r w:rsidR="003D35C9">
        <w:instrText xml:space="preserve"> SEQ Figure \* ARABIC </w:instrText>
      </w:r>
      <w:r w:rsidR="00E91A07">
        <w:fldChar w:fldCharType="separate"/>
      </w:r>
      <w:r w:rsidR="00446602">
        <w:rPr>
          <w:noProof/>
        </w:rPr>
        <w:t>2</w:t>
      </w:r>
      <w:r w:rsidR="00E91A07">
        <w:fldChar w:fldCharType="end"/>
      </w:r>
      <w:r>
        <w:t xml:space="preserve">: </w:t>
      </w:r>
      <w:r w:rsidRPr="00103096">
        <w:t>Anatomic Pathology Telephone Numbers</w:t>
      </w:r>
      <w:bookmarkEnd w:id="13"/>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CCFFCC"/>
        <w:tblLook w:val="0000"/>
      </w:tblPr>
      <w:tblGrid>
        <w:gridCol w:w="3118"/>
        <w:gridCol w:w="2541"/>
        <w:gridCol w:w="3038"/>
      </w:tblGrid>
      <w:tr w:rsidR="00B33933" w:rsidRPr="00185382" w:rsidTr="0090333F">
        <w:trPr>
          <w:trHeight w:val="746"/>
          <w:jc w:val="center"/>
        </w:trPr>
        <w:tc>
          <w:tcPr>
            <w:tcW w:w="3118" w:type="dxa"/>
            <w:tcBorders>
              <w:bottom w:val="threeDEmboss" w:sz="12" w:space="0" w:color="auto"/>
            </w:tcBorders>
            <w:shd w:val="clear" w:color="auto" w:fill="C0C0C0"/>
            <w:vAlign w:val="center"/>
          </w:tcPr>
          <w:bookmarkStart w:id="14" w:name="_Anatomic_Pathology"/>
          <w:bookmarkEnd w:id="14"/>
          <w:p w:rsidR="00B33933" w:rsidRPr="00F77997" w:rsidRDefault="00E91A07" w:rsidP="00385807">
            <w:pPr>
              <w:pStyle w:val="Heading3"/>
              <w:spacing w:before="0" w:after="0"/>
              <w:jc w:val="both"/>
              <w:rPr>
                <w:b w:val="0"/>
              </w:rPr>
            </w:pPr>
            <w:r w:rsidRPr="00F77997">
              <w:rPr>
                <w:b w:val="0"/>
              </w:rPr>
              <w:fldChar w:fldCharType="begin"/>
            </w:r>
            <w:r w:rsidR="003C61C9" w:rsidRPr="00F77997">
              <w:rPr>
                <w:b w:val="0"/>
              </w:rPr>
              <w:instrText xml:space="preserve"> HYPERLINK  \l "_Anatomical_Pathology_(Histology)" </w:instrText>
            </w:r>
            <w:r w:rsidRPr="00F77997">
              <w:rPr>
                <w:b w:val="0"/>
              </w:rPr>
              <w:fldChar w:fldCharType="separate"/>
            </w:r>
            <w:bookmarkStart w:id="15" w:name="_Toc69298729"/>
            <w:r w:rsidR="00B33933" w:rsidRPr="00F77997">
              <w:rPr>
                <w:rStyle w:val="Hyperlink"/>
                <w:b w:val="0"/>
              </w:rPr>
              <w:t>Anatomic Pathology</w:t>
            </w:r>
            <w:bookmarkEnd w:id="15"/>
            <w:r w:rsidRPr="00F77997">
              <w:rPr>
                <w:b w:val="0"/>
              </w:rPr>
              <w:fldChar w:fldCharType="end"/>
            </w:r>
          </w:p>
        </w:tc>
        <w:tc>
          <w:tcPr>
            <w:tcW w:w="2541" w:type="dxa"/>
            <w:tcBorders>
              <w:bottom w:val="threeDEmboss" w:sz="12" w:space="0" w:color="auto"/>
            </w:tcBorders>
            <w:shd w:val="clear" w:color="auto" w:fill="C0C0C0"/>
            <w:vAlign w:val="center"/>
          </w:tcPr>
          <w:p w:rsidR="00B33933" w:rsidRPr="006D3974" w:rsidRDefault="00F127D1" w:rsidP="00385807">
            <w:pPr>
              <w:autoSpaceDE w:val="0"/>
              <w:autoSpaceDN w:val="0"/>
              <w:adjustRightInd w:val="0"/>
              <w:jc w:val="both"/>
              <w:rPr>
                <w:rFonts w:cs="Arial"/>
                <w:b/>
                <w:sz w:val="20"/>
                <w:szCs w:val="24"/>
                <w:lang w:eastAsia="en-GB"/>
              </w:rPr>
            </w:pPr>
            <w:r w:rsidRPr="006D3974">
              <w:rPr>
                <w:b/>
                <w:sz w:val="20"/>
                <w:szCs w:val="24"/>
                <w:lang w:eastAsia="en-GB"/>
              </w:rPr>
              <w:sym w:font="Wingdings" w:char="F0DF"/>
            </w:r>
            <w:r w:rsidRPr="006D3974">
              <w:rPr>
                <w:b/>
                <w:sz w:val="20"/>
                <w:szCs w:val="24"/>
                <w:lang w:eastAsia="en-GB"/>
              </w:rPr>
              <w:t xml:space="preserve"> [CTRL + Click on link to go  to </w:t>
            </w:r>
            <w:r w:rsidR="006F3E0B" w:rsidRPr="006D3974">
              <w:rPr>
                <w:b/>
                <w:sz w:val="20"/>
                <w:szCs w:val="24"/>
                <w:lang w:eastAsia="en-GB"/>
              </w:rPr>
              <w:t>dept.</w:t>
            </w:r>
            <w:r w:rsidRPr="006D3974">
              <w:rPr>
                <w:b/>
                <w:sz w:val="20"/>
                <w:szCs w:val="24"/>
                <w:lang w:eastAsia="en-GB"/>
              </w:rPr>
              <w:t xml:space="preserve"> details]</w:t>
            </w:r>
          </w:p>
        </w:tc>
        <w:tc>
          <w:tcPr>
            <w:tcW w:w="3038" w:type="dxa"/>
            <w:tcBorders>
              <w:bottom w:val="threeDEmboss" w:sz="12" w:space="0" w:color="auto"/>
            </w:tcBorders>
            <w:shd w:val="clear" w:color="auto" w:fill="C0C0C0"/>
            <w:vAlign w:val="center"/>
          </w:tcPr>
          <w:p w:rsidR="00B33933" w:rsidRPr="00F77997" w:rsidRDefault="00F127D1" w:rsidP="00385807">
            <w:pPr>
              <w:autoSpaceDE w:val="0"/>
              <w:autoSpaceDN w:val="0"/>
              <w:adjustRightInd w:val="0"/>
              <w:jc w:val="both"/>
              <w:rPr>
                <w:rFonts w:cs="Arial"/>
                <w:b/>
                <w:bCs/>
                <w:szCs w:val="24"/>
                <w:lang w:eastAsia="en-GB"/>
              </w:rPr>
            </w:pPr>
            <w:r w:rsidRPr="006D3974">
              <w:rPr>
                <w:rFonts w:cs="Arial"/>
                <w:b/>
                <w:color w:val="000000"/>
                <w:sz w:val="20"/>
                <w:szCs w:val="24"/>
                <w:lang w:eastAsia="en-GB"/>
              </w:rPr>
              <w:t>Phone/ Bleep</w:t>
            </w:r>
          </w:p>
        </w:tc>
      </w:tr>
      <w:tr w:rsidR="007E113A" w:rsidRPr="004F4377" w:rsidTr="0090333F">
        <w:trPr>
          <w:trHeight w:val="280"/>
          <w:jc w:val="center"/>
        </w:trPr>
        <w:tc>
          <w:tcPr>
            <w:tcW w:w="3118" w:type="dxa"/>
            <w:tcBorders>
              <w:bottom w:val="single" w:sz="4" w:space="0" w:color="auto"/>
              <w:right w:val="single" w:sz="4" w:space="0" w:color="auto"/>
            </w:tcBorders>
            <w:shd w:val="clear" w:color="auto" w:fill="auto"/>
            <w:vAlign w:val="center"/>
          </w:tcPr>
          <w:p w:rsidR="007E113A" w:rsidRPr="004C10F0" w:rsidRDefault="007E113A" w:rsidP="00385807">
            <w:pPr>
              <w:jc w:val="both"/>
              <w:rPr>
                <w:rFonts w:cs="Arial"/>
                <w:bCs/>
                <w:sz w:val="20"/>
                <w:lang w:val="en-IE"/>
              </w:rPr>
            </w:pPr>
            <w:r w:rsidRPr="004C10F0">
              <w:rPr>
                <w:rFonts w:cs="Arial"/>
                <w:sz w:val="20"/>
                <w:lang w:val="en-IE"/>
              </w:rPr>
              <w:t>Consultant Pathologists</w:t>
            </w:r>
          </w:p>
        </w:tc>
        <w:tc>
          <w:tcPr>
            <w:tcW w:w="2541" w:type="dxa"/>
            <w:tcBorders>
              <w:left w:val="single" w:sz="4" w:space="0" w:color="auto"/>
              <w:bottom w:val="single" w:sz="4" w:space="0" w:color="auto"/>
              <w:right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 xml:space="preserve">Dr </w:t>
            </w:r>
            <w:smartTag w:uri="urn:schemas-microsoft-com:office:smarttags" w:element="PersonName">
              <w:r w:rsidRPr="00F127D1">
                <w:rPr>
                  <w:rFonts w:cs="Arial"/>
                  <w:sz w:val="20"/>
                  <w:lang w:val="en-IE"/>
                </w:rPr>
                <w:t>Eoghan Mooney</w:t>
              </w:r>
            </w:smartTag>
          </w:p>
          <w:p w:rsidR="009007B3" w:rsidRPr="009007B3" w:rsidRDefault="009007B3" w:rsidP="00385807">
            <w:pPr>
              <w:jc w:val="both"/>
              <w:rPr>
                <w:rFonts w:cs="Arial"/>
                <w:sz w:val="22"/>
                <w:lang w:val="en-IE"/>
              </w:rPr>
            </w:pPr>
            <w:r w:rsidRPr="009007B3">
              <w:rPr>
                <w:rFonts w:cs="Arial"/>
                <w:sz w:val="20"/>
                <w:szCs w:val="18"/>
                <w:lang w:eastAsia="en-GB"/>
              </w:rPr>
              <w:t>Dr Paul Downey</w:t>
            </w:r>
          </w:p>
          <w:p w:rsidR="007E113A" w:rsidRPr="009007B3" w:rsidRDefault="007E113A" w:rsidP="00385807">
            <w:pPr>
              <w:jc w:val="both"/>
              <w:rPr>
                <w:rFonts w:cs="Arial"/>
                <w:sz w:val="20"/>
                <w:lang w:val="en-IE"/>
              </w:rPr>
            </w:pPr>
            <w:r w:rsidRPr="00F127D1">
              <w:rPr>
                <w:rFonts w:cs="Arial"/>
                <w:sz w:val="20"/>
                <w:lang w:val="en-IE"/>
              </w:rPr>
              <w:t>Dr David Gibbons</w:t>
            </w:r>
          </w:p>
        </w:tc>
        <w:tc>
          <w:tcPr>
            <w:tcW w:w="3038" w:type="dxa"/>
            <w:tcBorders>
              <w:left w:val="single" w:sz="4" w:space="0" w:color="auto"/>
              <w:bottom w:val="single" w:sz="4" w:space="0" w:color="auto"/>
            </w:tcBorders>
            <w:shd w:val="clear" w:color="auto" w:fill="auto"/>
            <w:vAlign w:val="center"/>
          </w:tcPr>
          <w:p w:rsidR="007E113A" w:rsidRPr="00F127D1" w:rsidRDefault="00CF5F76" w:rsidP="00385807">
            <w:pPr>
              <w:jc w:val="both"/>
              <w:rPr>
                <w:rFonts w:cs="Arial"/>
                <w:sz w:val="20"/>
                <w:lang w:val="en-IE"/>
              </w:rPr>
            </w:pPr>
            <w:r>
              <w:rPr>
                <w:rFonts w:cs="Arial"/>
                <w:sz w:val="20"/>
                <w:lang w:val="en-IE"/>
              </w:rPr>
              <w:t xml:space="preserve">Ext: </w:t>
            </w:r>
            <w:r w:rsidR="007E113A" w:rsidRPr="00F127D1">
              <w:rPr>
                <w:rFonts w:cs="Arial"/>
                <w:sz w:val="20"/>
                <w:lang w:val="en-IE"/>
              </w:rPr>
              <w:t>3181</w:t>
            </w:r>
          </w:p>
          <w:p w:rsidR="007E113A" w:rsidRDefault="00F824C3" w:rsidP="00385807">
            <w:pPr>
              <w:jc w:val="both"/>
              <w:rPr>
                <w:rFonts w:cs="Arial"/>
                <w:sz w:val="20"/>
              </w:rPr>
            </w:pPr>
            <w:r>
              <w:rPr>
                <w:rFonts w:cs="Arial"/>
                <w:sz w:val="20"/>
                <w:lang w:val="en-IE"/>
              </w:rPr>
              <w:t xml:space="preserve">Ext: </w:t>
            </w:r>
            <w:r w:rsidR="009007B3">
              <w:rPr>
                <w:rFonts w:cs="Arial"/>
                <w:sz w:val="20"/>
              </w:rPr>
              <w:t>3135</w:t>
            </w:r>
          </w:p>
          <w:p w:rsidR="00F824C3" w:rsidRPr="00F127D1" w:rsidRDefault="00F824C3" w:rsidP="00385807">
            <w:pPr>
              <w:jc w:val="both"/>
              <w:rPr>
                <w:rFonts w:cs="Arial"/>
                <w:sz w:val="20"/>
                <w:lang w:val="en-IE"/>
              </w:rPr>
            </w:pPr>
            <w:r>
              <w:rPr>
                <w:rFonts w:cs="Arial"/>
                <w:sz w:val="20"/>
                <w:lang w:val="en-IE"/>
              </w:rPr>
              <w:t xml:space="preserve">Ext: </w:t>
            </w:r>
            <w:r w:rsidR="009007B3">
              <w:rPr>
                <w:rFonts w:cs="Arial"/>
                <w:sz w:val="20"/>
              </w:rPr>
              <w:t>3531</w:t>
            </w:r>
          </w:p>
        </w:tc>
      </w:tr>
      <w:tr w:rsidR="007E113A" w:rsidRPr="004F4377" w:rsidTr="0090333F">
        <w:trPr>
          <w:trHeight w:val="280"/>
          <w:jc w:val="center"/>
        </w:trPr>
        <w:tc>
          <w:tcPr>
            <w:tcW w:w="3118" w:type="dxa"/>
            <w:tcBorders>
              <w:top w:val="single" w:sz="4" w:space="0" w:color="auto"/>
              <w:bottom w:val="single" w:sz="4" w:space="0" w:color="auto"/>
              <w:right w:val="single" w:sz="4" w:space="0" w:color="auto"/>
            </w:tcBorders>
            <w:shd w:val="clear" w:color="auto" w:fill="auto"/>
            <w:vAlign w:val="center"/>
          </w:tcPr>
          <w:p w:rsidR="007E113A" w:rsidRPr="00F127D1" w:rsidRDefault="00A75F2C" w:rsidP="00385807">
            <w:pPr>
              <w:jc w:val="both"/>
              <w:rPr>
                <w:lang w:val="en-IE"/>
              </w:rPr>
            </w:pPr>
            <w:r>
              <w:rPr>
                <w:sz w:val="20"/>
                <w:lang w:val="en-IE"/>
              </w:rPr>
              <w:t xml:space="preserve">Chief </w:t>
            </w:r>
            <w:r w:rsidR="007E113A" w:rsidRPr="00824B20">
              <w:rPr>
                <w:sz w:val="20"/>
                <w:lang w:val="en-IE"/>
              </w:rPr>
              <w:t>Medical Scientist</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BC7699" w:rsidRPr="00F127D1" w:rsidRDefault="00D009AF" w:rsidP="00385807">
            <w:pPr>
              <w:jc w:val="both"/>
              <w:rPr>
                <w:rFonts w:cs="Arial"/>
                <w:sz w:val="20"/>
                <w:lang w:val="en-IE"/>
              </w:rPr>
            </w:pPr>
            <w:r>
              <w:rPr>
                <w:rFonts w:cs="Arial"/>
                <w:sz w:val="20"/>
                <w:lang w:val="en-IE"/>
              </w:rPr>
              <w:t>Paula Whyte</w:t>
            </w:r>
          </w:p>
        </w:tc>
        <w:tc>
          <w:tcPr>
            <w:tcW w:w="3038" w:type="dxa"/>
            <w:tcBorders>
              <w:top w:val="single" w:sz="4" w:space="0" w:color="auto"/>
              <w:left w:val="single" w:sz="4" w:space="0" w:color="auto"/>
              <w:bottom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Ext</w:t>
            </w:r>
            <w:r w:rsidR="00CF5F76">
              <w:rPr>
                <w:rFonts w:cs="Arial"/>
                <w:sz w:val="20"/>
                <w:lang w:val="en-IE"/>
              </w:rPr>
              <w:t>:</w:t>
            </w:r>
            <w:r w:rsidR="00A75F2C">
              <w:rPr>
                <w:rFonts w:cs="Arial"/>
                <w:sz w:val="20"/>
                <w:lang w:val="en-IE"/>
              </w:rPr>
              <w:t>3263</w:t>
            </w:r>
          </w:p>
        </w:tc>
      </w:tr>
      <w:tr w:rsidR="007E113A" w:rsidRPr="004F4377" w:rsidTr="0090333F">
        <w:trPr>
          <w:trHeight w:val="280"/>
          <w:jc w:val="center"/>
        </w:trPr>
        <w:tc>
          <w:tcPr>
            <w:tcW w:w="3118" w:type="dxa"/>
            <w:tcBorders>
              <w:top w:val="single" w:sz="4" w:space="0" w:color="auto"/>
              <w:bottom w:val="single" w:sz="4" w:space="0" w:color="auto"/>
              <w:right w:val="single" w:sz="4" w:space="0" w:color="auto"/>
            </w:tcBorders>
            <w:shd w:val="clear" w:color="auto" w:fill="auto"/>
            <w:vAlign w:val="center"/>
          </w:tcPr>
          <w:p w:rsidR="007E113A" w:rsidRPr="00824B20" w:rsidRDefault="00A75F2C" w:rsidP="00385807">
            <w:pPr>
              <w:jc w:val="both"/>
              <w:rPr>
                <w:sz w:val="20"/>
                <w:lang w:val="en-IE"/>
              </w:rPr>
            </w:pPr>
            <w:r w:rsidRPr="00086072">
              <w:rPr>
                <w:rFonts w:cs="Arial"/>
                <w:sz w:val="20"/>
                <w:lang w:val="en-IE"/>
              </w:rPr>
              <w:t>Senior Medical Scientist</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70E01" w:rsidRPr="001A30D0" w:rsidRDefault="00570E01" w:rsidP="00385807">
            <w:pPr>
              <w:jc w:val="both"/>
              <w:rPr>
                <w:rFonts w:cs="Arial"/>
                <w:sz w:val="20"/>
                <w:lang w:val="en-IE"/>
              </w:rPr>
            </w:pPr>
            <w:r w:rsidRPr="001A30D0">
              <w:rPr>
                <w:rFonts w:cs="Arial"/>
                <w:sz w:val="20"/>
                <w:lang w:val="en-IE"/>
              </w:rPr>
              <w:t>Declan Ryan</w:t>
            </w:r>
          </w:p>
          <w:p w:rsidR="00316A8E" w:rsidRPr="002E067B" w:rsidRDefault="00316A8E" w:rsidP="00385807">
            <w:pPr>
              <w:jc w:val="both"/>
              <w:rPr>
                <w:rFonts w:cs="Arial"/>
                <w:color w:val="FF0000"/>
                <w:sz w:val="20"/>
                <w:lang w:val="en-IE"/>
              </w:rPr>
            </w:pPr>
            <w:r w:rsidRPr="001A30D0">
              <w:rPr>
                <w:rFonts w:cs="Arial"/>
                <w:sz w:val="20"/>
                <w:lang w:val="en-IE"/>
              </w:rPr>
              <w:t>David Mahon</w:t>
            </w:r>
          </w:p>
        </w:tc>
        <w:tc>
          <w:tcPr>
            <w:tcW w:w="3038" w:type="dxa"/>
            <w:tcBorders>
              <w:top w:val="single" w:sz="4" w:space="0" w:color="auto"/>
              <w:left w:val="single" w:sz="4" w:space="0" w:color="auto"/>
              <w:bottom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Ext</w:t>
            </w:r>
            <w:r w:rsidR="00CF5F76">
              <w:rPr>
                <w:rFonts w:cs="Arial"/>
                <w:sz w:val="20"/>
                <w:lang w:val="en-IE"/>
              </w:rPr>
              <w:t>:</w:t>
            </w:r>
            <w:r w:rsidRPr="00F127D1">
              <w:rPr>
                <w:rFonts w:cs="Arial"/>
                <w:sz w:val="20"/>
                <w:lang w:val="en-IE"/>
              </w:rPr>
              <w:t xml:space="preserve"> 3180</w:t>
            </w:r>
          </w:p>
        </w:tc>
      </w:tr>
      <w:tr w:rsidR="00A75F2C" w:rsidRPr="004F4377" w:rsidTr="0090333F">
        <w:trPr>
          <w:trHeight w:val="280"/>
          <w:jc w:val="center"/>
        </w:trPr>
        <w:tc>
          <w:tcPr>
            <w:tcW w:w="3118" w:type="dxa"/>
            <w:tcBorders>
              <w:top w:val="single" w:sz="4" w:space="0" w:color="auto"/>
              <w:bottom w:val="single" w:sz="4" w:space="0" w:color="auto"/>
              <w:right w:val="single" w:sz="4" w:space="0" w:color="auto"/>
            </w:tcBorders>
            <w:shd w:val="clear" w:color="auto" w:fill="auto"/>
            <w:vAlign w:val="center"/>
          </w:tcPr>
          <w:p w:rsidR="00A75F2C" w:rsidRPr="00824B20" w:rsidRDefault="00A75F2C" w:rsidP="00385807">
            <w:pPr>
              <w:jc w:val="both"/>
              <w:rPr>
                <w:sz w:val="20"/>
                <w:lang w:val="en-IE"/>
              </w:rPr>
            </w:pPr>
            <w:r w:rsidRPr="00824B20">
              <w:rPr>
                <w:sz w:val="20"/>
                <w:lang w:val="en-IE"/>
              </w:rPr>
              <w:t>Routine Laboratory</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75F2C" w:rsidRPr="00F127D1" w:rsidRDefault="00A75F2C" w:rsidP="00385807">
            <w:pPr>
              <w:jc w:val="both"/>
              <w:rPr>
                <w:rFonts w:cs="Arial"/>
                <w:sz w:val="20"/>
                <w:lang w:val="en-IE"/>
              </w:rPr>
            </w:pPr>
          </w:p>
        </w:tc>
        <w:tc>
          <w:tcPr>
            <w:tcW w:w="3038" w:type="dxa"/>
            <w:tcBorders>
              <w:top w:val="single" w:sz="4" w:space="0" w:color="auto"/>
              <w:left w:val="single" w:sz="4" w:space="0" w:color="auto"/>
              <w:bottom w:val="single" w:sz="4" w:space="0" w:color="auto"/>
            </w:tcBorders>
            <w:shd w:val="clear" w:color="auto" w:fill="auto"/>
            <w:vAlign w:val="center"/>
          </w:tcPr>
          <w:p w:rsidR="00A75F2C" w:rsidRPr="00F127D1" w:rsidRDefault="00A75F2C" w:rsidP="00385807">
            <w:pPr>
              <w:jc w:val="both"/>
              <w:rPr>
                <w:rFonts w:cs="Arial"/>
                <w:sz w:val="20"/>
                <w:lang w:val="en-IE"/>
              </w:rPr>
            </w:pPr>
            <w:r w:rsidRPr="00F127D1">
              <w:rPr>
                <w:rFonts w:cs="Arial"/>
                <w:sz w:val="20"/>
                <w:lang w:val="en-IE"/>
              </w:rPr>
              <w:t>Ext</w:t>
            </w:r>
            <w:r>
              <w:rPr>
                <w:rFonts w:cs="Arial"/>
                <w:sz w:val="20"/>
                <w:lang w:val="en-IE"/>
              </w:rPr>
              <w:t>:</w:t>
            </w:r>
            <w:r w:rsidRPr="00F127D1">
              <w:rPr>
                <w:rFonts w:cs="Arial"/>
                <w:sz w:val="20"/>
                <w:lang w:val="en-IE"/>
              </w:rPr>
              <w:t xml:space="preserve"> 3531</w:t>
            </w:r>
            <w:r>
              <w:rPr>
                <w:rFonts w:cs="Arial"/>
                <w:sz w:val="20"/>
                <w:lang w:val="en-IE"/>
              </w:rPr>
              <w:t>/</w:t>
            </w:r>
            <w:r w:rsidRPr="00F127D1">
              <w:rPr>
                <w:rFonts w:cs="Arial"/>
                <w:sz w:val="20"/>
                <w:lang w:val="en-IE"/>
              </w:rPr>
              <w:t>3180</w:t>
            </w:r>
          </w:p>
        </w:tc>
      </w:tr>
      <w:tr w:rsidR="007E113A" w:rsidRPr="004F4377" w:rsidTr="0090333F">
        <w:trPr>
          <w:trHeight w:val="280"/>
          <w:jc w:val="center"/>
        </w:trPr>
        <w:tc>
          <w:tcPr>
            <w:tcW w:w="3118" w:type="dxa"/>
            <w:tcBorders>
              <w:top w:val="single" w:sz="4" w:space="0" w:color="auto"/>
              <w:bottom w:val="single" w:sz="4" w:space="0" w:color="auto"/>
              <w:right w:val="single" w:sz="4" w:space="0" w:color="auto"/>
            </w:tcBorders>
            <w:shd w:val="clear" w:color="auto" w:fill="auto"/>
            <w:vAlign w:val="center"/>
          </w:tcPr>
          <w:p w:rsidR="007E113A" w:rsidRPr="00824B20" w:rsidRDefault="00CF5F76" w:rsidP="00385807">
            <w:pPr>
              <w:jc w:val="both"/>
              <w:rPr>
                <w:sz w:val="20"/>
                <w:lang w:val="en-IE"/>
              </w:rPr>
            </w:pPr>
            <w:r>
              <w:rPr>
                <w:sz w:val="20"/>
                <w:lang w:val="en-IE"/>
              </w:rPr>
              <w:t xml:space="preserve">Senior </w:t>
            </w:r>
            <w:r w:rsidR="007E113A" w:rsidRPr="00824B20">
              <w:rPr>
                <w:sz w:val="20"/>
                <w:lang w:val="en-IE"/>
              </w:rPr>
              <w:t>Pathology Technician</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7E113A" w:rsidRPr="00F127D1" w:rsidRDefault="00D009AF" w:rsidP="00385807">
            <w:pPr>
              <w:jc w:val="both"/>
              <w:rPr>
                <w:rFonts w:cs="Arial"/>
                <w:sz w:val="20"/>
                <w:lang w:val="en-IE"/>
              </w:rPr>
            </w:pPr>
            <w:smartTag w:uri="urn:schemas-microsoft-com:office:smarttags" w:element="PersonName">
              <w:r>
                <w:rPr>
                  <w:rFonts w:cs="Arial"/>
                  <w:sz w:val="20"/>
                  <w:lang w:val="en-IE"/>
                </w:rPr>
                <w:t>John Long</w:t>
              </w:r>
            </w:smartTag>
          </w:p>
        </w:tc>
        <w:tc>
          <w:tcPr>
            <w:tcW w:w="3038" w:type="dxa"/>
            <w:tcBorders>
              <w:top w:val="single" w:sz="4" w:space="0" w:color="auto"/>
              <w:left w:val="single" w:sz="4" w:space="0" w:color="auto"/>
              <w:bottom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Ext</w:t>
            </w:r>
            <w:r w:rsidR="00CF5F76">
              <w:rPr>
                <w:rFonts w:cs="Arial"/>
                <w:sz w:val="20"/>
                <w:lang w:val="en-IE"/>
              </w:rPr>
              <w:t>:</w:t>
            </w:r>
            <w:r w:rsidRPr="00F127D1">
              <w:rPr>
                <w:rFonts w:cs="Arial"/>
                <w:sz w:val="20"/>
                <w:lang w:val="en-IE"/>
              </w:rPr>
              <w:t xml:space="preserve"> 3</w:t>
            </w:r>
            <w:r w:rsidR="00A75F2C">
              <w:rPr>
                <w:rFonts w:cs="Arial"/>
                <w:sz w:val="20"/>
                <w:lang w:val="en-IE"/>
              </w:rPr>
              <w:t>531</w:t>
            </w:r>
          </w:p>
        </w:tc>
      </w:tr>
      <w:tr w:rsidR="007E113A" w:rsidRPr="004F4377" w:rsidTr="0090333F">
        <w:trPr>
          <w:trHeight w:val="280"/>
          <w:jc w:val="center"/>
        </w:trPr>
        <w:tc>
          <w:tcPr>
            <w:tcW w:w="3118" w:type="dxa"/>
            <w:tcBorders>
              <w:top w:val="single" w:sz="4" w:space="0" w:color="auto"/>
              <w:bottom w:val="single" w:sz="4" w:space="0" w:color="auto"/>
              <w:right w:val="single" w:sz="4" w:space="0" w:color="auto"/>
            </w:tcBorders>
            <w:shd w:val="clear" w:color="auto" w:fill="auto"/>
            <w:vAlign w:val="center"/>
          </w:tcPr>
          <w:p w:rsidR="007E113A" w:rsidRPr="00824B20" w:rsidRDefault="007E113A" w:rsidP="00385807">
            <w:pPr>
              <w:jc w:val="both"/>
              <w:rPr>
                <w:sz w:val="20"/>
                <w:lang w:val="en-IE"/>
              </w:rPr>
            </w:pPr>
            <w:r w:rsidRPr="00824B20">
              <w:rPr>
                <w:sz w:val="20"/>
                <w:lang w:val="en-IE"/>
              </w:rPr>
              <w:t>Reports/Administration</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7E113A" w:rsidRPr="00F127D1" w:rsidRDefault="007E113A" w:rsidP="00385807">
            <w:pPr>
              <w:jc w:val="both"/>
              <w:rPr>
                <w:rFonts w:cs="Arial"/>
                <w:sz w:val="20"/>
                <w:lang w:val="en-IE"/>
              </w:rPr>
            </w:pPr>
            <w:smartTag w:uri="urn:schemas-microsoft-com:office:smarttags" w:element="PersonName">
              <w:r w:rsidRPr="00F127D1">
                <w:rPr>
                  <w:rFonts w:cs="Arial"/>
                  <w:sz w:val="20"/>
                  <w:lang w:val="en-IE"/>
                </w:rPr>
                <w:t>Mary McAlinden</w:t>
              </w:r>
            </w:smartTag>
          </w:p>
        </w:tc>
        <w:tc>
          <w:tcPr>
            <w:tcW w:w="3038" w:type="dxa"/>
            <w:tcBorders>
              <w:top w:val="single" w:sz="4" w:space="0" w:color="auto"/>
              <w:left w:val="single" w:sz="4" w:space="0" w:color="auto"/>
              <w:bottom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Ext</w:t>
            </w:r>
            <w:r w:rsidR="00CF5F76">
              <w:rPr>
                <w:rFonts w:cs="Arial"/>
                <w:sz w:val="20"/>
                <w:lang w:val="en-IE"/>
              </w:rPr>
              <w:t>:</w:t>
            </w:r>
            <w:r w:rsidRPr="00F127D1">
              <w:rPr>
                <w:rFonts w:cs="Arial"/>
                <w:sz w:val="20"/>
                <w:lang w:val="en-IE"/>
              </w:rPr>
              <w:t xml:space="preserve"> 3531</w:t>
            </w:r>
          </w:p>
        </w:tc>
      </w:tr>
      <w:tr w:rsidR="007E113A" w:rsidRPr="004F4377" w:rsidTr="0090333F">
        <w:trPr>
          <w:trHeight w:val="280"/>
          <w:jc w:val="center"/>
        </w:trPr>
        <w:tc>
          <w:tcPr>
            <w:tcW w:w="3118" w:type="dxa"/>
            <w:tcBorders>
              <w:top w:val="single" w:sz="4" w:space="0" w:color="auto"/>
              <w:bottom w:val="threeDEmboss" w:sz="12" w:space="0" w:color="auto"/>
              <w:right w:val="single" w:sz="4" w:space="0" w:color="auto"/>
            </w:tcBorders>
            <w:shd w:val="clear" w:color="auto" w:fill="auto"/>
            <w:vAlign w:val="center"/>
          </w:tcPr>
          <w:p w:rsidR="007E113A" w:rsidRPr="00824B20" w:rsidRDefault="007E113A" w:rsidP="00385807">
            <w:pPr>
              <w:jc w:val="both"/>
              <w:rPr>
                <w:sz w:val="20"/>
                <w:lang w:val="en-IE"/>
              </w:rPr>
            </w:pPr>
            <w:smartTag w:uri="urn:schemas-microsoft-com:office:smarttags" w:element="PersonName">
              <w:r w:rsidRPr="00824B20">
                <w:rPr>
                  <w:sz w:val="20"/>
                  <w:lang w:val="en-IE"/>
                </w:rPr>
                <w:t>Pathology Registrar</w:t>
              </w:r>
            </w:smartTag>
          </w:p>
        </w:tc>
        <w:tc>
          <w:tcPr>
            <w:tcW w:w="2541" w:type="dxa"/>
            <w:tcBorders>
              <w:top w:val="single" w:sz="4" w:space="0" w:color="auto"/>
              <w:left w:val="single" w:sz="4" w:space="0" w:color="auto"/>
              <w:bottom w:val="threeDEmboss" w:sz="12" w:space="0" w:color="auto"/>
              <w:right w:val="single" w:sz="4"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Rotational</w:t>
            </w:r>
          </w:p>
        </w:tc>
        <w:tc>
          <w:tcPr>
            <w:tcW w:w="3038" w:type="dxa"/>
            <w:tcBorders>
              <w:top w:val="single" w:sz="4" w:space="0" w:color="auto"/>
              <w:left w:val="single" w:sz="4" w:space="0" w:color="auto"/>
              <w:bottom w:val="threeDEmboss" w:sz="12" w:space="0" w:color="auto"/>
            </w:tcBorders>
            <w:shd w:val="clear" w:color="auto" w:fill="auto"/>
            <w:vAlign w:val="center"/>
          </w:tcPr>
          <w:p w:rsidR="007E113A" w:rsidRPr="00F127D1" w:rsidRDefault="007E113A" w:rsidP="00385807">
            <w:pPr>
              <w:jc w:val="both"/>
              <w:rPr>
                <w:rFonts w:cs="Arial"/>
                <w:sz w:val="20"/>
                <w:lang w:val="en-IE"/>
              </w:rPr>
            </w:pPr>
            <w:r w:rsidRPr="00F127D1">
              <w:rPr>
                <w:rFonts w:cs="Arial"/>
                <w:sz w:val="20"/>
                <w:lang w:val="en-IE"/>
              </w:rPr>
              <w:t>Ext</w:t>
            </w:r>
            <w:r w:rsidR="00CF5F76">
              <w:rPr>
                <w:rFonts w:cs="Arial"/>
                <w:sz w:val="20"/>
                <w:lang w:val="en-IE"/>
              </w:rPr>
              <w:t>:</w:t>
            </w:r>
            <w:r w:rsidRPr="00F127D1">
              <w:rPr>
                <w:rFonts w:cs="Arial"/>
                <w:sz w:val="20"/>
                <w:lang w:val="en-IE"/>
              </w:rPr>
              <w:t xml:space="preserve"> 3</w:t>
            </w:r>
            <w:r w:rsidR="00C86DE0">
              <w:rPr>
                <w:rFonts w:cs="Arial"/>
                <w:sz w:val="20"/>
                <w:lang w:val="en-IE"/>
              </w:rPr>
              <w:t>252</w:t>
            </w:r>
          </w:p>
        </w:tc>
      </w:tr>
    </w:tbl>
    <w:p w:rsidR="00DE20D6" w:rsidRDefault="00DE20D6" w:rsidP="00385807">
      <w:pPr>
        <w:pStyle w:val="Caption"/>
        <w:jc w:val="both"/>
      </w:pPr>
    </w:p>
    <w:p w:rsidR="00565373" w:rsidRDefault="00565373" w:rsidP="00076D64">
      <w:pPr>
        <w:pStyle w:val="Caption"/>
        <w:ind w:firstLine="720"/>
        <w:jc w:val="both"/>
      </w:pPr>
      <w:bookmarkStart w:id="16" w:name="_Toc47972052"/>
      <w:r>
        <w:t xml:space="preserve">Figure </w:t>
      </w:r>
      <w:r w:rsidR="00E91A07">
        <w:fldChar w:fldCharType="begin"/>
      </w:r>
      <w:r w:rsidR="003D35C9">
        <w:instrText xml:space="preserve"> SEQ Figure \* ARABIC </w:instrText>
      </w:r>
      <w:r w:rsidR="00E91A07">
        <w:fldChar w:fldCharType="separate"/>
      </w:r>
      <w:r w:rsidR="00446602">
        <w:rPr>
          <w:noProof/>
        </w:rPr>
        <w:t>3</w:t>
      </w:r>
      <w:r w:rsidR="00E91A07">
        <w:fldChar w:fldCharType="end"/>
      </w:r>
      <w:r>
        <w:t xml:space="preserve">: </w:t>
      </w:r>
      <w:r w:rsidRPr="00835A13">
        <w:t>Biochemistry Telephone Numbers</w:t>
      </w:r>
      <w:bookmarkEnd w:id="16"/>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D9D9D9"/>
        <w:tblLook w:val="0000"/>
      </w:tblPr>
      <w:tblGrid>
        <w:gridCol w:w="2943"/>
        <w:gridCol w:w="2541"/>
        <w:gridCol w:w="3038"/>
      </w:tblGrid>
      <w:tr w:rsidR="007E113A" w:rsidRPr="003C5E6B" w:rsidTr="006D3974">
        <w:trPr>
          <w:trHeight w:val="280"/>
          <w:jc w:val="center"/>
        </w:trPr>
        <w:tc>
          <w:tcPr>
            <w:tcW w:w="2943" w:type="dxa"/>
            <w:tcBorders>
              <w:bottom w:val="threeDEmboss" w:sz="12" w:space="0" w:color="auto"/>
            </w:tcBorders>
            <w:shd w:val="clear" w:color="auto" w:fill="C0C0C0"/>
            <w:vAlign w:val="center"/>
          </w:tcPr>
          <w:bookmarkStart w:id="17" w:name="_Biochemistry"/>
          <w:bookmarkEnd w:id="17"/>
          <w:p w:rsidR="007E113A" w:rsidRPr="00F77997" w:rsidRDefault="00E91A07" w:rsidP="00385807">
            <w:pPr>
              <w:pStyle w:val="Heading3"/>
              <w:jc w:val="both"/>
              <w:rPr>
                <w:b w:val="0"/>
              </w:rPr>
            </w:pPr>
            <w:r w:rsidRPr="00F77997">
              <w:rPr>
                <w:b w:val="0"/>
              </w:rPr>
              <w:fldChar w:fldCharType="begin"/>
            </w:r>
            <w:r w:rsidR="00E13ECC" w:rsidRPr="00F77997">
              <w:rPr>
                <w:b w:val="0"/>
              </w:rPr>
              <w:instrText xml:space="preserve"> HYPERLINK  \l "_Biochemistry_DEPARTMENT" </w:instrText>
            </w:r>
            <w:r w:rsidRPr="00F77997">
              <w:rPr>
                <w:b w:val="0"/>
              </w:rPr>
              <w:fldChar w:fldCharType="separate"/>
            </w:r>
            <w:bookmarkStart w:id="18" w:name="_Toc69298730"/>
            <w:r w:rsidR="00B9060F" w:rsidRPr="00F77997">
              <w:rPr>
                <w:rStyle w:val="Hyperlink"/>
                <w:b w:val="0"/>
              </w:rPr>
              <w:t>Biochemistry</w:t>
            </w:r>
            <w:bookmarkEnd w:id="18"/>
            <w:r w:rsidRPr="00F77997">
              <w:rPr>
                <w:b w:val="0"/>
              </w:rPr>
              <w:fldChar w:fldCharType="end"/>
            </w:r>
          </w:p>
        </w:tc>
        <w:tc>
          <w:tcPr>
            <w:tcW w:w="2541" w:type="dxa"/>
            <w:tcBorders>
              <w:bottom w:val="threeDEmboss" w:sz="12" w:space="0" w:color="auto"/>
            </w:tcBorders>
            <w:shd w:val="clear" w:color="auto" w:fill="C0C0C0"/>
            <w:vAlign w:val="center"/>
          </w:tcPr>
          <w:p w:rsidR="007E113A" w:rsidRPr="00F77997" w:rsidRDefault="00F127D1" w:rsidP="00385807">
            <w:pPr>
              <w:autoSpaceDE w:val="0"/>
              <w:autoSpaceDN w:val="0"/>
              <w:adjustRightInd w:val="0"/>
              <w:jc w:val="both"/>
              <w:rPr>
                <w:rFonts w:cs="Arial"/>
                <w:b/>
                <w:color w:val="000000"/>
                <w:sz w:val="20"/>
                <w:lang w:eastAsia="en-GB"/>
              </w:rPr>
            </w:pPr>
            <w:r w:rsidRPr="00F77997">
              <w:rPr>
                <w:b/>
                <w:sz w:val="20"/>
                <w:lang w:eastAsia="en-GB"/>
              </w:rPr>
              <w:sym w:font="Wingdings" w:char="F0DF"/>
            </w:r>
            <w:r w:rsidRPr="00F77997">
              <w:rPr>
                <w:b/>
                <w:sz w:val="20"/>
                <w:lang w:eastAsia="en-GB"/>
              </w:rPr>
              <w:t xml:space="preserve"> [CTRL + Click on link to go  to </w:t>
            </w:r>
            <w:r w:rsidR="006F3E0B" w:rsidRPr="00F77997">
              <w:rPr>
                <w:b/>
                <w:sz w:val="20"/>
                <w:lang w:eastAsia="en-GB"/>
              </w:rPr>
              <w:t>dept.</w:t>
            </w:r>
            <w:r w:rsidRPr="00F77997">
              <w:rPr>
                <w:b/>
                <w:sz w:val="20"/>
                <w:lang w:eastAsia="en-GB"/>
              </w:rPr>
              <w:t xml:space="preserve"> details]</w:t>
            </w:r>
          </w:p>
        </w:tc>
        <w:tc>
          <w:tcPr>
            <w:tcW w:w="3038" w:type="dxa"/>
            <w:tcBorders>
              <w:bottom w:val="threeDEmboss" w:sz="12" w:space="0" w:color="auto"/>
            </w:tcBorders>
            <w:shd w:val="clear" w:color="auto" w:fill="C0C0C0"/>
            <w:vAlign w:val="center"/>
          </w:tcPr>
          <w:p w:rsidR="007E113A" w:rsidRPr="00176868" w:rsidRDefault="00F127D1" w:rsidP="00385807">
            <w:pPr>
              <w:autoSpaceDE w:val="0"/>
              <w:autoSpaceDN w:val="0"/>
              <w:adjustRightInd w:val="0"/>
              <w:jc w:val="both"/>
              <w:rPr>
                <w:rFonts w:cs="Arial"/>
                <w:b/>
                <w:bCs/>
                <w:sz w:val="20"/>
                <w:lang w:eastAsia="en-GB"/>
              </w:rPr>
            </w:pPr>
            <w:r w:rsidRPr="00176868">
              <w:rPr>
                <w:rFonts w:cs="Arial"/>
                <w:b/>
                <w:bCs/>
                <w:sz w:val="20"/>
                <w:lang w:eastAsia="en-GB"/>
              </w:rPr>
              <w:t>Phone/ Bleep</w:t>
            </w:r>
          </w:p>
        </w:tc>
      </w:tr>
      <w:tr w:rsidR="006B0D6F" w:rsidRPr="003C5E6B" w:rsidTr="006D3974">
        <w:trPr>
          <w:trHeight w:val="245"/>
          <w:jc w:val="center"/>
        </w:trPr>
        <w:tc>
          <w:tcPr>
            <w:tcW w:w="2943" w:type="dxa"/>
            <w:tcBorders>
              <w:bottom w:val="single" w:sz="4" w:space="0" w:color="auto"/>
              <w:right w:val="single" w:sz="4" w:space="0" w:color="auto"/>
            </w:tcBorders>
            <w:shd w:val="clear" w:color="auto" w:fill="auto"/>
            <w:vAlign w:val="center"/>
          </w:tcPr>
          <w:p w:rsidR="006B0D6F" w:rsidRPr="00086072" w:rsidRDefault="006B0D6F" w:rsidP="00A862A0">
            <w:pPr>
              <w:jc w:val="both"/>
              <w:rPr>
                <w:rFonts w:cs="Arial"/>
                <w:sz w:val="20"/>
                <w:lang w:val="en-IE"/>
              </w:rPr>
            </w:pPr>
            <w:r>
              <w:rPr>
                <w:rFonts w:cs="Arial"/>
                <w:sz w:val="20"/>
                <w:lang w:val="en-IE"/>
              </w:rPr>
              <w:t xml:space="preserve">Consultant </w:t>
            </w:r>
            <w:r w:rsidR="00A862A0">
              <w:rPr>
                <w:rFonts w:cs="Arial"/>
                <w:sz w:val="20"/>
                <w:lang w:val="en-IE"/>
              </w:rPr>
              <w:t>Clinical Chemist</w:t>
            </w:r>
          </w:p>
        </w:tc>
        <w:tc>
          <w:tcPr>
            <w:tcW w:w="2541" w:type="dxa"/>
            <w:tcBorders>
              <w:left w:val="single" w:sz="4" w:space="0" w:color="auto"/>
              <w:bottom w:val="single" w:sz="4" w:space="0" w:color="auto"/>
              <w:right w:val="single" w:sz="4" w:space="0" w:color="auto"/>
            </w:tcBorders>
            <w:shd w:val="clear" w:color="auto" w:fill="auto"/>
            <w:vAlign w:val="center"/>
          </w:tcPr>
          <w:p w:rsidR="006B0D6F" w:rsidRPr="00086072" w:rsidRDefault="006B0D6F" w:rsidP="00385807">
            <w:pPr>
              <w:jc w:val="both"/>
              <w:rPr>
                <w:rFonts w:cs="Arial"/>
                <w:sz w:val="20"/>
              </w:rPr>
            </w:pPr>
            <w:r>
              <w:rPr>
                <w:rFonts w:cs="Arial"/>
                <w:sz w:val="20"/>
              </w:rPr>
              <w:t xml:space="preserve">Ms </w:t>
            </w:r>
            <w:smartTag w:uri="urn:schemas-microsoft-com:office:smarttags" w:element="PersonName">
              <w:r>
                <w:rPr>
                  <w:rFonts w:cs="Arial"/>
                  <w:sz w:val="20"/>
                </w:rPr>
                <w:t>Orla Maguire</w:t>
              </w:r>
            </w:smartTag>
          </w:p>
        </w:tc>
        <w:tc>
          <w:tcPr>
            <w:tcW w:w="3038" w:type="dxa"/>
            <w:tcBorders>
              <w:left w:val="single" w:sz="4" w:space="0" w:color="auto"/>
              <w:bottom w:val="single" w:sz="4" w:space="0" w:color="auto"/>
            </w:tcBorders>
            <w:shd w:val="clear" w:color="auto" w:fill="auto"/>
            <w:vAlign w:val="center"/>
          </w:tcPr>
          <w:p w:rsidR="006B0D6F" w:rsidRDefault="00AE1F73" w:rsidP="00385807">
            <w:pPr>
              <w:pStyle w:val="NormalWeb"/>
              <w:jc w:val="both"/>
              <w:rPr>
                <w:rFonts w:ascii="Arial" w:hAnsi="Arial" w:cs="Arial"/>
                <w:sz w:val="20"/>
                <w:szCs w:val="20"/>
              </w:rPr>
            </w:pPr>
            <w:r>
              <w:rPr>
                <w:rFonts w:ascii="Arial" w:hAnsi="Arial" w:cs="Arial"/>
                <w:sz w:val="20"/>
                <w:szCs w:val="20"/>
              </w:rPr>
              <w:t>Ext: 3490</w:t>
            </w:r>
            <w:r w:rsidR="0097327A">
              <w:rPr>
                <w:rFonts w:ascii="Arial" w:hAnsi="Arial" w:cs="Arial"/>
                <w:sz w:val="20"/>
                <w:szCs w:val="20"/>
              </w:rPr>
              <w:t xml:space="preserve"> / 3546</w:t>
            </w:r>
          </w:p>
          <w:p w:rsidR="0097327A" w:rsidRPr="0097327A" w:rsidRDefault="0097327A" w:rsidP="00385807">
            <w:pPr>
              <w:jc w:val="both"/>
              <w:rPr>
                <w:sz w:val="20"/>
              </w:rPr>
            </w:pPr>
            <w:r w:rsidRPr="0097327A">
              <w:rPr>
                <w:sz w:val="20"/>
              </w:rPr>
              <w:t>(01) 221</w:t>
            </w:r>
            <w:r w:rsidR="00A862A0">
              <w:rPr>
                <w:sz w:val="20"/>
              </w:rPr>
              <w:t>4607</w:t>
            </w:r>
            <w:r w:rsidR="00F25782" w:rsidRPr="001A30D0">
              <w:rPr>
                <w:sz w:val="20"/>
              </w:rPr>
              <w:t>(SVUH)</w:t>
            </w:r>
          </w:p>
        </w:tc>
      </w:tr>
      <w:tr w:rsidR="00624BAB" w:rsidRPr="003C5E6B" w:rsidTr="006D3974">
        <w:trPr>
          <w:trHeight w:val="245"/>
          <w:jc w:val="center"/>
        </w:trPr>
        <w:tc>
          <w:tcPr>
            <w:tcW w:w="2943" w:type="dxa"/>
            <w:tcBorders>
              <w:top w:val="single" w:sz="4" w:space="0" w:color="auto"/>
              <w:bottom w:val="single" w:sz="4" w:space="0" w:color="auto"/>
              <w:right w:val="single" w:sz="4" w:space="0" w:color="auto"/>
            </w:tcBorders>
            <w:shd w:val="clear" w:color="auto" w:fill="auto"/>
            <w:vAlign w:val="center"/>
          </w:tcPr>
          <w:p w:rsidR="00624BAB" w:rsidRPr="00B27FCD" w:rsidRDefault="00624BAB" w:rsidP="00385807">
            <w:pPr>
              <w:jc w:val="both"/>
              <w:rPr>
                <w:rFonts w:cs="Arial"/>
                <w:sz w:val="20"/>
                <w:lang w:val="en-IE"/>
              </w:rPr>
            </w:pPr>
            <w:r w:rsidRPr="00B27FCD">
              <w:rPr>
                <w:rFonts w:cs="Arial"/>
                <w:sz w:val="20"/>
                <w:lang w:val="en-IE"/>
              </w:rPr>
              <w:t>Chief Medical Scientist</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B4499C" w:rsidRPr="00AF2E8D" w:rsidRDefault="00624BAB" w:rsidP="00B4499C">
            <w:pPr>
              <w:jc w:val="both"/>
              <w:rPr>
                <w:rFonts w:cs="Arial"/>
                <w:strike/>
                <w:sz w:val="20"/>
              </w:rPr>
            </w:pPr>
            <w:r w:rsidRPr="00B27FCD">
              <w:rPr>
                <w:rFonts w:cs="Arial"/>
                <w:sz w:val="20"/>
              </w:rPr>
              <w:t>Catherine Doughty</w:t>
            </w:r>
          </w:p>
          <w:p w:rsidR="00FE688A" w:rsidRPr="00AF2E8D" w:rsidRDefault="00FE688A" w:rsidP="00385807">
            <w:pPr>
              <w:jc w:val="both"/>
              <w:rPr>
                <w:rFonts w:cs="Arial"/>
                <w:strike/>
                <w:sz w:val="20"/>
              </w:rPr>
            </w:pPr>
          </w:p>
        </w:tc>
        <w:tc>
          <w:tcPr>
            <w:tcW w:w="3038" w:type="dxa"/>
            <w:tcBorders>
              <w:top w:val="single" w:sz="4" w:space="0" w:color="auto"/>
              <w:left w:val="single" w:sz="4" w:space="0" w:color="auto"/>
              <w:bottom w:val="single" w:sz="4" w:space="0" w:color="auto"/>
            </w:tcBorders>
            <w:shd w:val="clear" w:color="auto" w:fill="auto"/>
            <w:vAlign w:val="center"/>
          </w:tcPr>
          <w:p w:rsidR="00624BAB" w:rsidRPr="00B27FCD" w:rsidRDefault="00624BAB" w:rsidP="00385807">
            <w:pPr>
              <w:pStyle w:val="NormalWeb"/>
              <w:jc w:val="both"/>
              <w:rPr>
                <w:rFonts w:ascii="Arial" w:hAnsi="Arial" w:cs="Arial"/>
                <w:sz w:val="20"/>
                <w:szCs w:val="20"/>
              </w:rPr>
            </w:pPr>
            <w:r w:rsidRPr="00B27FCD">
              <w:rPr>
                <w:rFonts w:ascii="Arial" w:hAnsi="Arial" w:cs="Arial"/>
                <w:sz w:val="20"/>
                <w:szCs w:val="20"/>
              </w:rPr>
              <w:t>Ext: 3546</w:t>
            </w:r>
          </w:p>
        </w:tc>
      </w:tr>
      <w:tr w:rsidR="00086072" w:rsidRPr="003C5E6B" w:rsidTr="006D3974">
        <w:trPr>
          <w:trHeight w:val="245"/>
          <w:jc w:val="center"/>
        </w:trPr>
        <w:tc>
          <w:tcPr>
            <w:tcW w:w="2943" w:type="dxa"/>
            <w:tcBorders>
              <w:top w:val="single" w:sz="4" w:space="0" w:color="auto"/>
              <w:bottom w:val="single" w:sz="4" w:space="0" w:color="auto"/>
              <w:right w:val="single" w:sz="4" w:space="0" w:color="auto"/>
            </w:tcBorders>
            <w:shd w:val="clear" w:color="auto" w:fill="auto"/>
            <w:vAlign w:val="center"/>
          </w:tcPr>
          <w:p w:rsidR="00086072" w:rsidRPr="00086072" w:rsidRDefault="00086072" w:rsidP="00385807">
            <w:pPr>
              <w:jc w:val="both"/>
              <w:rPr>
                <w:rFonts w:cs="Arial"/>
                <w:sz w:val="20"/>
              </w:rPr>
            </w:pPr>
            <w:r w:rsidRPr="00086072">
              <w:rPr>
                <w:rFonts w:cs="Arial"/>
                <w:sz w:val="20"/>
                <w:lang w:val="en-IE"/>
              </w:rPr>
              <w:t>Senior Medical Scientist</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F2E8D" w:rsidRPr="00B4499C" w:rsidRDefault="00AF2E8D" w:rsidP="00385807">
            <w:pPr>
              <w:jc w:val="both"/>
              <w:rPr>
                <w:rFonts w:cs="Arial"/>
                <w:sz w:val="20"/>
              </w:rPr>
            </w:pPr>
            <w:r w:rsidRPr="00B4499C">
              <w:rPr>
                <w:rFonts w:cs="Arial"/>
                <w:sz w:val="20"/>
              </w:rPr>
              <w:t>Damian Lally</w:t>
            </w:r>
          </w:p>
          <w:p w:rsidR="00570E01" w:rsidRPr="001A30D0" w:rsidRDefault="00570E01" w:rsidP="00385807">
            <w:pPr>
              <w:jc w:val="both"/>
              <w:rPr>
                <w:rFonts w:cs="Arial"/>
                <w:sz w:val="20"/>
              </w:rPr>
            </w:pPr>
            <w:r w:rsidRPr="001A30D0">
              <w:rPr>
                <w:rFonts w:cs="Arial"/>
                <w:sz w:val="20"/>
              </w:rPr>
              <w:t>Philip Clarke</w:t>
            </w:r>
          </w:p>
        </w:tc>
        <w:tc>
          <w:tcPr>
            <w:tcW w:w="3038" w:type="dxa"/>
            <w:tcBorders>
              <w:top w:val="single" w:sz="4" w:space="0" w:color="auto"/>
              <w:left w:val="single" w:sz="4" w:space="0" w:color="auto"/>
              <w:bottom w:val="single" w:sz="4" w:space="0" w:color="auto"/>
            </w:tcBorders>
            <w:shd w:val="clear" w:color="auto" w:fill="auto"/>
            <w:vAlign w:val="center"/>
          </w:tcPr>
          <w:p w:rsidR="00086072" w:rsidRPr="00086072" w:rsidRDefault="00086072" w:rsidP="00385807">
            <w:pPr>
              <w:pStyle w:val="NormalWeb"/>
              <w:jc w:val="both"/>
              <w:rPr>
                <w:rFonts w:ascii="Arial" w:hAnsi="Arial" w:cs="Arial"/>
                <w:sz w:val="20"/>
                <w:szCs w:val="20"/>
              </w:rPr>
            </w:pPr>
            <w:r w:rsidRPr="00086072">
              <w:rPr>
                <w:rFonts w:ascii="Arial" w:hAnsi="Arial" w:cs="Arial"/>
                <w:sz w:val="20"/>
                <w:szCs w:val="20"/>
              </w:rPr>
              <w:t>Ext</w:t>
            </w:r>
            <w:r w:rsidR="00CF5F76">
              <w:rPr>
                <w:rFonts w:ascii="Arial" w:hAnsi="Arial" w:cs="Arial"/>
                <w:sz w:val="20"/>
                <w:szCs w:val="20"/>
              </w:rPr>
              <w:t>:</w:t>
            </w:r>
            <w:r w:rsidRPr="00086072">
              <w:rPr>
                <w:rFonts w:ascii="Arial" w:hAnsi="Arial" w:cs="Arial"/>
                <w:sz w:val="20"/>
                <w:szCs w:val="20"/>
              </w:rPr>
              <w:t xml:space="preserve"> 3546</w:t>
            </w:r>
          </w:p>
        </w:tc>
      </w:tr>
      <w:tr w:rsidR="006B0D6F" w:rsidRPr="003C5E6B" w:rsidTr="006D3974">
        <w:trPr>
          <w:trHeight w:val="280"/>
          <w:jc w:val="center"/>
        </w:trPr>
        <w:tc>
          <w:tcPr>
            <w:tcW w:w="2943" w:type="dxa"/>
            <w:tcBorders>
              <w:top w:val="single" w:sz="4" w:space="0" w:color="auto"/>
              <w:bottom w:val="single" w:sz="4" w:space="0" w:color="auto"/>
              <w:right w:val="single" w:sz="4" w:space="0" w:color="auto"/>
            </w:tcBorders>
            <w:shd w:val="clear" w:color="auto" w:fill="auto"/>
            <w:vAlign w:val="center"/>
          </w:tcPr>
          <w:p w:rsidR="006B0D6F" w:rsidRPr="00B27D29" w:rsidRDefault="006B0D6F" w:rsidP="00385807">
            <w:pPr>
              <w:jc w:val="both"/>
              <w:rPr>
                <w:sz w:val="20"/>
              </w:rPr>
            </w:pPr>
            <w:r w:rsidRPr="00B27D29">
              <w:rPr>
                <w:bCs/>
                <w:sz w:val="20"/>
              </w:rPr>
              <w:t>Routine Laboratory</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B0D6F" w:rsidRPr="00086072" w:rsidRDefault="006B0D6F" w:rsidP="00385807">
            <w:pPr>
              <w:jc w:val="both"/>
              <w:rPr>
                <w:rFonts w:cs="Arial"/>
                <w:sz w:val="20"/>
              </w:rPr>
            </w:pPr>
          </w:p>
        </w:tc>
        <w:tc>
          <w:tcPr>
            <w:tcW w:w="3038" w:type="dxa"/>
            <w:tcBorders>
              <w:top w:val="single" w:sz="4" w:space="0" w:color="auto"/>
              <w:left w:val="single" w:sz="4" w:space="0" w:color="auto"/>
              <w:bottom w:val="single" w:sz="4" w:space="0" w:color="auto"/>
            </w:tcBorders>
            <w:shd w:val="clear" w:color="auto" w:fill="auto"/>
            <w:vAlign w:val="center"/>
          </w:tcPr>
          <w:p w:rsidR="006B0D6F" w:rsidRPr="00086072" w:rsidRDefault="006B0D6F" w:rsidP="00385807">
            <w:pPr>
              <w:jc w:val="both"/>
              <w:rPr>
                <w:rFonts w:cs="Arial"/>
                <w:sz w:val="20"/>
              </w:rPr>
            </w:pPr>
            <w:r w:rsidRPr="00086072">
              <w:rPr>
                <w:rFonts w:cs="Arial"/>
                <w:sz w:val="20"/>
              </w:rPr>
              <w:t>Ext</w:t>
            </w:r>
            <w:r>
              <w:rPr>
                <w:rFonts w:cs="Arial"/>
                <w:sz w:val="20"/>
              </w:rPr>
              <w:t>:</w:t>
            </w:r>
            <w:r w:rsidRPr="00086072">
              <w:rPr>
                <w:rFonts w:cs="Arial"/>
                <w:sz w:val="20"/>
              </w:rPr>
              <w:t xml:space="preserve"> 3546</w:t>
            </w:r>
          </w:p>
        </w:tc>
      </w:tr>
      <w:tr w:rsidR="006B0D6F" w:rsidRPr="003C5E6B" w:rsidTr="006D3974">
        <w:trPr>
          <w:trHeight w:val="280"/>
          <w:jc w:val="center"/>
        </w:trPr>
        <w:tc>
          <w:tcPr>
            <w:tcW w:w="2943" w:type="dxa"/>
            <w:tcBorders>
              <w:top w:val="single" w:sz="4" w:space="0" w:color="auto"/>
              <w:right w:val="single" w:sz="4" w:space="0" w:color="auto"/>
            </w:tcBorders>
            <w:shd w:val="clear" w:color="auto" w:fill="auto"/>
            <w:vAlign w:val="center"/>
          </w:tcPr>
          <w:p w:rsidR="006B0D6F" w:rsidRPr="00B27D29" w:rsidRDefault="006B0D6F" w:rsidP="00385807">
            <w:pPr>
              <w:jc w:val="both"/>
              <w:rPr>
                <w:sz w:val="20"/>
                <w:lang w:val="en-IE"/>
              </w:rPr>
            </w:pPr>
            <w:r w:rsidRPr="00B27D29">
              <w:rPr>
                <w:sz w:val="20"/>
                <w:lang w:val="en-IE"/>
              </w:rPr>
              <w:t>Emergency On Call</w:t>
            </w:r>
          </w:p>
        </w:tc>
        <w:tc>
          <w:tcPr>
            <w:tcW w:w="2541" w:type="dxa"/>
            <w:tcBorders>
              <w:top w:val="single" w:sz="4" w:space="0" w:color="auto"/>
              <w:left w:val="single" w:sz="4" w:space="0" w:color="auto"/>
              <w:right w:val="single" w:sz="4" w:space="0" w:color="auto"/>
            </w:tcBorders>
            <w:shd w:val="clear" w:color="auto" w:fill="auto"/>
            <w:vAlign w:val="center"/>
          </w:tcPr>
          <w:p w:rsidR="006B0D6F" w:rsidRPr="00086072" w:rsidRDefault="006B0D6F" w:rsidP="00385807">
            <w:pPr>
              <w:jc w:val="both"/>
              <w:rPr>
                <w:rFonts w:cs="Arial"/>
                <w:sz w:val="20"/>
                <w:lang w:val="en-IE"/>
              </w:rPr>
            </w:pPr>
            <w:r w:rsidRPr="00086072">
              <w:rPr>
                <w:rFonts w:cs="Arial"/>
                <w:sz w:val="20"/>
                <w:lang w:val="en-IE"/>
              </w:rPr>
              <w:t>Medical Scientist On Call</w:t>
            </w:r>
          </w:p>
        </w:tc>
        <w:tc>
          <w:tcPr>
            <w:tcW w:w="3038" w:type="dxa"/>
            <w:tcBorders>
              <w:top w:val="single" w:sz="4" w:space="0" w:color="auto"/>
              <w:left w:val="single" w:sz="4" w:space="0" w:color="auto"/>
            </w:tcBorders>
            <w:shd w:val="clear" w:color="auto" w:fill="auto"/>
            <w:vAlign w:val="center"/>
          </w:tcPr>
          <w:p w:rsidR="006B0D6F" w:rsidRPr="00086072" w:rsidRDefault="006B0D6F" w:rsidP="00385807">
            <w:pPr>
              <w:jc w:val="both"/>
              <w:rPr>
                <w:rFonts w:cs="Arial"/>
                <w:sz w:val="20"/>
                <w:lang w:val="en-IE"/>
              </w:rPr>
            </w:pPr>
            <w:r w:rsidRPr="00086072">
              <w:rPr>
                <w:rFonts w:cs="Arial"/>
                <w:sz w:val="20"/>
                <w:lang w:val="en-IE"/>
              </w:rPr>
              <w:t>Bleep</w:t>
            </w:r>
            <w:r>
              <w:rPr>
                <w:rFonts w:cs="Arial"/>
                <w:sz w:val="20"/>
                <w:lang w:val="en-IE"/>
              </w:rPr>
              <w:t>:</w:t>
            </w:r>
            <w:r w:rsidRPr="00086072">
              <w:rPr>
                <w:rFonts w:cs="Arial"/>
                <w:sz w:val="20"/>
                <w:lang w:val="en-IE"/>
              </w:rPr>
              <w:t xml:space="preserve"> 101</w:t>
            </w:r>
          </w:p>
          <w:p w:rsidR="006B0D6F" w:rsidRPr="00086072" w:rsidRDefault="006B0D6F" w:rsidP="00385807">
            <w:pPr>
              <w:jc w:val="both"/>
              <w:rPr>
                <w:rFonts w:cs="Arial"/>
                <w:sz w:val="20"/>
                <w:lang w:val="en-IE"/>
              </w:rPr>
            </w:pPr>
            <w:r w:rsidRPr="00086072">
              <w:rPr>
                <w:rFonts w:cs="Arial"/>
                <w:sz w:val="20"/>
                <w:lang w:val="en-IE"/>
              </w:rPr>
              <w:t>Mobile:086 3853277</w:t>
            </w:r>
          </w:p>
        </w:tc>
      </w:tr>
    </w:tbl>
    <w:p w:rsidR="00C70BE9" w:rsidRDefault="00C70BE9" w:rsidP="00385807">
      <w:pPr>
        <w:jc w:val="both"/>
      </w:pPr>
    </w:p>
    <w:p w:rsidR="00F40C08" w:rsidRDefault="00F40C08" w:rsidP="00385807">
      <w:pPr>
        <w:jc w:val="both"/>
      </w:pPr>
    </w:p>
    <w:p w:rsidR="0014492F" w:rsidRDefault="0014492F" w:rsidP="00385807">
      <w:pPr>
        <w:jc w:val="both"/>
      </w:pPr>
    </w:p>
    <w:p w:rsidR="0014492F" w:rsidRDefault="0014492F" w:rsidP="00385807">
      <w:pPr>
        <w:jc w:val="both"/>
      </w:pPr>
    </w:p>
    <w:p w:rsidR="00601DAA" w:rsidRDefault="00601DAA" w:rsidP="00385807">
      <w:pPr>
        <w:jc w:val="both"/>
      </w:pPr>
    </w:p>
    <w:p w:rsidR="00601DAA" w:rsidRDefault="00601DAA" w:rsidP="00385807">
      <w:pPr>
        <w:jc w:val="both"/>
      </w:pPr>
    </w:p>
    <w:p w:rsidR="00F40C08" w:rsidRDefault="00F40C08" w:rsidP="00385807">
      <w:pPr>
        <w:jc w:val="both"/>
      </w:pPr>
    </w:p>
    <w:p w:rsidR="0090333F" w:rsidRDefault="0090333F" w:rsidP="00385807">
      <w:pPr>
        <w:jc w:val="both"/>
      </w:pPr>
    </w:p>
    <w:p w:rsidR="00F40C08" w:rsidRPr="001E1C9A" w:rsidRDefault="00F40C08" w:rsidP="00385807">
      <w:pPr>
        <w:jc w:val="both"/>
      </w:pPr>
    </w:p>
    <w:p w:rsidR="00565373" w:rsidRDefault="00565373" w:rsidP="00076D64">
      <w:pPr>
        <w:pStyle w:val="Caption"/>
        <w:ind w:firstLine="720"/>
        <w:jc w:val="both"/>
      </w:pPr>
      <w:bookmarkStart w:id="19" w:name="_Toc47972053"/>
      <w:r>
        <w:lastRenderedPageBreak/>
        <w:t xml:space="preserve">Figure </w:t>
      </w:r>
      <w:r w:rsidR="00E91A07">
        <w:fldChar w:fldCharType="begin"/>
      </w:r>
      <w:r w:rsidR="003D35C9">
        <w:instrText xml:space="preserve"> SEQ Figure \* ARABIC </w:instrText>
      </w:r>
      <w:r w:rsidR="00E91A07">
        <w:fldChar w:fldCharType="separate"/>
      </w:r>
      <w:r w:rsidR="00446602">
        <w:rPr>
          <w:noProof/>
        </w:rPr>
        <w:t>4</w:t>
      </w:r>
      <w:r w:rsidR="00E91A07">
        <w:fldChar w:fldCharType="end"/>
      </w:r>
      <w:r>
        <w:t xml:space="preserve">: </w:t>
      </w:r>
      <w:r w:rsidRPr="00567411">
        <w:t>Blood Transfusion Telephone Numbers</w:t>
      </w:r>
      <w:bookmarkEnd w:id="19"/>
    </w:p>
    <w:tbl>
      <w:tblPr>
        <w:tblpPr w:leftFromText="180" w:rightFromText="180" w:vertAnchor="text" w:horzAnchor="margin" w:tblpXSpec="center" w:tblpY="265"/>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tblPr>
      <w:tblGrid>
        <w:gridCol w:w="2943"/>
        <w:gridCol w:w="2552"/>
        <w:gridCol w:w="3027"/>
      </w:tblGrid>
      <w:tr w:rsidR="00EB5FE7" w:rsidRPr="003C5E6B" w:rsidTr="006D3974">
        <w:trPr>
          <w:trHeight w:val="280"/>
        </w:trPr>
        <w:tc>
          <w:tcPr>
            <w:tcW w:w="2943" w:type="dxa"/>
            <w:tcBorders>
              <w:bottom w:val="threeDEmboss" w:sz="12" w:space="0" w:color="auto"/>
            </w:tcBorders>
            <w:shd w:val="clear" w:color="auto" w:fill="C0C0C0"/>
            <w:vAlign w:val="center"/>
          </w:tcPr>
          <w:p w:rsidR="00EB5FE7" w:rsidRPr="00886022" w:rsidRDefault="00E91A07" w:rsidP="00385807">
            <w:pPr>
              <w:pStyle w:val="Heading3"/>
              <w:spacing w:before="0" w:after="0"/>
              <w:jc w:val="both"/>
              <w:rPr>
                <w:b w:val="0"/>
                <w:bCs/>
                <w:lang w:eastAsia="en-GB"/>
              </w:rPr>
            </w:pPr>
            <w:hyperlink w:anchor="_BLOOD_TRANSFUSION_DEPARTMENT" w:history="1">
              <w:bookmarkStart w:id="20" w:name="_Toc399140310"/>
              <w:bookmarkStart w:id="21" w:name="_Toc69298731"/>
              <w:r w:rsidR="00EB5FE7" w:rsidRPr="00886022">
                <w:rPr>
                  <w:rStyle w:val="Hyperlink"/>
                  <w:rFonts w:cs="Arial"/>
                  <w:b w:val="0"/>
                  <w:bCs/>
                  <w:lang w:eastAsia="en-GB"/>
                </w:rPr>
                <w:t>Blood Transfusion</w:t>
              </w:r>
              <w:bookmarkEnd w:id="20"/>
              <w:bookmarkEnd w:id="21"/>
            </w:hyperlink>
          </w:p>
        </w:tc>
        <w:tc>
          <w:tcPr>
            <w:tcW w:w="2552" w:type="dxa"/>
            <w:tcBorders>
              <w:bottom w:val="threeDEmboss" w:sz="12" w:space="0" w:color="auto"/>
            </w:tcBorders>
            <w:shd w:val="clear" w:color="auto" w:fill="C0C0C0"/>
            <w:vAlign w:val="center"/>
          </w:tcPr>
          <w:p w:rsidR="00EB5FE7" w:rsidRPr="00886022" w:rsidRDefault="006D3974" w:rsidP="00385807">
            <w:pPr>
              <w:autoSpaceDE w:val="0"/>
              <w:autoSpaceDN w:val="0"/>
              <w:adjustRightInd w:val="0"/>
              <w:jc w:val="both"/>
              <w:rPr>
                <w:rFonts w:cs="Arial"/>
                <w:b/>
                <w:color w:val="000000"/>
                <w:sz w:val="20"/>
                <w:lang w:eastAsia="en-GB"/>
              </w:rPr>
            </w:pPr>
            <w:r w:rsidRPr="00886022">
              <w:rPr>
                <w:b/>
                <w:sz w:val="20"/>
                <w:lang w:eastAsia="en-GB"/>
              </w:rPr>
              <w:sym w:font="Wingdings" w:char="F0DF"/>
            </w:r>
            <w:r w:rsidRPr="00886022">
              <w:rPr>
                <w:b/>
                <w:sz w:val="20"/>
                <w:lang w:eastAsia="en-GB"/>
              </w:rPr>
              <w:t xml:space="preserve"> [CTRL + Click on link to go  to </w:t>
            </w:r>
            <w:r w:rsidR="006F3E0B" w:rsidRPr="00886022">
              <w:rPr>
                <w:b/>
                <w:sz w:val="20"/>
                <w:lang w:eastAsia="en-GB"/>
              </w:rPr>
              <w:t>dept.</w:t>
            </w:r>
            <w:r w:rsidRPr="00886022">
              <w:rPr>
                <w:b/>
                <w:sz w:val="20"/>
                <w:lang w:eastAsia="en-GB"/>
              </w:rPr>
              <w:t xml:space="preserve"> details]</w:t>
            </w:r>
          </w:p>
        </w:tc>
        <w:tc>
          <w:tcPr>
            <w:tcW w:w="3027" w:type="dxa"/>
            <w:tcBorders>
              <w:bottom w:val="threeDEmboss" w:sz="12" w:space="0" w:color="auto"/>
            </w:tcBorders>
            <w:shd w:val="clear" w:color="auto" w:fill="C0C0C0"/>
            <w:vAlign w:val="center"/>
          </w:tcPr>
          <w:p w:rsidR="00EB5FE7" w:rsidRPr="00176868" w:rsidRDefault="00EB5FE7" w:rsidP="00385807">
            <w:pPr>
              <w:autoSpaceDE w:val="0"/>
              <w:autoSpaceDN w:val="0"/>
              <w:adjustRightInd w:val="0"/>
              <w:jc w:val="both"/>
              <w:rPr>
                <w:rFonts w:cs="Arial"/>
                <w:b/>
                <w:bCs/>
                <w:sz w:val="20"/>
                <w:lang w:eastAsia="en-GB"/>
              </w:rPr>
            </w:pPr>
          </w:p>
          <w:p w:rsidR="00EB5FE7" w:rsidRPr="002E7AB0" w:rsidRDefault="00EB5FE7" w:rsidP="00385807">
            <w:pPr>
              <w:jc w:val="both"/>
              <w:rPr>
                <w:rFonts w:cs="Arial"/>
                <w:b/>
                <w:bCs/>
                <w:color w:val="000000"/>
                <w:sz w:val="20"/>
                <w:lang w:eastAsia="en-GB"/>
              </w:rPr>
            </w:pPr>
            <w:r w:rsidRPr="002E7AB0">
              <w:rPr>
                <w:rFonts w:cs="Arial"/>
                <w:b/>
                <w:bCs/>
                <w:color w:val="000000"/>
                <w:sz w:val="20"/>
                <w:lang w:eastAsia="en-GB"/>
              </w:rPr>
              <w:t>Phone/ Bleep</w:t>
            </w:r>
          </w:p>
        </w:tc>
      </w:tr>
      <w:tr w:rsidR="00EB5FE7" w:rsidRPr="003C5E6B" w:rsidTr="006D3974">
        <w:trPr>
          <w:trHeight w:val="280"/>
        </w:trPr>
        <w:tc>
          <w:tcPr>
            <w:tcW w:w="2943" w:type="dxa"/>
            <w:tcBorders>
              <w:bottom w:val="single" w:sz="4" w:space="0" w:color="auto"/>
              <w:right w:val="single" w:sz="4" w:space="0" w:color="auto"/>
            </w:tcBorders>
            <w:vAlign w:val="center"/>
          </w:tcPr>
          <w:p w:rsidR="00EB5FE7" w:rsidRPr="00176868" w:rsidRDefault="00EB5FE7" w:rsidP="00385807">
            <w:pPr>
              <w:autoSpaceDE w:val="0"/>
              <w:autoSpaceDN w:val="0"/>
              <w:adjustRightInd w:val="0"/>
              <w:jc w:val="both"/>
              <w:rPr>
                <w:rFonts w:cs="Arial"/>
                <w:sz w:val="20"/>
                <w:lang w:eastAsia="en-GB"/>
              </w:rPr>
            </w:pPr>
            <w:r w:rsidRPr="00176868">
              <w:rPr>
                <w:rFonts w:cs="Arial"/>
                <w:sz w:val="20"/>
                <w:lang w:eastAsia="en-GB"/>
              </w:rPr>
              <w:t>Consultant Haematologist</w:t>
            </w:r>
          </w:p>
        </w:tc>
        <w:tc>
          <w:tcPr>
            <w:tcW w:w="2552" w:type="dxa"/>
            <w:tcBorders>
              <w:left w:val="single" w:sz="4" w:space="0" w:color="auto"/>
              <w:bottom w:val="single" w:sz="4" w:space="0" w:color="auto"/>
              <w:right w:val="single" w:sz="4" w:space="0" w:color="auto"/>
            </w:tcBorders>
            <w:vAlign w:val="center"/>
          </w:tcPr>
          <w:p w:rsidR="00EB5FE7" w:rsidRPr="00D636AF" w:rsidRDefault="00EB5FE7" w:rsidP="00385807">
            <w:pPr>
              <w:jc w:val="both"/>
              <w:rPr>
                <w:rFonts w:cs="Arial"/>
                <w:sz w:val="20"/>
                <w:lang w:val="es-ES"/>
              </w:rPr>
            </w:pPr>
            <w:r w:rsidRPr="00D636AF">
              <w:rPr>
                <w:rFonts w:cs="Arial"/>
                <w:sz w:val="20"/>
                <w:lang w:val="es-ES"/>
              </w:rPr>
              <w:t>Dr. Joan Fitzgerald</w:t>
            </w:r>
          </w:p>
          <w:p w:rsidR="00EB5FE7" w:rsidRPr="00AE1F73" w:rsidRDefault="00EB5FE7" w:rsidP="00385807">
            <w:pPr>
              <w:jc w:val="both"/>
              <w:rPr>
                <w:rFonts w:cs="Arial"/>
                <w:sz w:val="20"/>
                <w:lang w:val="es-ES"/>
              </w:rPr>
            </w:pPr>
          </w:p>
        </w:tc>
        <w:tc>
          <w:tcPr>
            <w:tcW w:w="3027" w:type="dxa"/>
            <w:tcBorders>
              <w:left w:val="single" w:sz="4" w:space="0" w:color="auto"/>
              <w:bottom w:val="single" w:sz="4" w:space="0" w:color="auto"/>
            </w:tcBorders>
            <w:vAlign w:val="center"/>
          </w:tcPr>
          <w:p w:rsidR="00EB5FE7" w:rsidRDefault="00EB5FE7" w:rsidP="00385807">
            <w:pPr>
              <w:jc w:val="both"/>
              <w:rPr>
                <w:rFonts w:cs="Arial"/>
                <w:sz w:val="20"/>
                <w:lang w:val="en-IE"/>
              </w:rPr>
            </w:pPr>
            <w:r w:rsidRPr="003C61C9">
              <w:rPr>
                <w:rFonts w:cs="Arial"/>
                <w:b/>
                <w:bCs/>
                <w:sz w:val="20"/>
                <w:lang w:val="en-IE"/>
              </w:rPr>
              <w:t>Routine</w:t>
            </w:r>
            <w:r w:rsidRPr="003C61C9">
              <w:rPr>
                <w:rFonts w:cs="Arial"/>
                <w:sz w:val="20"/>
                <w:lang w:val="en-IE"/>
              </w:rPr>
              <w:t>: (01) 2213125</w:t>
            </w:r>
          </w:p>
          <w:p w:rsidR="00EB5FE7" w:rsidRPr="003C61C9" w:rsidRDefault="00EB5FE7" w:rsidP="00385807">
            <w:pPr>
              <w:jc w:val="both"/>
              <w:rPr>
                <w:rFonts w:cs="Arial"/>
                <w:sz w:val="20"/>
                <w:lang w:val="en-IE"/>
              </w:rPr>
            </w:pPr>
            <w:r>
              <w:rPr>
                <w:rFonts w:cs="Arial"/>
                <w:sz w:val="20"/>
                <w:lang w:val="en-IE"/>
              </w:rPr>
              <w:t>Ext: 3382</w:t>
            </w:r>
            <w:r w:rsidR="00F25782" w:rsidRPr="001A30D0">
              <w:rPr>
                <w:rFonts w:cs="Arial"/>
                <w:sz w:val="20"/>
                <w:lang w:val="en-IE"/>
              </w:rPr>
              <w:t>(SVUH)</w:t>
            </w:r>
          </w:p>
          <w:p w:rsidR="00EB5FE7" w:rsidRPr="003C61C9" w:rsidRDefault="00EB5FE7" w:rsidP="00385807">
            <w:pPr>
              <w:jc w:val="both"/>
              <w:rPr>
                <w:rFonts w:cs="Arial"/>
                <w:sz w:val="20"/>
                <w:lang w:val="en-IE"/>
              </w:rPr>
            </w:pPr>
            <w:r w:rsidRPr="003C61C9">
              <w:rPr>
                <w:rFonts w:cs="Arial"/>
                <w:b/>
                <w:bCs/>
                <w:sz w:val="20"/>
                <w:lang w:val="en-IE"/>
              </w:rPr>
              <w:t>Emergency</w:t>
            </w:r>
            <w:r w:rsidRPr="003C61C9">
              <w:rPr>
                <w:rFonts w:cs="Arial"/>
                <w:sz w:val="20"/>
                <w:lang w:val="en-IE"/>
              </w:rPr>
              <w:t>: On Call Haematology Consultant  (Speed Dial) 17301</w:t>
            </w:r>
            <w:r w:rsidR="00F25782" w:rsidRPr="001A30D0">
              <w:rPr>
                <w:rFonts w:cs="Arial"/>
                <w:sz w:val="20"/>
                <w:lang w:val="en-IE"/>
              </w:rPr>
              <w:t>(SVUH)</w:t>
            </w:r>
          </w:p>
        </w:tc>
      </w:tr>
      <w:tr w:rsidR="00EB5FE7" w:rsidRPr="003C5E6B" w:rsidTr="006D3974">
        <w:trPr>
          <w:trHeight w:val="280"/>
        </w:trPr>
        <w:tc>
          <w:tcPr>
            <w:tcW w:w="2943" w:type="dxa"/>
            <w:tcBorders>
              <w:top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r w:rsidRPr="001633DD">
              <w:rPr>
                <w:rFonts w:cs="Arial"/>
                <w:sz w:val="20"/>
              </w:rPr>
              <w:t>Chief Medical Scientist</w:t>
            </w:r>
          </w:p>
        </w:tc>
        <w:tc>
          <w:tcPr>
            <w:tcW w:w="2552" w:type="dxa"/>
            <w:tcBorders>
              <w:top w:val="single" w:sz="4" w:space="0" w:color="auto"/>
              <w:left w:val="single" w:sz="4" w:space="0" w:color="auto"/>
              <w:bottom w:val="single" w:sz="4" w:space="0" w:color="auto"/>
              <w:right w:val="single" w:sz="4" w:space="0" w:color="auto"/>
            </w:tcBorders>
            <w:vAlign w:val="center"/>
          </w:tcPr>
          <w:p w:rsidR="00EB5FE7" w:rsidRPr="00B4499C" w:rsidRDefault="00AF2E8D" w:rsidP="00FE688A">
            <w:pPr>
              <w:jc w:val="both"/>
              <w:rPr>
                <w:rFonts w:cs="Arial"/>
                <w:sz w:val="20"/>
                <w:lang w:val="en-IE"/>
              </w:rPr>
            </w:pPr>
            <w:r>
              <w:rPr>
                <w:rFonts w:cs="Arial"/>
                <w:sz w:val="20"/>
                <w:lang w:val="en-IE"/>
              </w:rPr>
              <w:t xml:space="preserve">Natalie Keogh </w:t>
            </w:r>
            <w:r w:rsidRPr="00B4499C">
              <w:rPr>
                <w:rFonts w:cs="Arial"/>
                <w:sz w:val="20"/>
                <w:lang w:val="en-IE"/>
              </w:rPr>
              <w:t>(on-leave</w:t>
            </w:r>
            <w:r w:rsidR="00FE688A" w:rsidRPr="00B4499C">
              <w:rPr>
                <w:rFonts w:cs="Arial"/>
                <w:sz w:val="20"/>
                <w:lang w:val="en-IE"/>
              </w:rPr>
              <w:t>)</w:t>
            </w:r>
          </w:p>
          <w:p w:rsidR="00AF2E8D" w:rsidRPr="00AF2E8D" w:rsidRDefault="00AF2E8D" w:rsidP="00FE688A">
            <w:pPr>
              <w:jc w:val="both"/>
              <w:rPr>
                <w:rFonts w:cs="Arial"/>
                <w:color w:val="FF0000"/>
                <w:sz w:val="20"/>
                <w:lang w:val="en-IE"/>
              </w:rPr>
            </w:pPr>
            <w:r w:rsidRPr="00B4499C">
              <w:rPr>
                <w:rFonts w:cs="Arial"/>
                <w:sz w:val="20"/>
                <w:lang w:val="en-IE"/>
              </w:rPr>
              <w:t>Orla Cormack (Acting)</w:t>
            </w:r>
            <w:r w:rsidRPr="00AF2E8D">
              <w:rPr>
                <w:rFonts w:cs="Arial"/>
                <w:color w:val="FF0000"/>
                <w:sz w:val="20"/>
                <w:lang w:val="en-IE"/>
              </w:rPr>
              <w:t xml:space="preserve"> </w:t>
            </w:r>
          </w:p>
        </w:tc>
        <w:tc>
          <w:tcPr>
            <w:tcW w:w="3027" w:type="dxa"/>
            <w:tcBorders>
              <w:top w:val="single" w:sz="4" w:space="0" w:color="auto"/>
              <w:left w:val="single" w:sz="4" w:space="0" w:color="auto"/>
              <w:bottom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Ext</w:t>
            </w:r>
            <w:r>
              <w:rPr>
                <w:rFonts w:cs="Arial"/>
                <w:sz w:val="20"/>
                <w:lang w:val="en-IE"/>
              </w:rPr>
              <w:t>:</w:t>
            </w:r>
            <w:r w:rsidRPr="003C61C9">
              <w:rPr>
                <w:rFonts w:cs="Arial"/>
                <w:sz w:val="20"/>
                <w:lang w:val="en-IE"/>
              </w:rPr>
              <w:t xml:space="preserve"> 3547</w:t>
            </w:r>
          </w:p>
        </w:tc>
      </w:tr>
      <w:tr w:rsidR="00EB5FE7" w:rsidRPr="003C5E6B" w:rsidTr="006D3974">
        <w:trPr>
          <w:trHeight w:val="280"/>
        </w:trPr>
        <w:tc>
          <w:tcPr>
            <w:tcW w:w="2943" w:type="dxa"/>
            <w:tcBorders>
              <w:top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Senior Medical Scientists</w:t>
            </w:r>
          </w:p>
        </w:tc>
        <w:tc>
          <w:tcPr>
            <w:tcW w:w="2552" w:type="dxa"/>
            <w:tcBorders>
              <w:top w:val="single" w:sz="4" w:space="0" w:color="auto"/>
              <w:left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smartTag w:uri="urn:schemas-microsoft-com:office:smarttags" w:element="PersonName">
              <w:r w:rsidRPr="003C61C9">
                <w:rPr>
                  <w:rFonts w:cs="Arial"/>
                  <w:sz w:val="20"/>
                  <w:lang w:val="en-IE"/>
                </w:rPr>
                <w:t>Mary Anderson</w:t>
              </w:r>
            </w:smartTag>
          </w:p>
          <w:p w:rsidR="00316A8E" w:rsidRPr="00B4499C" w:rsidRDefault="00316A8E" w:rsidP="00385807">
            <w:pPr>
              <w:jc w:val="both"/>
              <w:rPr>
                <w:rFonts w:cs="Arial"/>
                <w:strike/>
                <w:sz w:val="20"/>
                <w:lang w:val="en-IE"/>
              </w:rPr>
            </w:pPr>
            <w:r w:rsidRPr="00B4499C">
              <w:rPr>
                <w:rFonts w:cs="Arial"/>
                <w:sz w:val="20"/>
                <w:lang w:val="en-IE"/>
              </w:rPr>
              <w:t xml:space="preserve">Donal Noonan </w:t>
            </w:r>
          </w:p>
          <w:p w:rsidR="00AF2E8D" w:rsidRPr="00AF2E8D" w:rsidRDefault="00AF2E8D" w:rsidP="008B481A">
            <w:pPr>
              <w:jc w:val="both"/>
              <w:rPr>
                <w:rFonts w:cs="Arial"/>
                <w:color w:val="FF0000"/>
                <w:sz w:val="20"/>
                <w:lang w:val="en-IE"/>
              </w:rPr>
            </w:pPr>
            <w:r w:rsidRPr="00B4499C">
              <w:rPr>
                <w:rFonts w:cs="Arial"/>
                <w:sz w:val="20"/>
                <w:lang w:val="en-IE"/>
              </w:rPr>
              <w:t>Aoife Reynolds</w:t>
            </w:r>
            <w:r w:rsidRPr="00AF2E8D">
              <w:rPr>
                <w:rFonts w:cs="Arial"/>
                <w:color w:val="FF0000"/>
                <w:sz w:val="20"/>
                <w:lang w:val="en-IE"/>
              </w:rPr>
              <w:t xml:space="preserve"> </w:t>
            </w:r>
          </w:p>
        </w:tc>
        <w:tc>
          <w:tcPr>
            <w:tcW w:w="3027" w:type="dxa"/>
            <w:tcBorders>
              <w:top w:val="single" w:sz="4" w:space="0" w:color="auto"/>
              <w:left w:val="single" w:sz="4" w:space="0" w:color="auto"/>
              <w:bottom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Ext</w:t>
            </w:r>
            <w:r>
              <w:rPr>
                <w:rFonts w:cs="Arial"/>
                <w:sz w:val="20"/>
                <w:lang w:val="en-IE"/>
              </w:rPr>
              <w:t>:</w:t>
            </w:r>
            <w:r w:rsidRPr="003C61C9">
              <w:rPr>
                <w:rFonts w:cs="Arial"/>
                <w:sz w:val="20"/>
                <w:lang w:val="en-IE"/>
              </w:rPr>
              <w:t xml:space="preserve"> 3547</w:t>
            </w:r>
          </w:p>
        </w:tc>
      </w:tr>
      <w:tr w:rsidR="00EB5FE7" w:rsidRPr="003C5E6B" w:rsidTr="006D3974">
        <w:trPr>
          <w:trHeight w:val="280"/>
        </w:trPr>
        <w:tc>
          <w:tcPr>
            <w:tcW w:w="2943" w:type="dxa"/>
            <w:tcBorders>
              <w:top w:val="single" w:sz="4" w:space="0" w:color="auto"/>
              <w:bottom w:val="single" w:sz="4" w:space="0" w:color="auto"/>
              <w:right w:val="single" w:sz="4" w:space="0" w:color="auto"/>
            </w:tcBorders>
            <w:vAlign w:val="center"/>
          </w:tcPr>
          <w:p w:rsidR="00EB5FE7" w:rsidRPr="003C61C9" w:rsidRDefault="00EB5FE7" w:rsidP="00385807">
            <w:pPr>
              <w:autoSpaceDE w:val="0"/>
              <w:autoSpaceDN w:val="0"/>
              <w:adjustRightInd w:val="0"/>
              <w:jc w:val="both"/>
              <w:rPr>
                <w:rFonts w:cs="Arial"/>
                <w:sz w:val="20"/>
                <w:lang w:eastAsia="en-GB"/>
              </w:rPr>
            </w:pPr>
            <w:r w:rsidRPr="003C61C9">
              <w:rPr>
                <w:rFonts w:cs="Arial"/>
                <w:sz w:val="20"/>
              </w:rPr>
              <w:t>Routine Laboratory</w:t>
            </w:r>
          </w:p>
        </w:tc>
        <w:tc>
          <w:tcPr>
            <w:tcW w:w="2552" w:type="dxa"/>
            <w:tcBorders>
              <w:top w:val="single" w:sz="4" w:space="0" w:color="auto"/>
              <w:left w:val="single" w:sz="4" w:space="0" w:color="auto"/>
              <w:bottom w:val="single" w:sz="4" w:space="0" w:color="auto"/>
              <w:right w:val="single" w:sz="4" w:space="0" w:color="auto"/>
            </w:tcBorders>
            <w:vAlign w:val="center"/>
          </w:tcPr>
          <w:p w:rsidR="00EB5FE7" w:rsidRPr="003C61C9" w:rsidRDefault="00EB5FE7" w:rsidP="00385807">
            <w:pPr>
              <w:autoSpaceDE w:val="0"/>
              <w:autoSpaceDN w:val="0"/>
              <w:adjustRightInd w:val="0"/>
              <w:jc w:val="both"/>
              <w:rPr>
                <w:rFonts w:cs="Arial"/>
                <w:color w:val="000000"/>
                <w:sz w:val="20"/>
                <w:lang w:eastAsia="en-GB"/>
              </w:rPr>
            </w:pPr>
          </w:p>
        </w:tc>
        <w:tc>
          <w:tcPr>
            <w:tcW w:w="3027" w:type="dxa"/>
            <w:tcBorders>
              <w:top w:val="single" w:sz="4" w:space="0" w:color="auto"/>
              <w:left w:val="single" w:sz="4" w:space="0" w:color="auto"/>
              <w:bottom w:val="single" w:sz="4" w:space="0" w:color="auto"/>
            </w:tcBorders>
            <w:vAlign w:val="center"/>
          </w:tcPr>
          <w:p w:rsidR="00EB5FE7" w:rsidRPr="003C61C9" w:rsidRDefault="00EB5FE7" w:rsidP="00385807">
            <w:pPr>
              <w:autoSpaceDE w:val="0"/>
              <w:autoSpaceDN w:val="0"/>
              <w:adjustRightInd w:val="0"/>
              <w:jc w:val="both"/>
              <w:rPr>
                <w:rFonts w:cs="Arial"/>
                <w:color w:val="000000"/>
                <w:sz w:val="20"/>
                <w:lang w:eastAsia="en-GB"/>
              </w:rPr>
            </w:pPr>
            <w:r w:rsidRPr="003C61C9">
              <w:rPr>
                <w:rFonts w:cs="Arial"/>
                <w:sz w:val="20"/>
                <w:lang w:val="en-IE"/>
              </w:rPr>
              <w:t>Ext</w:t>
            </w:r>
            <w:r>
              <w:rPr>
                <w:rFonts w:cs="Arial"/>
                <w:sz w:val="20"/>
                <w:lang w:val="en-IE"/>
              </w:rPr>
              <w:t>:</w:t>
            </w:r>
            <w:r w:rsidRPr="003C61C9">
              <w:rPr>
                <w:rFonts w:cs="Arial"/>
                <w:sz w:val="20"/>
                <w:lang w:val="en-IE"/>
              </w:rPr>
              <w:t xml:space="preserve"> 3547</w:t>
            </w:r>
          </w:p>
        </w:tc>
      </w:tr>
      <w:tr w:rsidR="00EB5FE7" w:rsidRPr="003C5E6B" w:rsidTr="006D3974">
        <w:trPr>
          <w:trHeight w:val="280"/>
        </w:trPr>
        <w:tc>
          <w:tcPr>
            <w:tcW w:w="2943" w:type="dxa"/>
            <w:tcBorders>
              <w:top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Emergency On Call</w:t>
            </w:r>
          </w:p>
        </w:tc>
        <w:tc>
          <w:tcPr>
            <w:tcW w:w="2552" w:type="dxa"/>
            <w:tcBorders>
              <w:top w:val="single" w:sz="4" w:space="0" w:color="auto"/>
              <w:left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Medical Scientist On Call</w:t>
            </w:r>
          </w:p>
        </w:tc>
        <w:tc>
          <w:tcPr>
            <w:tcW w:w="3027" w:type="dxa"/>
            <w:tcBorders>
              <w:top w:val="single" w:sz="4" w:space="0" w:color="auto"/>
              <w:left w:val="single" w:sz="4" w:space="0" w:color="auto"/>
              <w:bottom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Bleep</w:t>
            </w:r>
            <w:r>
              <w:rPr>
                <w:rFonts w:cs="Arial"/>
                <w:sz w:val="20"/>
                <w:lang w:val="en-IE"/>
              </w:rPr>
              <w:t>:</w:t>
            </w:r>
            <w:r w:rsidRPr="003C61C9">
              <w:rPr>
                <w:rFonts w:cs="Arial"/>
                <w:sz w:val="20"/>
                <w:lang w:val="en-IE"/>
              </w:rPr>
              <w:t xml:space="preserve"> 101</w:t>
            </w:r>
          </w:p>
          <w:p w:rsidR="00EB5FE7" w:rsidRPr="003C61C9" w:rsidRDefault="00EB5FE7" w:rsidP="00385807">
            <w:pPr>
              <w:jc w:val="both"/>
              <w:rPr>
                <w:rFonts w:cs="Arial"/>
                <w:sz w:val="20"/>
                <w:lang w:val="en-IE"/>
              </w:rPr>
            </w:pPr>
            <w:r w:rsidRPr="003C61C9">
              <w:rPr>
                <w:rFonts w:cs="Arial"/>
                <w:sz w:val="20"/>
                <w:lang w:val="en-IE"/>
              </w:rPr>
              <w:t>Mobile:086 3853277</w:t>
            </w:r>
          </w:p>
        </w:tc>
      </w:tr>
      <w:tr w:rsidR="00EB5FE7" w:rsidRPr="003C5E6B" w:rsidTr="006D3974">
        <w:trPr>
          <w:trHeight w:val="280"/>
        </w:trPr>
        <w:tc>
          <w:tcPr>
            <w:tcW w:w="2943" w:type="dxa"/>
            <w:tcBorders>
              <w:top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 xml:space="preserve">Major </w:t>
            </w:r>
            <w:r>
              <w:rPr>
                <w:rFonts w:cs="Arial"/>
                <w:sz w:val="20"/>
                <w:lang w:val="en-IE"/>
              </w:rPr>
              <w:t>Haemorrhage</w:t>
            </w:r>
            <w:r w:rsidRPr="003C61C9">
              <w:rPr>
                <w:rFonts w:cs="Arial"/>
                <w:sz w:val="20"/>
                <w:lang w:val="en-IE"/>
              </w:rPr>
              <w:t xml:space="preserve"> Emergency Phone</w:t>
            </w:r>
          </w:p>
        </w:tc>
        <w:tc>
          <w:tcPr>
            <w:tcW w:w="2552" w:type="dxa"/>
            <w:tcBorders>
              <w:top w:val="single" w:sz="4" w:space="0" w:color="auto"/>
              <w:left w:val="single" w:sz="4" w:space="0" w:color="auto"/>
              <w:bottom w:val="single" w:sz="4" w:space="0" w:color="auto"/>
              <w:right w:val="single" w:sz="4" w:space="0" w:color="auto"/>
            </w:tcBorders>
            <w:vAlign w:val="center"/>
          </w:tcPr>
          <w:p w:rsidR="00EB5FE7" w:rsidRPr="003C61C9" w:rsidRDefault="00EB5FE7" w:rsidP="00385807">
            <w:pPr>
              <w:jc w:val="both"/>
              <w:rPr>
                <w:rFonts w:cs="Arial"/>
                <w:sz w:val="20"/>
                <w:lang w:val="en-IE"/>
              </w:rPr>
            </w:pPr>
          </w:p>
        </w:tc>
        <w:tc>
          <w:tcPr>
            <w:tcW w:w="3027" w:type="dxa"/>
            <w:tcBorders>
              <w:top w:val="single" w:sz="4" w:space="0" w:color="auto"/>
              <w:left w:val="single" w:sz="4" w:space="0" w:color="auto"/>
              <w:bottom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Ext</w:t>
            </w:r>
            <w:r>
              <w:rPr>
                <w:rFonts w:cs="Arial"/>
                <w:sz w:val="20"/>
                <w:lang w:val="en-IE"/>
              </w:rPr>
              <w:t>:</w:t>
            </w:r>
            <w:r w:rsidRPr="003C61C9">
              <w:rPr>
                <w:rFonts w:cs="Arial"/>
                <w:sz w:val="20"/>
                <w:lang w:val="en-IE"/>
              </w:rPr>
              <w:t xml:space="preserve"> 3584 Diverts to emergency mobile out of hours</w:t>
            </w:r>
          </w:p>
        </w:tc>
      </w:tr>
      <w:tr w:rsidR="00EB5FE7" w:rsidRPr="003C5E6B" w:rsidTr="006D3974">
        <w:trPr>
          <w:trHeight w:val="280"/>
        </w:trPr>
        <w:tc>
          <w:tcPr>
            <w:tcW w:w="2943" w:type="dxa"/>
            <w:tcBorders>
              <w:top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Haemovigilance Officer</w:t>
            </w:r>
          </w:p>
        </w:tc>
        <w:tc>
          <w:tcPr>
            <w:tcW w:w="2552" w:type="dxa"/>
            <w:tcBorders>
              <w:top w:val="single" w:sz="4" w:space="0" w:color="auto"/>
              <w:left w:val="single" w:sz="4" w:space="0" w:color="auto"/>
              <w:righ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Bridget Carew</w:t>
            </w:r>
          </w:p>
        </w:tc>
        <w:tc>
          <w:tcPr>
            <w:tcW w:w="3027" w:type="dxa"/>
            <w:tcBorders>
              <w:top w:val="single" w:sz="4" w:space="0" w:color="auto"/>
              <w:left w:val="single" w:sz="4" w:space="0" w:color="auto"/>
            </w:tcBorders>
            <w:vAlign w:val="center"/>
          </w:tcPr>
          <w:p w:rsidR="00EB5FE7" w:rsidRPr="003C61C9" w:rsidRDefault="00EB5FE7" w:rsidP="00385807">
            <w:pPr>
              <w:jc w:val="both"/>
              <w:rPr>
                <w:rFonts w:cs="Arial"/>
                <w:sz w:val="20"/>
                <w:lang w:val="en-IE"/>
              </w:rPr>
            </w:pPr>
            <w:r w:rsidRPr="003C61C9">
              <w:rPr>
                <w:rFonts w:cs="Arial"/>
                <w:sz w:val="20"/>
                <w:lang w:val="en-IE"/>
              </w:rPr>
              <w:t>Ext</w:t>
            </w:r>
            <w:r>
              <w:rPr>
                <w:rFonts w:cs="Arial"/>
                <w:sz w:val="20"/>
                <w:lang w:val="en-IE"/>
              </w:rPr>
              <w:t>:</w:t>
            </w:r>
            <w:r w:rsidRPr="003C61C9">
              <w:rPr>
                <w:rFonts w:cs="Arial"/>
                <w:sz w:val="20"/>
                <w:lang w:val="en-IE"/>
              </w:rPr>
              <w:t xml:space="preserve"> 3569  Bleep 095</w:t>
            </w:r>
          </w:p>
        </w:tc>
      </w:tr>
    </w:tbl>
    <w:p w:rsidR="00EB5FE7" w:rsidRPr="00EB5FE7" w:rsidRDefault="00EB5FE7" w:rsidP="00385807">
      <w:pPr>
        <w:jc w:val="both"/>
        <w:rPr>
          <w:szCs w:val="24"/>
        </w:rPr>
      </w:pPr>
    </w:p>
    <w:p w:rsidR="001E1C9A" w:rsidRDefault="001E1C9A" w:rsidP="00385807">
      <w:pPr>
        <w:pStyle w:val="Caption"/>
        <w:jc w:val="both"/>
      </w:pPr>
      <w:bookmarkStart w:id="22" w:name="_Blood_Transfusion_"/>
      <w:bookmarkEnd w:id="22"/>
    </w:p>
    <w:p w:rsidR="001E1C9A" w:rsidRDefault="001E1C9A" w:rsidP="00385807">
      <w:pPr>
        <w:pStyle w:val="Caption"/>
        <w:jc w:val="both"/>
      </w:pPr>
    </w:p>
    <w:p w:rsidR="001E1C9A" w:rsidRDefault="001E1C9A" w:rsidP="00385807">
      <w:pPr>
        <w:pStyle w:val="Caption"/>
        <w:jc w:val="both"/>
      </w:pPr>
    </w:p>
    <w:p w:rsidR="001E1C9A" w:rsidRDefault="001E1C9A" w:rsidP="00385807">
      <w:pPr>
        <w:pStyle w:val="Caption"/>
        <w:jc w:val="both"/>
      </w:pPr>
    </w:p>
    <w:p w:rsidR="001E1C9A" w:rsidRDefault="001E1C9A" w:rsidP="00385807">
      <w:pPr>
        <w:pStyle w:val="Caption"/>
        <w:jc w:val="both"/>
      </w:pPr>
    </w:p>
    <w:p w:rsidR="001E1C9A" w:rsidRDefault="001E1C9A" w:rsidP="00385807">
      <w:pPr>
        <w:pStyle w:val="Caption"/>
        <w:jc w:val="both"/>
      </w:pPr>
    </w:p>
    <w:p w:rsidR="001E1C9A" w:rsidRDefault="001E1C9A" w:rsidP="00385807">
      <w:pPr>
        <w:pStyle w:val="Caption"/>
        <w:jc w:val="both"/>
      </w:pPr>
    </w:p>
    <w:p w:rsidR="0030152D" w:rsidRDefault="0030152D" w:rsidP="00385807">
      <w:pPr>
        <w:pStyle w:val="Caption"/>
        <w:jc w:val="both"/>
      </w:pPr>
    </w:p>
    <w:p w:rsidR="0030152D" w:rsidRDefault="0030152D" w:rsidP="00385807">
      <w:pPr>
        <w:pStyle w:val="Caption"/>
        <w:jc w:val="both"/>
      </w:pPr>
    </w:p>
    <w:p w:rsidR="00076D64" w:rsidRDefault="00076D64" w:rsidP="00385807">
      <w:pPr>
        <w:pStyle w:val="Caption"/>
        <w:jc w:val="both"/>
      </w:pPr>
    </w:p>
    <w:p w:rsidR="00076D64" w:rsidRDefault="00076D64" w:rsidP="00076D64">
      <w:pPr>
        <w:pStyle w:val="Caption"/>
        <w:ind w:firstLine="720"/>
        <w:jc w:val="both"/>
      </w:pPr>
    </w:p>
    <w:p w:rsidR="00076D64" w:rsidRDefault="00076D64" w:rsidP="00076D64">
      <w:pPr>
        <w:pStyle w:val="Caption"/>
        <w:ind w:firstLine="720"/>
        <w:jc w:val="both"/>
      </w:pPr>
    </w:p>
    <w:p w:rsidR="00565373" w:rsidRDefault="00EB5FE7" w:rsidP="00076D64">
      <w:pPr>
        <w:pStyle w:val="Caption"/>
        <w:ind w:firstLine="720"/>
        <w:jc w:val="both"/>
      </w:pPr>
      <w:bookmarkStart w:id="23" w:name="_Toc47972054"/>
      <w:r>
        <w:t>F</w:t>
      </w:r>
      <w:r w:rsidR="00565373">
        <w:t>igu</w:t>
      </w:r>
      <w:r>
        <w:t>r</w:t>
      </w:r>
      <w:r w:rsidR="00565373">
        <w:t xml:space="preserve">e </w:t>
      </w:r>
      <w:r w:rsidR="00E91A07">
        <w:fldChar w:fldCharType="begin"/>
      </w:r>
      <w:r w:rsidR="003D35C9">
        <w:instrText xml:space="preserve"> SEQ Figure \* ARABIC </w:instrText>
      </w:r>
      <w:r w:rsidR="00E91A07">
        <w:fldChar w:fldCharType="separate"/>
      </w:r>
      <w:r w:rsidR="00446602">
        <w:rPr>
          <w:noProof/>
        </w:rPr>
        <w:t>5</w:t>
      </w:r>
      <w:r w:rsidR="00E91A07">
        <w:fldChar w:fldCharType="end"/>
      </w:r>
      <w:r w:rsidR="00565373">
        <w:t xml:space="preserve">: </w:t>
      </w:r>
      <w:r w:rsidR="00565373" w:rsidRPr="002B2C84">
        <w:t>Haematology Telephone Numbers</w:t>
      </w:r>
      <w:bookmarkEnd w:id="23"/>
    </w:p>
    <w:p w:rsidR="00F45CE9" w:rsidRPr="00EB5FE7" w:rsidRDefault="00F45CE9" w:rsidP="00385807">
      <w:pPr>
        <w:jc w:val="both"/>
        <w:rPr>
          <w:szCs w:val="24"/>
        </w:rPr>
      </w:pPr>
    </w:p>
    <w:tbl>
      <w:tblPr>
        <w:tblpPr w:leftFromText="180" w:rightFromText="180" w:vertAnchor="text" w:horzAnchor="margin" w:tblpXSpec="center" w:tblpY="-11"/>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tblPr>
      <w:tblGrid>
        <w:gridCol w:w="2932"/>
        <w:gridCol w:w="2543"/>
        <w:gridCol w:w="3017"/>
      </w:tblGrid>
      <w:tr w:rsidR="00DE20D6" w:rsidRPr="003C5E6B" w:rsidTr="006D3974">
        <w:trPr>
          <w:trHeight w:val="366"/>
        </w:trPr>
        <w:tc>
          <w:tcPr>
            <w:tcW w:w="2932" w:type="dxa"/>
            <w:tcBorders>
              <w:bottom w:val="threeDEmboss" w:sz="12" w:space="0" w:color="auto"/>
            </w:tcBorders>
            <w:shd w:val="clear" w:color="auto" w:fill="C0C0C0"/>
            <w:vAlign w:val="center"/>
          </w:tcPr>
          <w:p w:rsidR="00DE20D6" w:rsidRPr="00886022" w:rsidRDefault="00E91A07" w:rsidP="00385807">
            <w:pPr>
              <w:pStyle w:val="Heading3"/>
              <w:spacing w:before="0" w:after="0"/>
              <w:jc w:val="both"/>
              <w:rPr>
                <w:b w:val="0"/>
                <w:bCs/>
                <w:lang w:eastAsia="en-GB"/>
              </w:rPr>
            </w:pPr>
            <w:hyperlink w:anchor="_HAEMATOLOGY" w:history="1">
              <w:bookmarkStart w:id="24" w:name="_Toc399140311"/>
              <w:bookmarkStart w:id="25" w:name="_Toc69298732"/>
              <w:r w:rsidR="00DE20D6" w:rsidRPr="00886022">
                <w:rPr>
                  <w:rStyle w:val="Hyperlink"/>
                  <w:b w:val="0"/>
                  <w:bCs/>
                  <w:lang w:eastAsia="en-GB"/>
                </w:rPr>
                <w:t>Haematology</w:t>
              </w:r>
              <w:bookmarkEnd w:id="24"/>
              <w:bookmarkEnd w:id="25"/>
            </w:hyperlink>
          </w:p>
        </w:tc>
        <w:tc>
          <w:tcPr>
            <w:tcW w:w="2543" w:type="dxa"/>
            <w:tcBorders>
              <w:bottom w:val="threeDEmboss" w:sz="12" w:space="0" w:color="auto"/>
            </w:tcBorders>
            <w:shd w:val="clear" w:color="auto" w:fill="C0C0C0"/>
            <w:vAlign w:val="center"/>
          </w:tcPr>
          <w:p w:rsidR="00DE20D6" w:rsidRPr="00886022" w:rsidRDefault="00DE20D6" w:rsidP="00385807">
            <w:pPr>
              <w:autoSpaceDE w:val="0"/>
              <w:autoSpaceDN w:val="0"/>
              <w:adjustRightInd w:val="0"/>
              <w:jc w:val="both"/>
              <w:rPr>
                <w:rFonts w:cs="Arial"/>
                <w:b/>
                <w:color w:val="000000"/>
                <w:sz w:val="20"/>
                <w:lang w:eastAsia="en-GB"/>
              </w:rPr>
            </w:pPr>
            <w:r w:rsidRPr="00886022">
              <w:rPr>
                <w:b/>
                <w:sz w:val="20"/>
                <w:lang w:eastAsia="en-GB"/>
              </w:rPr>
              <w:sym w:font="Wingdings" w:char="F0DF"/>
            </w:r>
            <w:r w:rsidRPr="00886022">
              <w:rPr>
                <w:b/>
                <w:sz w:val="20"/>
                <w:lang w:eastAsia="en-GB"/>
              </w:rPr>
              <w:t xml:space="preserve"> [CTRL + Click on link to go  to </w:t>
            </w:r>
            <w:r w:rsidR="006F3E0B" w:rsidRPr="00886022">
              <w:rPr>
                <w:b/>
                <w:sz w:val="20"/>
                <w:lang w:eastAsia="en-GB"/>
              </w:rPr>
              <w:t>dept.</w:t>
            </w:r>
            <w:r w:rsidRPr="00886022">
              <w:rPr>
                <w:b/>
                <w:sz w:val="20"/>
                <w:lang w:eastAsia="en-GB"/>
              </w:rPr>
              <w:t xml:space="preserve"> details]</w:t>
            </w:r>
          </w:p>
        </w:tc>
        <w:tc>
          <w:tcPr>
            <w:tcW w:w="3017" w:type="dxa"/>
            <w:tcBorders>
              <w:bottom w:val="threeDEmboss" w:sz="12" w:space="0" w:color="auto"/>
            </w:tcBorders>
            <w:shd w:val="clear" w:color="auto" w:fill="C0C0C0"/>
            <w:vAlign w:val="center"/>
          </w:tcPr>
          <w:p w:rsidR="00DE20D6" w:rsidRPr="00176868" w:rsidRDefault="00DE20D6" w:rsidP="00385807">
            <w:pPr>
              <w:autoSpaceDE w:val="0"/>
              <w:autoSpaceDN w:val="0"/>
              <w:adjustRightInd w:val="0"/>
              <w:jc w:val="both"/>
              <w:rPr>
                <w:rFonts w:cs="Arial"/>
                <w:b/>
                <w:bCs/>
                <w:sz w:val="20"/>
                <w:lang w:eastAsia="en-GB"/>
              </w:rPr>
            </w:pPr>
          </w:p>
          <w:p w:rsidR="00DE20D6" w:rsidRPr="002E7AB0" w:rsidRDefault="00DE20D6" w:rsidP="00385807">
            <w:pPr>
              <w:jc w:val="both"/>
              <w:rPr>
                <w:rFonts w:cs="Arial"/>
                <w:b/>
                <w:bCs/>
                <w:color w:val="000000"/>
                <w:sz w:val="20"/>
                <w:lang w:eastAsia="en-GB"/>
              </w:rPr>
            </w:pPr>
            <w:r w:rsidRPr="002E7AB0">
              <w:rPr>
                <w:rFonts w:cs="Arial"/>
                <w:b/>
                <w:bCs/>
                <w:color w:val="000000"/>
                <w:sz w:val="20"/>
                <w:lang w:eastAsia="en-GB"/>
              </w:rPr>
              <w:t>Phone/ Bleep</w:t>
            </w:r>
          </w:p>
        </w:tc>
      </w:tr>
      <w:tr w:rsidR="00DE20D6" w:rsidRPr="003C5E6B" w:rsidTr="00DE20D6">
        <w:trPr>
          <w:trHeight w:val="340"/>
        </w:trPr>
        <w:tc>
          <w:tcPr>
            <w:tcW w:w="2932" w:type="dxa"/>
            <w:tcBorders>
              <w:bottom w:val="single" w:sz="4" w:space="0" w:color="auto"/>
              <w:right w:val="single" w:sz="4" w:space="0" w:color="auto"/>
            </w:tcBorders>
            <w:vAlign w:val="center"/>
          </w:tcPr>
          <w:p w:rsidR="00DE20D6" w:rsidRPr="00176868" w:rsidRDefault="00DE20D6" w:rsidP="00385807">
            <w:pPr>
              <w:autoSpaceDE w:val="0"/>
              <w:autoSpaceDN w:val="0"/>
              <w:adjustRightInd w:val="0"/>
              <w:jc w:val="both"/>
              <w:rPr>
                <w:rFonts w:cs="Arial"/>
                <w:sz w:val="20"/>
                <w:lang w:eastAsia="en-GB"/>
              </w:rPr>
            </w:pPr>
            <w:r w:rsidRPr="00176868">
              <w:rPr>
                <w:rFonts w:cs="Arial"/>
                <w:sz w:val="20"/>
                <w:lang w:eastAsia="en-GB"/>
              </w:rPr>
              <w:t>Consultant Haematologist</w:t>
            </w:r>
          </w:p>
        </w:tc>
        <w:tc>
          <w:tcPr>
            <w:tcW w:w="2543" w:type="dxa"/>
            <w:tcBorders>
              <w:left w:val="single" w:sz="4" w:space="0" w:color="auto"/>
              <w:bottom w:val="single" w:sz="4" w:space="0" w:color="auto"/>
              <w:right w:val="single" w:sz="4" w:space="0" w:color="auto"/>
            </w:tcBorders>
            <w:vAlign w:val="center"/>
          </w:tcPr>
          <w:p w:rsidR="00DE20D6" w:rsidRPr="00AE1F73" w:rsidRDefault="00DE20D6" w:rsidP="00385807">
            <w:pPr>
              <w:jc w:val="both"/>
              <w:rPr>
                <w:rFonts w:cs="Arial"/>
                <w:sz w:val="20"/>
                <w:lang w:val="es-ES"/>
              </w:rPr>
            </w:pPr>
            <w:r w:rsidRPr="00AE1F73">
              <w:rPr>
                <w:rFonts w:cs="Arial"/>
                <w:sz w:val="20"/>
                <w:lang w:val="es-ES"/>
              </w:rPr>
              <w:t xml:space="preserve">Dr. </w:t>
            </w:r>
            <w:r w:rsidR="00226FB6" w:rsidRPr="00D636AF">
              <w:rPr>
                <w:rFonts w:cs="Arial"/>
                <w:sz w:val="20"/>
                <w:lang w:val="es-ES"/>
              </w:rPr>
              <w:t>Joan Fitzgerald</w:t>
            </w:r>
          </w:p>
        </w:tc>
        <w:tc>
          <w:tcPr>
            <w:tcW w:w="3017" w:type="dxa"/>
            <w:tcBorders>
              <w:left w:val="single" w:sz="4" w:space="0" w:color="auto"/>
              <w:bottom w:val="single" w:sz="4" w:space="0" w:color="auto"/>
            </w:tcBorders>
            <w:vAlign w:val="center"/>
          </w:tcPr>
          <w:p w:rsidR="00DE20D6" w:rsidRDefault="00DE20D6" w:rsidP="00385807">
            <w:pPr>
              <w:jc w:val="both"/>
              <w:rPr>
                <w:rFonts w:cs="Arial"/>
                <w:sz w:val="20"/>
                <w:lang w:val="en-IE"/>
              </w:rPr>
            </w:pPr>
            <w:r w:rsidRPr="003C61C9">
              <w:rPr>
                <w:rFonts w:cs="Arial"/>
                <w:b/>
                <w:bCs/>
                <w:sz w:val="20"/>
                <w:lang w:val="en-IE"/>
              </w:rPr>
              <w:t>Routine</w:t>
            </w:r>
            <w:r w:rsidRPr="003C61C9">
              <w:rPr>
                <w:rFonts w:cs="Arial"/>
                <w:sz w:val="20"/>
                <w:lang w:val="en-IE"/>
              </w:rPr>
              <w:t>: (01) 2213125</w:t>
            </w:r>
          </w:p>
          <w:p w:rsidR="00DE20D6" w:rsidRPr="003C61C9" w:rsidRDefault="00DE20D6" w:rsidP="00385807">
            <w:pPr>
              <w:jc w:val="both"/>
              <w:rPr>
                <w:rFonts w:cs="Arial"/>
                <w:sz w:val="20"/>
                <w:lang w:val="en-IE"/>
              </w:rPr>
            </w:pPr>
            <w:r>
              <w:rPr>
                <w:rFonts w:cs="Arial"/>
                <w:sz w:val="20"/>
                <w:lang w:val="en-IE"/>
              </w:rPr>
              <w:t>Ext: 3382</w:t>
            </w:r>
            <w:r w:rsidR="00F25782" w:rsidRPr="001A30D0">
              <w:rPr>
                <w:rFonts w:cs="Arial"/>
                <w:sz w:val="20"/>
                <w:lang w:val="en-IE"/>
              </w:rPr>
              <w:t>(SVUH)</w:t>
            </w:r>
          </w:p>
          <w:p w:rsidR="00DE20D6" w:rsidRPr="003C61C9" w:rsidRDefault="00DE20D6" w:rsidP="00385807">
            <w:pPr>
              <w:jc w:val="both"/>
              <w:rPr>
                <w:rFonts w:cs="Arial"/>
                <w:sz w:val="20"/>
                <w:lang w:val="en-IE"/>
              </w:rPr>
            </w:pPr>
            <w:r w:rsidRPr="003C61C9">
              <w:rPr>
                <w:rFonts w:cs="Arial"/>
                <w:b/>
                <w:bCs/>
                <w:sz w:val="20"/>
                <w:lang w:val="en-IE"/>
              </w:rPr>
              <w:t>Emergency</w:t>
            </w:r>
            <w:r>
              <w:rPr>
                <w:rFonts w:cs="Arial"/>
                <w:b/>
                <w:bCs/>
                <w:sz w:val="20"/>
                <w:lang w:val="en-IE"/>
              </w:rPr>
              <w:t>*</w:t>
            </w:r>
            <w:r w:rsidRPr="003C61C9">
              <w:rPr>
                <w:rFonts w:cs="Arial"/>
                <w:sz w:val="20"/>
                <w:lang w:val="en-IE"/>
              </w:rPr>
              <w:t>: On Call Haematology Consultant  (Speed Dial) 17301</w:t>
            </w:r>
            <w:r w:rsidR="00F25782" w:rsidRPr="001A30D0">
              <w:rPr>
                <w:rFonts w:cs="Arial"/>
                <w:sz w:val="20"/>
                <w:lang w:val="en-IE"/>
              </w:rPr>
              <w:t>(SVUH)</w:t>
            </w:r>
          </w:p>
        </w:tc>
      </w:tr>
      <w:tr w:rsidR="00DE20D6" w:rsidRPr="003C5E6B" w:rsidTr="00DE20D6">
        <w:trPr>
          <w:trHeight w:val="340"/>
        </w:trPr>
        <w:tc>
          <w:tcPr>
            <w:tcW w:w="2932" w:type="dxa"/>
            <w:tcBorders>
              <w:top w:val="single" w:sz="4" w:space="0" w:color="auto"/>
              <w:bottom w:val="single" w:sz="4" w:space="0" w:color="auto"/>
              <w:right w:val="single" w:sz="4" w:space="0" w:color="auto"/>
            </w:tcBorders>
            <w:vAlign w:val="center"/>
          </w:tcPr>
          <w:p w:rsidR="00DE20D6" w:rsidRPr="00E20347" w:rsidRDefault="005D733D" w:rsidP="005D733D">
            <w:pPr>
              <w:autoSpaceDE w:val="0"/>
              <w:autoSpaceDN w:val="0"/>
              <w:adjustRightInd w:val="0"/>
              <w:jc w:val="both"/>
              <w:rPr>
                <w:rFonts w:cs="Arial"/>
                <w:sz w:val="20"/>
                <w:lang w:eastAsia="en-GB"/>
              </w:rPr>
            </w:pPr>
            <w:r w:rsidRPr="00E20347">
              <w:rPr>
                <w:rFonts w:cs="Arial"/>
                <w:sz w:val="20"/>
                <w:lang w:val="en-IE"/>
              </w:rPr>
              <w:t>Chief</w:t>
            </w:r>
            <w:r w:rsidR="00DE20D6" w:rsidRPr="00E20347">
              <w:rPr>
                <w:rFonts w:cs="Arial"/>
                <w:sz w:val="20"/>
                <w:lang w:val="en-IE"/>
              </w:rPr>
              <w:t xml:space="preserve"> Medical Scientist</w:t>
            </w:r>
          </w:p>
        </w:tc>
        <w:tc>
          <w:tcPr>
            <w:tcW w:w="2543" w:type="dxa"/>
            <w:tcBorders>
              <w:top w:val="single" w:sz="4" w:space="0" w:color="auto"/>
              <w:left w:val="single" w:sz="4" w:space="0" w:color="auto"/>
              <w:bottom w:val="single" w:sz="4" w:space="0" w:color="auto"/>
              <w:right w:val="single" w:sz="4" w:space="0" w:color="auto"/>
            </w:tcBorders>
            <w:vAlign w:val="center"/>
          </w:tcPr>
          <w:p w:rsidR="00DE20D6" w:rsidRPr="00E20347" w:rsidRDefault="00DE20D6" w:rsidP="005D733D">
            <w:pPr>
              <w:autoSpaceDE w:val="0"/>
              <w:autoSpaceDN w:val="0"/>
              <w:adjustRightInd w:val="0"/>
              <w:jc w:val="both"/>
              <w:rPr>
                <w:rFonts w:cs="Arial"/>
                <w:sz w:val="20"/>
                <w:lang w:eastAsia="en-GB"/>
              </w:rPr>
            </w:pPr>
            <w:r w:rsidRPr="00E20347">
              <w:rPr>
                <w:rFonts w:cs="Arial"/>
                <w:sz w:val="20"/>
                <w:lang w:eastAsia="en-GB"/>
              </w:rPr>
              <w:t>Luke Mac Keogh</w:t>
            </w:r>
          </w:p>
        </w:tc>
        <w:tc>
          <w:tcPr>
            <w:tcW w:w="3017" w:type="dxa"/>
            <w:tcBorders>
              <w:top w:val="single" w:sz="4" w:space="0" w:color="auto"/>
              <w:left w:val="single" w:sz="4" w:space="0" w:color="auto"/>
              <w:bottom w:val="single" w:sz="4" w:space="0" w:color="auto"/>
            </w:tcBorders>
            <w:vAlign w:val="center"/>
          </w:tcPr>
          <w:p w:rsidR="00DE20D6" w:rsidRPr="00E20347" w:rsidRDefault="00DE20D6" w:rsidP="00385807">
            <w:pPr>
              <w:autoSpaceDE w:val="0"/>
              <w:autoSpaceDN w:val="0"/>
              <w:adjustRightInd w:val="0"/>
              <w:jc w:val="both"/>
              <w:rPr>
                <w:rFonts w:cs="Arial"/>
                <w:sz w:val="20"/>
                <w:lang w:val="en-IE"/>
              </w:rPr>
            </w:pPr>
            <w:r w:rsidRPr="00E20347">
              <w:rPr>
                <w:rFonts w:cs="Arial"/>
                <w:sz w:val="20"/>
                <w:lang w:val="en-IE"/>
              </w:rPr>
              <w:t>Ext: 3548</w:t>
            </w:r>
          </w:p>
        </w:tc>
      </w:tr>
      <w:tr w:rsidR="005D733D" w:rsidRPr="003C5E6B" w:rsidTr="00DE20D6">
        <w:trPr>
          <w:trHeight w:val="340"/>
        </w:trPr>
        <w:tc>
          <w:tcPr>
            <w:tcW w:w="2932" w:type="dxa"/>
            <w:tcBorders>
              <w:top w:val="single" w:sz="4" w:space="0" w:color="auto"/>
              <w:bottom w:val="single" w:sz="4" w:space="0" w:color="auto"/>
              <w:right w:val="single" w:sz="4" w:space="0" w:color="auto"/>
            </w:tcBorders>
            <w:vAlign w:val="center"/>
          </w:tcPr>
          <w:p w:rsidR="005D733D" w:rsidRPr="003C61C9" w:rsidRDefault="005D733D" w:rsidP="00385807">
            <w:pPr>
              <w:autoSpaceDE w:val="0"/>
              <w:autoSpaceDN w:val="0"/>
              <w:adjustRightInd w:val="0"/>
              <w:jc w:val="both"/>
              <w:rPr>
                <w:rFonts w:cs="Arial"/>
                <w:sz w:val="20"/>
              </w:rPr>
            </w:pPr>
            <w:r>
              <w:rPr>
                <w:rFonts w:cs="Arial"/>
                <w:sz w:val="20"/>
              </w:rPr>
              <w:t>Senior Medical Scientist</w:t>
            </w:r>
          </w:p>
        </w:tc>
        <w:tc>
          <w:tcPr>
            <w:tcW w:w="2543" w:type="dxa"/>
            <w:tcBorders>
              <w:top w:val="single" w:sz="4" w:space="0" w:color="auto"/>
              <w:left w:val="single" w:sz="4" w:space="0" w:color="auto"/>
              <w:bottom w:val="single" w:sz="4" w:space="0" w:color="auto"/>
              <w:right w:val="single" w:sz="4" w:space="0" w:color="auto"/>
            </w:tcBorders>
            <w:vAlign w:val="center"/>
          </w:tcPr>
          <w:p w:rsidR="005D733D" w:rsidRPr="001A30D0" w:rsidRDefault="00F25782" w:rsidP="00385807">
            <w:pPr>
              <w:autoSpaceDE w:val="0"/>
              <w:autoSpaceDN w:val="0"/>
              <w:adjustRightInd w:val="0"/>
              <w:jc w:val="both"/>
              <w:rPr>
                <w:rFonts w:cs="Arial"/>
                <w:sz w:val="20"/>
                <w:lang w:eastAsia="en-GB"/>
              </w:rPr>
            </w:pPr>
            <w:r w:rsidRPr="001A30D0">
              <w:rPr>
                <w:rFonts w:cs="Arial"/>
                <w:sz w:val="20"/>
                <w:lang w:eastAsia="en-GB"/>
              </w:rPr>
              <w:t>Laura Kennedy</w:t>
            </w:r>
          </w:p>
        </w:tc>
        <w:tc>
          <w:tcPr>
            <w:tcW w:w="3017" w:type="dxa"/>
            <w:tcBorders>
              <w:top w:val="single" w:sz="4" w:space="0" w:color="auto"/>
              <w:left w:val="single" w:sz="4" w:space="0" w:color="auto"/>
              <w:bottom w:val="single" w:sz="4" w:space="0" w:color="auto"/>
            </w:tcBorders>
            <w:vAlign w:val="center"/>
          </w:tcPr>
          <w:p w:rsidR="005D733D" w:rsidRPr="003C61C9" w:rsidRDefault="005D733D" w:rsidP="00385807">
            <w:pPr>
              <w:autoSpaceDE w:val="0"/>
              <w:autoSpaceDN w:val="0"/>
              <w:adjustRightInd w:val="0"/>
              <w:jc w:val="both"/>
              <w:rPr>
                <w:rFonts w:cs="Arial"/>
                <w:sz w:val="20"/>
                <w:lang w:val="en-IE"/>
              </w:rPr>
            </w:pPr>
            <w:r>
              <w:rPr>
                <w:rFonts w:cs="Arial"/>
                <w:sz w:val="20"/>
                <w:lang w:val="en-IE"/>
              </w:rPr>
              <w:t>Ext: 3548</w:t>
            </w:r>
          </w:p>
        </w:tc>
      </w:tr>
      <w:tr w:rsidR="00DE20D6" w:rsidRPr="003C5E6B" w:rsidTr="00DE20D6">
        <w:trPr>
          <w:trHeight w:val="340"/>
        </w:trPr>
        <w:tc>
          <w:tcPr>
            <w:tcW w:w="2932" w:type="dxa"/>
            <w:tcBorders>
              <w:top w:val="single" w:sz="4" w:space="0" w:color="auto"/>
              <w:bottom w:val="single" w:sz="4" w:space="0" w:color="auto"/>
              <w:right w:val="single" w:sz="4" w:space="0" w:color="auto"/>
            </w:tcBorders>
            <w:vAlign w:val="center"/>
          </w:tcPr>
          <w:p w:rsidR="00DE20D6" w:rsidRPr="003C61C9" w:rsidRDefault="00DE20D6" w:rsidP="00385807">
            <w:pPr>
              <w:autoSpaceDE w:val="0"/>
              <w:autoSpaceDN w:val="0"/>
              <w:adjustRightInd w:val="0"/>
              <w:jc w:val="both"/>
              <w:rPr>
                <w:rFonts w:cs="Arial"/>
                <w:sz w:val="20"/>
                <w:lang w:val="en-IE"/>
              </w:rPr>
            </w:pPr>
            <w:r w:rsidRPr="003C61C9">
              <w:rPr>
                <w:rFonts w:cs="Arial"/>
                <w:sz w:val="20"/>
              </w:rPr>
              <w:t>Routine Laboratory</w:t>
            </w:r>
          </w:p>
        </w:tc>
        <w:tc>
          <w:tcPr>
            <w:tcW w:w="2543" w:type="dxa"/>
            <w:tcBorders>
              <w:top w:val="single" w:sz="4" w:space="0" w:color="auto"/>
              <w:left w:val="single" w:sz="4" w:space="0" w:color="auto"/>
              <w:bottom w:val="single" w:sz="4" w:space="0" w:color="auto"/>
              <w:right w:val="single" w:sz="4" w:space="0" w:color="auto"/>
            </w:tcBorders>
            <w:vAlign w:val="center"/>
          </w:tcPr>
          <w:p w:rsidR="00DE20D6" w:rsidRPr="003C61C9" w:rsidRDefault="00DE20D6" w:rsidP="00385807">
            <w:pPr>
              <w:autoSpaceDE w:val="0"/>
              <w:autoSpaceDN w:val="0"/>
              <w:adjustRightInd w:val="0"/>
              <w:jc w:val="both"/>
              <w:rPr>
                <w:rFonts w:cs="Arial"/>
                <w:color w:val="000000"/>
                <w:sz w:val="20"/>
                <w:lang w:eastAsia="en-GB"/>
              </w:rPr>
            </w:pPr>
          </w:p>
        </w:tc>
        <w:tc>
          <w:tcPr>
            <w:tcW w:w="3017" w:type="dxa"/>
            <w:tcBorders>
              <w:top w:val="single" w:sz="4" w:space="0" w:color="auto"/>
              <w:left w:val="single" w:sz="4" w:space="0" w:color="auto"/>
              <w:bottom w:val="single" w:sz="4" w:space="0" w:color="auto"/>
            </w:tcBorders>
            <w:vAlign w:val="center"/>
          </w:tcPr>
          <w:p w:rsidR="00DE20D6" w:rsidRPr="003C61C9" w:rsidRDefault="00DE20D6" w:rsidP="00385807">
            <w:pPr>
              <w:autoSpaceDE w:val="0"/>
              <w:autoSpaceDN w:val="0"/>
              <w:adjustRightInd w:val="0"/>
              <w:jc w:val="both"/>
              <w:rPr>
                <w:rFonts w:cs="Arial"/>
                <w:color w:val="000000"/>
                <w:sz w:val="20"/>
                <w:lang w:eastAsia="en-GB"/>
              </w:rPr>
            </w:pPr>
            <w:r w:rsidRPr="003C61C9">
              <w:rPr>
                <w:rFonts w:cs="Arial"/>
                <w:sz w:val="20"/>
                <w:lang w:val="en-IE"/>
              </w:rPr>
              <w:t>Ext</w:t>
            </w:r>
            <w:r>
              <w:rPr>
                <w:rFonts w:cs="Arial"/>
                <w:sz w:val="20"/>
                <w:lang w:val="en-IE"/>
              </w:rPr>
              <w:t>:</w:t>
            </w:r>
            <w:r w:rsidRPr="003C61C9">
              <w:rPr>
                <w:rFonts w:cs="Arial"/>
                <w:sz w:val="20"/>
                <w:lang w:val="en-IE"/>
              </w:rPr>
              <w:t xml:space="preserve"> 3548</w:t>
            </w:r>
          </w:p>
        </w:tc>
      </w:tr>
      <w:tr w:rsidR="00DE20D6" w:rsidRPr="003C5E6B" w:rsidTr="00DE20D6">
        <w:trPr>
          <w:trHeight w:val="340"/>
        </w:trPr>
        <w:tc>
          <w:tcPr>
            <w:tcW w:w="2932" w:type="dxa"/>
            <w:tcBorders>
              <w:top w:val="single" w:sz="4" w:space="0" w:color="auto"/>
              <w:right w:val="single" w:sz="4" w:space="0" w:color="auto"/>
            </w:tcBorders>
            <w:vAlign w:val="center"/>
          </w:tcPr>
          <w:p w:rsidR="00DE20D6" w:rsidRPr="003C61C9" w:rsidRDefault="00DE20D6" w:rsidP="00385807">
            <w:pPr>
              <w:jc w:val="both"/>
              <w:rPr>
                <w:rFonts w:cs="Arial"/>
                <w:sz w:val="20"/>
                <w:lang w:val="en-IE"/>
              </w:rPr>
            </w:pPr>
            <w:r w:rsidRPr="003C61C9">
              <w:rPr>
                <w:rFonts w:cs="Arial"/>
                <w:sz w:val="20"/>
                <w:lang w:val="en-IE"/>
              </w:rPr>
              <w:t>Emergency On Call</w:t>
            </w:r>
          </w:p>
        </w:tc>
        <w:tc>
          <w:tcPr>
            <w:tcW w:w="2543" w:type="dxa"/>
            <w:tcBorders>
              <w:top w:val="single" w:sz="4" w:space="0" w:color="auto"/>
              <w:left w:val="single" w:sz="4" w:space="0" w:color="auto"/>
              <w:right w:val="single" w:sz="4" w:space="0" w:color="auto"/>
            </w:tcBorders>
            <w:vAlign w:val="center"/>
          </w:tcPr>
          <w:p w:rsidR="00DE20D6" w:rsidRPr="003C61C9" w:rsidRDefault="00DE20D6" w:rsidP="00385807">
            <w:pPr>
              <w:jc w:val="both"/>
              <w:rPr>
                <w:rFonts w:cs="Arial"/>
                <w:sz w:val="20"/>
                <w:lang w:val="en-IE"/>
              </w:rPr>
            </w:pPr>
            <w:r w:rsidRPr="003C61C9">
              <w:rPr>
                <w:rFonts w:cs="Arial"/>
                <w:sz w:val="20"/>
                <w:lang w:val="en-IE"/>
              </w:rPr>
              <w:t>Medical Scientist On Call</w:t>
            </w:r>
          </w:p>
        </w:tc>
        <w:tc>
          <w:tcPr>
            <w:tcW w:w="3017" w:type="dxa"/>
            <w:tcBorders>
              <w:top w:val="single" w:sz="4" w:space="0" w:color="auto"/>
              <w:left w:val="single" w:sz="4" w:space="0" w:color="auto"/>
            </w:tcBorders>
            <w:vAlign w:val="center"/>
          </w:tcPr>
          <w:p w:rsidR="00DE20D6" w:rsidRPr="003C61C9" w:rsidRDefault="00DE20D6" w:rsidP="00385807">
            <w:pPr>
              <w:jc w:val="both"/>
              <w:rPr>
                <w:rFonts w:cs="Arial"/>
                <w:sz w:val="20"/>
                <w:lang w:val="en-IE"/>
              </w:rPr>
            </w:pPr>
            <w:r w:rsidRPr="003C61C9">
              <w:rPr>
                <w:rFonts w:cs="Arial"/>
                <w:sz w:val="20"/>
                <w:lang w:val="en-IE"/>
              </w:rPr>
              <w:t>Bleep</w:t>
            </w:r>
            <w:r>
              <w:rPr>
                <w:rFonts w:cs="Arial"/>
                <w:sz w:val="20"/>
                <w:lang w:val="en-IE"/>
              </w:rPr>
              <w:t>:</w:t>
            </w:r>
            <w:r w:rsidRPr="003C61C9">
              <w:rPr>
                <w:rFonts w:cs="Arial"/>
                <w:sz w:val="20"/>
                <w:lang w:val="en-IE"/>
              </w:rPr>
              <w:t xml:space="preserve"> 101</w:t>
            </w:r>
          </w:p>
          <w:p w:rsidR="00DE20D6" w:rsidRPr="003C61C9" w:rsidRDefault="00DE20D6" w:rsidP="00385807">
            <w:pPr>
              <w:jc w:val="both"/>
              <w:rPr>
                <w:rFonts w:cs="Arial"/>
                <w:sz w:val="20"/>
                <w:lang w:val="en-IE"/>
              </w:rPr>
            </w:pPr>
            <w:r w:rsidRPr="003C61C9">
              <w:rPr>
                <w:rFonts w:cs="Arial"/>
                <w:sz w:val="20"/>
                <w:lang w:val="en-IE"/>
              </w:rPr>
              <w:t>Mobile:086 3853277</w:t>
            </w:r>
          </w:p>
        </w:tc>
      </w:tr>
    </w:tbl>
    <w:p w:rsidR="00827B0A" w:rsidRDefault="00827B0A" w:rsidP="00385807">
      <w:pPr>
        <w:pStyle w:val="Caption"/>
        <w:jc w:val="both"/>
      </w:pPr>
      <w:bookmarkStart w:id="26" w:name="_Haematology_"/>
      <w:bookmarkEnd w:id="26"/>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827B0A" w:rsidRDefault="00827B0A" w:rsidP="00385807">
      <w:pPr>
        <w:pStyle w:val="Caption"/>
        <w:jc w:val="both"/>
      </w:pPr>
    </w:p>
    <w:p w:rsidR="00076D64" w:rsidRDefault="00076D64" w:rsidP="00076D64">
      <w:pPr>
        <w:pStyle w:val="Caption"/>
        <w:ind w:firstLine="720"/>
        <w:jc w:val="both"/>
      </w:pPr>
    </w:p>
    <w:p w:rsidR="00565373" w:rsidRDefault="00565373" w:rsidP="00076D64">
      <w:pPr>
        <w:pStyle w:val="Caption"/>
        <w:ind w:firstLine="720"/>
        <w:jc w:val="both"/>
      </w:pPr>
      <w:bookmarkStart w:id="27" w:name="_Toc47972055"/>
      <w:r>
        <w:t xml:space="preserve">Figure </w:t>
      </w:r>
      <w:r w:rsidR="00E91A07">
        <w:fldChar w:fldCharType="begin"/>
      </w:r>
      <w:r w:rsidR="003D35C9">
        <w:instrText xml:space="preserve"> SEQ Figure \* ARABIC </w:instrText>
      </w:r>
      <w:r w:rsidR="00E91A07">
        <w:fldChar w:fldCharType="separate"/>
      </w:r>
      <w:r w:rsidR="00446602">
        <w:rPr>
          <w:noProof/>
        </w:rPr>
        <w:t>6</w:t>
      </w:r>
      <w:r w:rsidR="00E91A07">
        <w:fldChar w:fldCharType="end"/>
      </w:r>
      <w:r>
        <w:t xml:space="preserve">: </w:t>
      </w:r>
      <w:r w:rsidRPr="009D43F2">
        <w:t>Microbiology Telephone Numbers</w:t>
      </w:r>
      <w:bookmarkEnd w:id="27"/>
    </w:p>
    <w:tbl>
      <w:tblPr>
        <w:tblpPr w:leftFromText="180" w:rightFromText="180" w:vertAnchor="text" w:horzAnchor="margin" w:tblpXSpec="center" w:tblpY="197"/>
        <w:tblW w:w="0" w:type="auto"/>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tblPr>
      <w:tblGrid>
        <w:gridCol w:w="2943"/>
        <w:gridCol w:w="2552"/>
        <w:gridCol w:w="3027"/>
      </w:tblGrid>
      <w:tr w:rsidR="002B6C76" w:rsidRPr="003C5E6B" w:rsidTr="002B6C76">
        <w:trPr>
          <w:trHeight w:val="474"/>
          <w:tblHeader/>
        </w:trPr>
        <w:tc>
          <w:tcPr>
            <w:tcW w:w="2943" w:type="dxa"/>
            <w:tcBorders>
              <w:bottom w:val="threeDEmboss" w:sz="12" w:space="0" w:color="auto"/>
            </w:tcBorders>
            <w:shd w:val="clear" w:color="auto" w:fill="C0C0C0"/>
            <w:vAlign w:val="center"/>
          </w:tcPr>
          <w:p w:rsidR="002B6C76" w:rsidRPr="00886022" w:rsidRDefault="00E91A07" w:rsidP="00385807">
            <w:pPr>
              <w:pStyle w:val="Heading3"/>
              <w:spacing w:before="0" w:after="0"/>
              <w:jc w:val="both"/>
              <w:rPr>
                <w:b w:val="0"/>
                <w:bCs/>
                <w:caps/>
                <w:lang w:eastAsia="en-GB"/>
              </w:rPr>
            </w:pPr>
            <w:hyperlink w:anchor="_Microbiology_Laboratory" w:history="1">
              <w:bookmarkStart w:id="28" w:name="_Toc69298733"/>
              <w:r w:rsidR="002B6C76">
                <w:rPr>
                  <w:rStyle w:val="Hyperlink"/>
                  <w:b w:val="0"/>
                  <w:bCs/>
                  <w:lang w:eastAsia="en-GB"/>
                </w:rPr>
                <w:t>Microbiology</w:t>
              </w:r>
              <w:bookmarkEnd w:id="28"/>
            </w:hyperlink>
          </w:p>
        </w:tc>
        <w:tc>
          <w:tcPr>
            <w:tcW w:w="2552" w:type="dxa"/>
            <w:tcBorders>
              <w:bottom w:val="threeDEmboss" w:sz="12" w:space="0" w:color="auto"/>
            </w:tcBorders>
            <w:shd w:val="clear" w:color="auto" w:fill="C0C0C0"/>
            <w:vAlign w:val="center"/>
          </w:tcPr>
          <w:p w:rsidR="002B6C76" w:rsidRPr="00886022" w:rsidRDefault="002B6C76" w:rsidP="00385807">
            <w:pPr>
              <w:autoSpaceDE w:val="0"/>
              <w:autoSpaceDN w:val="0"/>
              <w:adjustRightInd w:val="0"/>
              <w:jc w:val="both"/>
              <w:rPr>
                <w:rFonts w:cs="Arial"/>
                <w:b/>
                <w:color w:val="000000"/>
                <w:sz w:val="20"/>
                <w:lang w:eastAsia="en-GB"/>
              </w:rPr>
            </w:pPr>
            <w:r w:rsidRPr="00886022">
              <w:rPr>
                <w:b/>
                <w:sz w:val="20"/>
                <w:lang w:eastAsia="en-GB"/>
              </w:rPr>
              <w:sym w:font="Wingdings" w:char="F0DF"/>
            </w:r>
            <w:r w:rsidRPr="00886022">
              <w:rPr>
                <w:b/>
                <w:sz w:val="20"/>
                <w:lang w:eastAsia="en-GB"/>
              </w:rPr>
              <w:t xml:space="preserve"> [CTRL + Click on link to go  to </w:t>
            </w:r>
            <w:r w:rsidR="006F3E0B" w:rsidRPr="00886022">
              <w:rPr>
                <w:b/>
                <w:sz w:val="20"/>
                <w:lang w:eastAsia="en-GB"/>
              </w:rPr>
              <w:t>dept.</w:t>
            </w:r>
            <w:r w:rsidRPr="00886022">
              <w:rPr>
                <w:b/>
                <w:sz w:val="20"/>
                <w:lang w:eastAsia="en-GB"/>
              </w:rPr>
              <w:t xml:space="preserve"> details]</w:t>
            </w:r>
          </w:p>
        </w:tc>
        <w:tc>
          <w:tcPr>
            <w:tcW w:w="3027" w:type="dxa"/>
            <w:tcBorders>
              <w:bottom w:val="threeDEmboss" w:sz="12" w:space="0" w:color="auto"/>
            </w:tcBorders>
            <w:shd w:val="clear" w:color="auto" w:fill="C0C0C0"/>
            <w:vAlign w:val="center"/>
          </w:tcPr>
          <w:p w:rsidR="002B6C76" w:rsidRPr="002E7AB0" w:rsidRDefault="002B6C76" w:rsidP="00385807">
            <w:pPr>
              <w:jc w:val="both"/>
              <w:rPr>
                <w:rFonts w:cs="Arial"/>
                <w:b/>
                <w:bCs/>
                <w:color w:val="000000"/>
                <w:sz w:val="20"/>
                <w:lang w:eastAsia="en-GB"/>
              </w:rPr>
            </w:pPr>
          </w:p>
          <w:p w:rsidR="002B6C76" w:rsidRPr="002E7AB0" w:rsidRDefault="002B6C76" w:rsidP="00385807">
            <w:pPr>
              <w:jc w:val="both"/>
              <w:rPr>
                <w:rFonts w:cs="Arial"/>
                <w:b/>
                <w:bCs/>
                <w:color w:val="000000"/>
                <w:sz w:val="20"/>
                <w:lang w:eastAsia="en-GB"/>
              </w:rPr>
            </w:pPr>
            <w:r w:rsidRPr="002E7AB0">
              <w:rPr>
                <w:rFonts w:cs="Arial"/>
                <w:b/>
                <w:bCs/>
                <w:color w:val="000000"/>
                <w:sz w:val="20"/>
                <w:lang w:eastAsia="en-GB"/>
              </w:rPr>
              <w:t>Phone/ Bleep</w:t>
            </w:r>
          </w:p>
        </w:tc>
      </w:tr>
      <w:tr w:rsidR="002B6C76" w:rsidRPr="003C5E6B" w:rsidTr="002B6C76">
        <w:trPr>
          <w:trHeight w:val="280"/>
        </w:trPr>
        <w:tc>
          <w:tcPr>
            <w:tcW w:w="2943" w:type="dxa"/>
            <w:tcBorders>
              <w:bottom w:val="single" w:sz="4" w:space="0" w:color="auto"/>
              <w:right w:val="single" w:sz="4" w:space="0" w:color="auto"/>
            </w:tcBorders>
            <w:vAlign w:val="center"/>
          </w:tcPr>
          <w:p w:rsidR="002B6C76" w:rsidRPr="002B6C76" w:rsidRDefault="002B6C76" w:rsidP="00385807">
            <w:pPr>
              <w:jc w:val="both"/>
              <w:rPr>
                <w:rFonts w:cs="Arial"/>
                <w:sz w:val="20"/>
              </w:rPr>
            </w:pPr>
            <w:r w:rsidRPr="001633DD">
              <w:rPr>
                <w:rFonts w:cs="Arial"/>
                <w:sz w:val="20"/>
              </w:rPr>
              <w:t>Consultant Microbiologist</w:t>
            </w:r>
          </w:p>
        </w:tc>
        <w:tc>
          <w:tcPr>
            <w:tcW w:w="2552" w:type="dxa"/>
            <w:tcBorders>
              <w:left w:val="single" w:sz="4" w:space="0" w:color="auto"/>
              <w:bottom w:val="single" w:sz="4" w:space="0" w:color="auto"/>
              <w:right w:val="single" w:sz="4" w:space="0" w:color="auto"/>
            </w:tcBorders>
            <w:vAlign w:val="center"/>
          </w:tcPr>
          <w:p w:rsidR="002B6C76" w:rsidRPr="001633DD" w:rsidRDefault="002B6C76" w:rsidP="00385807">
            <w:pPr>
              <w:jc w:val="both"/>
              <w:rPr>
                <w:rFonts w:cs="Arial"/>
                <w:sz w:val="20"/>
              </w:rPr>
            </w:pPr>
            <w:r w:rsidRPr="001633DD">
              <w:rPr>
                <w:rFonts w:cs="Arial"/>
                <w:sz w:val="20"/>
              </w:rPr>
              <w:t xml:space="preserve">Dr </w:t>
            </w:r>
            <w:smartTag w:uri="urn:schemas-microsoft-com:office:smarttags" w:element="PersonName">
              <w:r w:rsidRPr="001633DD">
                <w:rPr>
                  <w:rFonts w:cs="Arial"/>
                  <w:sz w:val="20"/>
                </w:rPr>
                <w:t>Susan Knowles</w:t>
              </w:r>
            </w:smartTag>
          </w:p>
        </w:tc>
        <w:tc>
          <w:tcPr>
            <w:tcW w:w="3027" w:type="dxa"/>
            <w:tcBorders>
              <w:left w:val="single" w:sz="4" w:space="0" w:color="auto"/>
              <w:bottom w:val="single" w:sz="4" w:space="0" w:color="auto"/>
            </w:tcBorders>
            <w:vAlign w:val="center"/>
          </w:tcPr>
          <w:p w:rsidR="002B6C76" w:rsidRPr="00905986" w:rsidRDefault="002B6C76" w:rsidP="00385807">
            <w:pPr>
              <w:jc w:val="both"/>
              <w:rPr>
                <w:rFonts w:cs="Arial"/>
                <w:sz w:val="20"/>
              </w:rPr>
            </w:pPr>
            <w:r>
              <w:rPr>
                <w:rFonts w:cs="Arial"/>
                <w:sz w:val="20"/>
              </w:rPr>
              <w:t xml:space="preserve">Ext: </w:t>
            </w:r>
            <w:r w:rsidRPr="00905986">
              <w:rPr>
                <w:rFonts w:cs="Arial"/>
                <w:sz w:val="20"/>
              </w:rPr>
              <w:t>3578</w:t>
            </w:r>
            <w:r>
              <w:rPr>
                <w:rFonts w:cs="Arial"/>
                <w:sz w:val="20"/>
              </w:rPr>
              <w:t xml:space="preserve"> or</w:t>
            </w:r>
          </w:p>
          <w:p w:rsidR="002B6C76" w:rsidRPr="003C5E6B" w:rsidRDefault="002B6C76" w:rsidP="00385807">
            <w:pPr>
              <w:jc w:val="both"/>
              <w:rPr>
                <w:rFonts w:cs="Arial"/>
                <w:szCs w:val="24"/>
              </w:rPr>
            </w:pPr>
            <w:r>
              <w:rPr>
                <w:rFonts w:cs="Arial"/>
                <w:sz w:val="20"/>
              </w:rPr>
              <w:t>C</w:t>
            </w:r>
            <w:r w:rsidRPr="00905986">
              <w:rPr>
                <w:rFonts w:cs="Arial"/>
                <w:sz w:val="20"/>
              </w:rPr>
              <w:t xml:space="preserve">ontact </w:t>
            </w:r>
            <w:r>
              <w:rPr>
                <w:rFonts w:cs="Arial"/>
                <w:sz w:val="20"/>
              </w:rPr>
              <w:t xml:space="preserve">on mobile phone </w:t>
            </w:r>
            <w:r w:rsidRPr="00905986">
              <w:rPr>
                <w:rFonts w:cs="Arial"/>
                <w:sz w:val="20"/>
              </w:rPr>
              <w:t>through hospital switch</w:t>
            </w:r>
          </w:p>
        </w:tc>
      </w:tr>
      <w:tr w:rsidR="002B6C76" w:rsidRPr="003C5E6B" w:rsidTr="002B6C76">
        <w:trPr>
          <w:trHeight w:val="280"/>
        </w:trPr>
        <w:tc>
          <w:tcPr>
            <w:tcW w:w="2943" w:type="dxa"/>
            <w:tcBorders>
              <w:top w:val="single" w:sz="4" w:space="0" w:color="auto"/>
              <w:bottom w:val="single" w:sz="4" w:space="0" w:color="auto"/>
              <w:right w:val="single" w:sz="4" w:space="0" w:color="auto"/>
            </w:tcBorders>
            <w:vAlign w:val="center"/>
          </w:tcPr>
          <w:p w:rsidR="002B6C76" w:rsidRPr="00B4499C" w:rsidRDefault="002B6C76" w:rsidP="00385807">
            <w:pPr>
              <w:jc w:val="both"/>
              <w:rPr>
                <w:rFonts w:cs="Arial"/>
                <w:sz w:val="20"/>
              </w:rPr>
            </w:pPr>
            <w:r w:rsidRPr="00B4499C">
              <w:rPr>
                <w:rFonts w:cs="Arial"/>
                <w:sz w:val="20"/>
              </w:rPr>
              <w:t>Chief Medical Scientist</w:t>
            </w:r>
          </w:p>
        </w:tc>
        <w:tc>
          <w:tcPr>
            <w:tcW w:w="2552" w:type="dxa"/>
            <w:tcBorders>
              <w:top w:val="single" w:sz="4" w:space="0" w:color="auto"/>
              <w:left w:val="single" w:sz="4" w:space="0" w:color="auto"/>
              <w:bottom w:val="single" w:sz="4" w:space="0" w:color="auto"/>
              <w:right w:val="single" w:sz="4" w:space="0" w:color="auto"/>
            </w:tcBorders>
            <w:vAlign w:val="center"/>
          </w:tcPr>
          <w:p w:rsidR="002B6C76" w:rsidRPr="00B4499C" w:rsidRDefault="002B6C76" w:rsidP="00385807">
            <w:pPr>
              <w:jc w:val="both"/>
              <w:rPr>
                <w:rFonts w:cs="Arial"/>
                <w:sz w:val="20"/>
              </w:rPr>
            </w:pPr>
            <w:r w:rsidRPr="00B4499C">
              <w:rPr>
                <w:rFonts w:cs="Arial"/>
                <w:sz w:val="20"/>
              </w:rPr>
              <w:t>Anya Curry</w:t>
            </w:r>
          </w:p>
        </w:tc>
        <w:tc>
          <w:tcPr>
            <w:tcW w:w="3027" w:type="dxa"/>
            <w:tcBorders>
              <w:top w:val="single" w:sz="4" w:space="0" w:color="auto"/>
              <w:left w:val="single" w:sz="4" w:space="0" w:color="auto"/>
              <w:bottom w:val="single" w:sz="4" w:space="0" w:color="auto"/>
            </w:tcBorders>
            <w:vAlign w:val="center"/>
          </w:tcPr>
          <w:p w:rsidR="002B6C76" w:rsidRPr="00B4499C" w:rsidRDefault="002B6C76" w:rsidP="00385807">
            <w:pPr>
              <w:jc w:val="both"/>
              <w:rPr>
                <w:rFonts w:cs="Arial"/>
                <w:sz w:val="20"/>
              </w:rPr>
            </w:pPr>
            <w:r w:rsidRPr="00B4499C">
              <w:rPr>
                <w:rFonts w:cs="Arial"/>
                <w:sz w:val="20"/>
              </w:rPr>
              <w:t>Ext: 3179 / 3533</w:t>
            </w:r>
          </w:p>
        </w:tc>
      </w:tr>
      <w:tr w:rsidR="008B481A" w:rsidRPr="003C5E6B" w:rsidTr="002B6C76">
        <w:trPr>
          <w:trHeight w:val="28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 xml:space="preserve">Specialist Medical Scientist </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Gráinne O’Dea</w:t>
            </w: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b/>
                <w:sz w:val="20"/>
              </w:rPr>
            </w:pPr>
            <w:r w:rsidRPr="00B4499C">
              <w:rPr>
                <w:rFonts w:eastAsia="SimSun"/>
                <w:sz w:val="20"/>
              </w:rPr>
              <w:t>Ext   3179/ 2004</w:t>
            </w:r>
          </w:p>
        </w:tc>
      </w:tr>
      <w:tr w:rsidR="008B481A" w:rsidRPr="003C5E6B" w:rsidTr="002B6C76">
        <w:trPr>
          <w:trHeight w:val="28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Surveillance Scientist</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Carol O’Connor</w:t>
            </w: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sz w:val="20"/>
              </w:rPr>
            </w:pPr>
            <w:r w:rsidRPr="00B4499C">
              <w:rPr>
                <w:rFonts w:cs="Arial"/>
                <w:sz w:val="20"/>
              </w:rPr>
              <w:t>Ext: 3179 / 3533</w:t>
            </w:r>
          </w:p>
        </w:tc>
      </w:tr>
      <w:tr w:rsidR="008B481A" w:rsidRPr="003C5E6B" w:rsidTr="002B6C76">
        <w:trPr>
          <w:trHeight w:val="28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Senior Medical Scientist</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 xml:space="preserve">Gwen Connolly </w:t>
            </w: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sz w:val="20"/>
              </w:rPr>
            </w:pPr>
            <w:r w:rsidRPr="00B4499C">
              <w:rPr>
                <w:rFonts w:cs="Arial"/>
                <w:sz w:val="20"/>
              </w:rPr>
              <w:t>Ext: 3179 / 3533</w:t>
            </w:r>
          </w:p>
        </w:tc>
      </w:tr>
      <w:tr w:rsidR="008B481A" w:rsidRPr="003C5E6B" w:rsidTr="002B6C76">
        <w:trPr>
          <w:trHeight w:val="28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Microbiology Office</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sz w:val="20"/>
              </w:rPr>
            </w:pPr>
            <w:r w:rsidRPr="00B4499C">
              <w:rPr>
                <w:rFonts w:cs="Arial"/>
                <w:sz w:val="20"/>
              </w:rPr>
              <w:t>Ext: 3179</w:t>
            </w:r>
          </w:p>
        </w:tc>
      </w:tr>
      <w:tr w:rsidR="008B481A" w:rsidRPr="003C5E6B" w:rsidTr="002B6C76">
        <w:trPr>
          <w:trHeight w:val="27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cs="Arial"/>
                <w:sz w:val="20"/>
              </w:rPr>
              <w:t>Routine Laboratory</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sz w:val="20"/>
              </w:rPr>
            </w:pPr>
            <w:r w:rsidRPr="00B4499C">
              <w:rPr>
                <w:rFonts w:cs="Arial"/>
                <w:sz w:val="20"/>
              </w:rPr>
              <w:t>Ext: 3533</w:t>
            </w:r>
          </w:p>
        </w:tc>
      </w:tr>
      <w:tr w:rsidR="008B481A" w:rsidRPr="003C5E6B" w:rsidTr="002B6C76">
        <w:trPr>
          <w:trHeight w:val="270"/>
        </w:trPr>
        <w:tc>
          <w:tcPr>
            <w:tcW w:w="2943" w:type="dxa"/>
            <w:tcBorders>
              <w:top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r w:rsidRPr="00B4499C">
              <w:rPr>
                <w:rFonts w:eastAsia="SimSun"/>
                <w:sz w:val="20"/>
              </w:rPr>
              <w:t>Molecular Microbiology</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B4499C" w:rsidRDefault="008B481A" w:rsidP="008B481A">
            <w:pPr>
              <w:jc w:val="both"/>
              <w:rPr>
                <w:rFonts w:cs="Arial"/>
                <w:sz w:val="20"/>
              </w:rPr>
            </w:pPr>
          </w:p>
        </w:tc>
        <w:tc>
          <w:tcPr>
            <w:tcW w:w="3027" w:type="dxa"/>
            <w:tcBorders>
              <w:top w:val="single" w:sz="4" w:space="0" w:color="auto"/>
              <w:left w:val="single" w:sz="4" w:space="0" w:color="auto"/>
              <w:bottom w:val="single" w:sz="4" w:space="0" w:color="auto"/>
            </w:tcBorders>
            <w:vAlign w:val="center"/>
          </w:tcPr>
          <w:p w:rsidR="008B481A" w:rsidRPr="00B4499C" w:rsidRDefault="008B481A" w:rsidP="008B481A">
            <w:pPr>
              <w:jc w:val="both"/>
              <w:rPr>
                <w:rFonts w:cs="Arial"/>
                <w:sz w:val="20"/>
              </w:rPr>
            </w:pPr>
            <w:r w:rsidRPr="00B4499C">
              <w:rPr>
                <w:rFonts w:cs="Arial"/>
                <w:sz w:val="20"/>
              </w:rPr>
              <w:t xml:space="preserve">Ext: </w:t>
            </w:r>
            <w:r w:rsidRPr="00B4499C">
              <w:rPr>
                <w:rFonts w:eastAsia="SimSun"/>
                <w:sz w:val="20"/>
              </w:rPr>
              <w:t>2004</w:t>
            </w:r>
          </w:p>
        </w:tc>
      </w:tr>
      <w:tr w:rsidR="008B481A" w:rsidRPr="003C5E6B" w:rsidTr="002B6C76">
        <w:trPr>
          <w:trHeight w:val="270"/>
        </w:trPr>
        <w:tc>
          <w:tcPr>
            <w:tcW w:w="2943" w:type="dxa"/>
            <w:tcBorders>
              <w:top w:val="single" w:sz="4" w:space="0" w:color="auto"/>
              <w:bottom w:val="single" w:sz="4" w:space="0" w:color="auto"/>
              <w:right w:val="single" w:sz="4" w:space="0" w:color="auto"/>
            </w:tcBorders>
            <w:vAlign w:val="center"/>
          </w:tcPr>
          <w:p w:rsidR="008B481A" w:rsidRPr="003C61C9" w:rsidRDefault="008B481A" w:rsidP="008B481A">
            <w:pPr>
              <w:jc w:val="both"/>
              <w:rPr>
                <w:rFonts w:cs="Arial"/>
                <w:sz w:val="20"/>
                <w:lang w:val="en-IE"/>
              </w:rPr>
            </w:pPr>
            <w:r w:rsidRPr="003C61C9">
              <w:rPr>
                <w:rFonts w:cs="Arial"/>
                <w:sz w:val="20"/>
                <w:lang w:val="en-IE"/>
              </w:rPr>
              <w:t>Emergency On Call</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3C61C9" w:rsidRDefault="008B481A" w:rsidP="008B481A">
            <w:pPr>
              <w:jc w:val="both"/>
              <w:rPr>
                <w:rFonts w:cs="Arial"/>
                <w:sz w:val="20"/>
                <w:lang w:val="en-IE"/>
              </w:rPr>
            </w:pPr>
            <w:r w:rsidRPr="003C61C9">
              <w:rPr>
                <w:rFonts w:cs="Arial"/>
                <w:sz w:val="20"/>
                <w:lang w:val="en-IE"/>
              </w:rPr>
              <w:t>Medical Scientist On Call</w:t>
            </w:r>
          </w:p>
        </w:tc>
        <w:tc>
          <w:tcPr>
            <w:tcW w:w="3027" w:type="dxa"/>
            <w:tcBorders>
              <w:top w:val="single" w:sz="4" w:space="0" w:color="auto"/>
              <w:left w:val="single" w:sz="4" w:space="0" w:color="auto"/>
              <w:bottom w:val="single" w:sz="4" w:space="0" w:color="auto"/>
            </w:tcBorders>
            <w:vAlign w:val="center"/>
          </w:tcPr>
          <w:p w:rsidR="008B481A" w:rsidRPr="003C61C9" w:rsidRDefault="008B481A" w:rsidP="008B481A">
            <w:pPr>
              <w:jc w:val="both"/>
              <w:rPr>
                <w:rFonts w:cs="Arial"/>
                <w:sz w:val="20"/>
                <w:lang w:val="en-IE"/>
              </w:rPr>
            </w:pPr>
            <w:r w:rsidRPr="003C61C9">
              <w:rPr>
                <w:rFonts w:cs="Arial"/>
                <w:sz w:val="20"/>
                <w:lang w:val="en-IE"/>
              </w:rPr>
              <w:t>Bleep</w:t>
            </w:r>
            <w:r>
              <w:rPr>
                <w:rFonts w:cs="Arial"/>
                <w:sz w:val="20"/>
                <w:lang w:val="en-IE"/>
              </w:rPr>
              <w:t>:</w:t>
            </w:r>
            <w:r w:rsidRPr="003C61C9">
              <w:rPr>
                <w:rFonts w:cs="Arial"/>
                <w:sz w:val="20"/>
                <w:lang w:val="en-IE"/>
              </w:rPr>
              <w:t xml:space="preserve"> 101</w:t>
            </w:r>
          </w:p>
          <w:p w:rsidR="008B481A" w:rsidRPr="003C61C9" w:rsidRDefault="008B481A" w:rsidP="008B481A">
            <w:pPr>
              <w:jc w:val="both"/>
              <w:rPr>
                <w:rFonts w:cs="Arial"/>
                <w:sz w:val="20"/>
                <w:lang w:val="en-IE"/>
              </w:rPr>
            </w:pPr>
            <w:r w:rsidRPr="003C61C9">
              <w:rPr>
                <w:rFonts w:cs="Arial"/>
                <w:sz w:val="20"/>
                <w:lang w:val="en-IE"/>
              </w:rPr>
              <w:t>Mobile:086 3853277</w:t>
            </w:r>
          </w:p>
        </w:tc>
      </w:tr>
      <w:tr w:rsidR="008B481A" w:rsidRPr="003C5E6B" w:rsidTr="002B6C76">
        <w:trPr>
          <w:trHeight w:val="269"/>
        </w:trPr>
        <w:tc>
          <w:tcPr>
            <w:tcW w:w="2943" w:type="dxa"/>
            <w:tcBorders>
              <w:top w:val="single" w:sz="4" w:space="0" w:color="auto"/>
              <w:bottom w:val="single" w:sz="4" w:space="0" w:color="auto"/>
              <w:right w:val="single" w:sz="4" w:space="0" w:color="auto"/>
            </w:tcBorders>
            <w:vAlign w:val="center"/>
          </w:tcPr>
          <w:p w:rsidR="008B481A" w:rsidRPr="00176868" w:rsidRDefault="008B481A" w:rsidP="008B481A">
            <w:pPr>
              <w:autoSpaceDE w:val="0"/>
              <w:autoSpaceDN w:val="0"/>
              <w:adjustRightInd w:val="0"/>
              <w:jc w:val="both"/>
              <w:rPr>
                <w:rFonts w:cs="Arial"/>
                <w:sz w:val="20"/>
                <w:lang w:eastAsia="en-GB"/>
              </w:rPr>
            </w:pPr>
            <w:r>
              <w:rPr>
                <w:rFonts w:cs="Arial"/>
                <w:sz w:val="20"/>
                <w:lang w:eastAsia="en-GB"/>
              </w:rPr>
              <w:t>Virology</w:t>
            </w:r>
            <w:r w:rsidRPr="00176868">
              <w:rPr>
                <w:rFonts w:cs="Arial"/>
                <w:sz w:val="20"/>
                <w:lang w:eastAsia="en-GB"/>
              </w:rPr>
              <w:t xml:space="preserve"> Dispatch</w:t>
            </w:r>
          </w:p>
        </w:tc>
        <w:tc>
          <w:tcPr>
            <w:tcW w:w="2552" w:type="dxa"/>
            <w:tcBorders>
              <w:top w:val="single" w:sz="4" w:space="0" w:color="auto"/>
              <w:left w:val="single" w:sz="4" w:space="0" w:color="auto"/>
              <w:bottom w:val="single" w:sz="4" w:space="0" w:color="auto"/>
              <w:right w:val="single" w:sz="4" w:space="0" w:color="auto"/>
            </w:tcBorders>
            <w:vAlign w:val="center"/>
          </w:tcPr>
          <w:p w:rsidR="008B481A" w:rsidRPr="003C5E6B" w:rsidRDefault="008B481A" w:rsidP="008B481A">
            <w:pPr>
              <w:autoSpaceDE w:val="0"/>
              <w:autoSpaceDN w:val="0"/>
              <w:adjustRightInd w:val="0"/>
              <w:jc w:val="both"/>
              <w:rPr>
                <w:rFonts w:cs="Arial"/>
                <w:color w:val="000000"/>
                <w:sz w:val="20"/>
                <w:lang w:eastAsia="en-GB"/>
              </w:rPr>
            </w:pPr>
          </w:p>
        </w:tc>
        <w:tc>
          <w:tcPr>
            <w:tcW w:w="3027" w:type="dxa"/>
            <w:tcBorders>
              <w:top w:val="single" w:sz="4" w:space="0" w:color="auto"/>
              <w:left w:val="single" w:sz="4" w:space="0" w:color="auto"/>
              <w:bottom w:val="single" w:sz="4" w:space="0" w:color="auto"/>
            </w:tcBorders>
            <w:vAlign w:val="center"/>
          </w:tcPr>
          <w:p w:rsidR="008B481A" w:rsidRPr="003C5E6B" w:rsidRDefault="008B481A" w:rsidP="008B481A">
            <w:pPr>
              <w:autoSpaceDE w:val="0"/>
              <w:autoSpaceDN w:val="0"/>
              <w:adjustRightInd w:val="0"/>
              <w:jc w:val="both"/>
              <w:rPr>
                <w:rFonts w:cs="Arial"/>
                <w:color w:val="000000"/>
                <w:sz w:val="20"/>
                <w:lang w:eastAsia="en-GB"/>
              </w:rPr>
            </w:pPr>
            <w:r>
              <w:rPr>
                <w:rFonts w:cs="Arial"/>
                <w:sz w:val="20"/>
              </w:rPr>
              <w:t>Ext.</w:t>
            </w:r>
            <w:r w:rsidRPr="003C5E6B">
              <w:rPr>
                <w:rFonts w:cs="Arial"/>
                <w:sz w:val="20"/>
              </w:rPr>
              <w:t xml:space="preserve"> 3178</w:t>
            </w:r>
          </w:p>
        </w:tc>
      </w:tr>
      <w:tr w:rsidR="008B481A" w:rsidRPr="003C5E6B" w:rsidTr="002B6C76">
        <w:trPr>
          <w:trHeight w:val="269"/>
        </w:trPr>
        <w:tc>
          <w:tcPr>
            <w:tcW w:w="2943" w:type="dxa"/>
            <w:tcBorders>
              <w:top w:val="single" w:sz="4" w:space="0" w:color="auto"/>
              <w:bottom w:val="threeDEmboss" w:sz="12" w:space="0" w:color="auto"/>
              <w:right w:val="single" w:sz="4" w:space="0" w:color="auto"/>
            </w:tcBorders>
            <w:vAlign w:val="center"/>
          </w:tcPr>
          <w:p w:rsidR="008B481A" w:rsidRPr="00176868" w:rsidRDefault="008B481A" w:rsidP="008B481A">
            <w:pPr>
              <w:autoSpaceDE w:val="0"/>
              <w:autoSpaceDN w:val="0"/>
              <w:adjustRightInd w:val="0"/>
              <w:jc w:val="both"/>
              <w:rPr>
                <w:rFonts w:cs="Arial"/>
                <w:sz w:val="20"/>
                <w:lang w:eastAsia="en-GB"/>
              </w:rPr>
            </w:pPr>
            <w:r>
              <w:rPr>
                <w:rFonts w:cs="Arial"/>
                <w:sz w:val="20"/>
                <w:lang w:eastAsia="en-GB"/>
              </w:rPr>
              <w:t>Virology</w:t>
            </w:r>
            <w:r w:rsidRPr="00176868">
              <w:rPr>
                <w:rFonts w:cs="Arial"/>
                <w:sz w:val="20"/>
                <w:lang w:eastAsia="en-GB"/>
              </w:rPr>
              <w:t xml:space="preserve"> Results</w:t>
            </w:r>
          </w:p>
        </w:tc>
        <w:tc>
          <w:tcPr>
            <w:tcW w:w="2552" w:type="dxa"/>
            <w:tcBorders>
              <w:top w:val="single" w:sz="4" w:space="0" w:color="auto"/>
              <w:left w:val="single" w:sz="4" w:space="0" w:color="auto"/>
              <w:bottom w:val="threeDEmboss" w:sz="12" w:space="0" w:color="auto"/>
              <w:right w:val="single" w:sz="4" w:space="0" w:color="auto"/>
            </w:tcBorders>
            <w:vAlign w:val="center"/>
          </w:tcPr>
          <w:p w:rsidR="008B481A" w:rsidRPr="003C5E6B" w:rsidRDefault="008B481A" w:rsidP="008B481A">
            <w:pPr>
              <w:autoSpaceDE w:val="0"/>
              <w:autoSpaceDN w:val="0"/>
              <w:adjustRightInd w:val="0"/>
              <w:jc w:val="both"/>
              <w:rPr>
                <w:rFonts w:cs="Arial"/>
                <w:color w:val="000000"/>
                <w:sz w:val="20"/>
                <w:lang w:eastAsia="en-GB"/>
              </w:rPr>
            </w:pPr>
          </w:p>
        </w:tc>
        <w:tc>
          <w:tcPr>
            <w:tcW w:w="3027" w:type="dxa"/>
            <w:tcBorders>
              <w:top w:val="single" w:sz="4" w:space="0" w:color="auto"/>
              <w:left w:val="single" w:sz="4" w:space="0" w:color="auto"/>
              <w:bottom w:val="threeDEmboss" w:sz="12" w:space="0" w:color="auto"/>
            </w:tcBorders>
            <w:vAlign w:val="center"/>
          </w:tcPr>
          <w:p w:rsidR="008B481A" w:rsidRDefault="008B481A" w:rsidP="008B481A">
            <w:pPr>
              <w:autoSpaceDE w:val="0"/>
              <w:autoSpaceDN w:val="0"/>
              <w:adjustRightInd w:val="0"/>
              <w:jc w:val="both"/>
              <w:rPr>
                <w:rFonts w:cs="Arial"/>
                <w:sz w:val="20"/>
              </w:rPr>
            </w:pPr>
            <w:r>
              <w:rPr>
                <w:rFonts w:cs="Arial"/>
                <w:sz w:val="20"/>
              </w:rPr>
              <w:t>Ext: 3178/3179/3533</w:t>
            </w:r>
          </w:p>
        </w:tc>
      </w:tr>
    </w:tbl>
    <w:p w:rsidR="00F45CE9" w:rsidRDefault="00F45CE9" w:rsidP="00385807">
      <w:pPr>
        <w:jc w:val="both"/>
      </w:pPr>
    </w:p>
    <w:p w:rsidR="001E1C9A" w:rsidRPr="00F45CE9" w:rsidRDefault="001E1C9A" w:rsidP="00385807">
      <w:pPr>
        <w:jc w:val="both"/>
      </w:pPr>
    </w:p>
    <w:p w:rsidR="002E6AE1" w:rsidRDefault="00F22E1C" w:rsidP="00385807">
      <w:pPr>
        <w:pStyle w:val="Heading2"/>
        <w:spacing w:before="0" w:after="0" w:line="276" w:lineRule="auto"/>
        <w:jc w:val="both"/>
      </w:pPr>
      <w:bookmarkStart w:id="29" w:name="_Microbiology"/>
      <w:bookmarkStart w:id="30" w:name="_Location_of_Pathology"/>
      <w:bookmarkStart w:id="31" w:name="_Toc69298734"/>
      <w:bookmarkEnd w:id="29"/>
      <w:bookmarkEnd w:id="30"/>
      <w:r w:rsidRPr="00565373">
        <w:lastRenderedPageBreak/>
        <w:t>Location of Pathology Department</w:t>
      </w:r>
      <w:r w:rsidR="001C4265" w:rsidRPr="00565373">
        <w:t>s</w:t>
      </w:r>
      <w:bookmarkEnd w:id="31"/>
    </w:p>
    <w:p w:rsidR="00076D64" w:rsidRDefault="00076D64" w:rsidP="00076D64">
      <w:pPr>
        <w:pStyle w:val="Caption"/>
        <w:ind w:firstLine="576"/>
        <w:jc w:val="both"/>
      </w:pPr>
      <w:bookmarkStart w:id="32" w:name="_Ref438157188"/>
    </w:p>
    <w:p w:rsidR="004023BB" w:rsidRDefault="00565373" w:rsidP="00076D64">
      <w:pPr>
        <w:pStyle w:val="Caption"/>
        <w:ind w:firstLine="576"/>
        <w:jc w:val="both"/>
      </w:pPr>
      <w:bookmarkStart w:id="33" w:name="_Toc47972056"/>
      <w:r>
        <w:t xml:space="preserve">Figure </w:t>
      </w:r>
      <w:r w:rsidR="00E91A07">
        <w:fldChar w:fldCharType="begin"/>
      </w:r>
      <w:r w:rsidR="003D35C9">
        <w:instrText xml:space="preserve"> SEQ Figure \* ARABIC </w:instrText>
      </w:r>
      <w:r w:rsidR="00E91A07">
        <w:fldChar w:fldCharType="separate"/>
      </w:r>
      <w:r w:rsidR="00446602">
        <w:rPr>
          <w:noProof/>
        </w:rPr>
        <w:t>7</w:t>
      </w:r>
      <w:r w:rsidR="00E91A07">
        <w:fldChar w:fldCharType="end"/>
      </w:r>
      <w:r>
        <w:t>: Department Location</w:t>
      </w:r>
      <w:bookmarkEnd w:id="32"/>
      <w:bookmarkEnd w:id="33"/>
    </w:p>
    <w:tbl>
      <w:tblPr>
        <w:tblW w:w="8897" w:type="dxa"/>
        <w:jc w:val="center"/>
        <w:tblBorders>
          <w:top w:val="threeDEngrave" w:sz="12" w:space="0" w:color="auto"/>
          <w:left w:val="threeDEngrave" w:sz="12" w:space="0" w:color="auto"/>
          <w:bottom w:val="single" w:sz="4" w:space="0" w:color="auto"/>
          <w:right w:val="threeDEngrave" w:sz="12" w:space="0" w:color="auto"/>
          <w:insideH w:val="threeDEngrave" w:sz="12" w:space="0" w:color="auto"/>
          <w:insideV w:val="single" w:sz="4" w:space="0" w:color="auto"/>
        </w:tblBorders>
        <w:tblLook w:val="0000"/>
      </w:tblPr>
      <w:tblGrid>
        <w:gridCol w:w="3220"/>
        <w:gridCol w:w="3544"/>
        <w:gridCol w:w="2133"/>
      </w:tblGrid>
      <w:tr w:rsidR="001E1C9A" w:rsidRPr="003C5E6B" w:rsidTr="001E1C9A">
        <w:trPr>
          <w:jc w:val="center"/>
        </w:trPr>
        <w:tc>
          <w:tcPr>
            <w:tcW w:w="3220" w:type="dxa"/>
            <w:tcBorders>
              <w:bottom w:val="threeDEngrave" w:sz="12" w:space="0" w:color="auto"/>
            </w:tcBorders>
            <w:shd w:val="clear" w:color="auto" w:fill="C0C0C0"/>
            <w:vAlign w:val="center"/>
          </w:tcPr>
          <w:p w:rsidR="001E1C9A" w:rsidRPr="003C5E6B" w:rsidRDefault="001E1C9A" w:rsidP="00385807">
            <w:pPr>
              <w:jc w:val="both"/>
              <w:rPr>
                <w:rFonts w:cs="Arial"/>
                <w:b/>
                <w:bCs/>
                <w:lang w:val="en-IE"/>
              </w:rPr>
            </w:pPr>
            <w:r w:rsidRPr="003C5E6B">
              <w:rPr>
                <w:rFonts w:cs="Arial"/>
                <w:b/>
                <w:bCs/>
                <w:lang w:val="en-IE"/>
              </w:rPr>
              <w:t>Department</w:t>
            </w:r>
          </w:p>
        </w:tc>
        <w:tc>
          <w:tcPr>
            <w:tcW w:w="3544" w:type="dxa"/>
            <w:tcBorders>
              <w:bottom w:val="threeDEngrave" w:sz="12" w:space="0" w:color="auto"/>
            </w:tcBorders>
            <w:shd w:val="clear" w:color="auto" w:fill="C0C0C0"/>
            <w:vAlign w:val="center"/>
          </w:tcPr>
          <w:p w:rsidR="001E1C9A" w:rsidRPr="003C5E6B" w:rsidRDefault="001E1C9A" w:rsidP="00385807">
            <w:pPr>
              <w:ind w:right="-441"/>
              <w:jc w:val="both"/>
              <w:rPr>
                <w:rFonts w:cs="Arial"/>
                <w:b/>
                <w:bCs/>
                <w:lang w:val="en-IE"/>
              </w:rPr>
            </w:pPr>
            <w:r>
              <w:rPr>
                <w:rFonts w:cs="Arial"/>
                <w:b/>
                <w:bCs/>
                <w:lang w:val="en-IE"/>
              </w:rPr>
              <w:t>Location</w:t>
            </w:r>
          </w:p>
        </w:tc>
        <w:tc>
          <w:tcPr>
            <w:tcW w:w="2133" w:type="dxa"/>
            <w:tcBorders>
              <w:bottom w:val="threeDEngrave" w:sz="12" w:space="0" w:color="auto"/>
            </w:tcBorders>
            <w:shd w:val="clear" w:color="auto" w:fill="C0C0C0"/>
            <w:vAlign w:val="center"/>
          </w:tcPr>
          <w:p w:rsidR="001E1C9A" w:rsidRDefault="001E1C9A" w:rsidP="00385807">
            <w:pPr>
              <w:ind w:right="-441"/>
              <w:jc w:val="both"/>
              <w:rPr>
                <w:rFonts w:cs="Arial"/>
                <w:b/>
                <w:bCs/>
                <w:lang w:val="en-IE"/>
              </w:rPr>
            </w:pPr>
            <w:r>
              <w:rPr>
                <w:rFonts w:cs="Arial"/>
                <w:b/>
                <w:bCs/>
                <w:lang w:val="en-IE"/>
              </w:rPr>
              <w:t>POD Station No.</w:t>
            </w:r>
          </w:p>
        </w:tc>
      </w:tr>
      <w:tr w:rsidR="001E1C9A" w:rsidRPr="003C5E6B" w:rsidTr="001E1C9A">
        <w:trPr>
          <w:trHeight w:val="208"/>
          <w:jc w:val="center"/>
        </w:trPr>
        <w:tc>
          <w:tcPr>
            <w:tcW w:w="3220" w:type="dxa"/>
            <w:tcBorders>
              <w:bottom w:val="single" w:sz="4" w:space="0" w:color="auto"/>
            </w:tcBorders>
            <w:vAlign w:val="center"/>
          </w:tcPr>
          <w:p w:rsidR="001E1C9A" w:rsidRPr="00EC5B17" w:rsidRDefault="001E1C9A" w:rsidP="00385807">
            <w:pPr>
              <w:jc w:val="both"/>
              <w:rPr>
                <w:b/>
                <w:sz w:val="20"/>
              </w:rPr>
            </w:pPr>
            <w:bookmarkStart w:id="34" w:name="_Anatomic_Pathology_"/>
            <w:bookmarkEnd w:id="34"/>
            <w:r w:rsidRPr="00EC5B17">
              <w:rPr>
                <w:b/>
                <w:sz w:val="20"/>
              </w:rPr>
              <w:t>Anatomic Pathology</w:t>
            </w:r>
          </w:p>
        </w:tc>
        <w:tc>
          <w:tcPr>
            <w:tcW w:w="3544" w:type="dxa"/>
            <w:tcBorders>
              <w:bottom w:val="single" w:sz="4" w:space="0" w:color="auto"/>
            </w:tcBorders>
            <w:vAlign w:val="center"/>
          </w:tcPr>
          <w:p w:rsidR="001E1C9A" w:rsidRPr="001C4265" w:rsidRDefault="001E1C9A" w:rsidP="00385807">
            <w:pPr>
              <w:jc w:val="both"/>
              <w:rPr>
                <w:lang w:val="en-IE"/>
              </w:rPr>
            </w:pPr>
            <w:r w:rsidRPr="001C4265">
              <w:rPr>
                <w:sz w:val="20"/>
                <w:lang w:val="en-IE"/>
              </w:rPr>
              <w:t>Above the outpatient clinic in the main hospital building</w:t>
            </w:r>
            <w:r>
              <w:rPr>
                <w:lang w:val="en-IE"/>
              </w:rPr>
              <w:t xml:space="preserve">. </w:t>
            </w:r>
          </w:p>
        </w:tc>
        <w:tc>
          <w:tcPr>
            <w:tcW w:w="2133" w:type="dxa"/>
            <w:tcBorders>
              <w:bottom w:val="single" w:sz="4" w:space="0" w:color="auto"/>
            </w:tcBorders>
            <w:vAlign w:val="center"/>
          </w:tcPr>
          <w:p w:rsidR="001E1C9A" w:rsidRPr="001E1C9A" w:rsidRDefault="001E1C9A" w:rsidP="00385807">
            <w:pPr>
              <w:jc w:val="both"/>
              <w:rPr>
                <w:b/>
                <w:sz w:val="20"/>
                <w:lang w:val="en-IE"/>
              </w:rPr>
            </w:pPr>
            <w:r w:rsidRPr="001E1C9A">
              <w:rPr>
                <w:b/>
                <w:sz w:val="20"/>
                <w:lang w:val="en-IE"/>
              </w:rPr>
              <w:t>11</w:t>
            </w:r>
          </w:p>
        </w:tc>
      </w:tr>
      <w:tr w:rsidR="001E1C9A" w:rsidRPr="003C5E6B" w:rsidTr="001E1C9A">
        <w:trPr>
          <w:jc w:val="center"/>
        </w:trPr>
        <w:tc>
          <w:tcPr>
            <w:tcW w:w="3220" w:type="dxa"/>
            <w:tcBorders>
              <w:top w:val="single" w:sz="4" w:space="0" w:color="auto"/>
              <w:bottom w:val="single" w:sz="4" w:space="0" w:color="auto"/>
            </w:tcBorders>
            <w:vAlign w:val="center"/>
          </w:tcPr>
          <w:p w:rsidR="001E1C9A" w:rsidRPr="00EC5B17" w:rsidRDefault="001E1C9A" w:rsidP="00385807">
            <w:pPr>
              <w:jc w:val="both"/>
              <w:rPr>
                <w:b/>
                <w:sz w:val="20"/>
              </w:rPr>
            </w:pPr>
            <w:bookmarkStart w:id="35" w:name="_Biochemistry_"/>
            <w:bookmarkEnd w:id="35"/>
            <w:r w:rsidRPr="00EC5B17">
              <w:rPr>
                <w:b/>
                <w:sz w:val="20"/>
              </w:rPr>
              <w:t>Biochemistry</w:t>
            </w:r>
          </w:p>
        </w:tc>
        <w:tc>
          <w:tcPr>
            <w:tcW w:w="3544" w:type="dxa"/>
            <w:tcBorders>
              <w:top w:val="single" w:sz="4" w:space="0" w:color="auto"/>
              <w:bottom w:val="single" w:sz="4" w:space="0" w:color="auto"/>
            </w:tcBorders>
            <w:vAlign w:val="center"/>
          </w:tcPr>
          <w:p w:rsidR="001E1C9A" w:rsidRPr="001C4265" w:rsidRDefault="001E1C9A" w:rsidP="00385807">
            <w:pPr>
              <w:jc w:val="both"/>
              <w:rPr>
                <w:rFonts w:cs="Arial"/>
                <w:lang w:val="en-IE"/>
              </w:rPr>
            </w:pPr>
            <w:r w:rsidRPr="001C4265">
              <w:rPr>
                <w:rFonts w:cs="Arial"/>
                <w:sz w:val="20"/>
                <w:lang w:val="en-IE"/>
              </w:rPr>
              <w:t>Blood Sciences laboratory on the g</w:t>
            </w:r>
            <w:r w:rsidRPr="001C4265">
              <w:rPr>
                <w:sz w:val="20"/>
              </w:rPr>
              <w:t xml:space="preserve">round floor in the </w:t>
            </w:r>
            <w:r w:rsidRPr="001C4265">
              <w:rPr>
                <w:rFonts w:cs="Arial"/>
                <w:sz w:val="20"/>
                <w:lang w:val="en-IE"/>
              </w:rPr>
              <w:t>new wing of the hospital</w:t>
            </w:r>
            <w:r w:rsidRPr="003C5E6B">
              <w:rPr>
                <w:rFonts w:cs="Arial"/>
                <w:lang w:val="en-IE"/>
              </w:rPr>
              <w:t>.</w:t>
            </w:r>
          </w:p>
        </w:tc>
        <w:tc>
          <w:tcPr>
            <w:tcW w:w="2133" w:type="dxa"/>
            <w:tcBorders>
              <w:top w:val="single" w:sz="4" w:space="0" w:color="auto"/>
              <w:bottom w:val="single" w:sz="4" w:space="0" w:color="auto"/>
            </w:tcBorders>
            <w:vAlign w:val="center"/>
          </w:tcPr>
          <w:p w:rsidR="001E1C9A" w:rsidRPr="001A30D0" w:rsidRDefault="00F25782" w:rsidP="00385807">
            <w:pPr>
              <w:jc w:val="both"/>
              <w:rPr>
                <w:rFonts w:cs="Arial"/>
                <w:b/>
                <w:sz w:val="20"/>
                <w:lang w:val="en-IE"/>
              </w:rPr>
            </w:pPr>
            <w:r w:rsidRPr="001A30D0">
              <w:rPr>
                <w:rFonts w:cs="Arial"/>
                <w:b/>
                <w:sz w:val="20"/>
                <w:lang w:val="en-IE"/>
              </w:rPr>
              <w:t>12</w:t>
            </w:r>
          </w:p>
        </w:tc>
      </w:tr>
      <w:tr w:rsidR="001E1C9A" w:rsidRPr="003C5E6B" w:rsidTr="001E1C9A">
        <w:trPr>
          <w:jc w:val="center"/>
        </w:trPr>
        <w:tc>
          <w:tcPr>
            <w:tcW w:w="3220" w:type="dxa"/>
            <w:tcBorders>
              <w:top w:val="single" w:sz="4" w:space="0" w:color="auto"/>
              <w:bottom w:val="single" w:sz="4" w:space="0" w:color="auto"/>
            </w:tcBorders>
            <w:shd w:val="clear" w:color="auto" w:fill="auto"/>
            <w:vAlign w:val="center"/>
          </w:tcPr>
          <w:p w:rsidR="001E1C9A" w:rsidRPr="00EC5B17" w:rsidRDefault="001E1C9A" w:rsidP="00385807">
            <w:pPr>
              <w:jc w:val="both"/>
              <w:rPr>
                <w:b/>
                <w:sz w:val="20"/>
              </w:rPr>
            </w:pPr>
            <w:bookmarkStart w:id="36" w:name="_Blood_Transfusion_1"/>
            <w:bookmarkEnd w:id="36"/>
            <w:r w:rsidRPr="00EC5B17">
              <w:rPr>
                <w:b/>
                <w:sz w:val="20"/>
              </w:rPr>
              <w:t>Blood Transfusion</w:t>
            </w:r>
          </w:p>
        </w:tc>
        <w:tc>
          <w:tcPr>
            <w:tcW w:w="3544" w:type="dxa"/>
            <w:tcBorders>
              <w:top w:val="single" w:sz="4" w:space="0" w:color="auto"/>
              <w:bottom w:val="single" w:sz="4" w:space="0" w:color="auto"/>
            </w:tcBorders>
            <w:shd w:val="clear" w:color="auto" w:fill="auto"/>
            <w:vAlign w:val="center"/>
          </w:tcPr>
          <w:p w:rsidR="001E1C9A" w:rsidRPr="001E1C9A" w:rsidRDefault="001E1C9A" w:rsidP="00385807">
            <w:pPr>
              <w:pStyle w:val="Heading7"/>
              <w:numPr>
                <w:ilvl w:val="0"/>
                <w:numId w:val="0"/>
              </w:numPr>
              <w:spacing w:before="0" w:after="0"/>
              <w:jc w:val="both"/>
              <w:rPr>
                <w:rFonts w:cs="Arial"/>
                <w:lang w:val="en-IE"/>
              </w:rPr>
            </w:pPr>
            <w:bookmarkStart w:id="37" w:name="_Blood_Sciences_laboratory"/>
            <w:bookmarkEnd w:id="37"/>
            <w:r w:rsidRPr="003C5E6B">
              <w:rPr>
                <w:rFonts w:cs="Arial"/>
                <w:lang w:val="en-IE"/>
              </w:rPr>
              <w:t xml:space="preserve">Blood Sciences laboratory </w:t>
            </w:r>
            <w:r>
              <w:rPr>
                <w:rFonts w:cs="Arial"/>
                <w:lang w:val="en-IE"/>
              </w:rPr>
              <w:t>on</w:t>
            </w:r>
            <w:r w:rsidRPr="003C5E6B">
              <w:rPr>
                <w:rFonts w:cs="Arial"/>
                <w:lang w:val="en-IE"/>
              </w:rPr>
              <w:t xml:space="preserve"> the </w:t>
            </w:r>
            <w:r>
              <w:rPr>
                <w:rFonts w:cs="Arial"/>
                <w:lang w:val="en-IE"/>
              </w:rPr>
              <w:t>g</w:t>
            </w:r>
            <w:r w:rsidRPr="001C4265">
              <w:t xml:space="preserve">round floor </w:t>
            </w:r>
            <w:r>
              <w:t xml:space="preserve">in the </w:t>
            </w:r>
            <w:r w:rsidRPr="003C5E6B">
              <w:rPr>
                <w:rFonts w:cs="Arial"/>
                <w:lang w:val="en-IE"/>
              </w:rPr>
              <w:t>new wing of the hospital</w:t>
            </w:r>
          </w:p>
        </w:tc>
        <w:tc>
          <w:tcPr>
            <w:tcW w:w="2133" w:type="dxa"/>
            <w:tcBorders>
              <w:top w:val="single" w:sz="4" w:space="0" w:color="auto"/>
              <w:bottom w:val="single" w:sz="4" w:space="0" w:color="auto"/>
            </w:tcBorders>
            <w:vAlign w:val="center"/>
          </w:tcPr>
          <w:p w:rsidR="001E1C9A" w:rsidRPr="001A30D0" w:rsidRDefault="00F25782" w:rsidP="00385807">
            <w:pPr>
              <w:pStyle w:val="Heading7"/>
              <w:numPr>
                <w:ilvl w:val="0"/>
                <w:numId w:val="0"/>
              </w:numPr>
              <w:spacing w:before="0" w:after="0"/>
              <w:jc w:val="both"/>
              <w:rPr>
                <w:rFonts w:cs="Arial"/>
                <w:b/>
                <w:lang w:val="en-IE"/>
              </w:rPr>
            </w:pPr>
            <w:r w:rsidRPr="001A30D0">
              <w:rPr>
                <w:rFonts w:cs="Arial"/>
                <w:b/>
                <w:lang w:val="en-IE"/>
              </w:rPr>
              <w:t>12</w:t>
            </w:r>
          </w:p>
        </w:tc>
      </w:tr>
      <w:tr w:rsidR="001E1C9A" w:rsidRPr="003C5E6B" w:rsidTr="001E1C9A">
        <w:trPr>
          <w:trHeight w:val="566"/>
          <w:jc w:val="center"/>
        </w:trPr>
        <w:tc>
          <w:tcPr>
            <w:tcW w:w="3220" w:type="dxa"/>
            <w:tcBorders>
              <w:top w:val="single" w:sz="4" w:space="0" w:color="auto"/>
              <w:bottom w:val="single" w:sz="4" w:space="0" w:color="auto"/>
            </w:tcBorders>
            <w:shd w:val="clear" w:color="auto" w:fill="auto"/>
            <w:vAlign w:val="center"/>
          </w:tcPr>
          <w:p w:rsidR="001E1C9A" w:rsidRPr="00EC5B17" w:rsidRDefault="001E1C9A" w:rsidP="00385807">
            <w:pPr>
              <w:jc w:val="both"/>
              <w:rPr>
                <w:b/>
                <w:sz w:val="20"/>
              </w:rPr>
            </w:pPr>
            <w:bookmarkStart w:id="38" w:name="_Haematology_1"/>
            <w:bookmarkEnd w:id="38"/>
            <w:r w:rsidRPr="00EC5B17">
              <w:rPr>
                <w:b/>
                <w:sz w:val="20"/>
              </w:rPr>
              <w:t>Haematology</w:t>
            </w:r>
          </w:p>
        </w:tc>
        <w:tc>
          <w:tcPr>
            <w:tcW w:w="3544" w:type="dxa"/>
            <w:tcBorders>
              <w:top w:val="single" w:sz="4" w:space="0" w:color="auto"/>
              <w:bottom w:val="single" w:sz="4" w:space="0" w:color="auto"/>
            </w:tcBorders>
            <w:shd w:val="clear" w:color="auto" w:fill="auto"/>
            <w:vAlign w:val="center"/>
          </w:tcPr>
          <w:p w:rsidR="001E1C9A" w:rsidRPr="001E1C9A" w:rsidRDefault="001E1C9A" w:rsidP="00385807">
            <w:pPr>
              <w:pStyle w:val="Heading7"/>
              <w:numPr>
                <w:ilvl w:val="0"/>
                <w:numId w:val="0"/>
              </w:numPr>
              <w:spacing w:before="0" w:after="0"/>
              <w:jc w:val="both"/>
              <w:rPr>
                <w:rFonts w:cs="Arial"/>
                <w:lang w:val="en-IE"/>
              </w:rPr>
            </w:pPr>
            <w:bookmarkStart w:id="39" w:name="_Blood_Sciences_laboratory_"/>
            <w:bookmarkEnd w:id="39"/>
            <w:r w:rsidRPr="003C5E6B">
              <w:rPr>
                <w:rFonts w:cs="Arial"/>
                <w:lang w:val="en-IE"/>
              </w:rPr>
              <w:t xml:space="preserve">Blood Sciences laboratory </w:t>
            </w:r>
            <w:r>
              <w:rPr>
                <w:rFonts w:cs="Arial"/>
                <w:lang w:val="en-IE"/>
              </w:rPr>
              <w:t>on</w:t>
            </w:r>
            <w:r w:rsidRPr="003C5E6B">
              <w:rPr>
                <w:rFonts w:cs="Arial"/>
                <w:lang w:val="en-IE"/>
              </w:rPr>
              <w:t xml:space="preserve"> the </w:t>
            </w:r>
            <w:r>
              <w:rPr>
                <w:rFonts w:cs="Arial"/>
                <w:lang w:val="en-IE"/>
              </w:rPr>
              <w:t>g</w:t>
            </w:r>
            <w:r w:rsidRPr="001C4265">
              <w:t xml:space="preserve">round floor </w:t>
            </w:r>
            <w:r>
              <w:t xml:space="preserve">in the </w:t>
            </w:r>
            <w:r w:rsidRPr="003C5E6B">
              <w:rPr>
                <w:rFonts w:cs="Arial"/>
                <w:lang w:val="en-IE"/>
              </w:rPr>
              <w:t>new wing of the hospital</w:t>
            </w:r>
          </w:p>
        </w:tc>
        <w:tc>
          <w:tcPr>
            <w:tcW w:w="2133" w:type="dxa"/>
            <w:tcBorders>
              <w:top w:val="single" w:sz="4" w:space="0" w:color="auto"/>
              <w:bottom w:val="single" w:sz="4" w:space="0" w:color="auto"/>
            </w:tcBorders>
            <w:vAlign w:val="center"/>
          </w:tcPr>
          <w:p w:rsidR="001E1C9A" w:rsidRPr="001A30D0" w:rsidRDefault="00F25782" w:rsidP="00385807">
            <w:pPr>
              <w:pStyle w:val="Heading7"/>
              <w:numPr>
                <w:ilvl w:val="0"/>
                <w:numId w:val="0"/>
              </w:numPr>
              <w:spacing w:before="0" w:after="0"/>
              <w:jc w:val="both"/>
              <w:rPr>
                <w:rFonts w:cs="Arial"/>
                <w:b/>
                <w:lang w:val="en-IE"/>
              </w:rPr>
            </w:pPr>
            <w:r w:rsidRPr="001A30D0">
              <w:rPr>
                <w:rFonts w:cs="Arial"/>
                <w:b/>
                <w:lang w:val="en-IE"/>
              </w:rPr>
              <w:t>12</w:t>
            </w:r>
          </w:p>
        </w:tc>
      </w:tr>
      <w:tr w:rsidR="001E1C9A" w:rsidRPr="003C5E6B" w:rsidTr="001E1C9A">
        <w:trPr>
          <w:jc w:val="center"/>
        </w:trPr>
        <w:tc>
          <w:tcPr>
            <w:tcW w:w="3220" w:type="dxa"/>
            <w:tcBorders>
              <w:top w:val="single" w:sz="4" w:space="0" w:color="auto"/>
              <w:bottom w:val="single" w:sz="4" w:space="0" w:color="auto"/>
            </w:tcBorders>
            <w:shd w:val="clear" w:color="auto" w:fill="auto"/>
            <w:vAlign w:val="center"/>
          </w:tcPr>
          <w:p w:rsidR="001E1C9A" w:rsidRPr="00EC5B17" w:rsidRDefault="001E1C9A" w:rsidP="00385807">
            <w:pPr>
              <w:jc w:val="both"/>
              <w:rPr>
                <w:b/>
                <w:sz w:val="20"/>
              </w:rPr>
            </w:pPr>
            <w:bookmarkStart w:id="40" w:name="_Microbiology_"/>
            <w:bookmarkEnd w:id="40"/>
            <w:r w:rsidRPr="00EC5B17">
              <w:rPr>
                <w:b/>
                <w:sz w:val="20"/>
              </w:rPr>
              <w:t>Microbiology</w:t>
            </w:r>
          </w:p>
        </w:tc>
        <w:tc>
          <w:tcPr>
            <w:tcW w:w="3544" w:type="dxa"/>
            <w:tcBorders>
              <w:top w:val="single" w:sz="4" w:space="0" w:color="auto"/>
              <w:bottom w:val="single" w:sz="4" w:space="0" w:color="auto"/>
            </w:tcBorders>
            <w:shd w:val="clear" w:color="auto" w:fill="auto"/>
            <w:vAlign w:val="center"/>
          </w:tcPr>
          <w:p w:rsidR="001E1C9A" w:rsidRPr="002F2A9C" w:rsidRDefault="001E1C9A" w:rsidP="00385807">
            <w:pPr>
              <w:pStyle w:val="Heading7"/>
              <w:numPr>
                <w:ilvl w:val="0"/>
                <w:numId w:val="0"/>
              </w:numPr>
              <w:spacing w:before="0" w:after="0"/>
              <w:jc w:val="both"/>
            </w:pPr>
            <w:r w:rsidRPr="004F4377">
              <w:t xml:space="preserve">The </w:t>
            </w:r>
            <w:r>
              <w:t xml:space="preserve">Microbiology Laboratory is located in the basement of the new wing </w:t>
            </w:r>
            <w:r w:rsidRPr="004F4377">
              <w:t>of the hospital</w:t>
            </w:r>
          </w:p>
        </w:tc>
        <w:tc>
          <w:tcPr>
            <w:tcW w:w="2133" w:type="dxa"/>
            <w:tcBorders>
              <w:top w:val="single" w:sz="4" w:space="0" w:color="auto"/>
              <w:bottom w:val="single" w:sz="4" w:space="0" w:color="auto"/>
            </w:tcBorders>
            <w:vAlign w:val="center"/>
          </w:tcPr>
          <w:p w:rsidR="001E1C9A" w:rsidRPr="001E1C9A" w:rsidRDefault="001E1C9A" w:rsidP="00385807">
            <w:pPr>
              <w:pStyle w:val="Heading7"/>
              <w:numPr>
                <w:ilvl w:val="0"/>
                <w:numId w:val="0"/>
              </w:numPr>
              <w:spacing w:before="0" w:after="0"/>
              <w:jc w:val="both"/>
              <w:rPr>
                <w:b/>
              </w:rPr>
            </w:pPr>
            <w:r w:rsidRPr="001E1C9A">
              <w:rPr>
                <w:b/>
              </w:rPr>
              <w:t>13</w:t>
            </w:r>
          </w:p>
        </w:tc>
      </w:tr>
      <w:tr w:rsidR="001E1C9A" w:rsidRPr="003C5E6B" w:rsidTr="001E1C9A">
        <w:trPr>
          <w:trHeight w:val="448"/>
          <w:jc w:val="center"/>
        </w:trPr>
        <w:tc>
          <w:tcPr>
            <w:tcW w:w="3220" w:type="dxa"/>
            <w:tcBorders>
              <w:top w:val="single" w:sz="4" w:space="0" w:color="auto"/>
              <w:bottom w:val="threeDEngrave" w:sz="12" w:space="0" w:color="auto"/>
            </w:tcBorders>
            <w:shd w:val="clear" w:color="auto" w:fill="auto"/>
            <w:vAlign w:val="center"/>
          </w:tcPr>
          <w:p w:rsidR="001E1C9A" w:rsidRPr="00EC5B17" w:rsidRDefault="001E1C9A" w:rsidP="00385807">
            <w:pPr>
              <w:jc w:val="both"/>
              <w:rPr>
                <w:b/>
                <w:sz w:val="20"/>
              </w:rPr>
            </w:pPr>
            <w:r w:rsidRPr="00EC5B17">
              <w:rPr>
                <w:b/>
                <w:sz w:val="20"/>
              </w:rPr>
              <w:t>Specimen Reception</w:t>
            </w:r>
          </w:p>
        </w:tc>
        <w:tc>
          <w:tcPr>
            <w:tcW w:w="3544" w:type="dxa"/>
            <w:tcBorders>
              <w:top w:val="single" w:sz="4" w:space="0" w:color="auto"/>
              <w:bottom w:val="threeDEngrave" w:sz="12" w:space="0" w:color="auto"/>
            </w:tcBorders>
            <w:shd w:val="clear" w:color="auto" w:fill="auto"/>
            <w:vAlign w:val="center"/>
          </w:tcPr>
          <w:p w:rsidR="001E1C9A" w:rsidRPr="001E1C9A" w:rsidRDefault="001E1C9A" w:rsidP="00385807">
            <w:pPr>
              <w:jc w:val="both"/>
              <w:rPr>
                <w:rFonts w:cs="Arial"/>
                <w:sz w:val="20"/>
                <w:lang w:val="en-IE"/>
              </w:rPr>
            </w:pPr>
            <w:r w:rsidRPr="002272CB">
              <w:rPr>
                <w:sz w:val="20"/>
              </w:rPr>
              <w:t xml:space="preserve">Ground floor of the new wing of the hospital. Beside </w:t>
            </w:r>
            <w:r w:rsidRPr="002272CB">
              <w:rPr>
                <w:rFonts w:cs="Arial"/>
                <w:sz w:val="20"/>
                <w:lang w:val="en-IE"/>
              </w:rPr>
              <w:t>Blood Sciences laboratory</w:t>
            </w:r>
          </w:p>
        </w:tc>
        <w:tc>
          <w:tcPr>
            <w:tcW w:w="2133" w:type="dxa"/>
            <w:tcBorders>
              <w:top w:val="single" w:sz="4" w:space="0" w:color="auto"/>
              <w:bottom w:val="threeDEngrave" w:sz="12" w:space="0" w:color="auto"/>
            </w:tcBorders>
            <w:vAlign w:val="center"/>
          </w:tcPr>
          <w:p w:rsidR="001E1C9A" w:rsidRPr="001A30D0" w:rsidRDefault="00F25782" w:rsidP="00385807">
            <w:pPr>
              <w:jc w:val="both"/>
              <w:rPr>
                <w:b/>
                <w:sz w:val="20"/>
              </w:rPr>
            </w:pPr>
            <w:r w:rsidRPr="001A30D0">
              <w:rPr>
                <w:b/>
                <w:sz w:val="20"/>
              </w:rPr>
              <w:t>12</w:t>
            </w:r>
          </w:p>
        </w:tc>
      </w:tr>
    </w:tbl>
    <w:p w:rsidR="00AF4345" w:rsidRDefault="00AF4345" w:rsidP="00385807">
      <w:pPr>
        <w:jc w:val="both"/>
      </w:pPr>
      <w:bookmarkStart w:id="41" w:name="_Pathology_Department_Opening"/>
      <w:bookmarkStart w:id="42" w:name="_Toc199644801"/>
      <w:bookmarkEnd w:id="41"/>
    </w:p>
    <w:p w:rsidR="00C44DE1" w:rsidRPr="00DA03D9" w:rsidRDefault="00C44DE1" w:rsidP="00385807">
      <w:pPr>
        <w:pStyle w:val="Heading2"/>
        <w:spacing w:before="0" w:after="0" w:line="276" w:lineRule="auto"/>
        <w:ind w:left="0" w:firstLine="0"/>
        <w:jc w:val="both"/>
        <w:rPr>
          <w:bCs/>
          <w:color w:val="000000"/>
        </w:rPr>
      </w:pPr>
      <w:bookmarkStart w:id="43" w:name="_Toc69298735"/>
      <w:r w:rsidRPr="00DA03D9">
        <w:rPr>
          <w:bCs/>
          <w:color w:val="000000"/>
        </w:rPr>
        <w:t>Pathology Department Opening Hours</w:t>
      </w:r>
      <w:bookmarkEnd w:id="43"/>
    </w:p>
    <w:p w:rsidR="00076D64" w:rsidRDefault="00076D64" w:rsidP="00385807">
      <w:pPr>
        <w:pStyle w:val="Caption"/>
        <w:jc w:val="both"/>
      </w:pPr>
    </w:p>
    <w:p w:rsidR="00774B88" w:rsidRDefault="00565373" w:rsidP="00076D64">
      <w:pPr>
        <w:pStyle w:val="Caption"/>
        <w:ind w:firstLine="720"/>
        <w:jc w:val="both"/>
      </w:pPr>
      <w:bookmarkStart w:id="44" w:name="_Toc47972057"/>
      <w:r>
        <w:t xml:space="preserve">Figure </w:t>
      </w:r>
      <w:r w:rsidR="00E91A07">
        <w:fldChar w:fldCharType="begin"/>
      </w:r>
      <w:r w:rsidR="003D35C9">
        <w:instrText xml:space="preserve"> SEQ Figure \* ARABIC </w:instrText>
      </w:r>
      <w:r w:rsidR="00E91A07">
        <w:fldChar w:fldCharType="separate"/>
      </w:r>
      <w:r w:rsidR="00446602">
        <w:rPr>
          <w:noProof/>
        </w:rPr>
        <w:t>8</w:t>
      </w:r>
      <w:r w:rsidR="00E91A07">
        <w:fldChar w:fldCharType="end"/>
      </w:r>
      <w:r>
        <w:t>: Department Hours</w:t>
      </w:r>
      <w:bookmarkEnd w:id="44"/>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2"/>
        <w:gridCol w:w="4195"/>
      </w:tblGrid>
      <w:tr w:rsidR="000E7465" w:rsidRPr="003C5E6B" w:rsidTr="0090333F">
        <w:trPr>
          <w:jc w:val="center"/>
        </w:trPr>
        <w:tc>
          <w:tcPr>
            <w:tcW w:w="0" w:type="auto"/>
            <w:tcBorders>
              <w:top w:val="threeDEngrave" w:sz="12" w:space="0" w:color="auto"/>
              <w:left w:val="threeDEngrave" w:sz="12" w:space="0" w:color="auto"/>
              <w:bottom w:val="threeDEngrave" w:sz="12" w:space="0" w:color="auto"/>
            </w:tcBorders>
            <w:shd w:val="clear" w:color="auto" w:fill="C0C0C0"/>
            <w:vAlign w:val="center"/>
          </w:tcPr>
          <w:p w:rsidR="00C44DE1" w:rsidRPr="003C5E6B" w:rsidRDefault="00C44DE1" w:rsidP="00385807">
            <w:pPr>
              <w:jc w:val="both"/>
              <w:rPr>
                <w:rFonts w:cs="Arial"/>
                <w:b/>
                <w:bCs/>
                <w:lang w:val="en-IE"/>
              </w:rPr>
            </w:pPr>
            <w:r w:rsidRPr="003C5E6B">
              <w:rPr>
                <w:rFonts w:cs="Arial"/>
                <w:b/>
                <w:bCs/>
                <w:lang w:val="en-IE"/>
              </w:rPr>
              <w:t>Department/</w:t>
            </w:r>
            <w:r w:rsidR="00EC5B17">
              <w:rPr>
                <w:rFonts w:cs="Arial"/>
                <w:b/>
                <w:bCs/>
                <w:lang w:val="en-IE"/>
              </w:rPr>
              <w:t>A</w:t>
            </w:r>
            <w:r w:rsidRPr="003C5E6B">
              <w:rPr>
                <w:rFonts w:cs="Arial"/>
                <w:b/>
                <w:bCs/>
                <w:lang w:val="en-IE"/>
              </w:rPr>
              <w:t>ctivity</w:t>
            </w:r>
          </w:p>
        </w:tc>
        <w:tc>
          <w:tcPr>
            <w:tcW w:w="4195" w:type="dxa"/>
            <w:tcBorders>
              <w:top w:val="threeDEngrave" w:sz="12" w:space="0" w:color="auto"/>
              <w:bottom w:val="threeDEngrave" w:sz="12" w:space="0" w:color="auto"/>
              <w:right w:val="threeDEngrave" w:sz="12" w:space="0" w:color="auto"/>
            </w:tcBorders>
            <w:shd w:val="clear" w:color="auto" w:fill="C0C0C0"/>
            <w:vAlign w:val="center"/>
          </w:tcPr>
          <w:p w:rsidR="00C44DE1" w:rsidRPr="003C5E6B" w:rsidRDefault="00C44DE1" w:rsidP="00385807">
            <w:pPr>
              <w:ind w:right="-441"/>
              <w:jc w:val="both"/>
              <w:rPr>
                <w:rFonts w:cs="Arial"/>
                <w:b/>
                <w:bCs/>
                <w:lang w:val="en-IE"/>
              </w:rPr>
            </w:pPr>
            <w:r w:rsidRPr="003C5E6B">
              <w:rPr>
                <w:rFonts w:cs="Arial"/>
                <w:b/>
                <w:bCs/>
                <w:lang w:val="en-IE"/>
              </w:rPr>
              <w:t>Opening Hours</w:t>
            </w:r>
          </w:p>
        </w:tc>
      </w:tr>
      <w:tr w:rsidR="00DC72EC" w:rsidRPr="003C5E6B" w:rsidTr="0090333F">
        <w:trPr>
          <w:jc w:val="center"/>
        </w:trPr>
        <w:tc>
          <w:tcPr>
            <w:tcW w:w="0" w:type="auto"/>
            <w:tcBorders>
              <w:top w:val="threeDEngrave" w:sz="12" w:space="0" w:color="auto"/>
              <w:left w:val="threeDEngrave" w:sz="12" w:space="0" w:color="auto"/>
              <w:bottom w:val="single" w:sz="4" w:space="0" w:color="auto"/>
            </w:tcBorders>
            <w:shd w:val="clear" w:color="auto" w:fill="808080"/>
            <w:vAlign w:val="center"/>
          </w:tcPr>
          <w:p w:rsidR="00DC72EC" w:rsidRPr="00EC5B17" w:rsidRDefault="00DC72EC" w:rsidP="00385807">
            <w:pPr>
              <w:jc w:val="both"/>
              <w:rPr>
                <w:rFonts w:cs="Arial"/>
                <w:b/>
                <w:bCs/>
                <w:sz w:val="20"/>
                <w:lang w:val="en-IE"/>
              </w:rPr>
            </w:pPr>
            <w:r w:rsidRPr="00EC5B17">
              <w:rPr>
                <w:rFonts w:cs="Arial"/>
                <w:b/>
                <w:bCs/>
                <w:sz w:val="20"/>
                <w:lang w:val="en-IE"/>
              </w:rPr>
              <w:t>Routine Service</w:t>
            </w:r>
          </w:p>
        </w:tc>
        <w:tc>
          <w:tcPr>
            <w:tcW w:w="4195" w:type="dxa"/>
            <w:tcBorders>
              <w:top w:val="threeDEngrave" w:sz="12" w:space="0" w:color="auto"/>
              <w:bottom w:val="single" w:sz="4" w:space="0" w:color="auto"/>
              <w:right w:val="threeDEngrave" w:sz="12" w:space="0" w:color="auto"/>
            </w:tcBorders>
            <w:shd w:val="clear" w:color="auto" w:fill="F3F3F3"/>
            <w:vAlign w:val="center"/>
          </w:tcPr>
          <w:p w:rsidR="00DC72EC" w:rsidRPr="003C5E6B" w:rsidRDefault="00DC72EC" w:rsidP="00385807">
            <w:pPr>
              <w:ind w:right="-441"/>
              <w:jc w:val="both"/>
              <w:rPr>
                <w:rFonts w:cs="Arial"/>
                <w:b/>
                <w:bCs/>
                <w:lang w:val="en-IE"/>
              </w:rPr>
            </w:pPr>
          </w:p>
        </w:tc>
      </w:tr>
      <w:tr w:rsidR="000E7465" w:rsidRPr="003C5E6B" w:rsidTr="0090333F">
        <w:trPr>
          <w:trHeight w:val="208"/>
          <w:jc w:val="center"/>
        </w:trPr>
        <w:tc>
          <w:tcPr>
            <w:tcW w:w="0" w:type="auto"/>
            <w:tcBorders>
              <w:top w:val="single" w:sz="4" w:space="0" w:color="auto"/>
              <w:left w:val="threeDEngrave" w:sz="12" w:space="0" w:color="auto"/>
              <w:bottom w:val="single" w:sz="4" w:space="0" w:color="auto"/>
            </w:tcBorders>
            <w:vAlign w:val="center"/>
          </w:tcPr>
          <w:p w:rsidR="00422B35" w:rsidRPr="00AF31A3" w:rsidRDefault="002F6BB5" w:rsidP="00385807">
            <w:pPr>
              <w:pStyle w:val="Heading9"/>
              <w:numPr>
                <w:ilvl w:val="0"/>
                <w:numId w:val="0"/>
              </w:numPr>
              <w:spacing w:before="0" w:after="0"/>
              <w:jc w:val="both"/>
              <w:rPr>
                <w:rFonts w:cs="Arial"/>
                <w:i w:val="0"/>
                <w:sz w:val="20"/>
                <w:lang w:val="en-IE"/>
              </w:rPr>
            </w:pPr>
            <w:r w:rsidRPr="00AF31A3">
              <w:rPr>
                <w:rFonts w:cs="Arial"/>
                <w:i w:val="0"/>
                <w:sz w:val="20"/>
                <w:lang w:val="en-IE"/>
              </w:rPr>
              <w:t>Monday to Friday</w:t>
            </w:r>
            <w:r w:rsidR="00B4499C">
              <w:rPr>
                <w:rFonts w:cs="Arial"/>
                <w:i w:val="0"/>
                <w:sz w:val="20"/>
                <w:lang w:val="en-IE"/>
              </w:rPr>
              <w:t xml:space="preserve"> </w:t>
            </w:r>
            <w:r w:rsidR="00B02300" w:rsidRPr="00AF31A3">
              <w:rPr>
                <w:rFonts w:cs="Arial"/>
                <w:i w:val="0"/>
                <w:sz w:val="20"/>
                <w:u w:val="single"/>
                <w:lang w:val="en-IE"/>
              </w:rPr>
              <w:t>All</w:t>
            </w:r>
            <w:r w:rsidR="004950AB" w:rsidRPr="00AF31A3">
              <w:rPr>
                <w:rFonts w:cs="Arial"/>
                <w:i w:val="0"/>
                <w:sz w:val="20"/>
                <w:u w:val="single"/>
                <w:lang w:val="en-IE"/>
              </w:rPr>
              <w:t xml:space="preserve"> Departments</w:t>
            </w:r>
            <w:r w:rsidR="00422B35" w:rsidRPr="00AF31A3">
              <w:rPr>
                <w:rFonts w:cs="Arial"/>
                <w:i w:val="0"/>
                <w:sz w:val="20"/>
                <w:lang w:val="en-IE"/>
              </w:rPr>
              <w:t xml:space="preserve"> with the exception of </w:t>
            </w:r>
            <w:r w:rsidR="00422B35" w:rsidRPr="00AF31A3">
              <w:rPr>
                <w:sz w:val="20"/>
                <w:u w:val="single"/>
                <w:lang w:val="en-IE"/>
              </w:rPr>
              <w:t>Anatomic Pathology</w:t>
            </w:r>
          </w:p>
        </w:tc>
        <w:tc>
          <w:tcPr>
            <w:tcW w:w="4195" w:type="dxa"/>
            <w:tcBorders>
              <w:top w:val="single" w:sz="4" w:space="0" w:color="auto"/>
              <w:bottom w:val="single" w:sz="4" w:space="0" w:color="auto"/>
              <w:right w:val="threeDEngrave" w:sz="12" w:space="0" w:color="auto"/>
            </w:tcBorders>
            <w:vAlign w:val="center"/>
          </w:tcPr>
          <w:p w:rsidR="002F6BB5" w:rsidRPr="00AF31A3" w:rsidRDefault="006B0D6F" w:rsidP="00385807">
            <w:pPr>
              <w:ind w:right="-442"/>
              <w:jc w:val="both"/>
              <w:rPr>
                <w:sz w:val="20"/>
                <w:lang w:eastAsia="en-GB"/>
              </w:rPr>
            </w:pPr>
            <w:r w:rsidRPr="00AF31A3">
              <w:rPr>
                <w:rFonts w:cs="Arial"/>
                <w:sz w:val="20"/>
                <w:lang w:val="en-IE"/>
              </w:rPr>
              <w:t>08:00</w:t>
            </w:r>
            <w:r w:rsidR="002F6BB5" w:rsidRPr="00AF31A3">
              <w:rPr>
                <w:rFonts w:cs="Arial"/>
                <w:sz w:val="20"/>
                <w:lang w:val="en-IE"/>
              </w:rPr>
              <w:t xml:space="preserve"> - 1</w:t>
            </w:r>
            <w:r w:rsidR="00637E6A" w:rsidRPr="00AF31A3">
              <w:rPr>
                <w:rFonts w:cs="Arial"/>
                <w:sz w:val="20"/>
                <w:lang w:val="en-IE"/>
              </w:rPr>
              <w:t>8</w:t>
            </w:r>
            <w:r w:rsidR="002F6BB5" w:rsidRPr="00AF31A3">
              <w:rPr>
                <w:rFonts w:cs="Arial"/>
                <w:sz w:val="20"/>
                <w:lang w:val="en-IE"/>
              </w:rPr>
              <w:t>:00</w:t>
            </w:r>
          </w:p>
          <w:p w:rsidR="00422B35" w:rsidRPr="00AF31A3" w:rsidRDefault="00422B35" w:rsidP="00385807">
            <w:pPr>
              <w:ind w:right="-442"/>
              <w:jc w:val="both"/>
              <w:rPr>
                <w:rFonts w:cs="Arial"/>
                <w:sz w:val="20"/>
                <w:lang w:val="en-IE"/>
              </w:rPr>
            </w:pPr>
            <w:r w:rsidRPr="00AF31A3">
              <w:rPr>
                <w:sz w:val="20"/>
                <w:lang w:eastAsia="en-GB"/>
              </w:rPr>
              <w:t>08:00 - 17:00</w:t>
            </w:r>
          </w:p>
        </w:tc>
      </w:tr>
      <w:tr w:rsidR="000E7465" w:rsidRPr="003C5E6B" w:rsidTr="0090333F">
        <w:trPr>
          <w:jc w:val="center"/>
        </w:trPr>
        <w:tc>
          <w:tcPr>
            <w:tcW w:w="0" w:type="auto"/>
            <w:tcBorders>
              <w:top w:val="single" w:sz="4" w:space="0" w:color="auto"/>
              <w:left w:val="threeDEngrave" w:sz="12" w:space="0" w:color="auto"/>
              <w:bottom w:val="single" w:sz="4" w:space="0" w:color="auto"/>
            </w:tcBorders>
            <w:vAlign w:val="center"/>
          </w:tcPr>
          <w:p w:rsidR="00AF4345" w:rsidRDefault="002F6BB5" w:rsidP="00385807">
            <w:pPr>
              <w:jc w:val="both"/>
              <w:rPr>
                <w:rFonts w:cs="Arial"/>
                <w:b/>
                <w:sz w:val="20"/>
                <w:lang w:val="en-IE"/>
              </w:rPr>
            </w:pPr>
            <w:r w:rsidRPr="00EC5B17">
              <w:rPr>
                <w:rFonts w:cs="Arial"/>
                <w:b/>
                <w:sz w:val="20"/>
                <w:lang w:val="en-IE"/>
              </w:rPr>
              <w:t>Saturday</w:t>
            </w:r>
          </w:p>
          <w:p w:rsidR="002F6BB5" w:rsidRPr="00EC5B17" w:rsidRDefault="002F6BB5" w:rsidP="00385807">
            <w:pPr>
              <w:jc w:val="both"/>
              <w:rPr>
                <w:rFonts w:cs="Arial"/>
                <w:i/>
                <w:sz w:val="20"/>
                <w:lang w:val="en-IE"/>
              </w:rPr>
            </w:pPr>
            <w:r w:rsidRPr="00EC5B17">
              <w:rPr>
                <w:sz w:val="20"/>
              </w:rPr>
              <w:t>(Bio</w:t>
            </w:r>
            <w:r w:rsidR="000E7465" w:rsidRPr="00EC5B17">
              <w:rPr>
                <w:sz w:val="20"/>
              </w:rPr>
              <w:t>chemistry</w:t>
            </w:r>
            <w:r w:rsidRPr="00EC5B17">
              <w:rPr>
                <w:sz w:val="20"/>
              </w:rPr>
              <w:t>, B</w:t>
            </w:r>
            <w:r w:rsidR="000E7465" w:rsidRPr="00EC5B17">
              <w:rPr>
                <w:sz w:val="20"/>
              </w:rPr>
              <w:t xml:space="preserve">lood </w:t>
            </w:r>
            <w:r w:rsidRPr="00EC5B17">
              <w:rPr>
                <w:sz w:val="20"/>
              </w:rPr>
              <w:t>T</w:t>
            </w:r>
            <w:r w:rsidR="000E7465" w:rsidRPr="00EC5B17">
              <w:rPr>
                <w:sz w:val="20"/>
              </w:rPr>
              <w:t>ransfusion</w:t>
            </w:r>
            <w:r w:rsidRPr="00EC5B17">
              <w:rPr>
                <w:sz w:val="20"/>
              </w:rPr>
              <w:t>, Haem</w:t>
            </w:r>
            <w:r w:rsidR="00DC72EC" w:rsidRPr="00EC5B17">
              <w:rPr>
                <w:sz w:val="20"/>
              </w:rPr>
              <w:t>atology</w:t>
            </w:r>
            <w:r w:rsidR="00B4499C">
              <w:rPr>
                <w:sz w:val="20"/>
              </w:rPr>
              <w:t xml:space="preserve"> </w:t>
            </w:r>
            <w:r w:rsidR="00762E7D">
              <w:rPr>
                <w:sz w:val="20"/>
              </w:rPr>
              <w:t>and</w:t>
            </w:r>
            <w:r w:rsidRPr="00EC5B17">
              <w:rPr>
                <w:sz w:val="20"/>
              </w:rPr>
              <w:t xml:space="preserve"> Micro</w:t>
            </w:r>
            <w:r w:rsidR="000E7465" w:rsidRPr="00EC5B17">
              <w:rPr>
                <w:sz w:val="20"/>
              </w:rPr>
              <w:t>biology</w:t>
            </w:r>
            <w:r w:rsidRPr="00EC5B17">
              <w:rPr>
                <w:sz w:val="20"/>
              </w:rPr>
              <w:t>)</w:t>
            </w:r>
          </w:p>
        </w:tc>
        <w:tc>
          <w:tcPr>
            <w:tcW w:w="4195" w:type="dxa"/>
            <w:tcBorders>
              <w:top w:val="single" w:sz="4" w:space="0" w:color="auto"/>
              <w:bottom w:val="single" w:sz="4" w:space="0" w:color="auto"/>
              <w:right w:val="threeDEngrave" w:sz="12" w:space="0" w:color="auto"/>
            </w:tcBorders>
            <w:vAlign w:val="center"/>
          </w:tcPr>
          <w:p w:rsidR="002F6BB5" w:rsidRDefault="002F6BB5" w:rsidP="00385807">
            <w:pPr>
              <w:ind w:right="-441"/>
              <w:jc w:val="both"/>
              <w:rPr>
                <w:rFonts w:cs="Arial"/>
                <w:sz w:val="20"/>
                <w:lang w:val="en-IE"/>
              </w:rPr>
            </w:pPr>
            <w:r w:rsidRPr="003C5E6B">
              <w:rPr>
                <w:rFonts w:cs="Arial"/>
                <w:sz w:val="20"/>
                <w:lang w:val="en-IE"/>
              </w:rPr>
              <w:t>09:30 -13:00</w:t>
            </w:r>
          </w:p>
          <w:p w:rsidR="00B02300" w:rsidRDefault="00DC72EC" w:rsidP="00385807">
            <w:pPr>
              <w:jc w:val="both"/>
              <w:rPr>
                <w:sz w:val="20"/>
              </w:rPr>
            </w:pPr>
            <w:r>
              <w:rPr>
                <w:sz w:val="20"/>
              </w:rPr>
              <w:t xml:space="preserve">A </w:t>
            </w:r>
            <w:r w:rsidR="000E7465" w:rsidRPr="000E7465">
              <w:rPr>
                <w:sz w:val="20"/>
              </w:rPr>
              <w:t>reduced</w:t>
            </w:r>
            <w:r>
              <w:rPr>
                <w:sz w:val="20"/>
              </w:rPr>
              <w:t xml:space="preserve"> service is provided on </w:t>
            </w:r>
            <w:r w:rsidR="000E7465" w:rsidRPr="000E7465">
              <w:rPr>
                <w:sz w:val="20"/>
              </w:rPr>
              <w:t>Saturday</w:t>
            </w:r>
          </w:p>
          <w:p w:rsidR="000E7465" w:rsidRPr="000E7465" w:rsidRDefault="000E7465" w:rsidP="00385807">
            <w:pPr>
              <w:jc w:val="both"/>
              <w:rPr>
                <w:rFonts w:cs="Arial"/>
                <w:sz w:val="20"/>
                <w:lang w:val="en-IE"/>
              </w:rPr>
            </w:pPr>
            <w:r>
              <w:rPr>
                <w:sz w:val="20"/>
              </w:rPr>
              <w:t xml:space="preserve">(Specimens </w:t>
            </w:r>
            <w:r w:rsidRPr="000E7465">
              <w:rPr>
                <w:sz w:val="20"/>
              </w:rPr>
              <w:t xml:space="preserve">should reach the </w:t>
            </w:r>
            <w:r w:rsidR="003A3F16">
              <w:rPr>
                <w:sz w:val="20"/>
              </w:rPr>
              <w:t>l</w:t>
            </w:r>
            <w:r w:rsidRPr="000E7465">
              <w:rPr>
                <w:sz w:val="20"/>
              </w:rPr>
              <w:t xml:space="preserve">aboratory </w:t>
            </w:r>
            <w:r w:rsidR="00F52CE7">
              <w:rPr>
                <w:sz w:val="20"/>
              </w:rPr>
              <w:t>before 12.00</w:t>
            </w:r>
            <w:r>
              <w:rPr>
                <w:sz w:val="20"/>
              </w:rPr>
              <w:t>)</w:t>
            </w:r>
          </w:p>
        </w:tc>
      </w:tr>
      <w:tr w:rsidR="000E7465" w:rsidRPr="003C5E6B" w:rsidTr="0090333F">
        <w:trPr>
          <w:jc w:val="center"/>
        </w:trPr>
        <w:tc>
          <w:tcPr>
            <w:tcW w:w="0" w:type="auto"/>
            <w:tcBorders>
              <w:top w:val="single" w:sz="4" w:space="0" w:color="auto"/>
              <w:left w:val="threeDEngrave" w:sz="12" w:space="0" w:color="auto"/>
              <w:bottom w:val="single" w:sz="4" w:space="0" w:color="auto"/>
            </w:tcBorders>
            <w:shd w:val="clear" w:color="auto" w:fill="808080"/>
            <w:vAlign w:val="center"/>
          </w:tcPr>
          <w:p w:rsidR="00DC72EC" w:rsidRPr="00EC5B17" w:rsidRDefault="00DC72EC" w:rsidP="00385807">
            <w:pPr>
              <w:jc w:val="both"/>
              <w:rPr>
                <w:b/>
                <w:sz w:val="20"/>
              </w:rPr>
            </w:pPr>
            <w:r w:rsidRPr="00EC5B17">
              <w:rPr>
                <w:b/>
                <w:sz w:val="20"/>
              </w:rPr>
              <w:t>Emergency out of hours service</w:t>
            </w:r>
          </w:p>
          <w:p w:rsidR="004950AB" w:rsidRPr="00EC5B17" w:rsidRDefault="00DC72EC" w:rsidP="00385807">
            <w:pPr>
              <w:pStyle w:val="Heading7"/>
              <w:numPr>
                <w:ilvl w:val="0"/>
                <w:numId w:val="0"/>
              </w:numPr>
              <w:spacing w:before="0" w:after="0"/>
              <w:jc w:val="both"/>
              <w:rPr>
                <w:rFonts w:cs="Arial"/>
                <w:color w:val="000000"/>
              </w:rPr>
            </w:pPr>
            <w:r w:rsidRPr="00EC5B17">
              <w:rPr>
                <w:rFonts w:cs="Arial"/>
                <w:i/>
                <w:lang w:val="en-IE"/>
              </w:rPr>
              <w:t>(</w:t>
            </w:r>
            <w:r w:rsidR="002335D5" w:rsidRPr="00EC5B17">
              <w:rPr>
                <w:rFonts w:cs="Arial"/>
                <w:i/>
                <w:lang w:val="en-IE"/>
              </w:rPr>
              <w:t>Bio</w:t>
            </w:r>
            <w:r w:rsidRPr="00EC5B17">
              <w:rPr>
                <w:rFonts w:cs="Arial"/>
                <w:i/>
                <w:lang w:val="en-IE"/>
              </w:rPr>
              <w:t>chemistry</w:t>
            </w:r>
            <w:r w:rsidR="002335D5" w:rsidRPr="00EC5B17">
              <w:rPr>
                <w:rFonts w:cs="Arial"/>
                <w:i/>
                <w:lang w:val="en-IE"/>
              </w:rPr>
              <w:t>, B</w:t>
            </w:r>
            <w:r w:rsidRPr="00EC5B17">
              <w:rPr>
                <w:rFonts w:cs="Arial"/>
                <w:i/>
                <w:lang w:val="en-IE"/>
              </w:rPr>
              <w:t>lood Transfusion</w:t>
            </w:r>
            <w:r w:rsidR="002335D5" w:rsidRPr="00EC5B17">
              <w:rPr>
                <w:rFonts w:cs="Arial"/>
                <w:i/>
                <w:lang w:val="en-IE"/>
              </w:rPr>
              <w:t>, Haem</w:t>
            </w:r>
            <w:r w:rsidRPr="00EC5B17">
              <w:rPr>
                <w:rFonts w:cs="Arial"/>
                <w:i/>
                <w:lang w:val="en-IE"/>
              </w:rPr>
              <w:t>atology</w:t>
            </w:r>
            <w:r w:rsidR="00762E7D">
              <w:rPr>
                <w:rFonts w:cs="Arial"/>
                <w:i/>
                <w:lang w:val="en-IE"/>
              </w:rPr>
              <w:t>and</w:t>
            </w:r>
            <w:r w:rsidR="002335D5" w:rsidRPr="00EC5B17">
              <w:rPr>
                <w:rFonts w:cs="Arial"/>
                <w:i/>
                <w:lang w:val="en-IE"/>
              </w:rPr>
              <w:t xml:space="preserve"> Micro</w:t>
            </w:r>
            <w:r w:rsidRPr="00EC5B17">
              <w:rPr>
                <w:rFonts w:cs="Arial"/>
                <w:i/>
                <w:lang w:val="en-IE"/>
              </w:rPr>
              <w:t>biology</w:t>
            </w:r>
            <w:r w:rsidR="002335D5" w:rsidRPr="00EC5B17">
              <w:rPr>
                <w:rFonts w:cs="Arial"/>
                <w:i/>
                <w:lang w:val="en-IE"/>
              </w:rPr>
              <w:t xml:space="preserve"> only)</w:t>
            </w:r>
          </w:p>
        </w:tc>
        <w:tc>
          <w:tcPr>
            <w:tcW w:w="4195" w:type="dxa"/>
            <w:tcBorders>
              <w:top w:val="single" w:sz="4" w:space="0" w:color="auto"/>
              <w:bottom w:val="single" w:sz="4" w:space="0" w:color="auto"/>
              <w:right w:val="threeDEngrave" w:sz="12" w:space="0" w:color="auto"/>
            </w:tcBorders>
            <w:shd w:val="clear" w:color="auto" w:fill="F3F3F3"/>
            <w:vAlign w:val="center"/>
          </w:tcPr>
          <w:p w:rsidR="004950AB" w:rsidRPr="003C5E6B" w:rsidRDefault="00F335C8" w:rsidP="00385807">
            <w:pPr>
              <w:pStyle w:val="Heading7"/>
              <w:numPr>
                <w:ilvl w:val="0"/>
                <w:numId w:val="0"/>
              </w:numPr>
              <w:spacing w:before="0" w:after="0"/>
              <w:jc w:val="both"/>
              <w:rPr>
                <w:rFonts w:cs="Arial"/>
                <w:b/>
                <w:bCs/>
                <w:color w:val="000000"/>
                <w:sz w:val="21"/>
                <w:szCs w:val="21"/>
              </w:rPr>
            </w:pPr>
            <w:r>
              <w:t>(</w:t>
            </w:r>
            <w:r w:rsidR="00B02300">
              <w:t>O</w:t>
            </w:r>
            <w:r>
              <w:t xml:space="preserve">n call </w:t>
            </w:r>
            <w:r w:rsidR="00B02300">
              <w:t xml:space="preserve">emergency </w:t>
            </w:r>
            <w:r>
              <w:t>diagnostic service)</w:t>
            </w:r>
            <w:r>
              <w:rPr>
                <w:rFonts w:cs="Arial"/>
                <w:b/>
                <w:bCs/>
                <w:color w:val="000000"/>
                <w:sz w:val="21"/>
                <w:szCs w:val="21"/>
              </w:rPr>
              <w:t xml:space="preserve">                          Pod station 12</w:t>
            </w:r>
          </w:p>
        </w:tc>
      </w:tr>
      <w:tr w:rsidR="000E7465" w:rsidRPr="003C5E6B" w:rsidTr="0090333F">
        <w:trPr>
          <w:jc w:val="center"/>
        </w:trPr>
        <w:tc>
          <w:tcPr>
            <w:tcW w:w="0" w:type="auto"/>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EC5B17" w:rsidRDefault="002335D5" w:rsidP="00385807">
            <w:pPr>
              <w:pStyle w:val="Heading7"/>
              <w:numPr>
                <w:ilvl w:val="0"/>
                <w:numId w:val="0"/>
              </w:numPr>
              <w:spacing w:before="0" w:after="0"/>
              <w:jc w:val="both"/>
              <w:rPr>
                <w:rFonts w:cs="Arial"/>
                <w:b/>
                <w:bCs/>
                <w:color w:val="000000"/>
              </w:rPr>
            </w:pPr>
            <w:r w:rsidRPr="00EC5B17">
              <w:rPr>
                <w:rFonts w:cs="Arial"/>
                <w:b/>
                <w:bCs/>
                <w:color w:val="000000"/>
              </w:rPr>
              <w:t xml:space="preserve">Monday to </w:t>
            </w:r>
            <w:r w:rsidR="008E4A81">
              <w:rPr>
                <w:rFonts w:cs="Arial"/>
                <w:b/>
                <w:bCs/>
                <w:color w:val="000000"/>
              </w:rPr>
              <w:t>Thursday</w:t>
            </w:r>
          </w:p>
        </w:tc>
        <w:tc>
          <w:tcPr>
            <w:tcW w:w="4195" w:type="dxa"/>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D636AF" w:rsidRDefault="008E4A81" w:rsidP="00385807">
            <w:pPr>
              <w:pStyle w:val="Heading7"/>
              <w:numPr>
                <w:ilvl w:val="0"/>
                <w:numId w:val="0"/>
              </w:numPr>
              <w:spacing w:before="0" w:after="0"/>
              <w:jc w:val="both"/>
              <w:rPr>
                <w:rFonts w:cs="Arial"/>
                <w:bCs/>
                <w:sz w:val="22"/>
                <w:szCs w:val="22"/>
              </w:rPr>
            </w:pPr>
            <w:r w:rsidRPr="00D636AF">
              <w:rPr>
                <w:rFonts w:cs="Arial"/>
                <w:bCs/>
                <w:sz w:val="22"/>
                <w:szCs w:val="22"/>
              </w:rPr>
              <w:t>1</w:t>
            </w:r>
            <w:r w:rsidR="00637E6A" w:rsidRPr="00D636AF">
              <w:rPr>
                <w:rFonts w:cs="Arial"/>
                <w:bCs/>
                <w:sz w:val="22"/>
                <w:szCs w:val="22"/>
              </w:rPr>
              <w:t>8</w:t>
            </w:r>
            <w:r w:rsidR="004950AB" w:rsidRPr="00D636AF">
              <w:rPr>
                <w:rFonts w:cs="Arial"/>
                <w:bCs/>
                <w:sz w:val="22"/>
                <w:szCs w:val="22"/>
              </w:rPr>
              <w:t xml:space="preserve">:00 – </w:t>
            </w:r>
            <w:r w:rsidR="006B0D6F" w:rsidRPr="00D636AF">
              <w:rPr>
                <w:rFonts w:cs="Arial"/>
                <w:bCs/>
                <w:sz w:val="22"/>
                <w:szCs w:val="22"/>
              </w:rPr>
              <w:t>08:00</w:t>
            </w:r>
            <w:r w:rsidR="0090333F">
              <w:rPr>
                <w:rFonts w:cs="Arial"/>
                <w:bCs/>
                <w:sz w:val="22"/>
                <w:szCs w:val="22"/>
              </w:rPr>
              <w:t xml:space="preserve"> </w:t>
            </w:r>
            <w:r w:rsidR="00F45CE9" w:rsidRPr="00D636AF">
              <w:rPr>
                <w:sz w:val="22"/>
                <w:szCs w:val="22"/>
                <w:lang w:eastAsia="en-GB"/>
              </w:rPr>
              <w:t>the following day</w:t>
            </w:r>
          </w:p>
        </w:tc>
      </w:tr>
      <w:tr w:rsidR="008E4A81" w:rsidRPr="003C5E6B" w:rsidTr="0090333F">
        <w:trPr>
          <w:jc w:val="center"/>
        </w:trPr>
        <w:tc>
          <w:tcPr>
            <w:tcW w:w="0" w:type="auto"/>
            <w:tcBorders>
              <w:top w:val="single" w:sz="4" w:space="0" w:color="auto"/>
              <w:left w:val="threeDEngrave" w:sz="12" w:space="0" w:color="auto"/>
              <w:bottom w:val="single" w:sz="4" w:space="0" w:color="auto"/>
              <w:right w:val="single" w:sz="4" w:space="0" w:color="auto"/>
            </w:tcBorders>
            <w:shd w:val="clear" w:color="auto" w:fill="auto"/>
            <w:vAlign w:val="center"/>
          </w:tcPr>
          <w:p w:rsidR="008E4A81" w:rsidRPr="00EC5B17" w:rsidRDefault="008E4A81" w:rsidP="00385807">
            <w:pPr>
              <w:pStyle w:val="Heading7"/>
              <w:numPr>
                <w:ilvl w:val="0"/>
                <w:numId w:val="0"/>
              </w:numPr>
              <w:spacing w:before="0" w:after="0"/>
              <w:jc w:val="both"/>
              <w:rPr>
                <w:rFonts w:cs="Arial"/>
                <w:b/>
                <w:bCs/>
                <w:color w:val="000000"/>
              </w:rPr>
            </w:pPr>
            <w:r>
              <w:rPr>
                <w:rFonts w:cs="Arial"/>
                <w:b/>
                <w:bCs/>
                <w:color w:val="000000"/>
              </w:rPr>
              <w:t xml:space="preserve">Friday </w:t>
            </w:r>
          </w:p>
        </w:tc>
        <w:tc>
          <w:tcPr>
            <w:tcW w:w="4195" w:type="dxa"/>
            <w:tcBorders>
              <w:top w:val="single" w:sz="4" w:space="0" w:color="auto"/>
              <w:left w:val="single" w:sz="4" w:space="0" w:color="auto"/>
              <w:bottom w:val="single" w:sz="4" w:space="0" w:color="auto"/>
              <w:right w:val="threeDEngrave" w:sz="12" w:space="0" w:color="auto"/>
            </w:tcBorders>
            <w:shd w:val="clear" w:color="auto" w:fill="auto"/>
            <w:vAlign w:val="center"/>
          </w:tcPr>
          <w:p w:rsidR="008E4A81" w:rsidRPr="00D636AF" w:rsidRDefault="008E4A81" w:rsidP="00385807">
            <w:pPr>
              <w:pStyle w:val="Heading7"/>
              <w:numPr>
                <w:ilvl w:val="0"/>
                <w:numId w:val="0"/>
              </w:numPr>
              <w:spacing w:before="0" w:after="0"/>
              <w:jc w:val="both"/>
              <w:rPr>
                <w:rFonts w:cs="Arial"/>
                <w:bCs/>
                <w:sz w:val="22"/>
                <w:szCs w:val="22"/>
              </w:rPr>
            </w:pPr>
            <w:r w:rsidRPr="00D636AF">
              <w:rPr>
                <w:rFonts w:cs="Arial"/>
                <w:bCs/>
                <w:sz w:val="22"/>
                <w:szCs w:val="22"/>
              </w:rPr>
              <w:t>1</w:t>
            </w:r>
            <w:r w:rsidR="00637E6A" w:rsidRPr="00D636AF">
              <w:rPr>
                <w:rFonts w:cs="Arial"/>
                <w:bCs/>
                <w:sz w:val="22"/>
                <w:szCs w:val="22"/>
              </w:rPr>
              <w:t>8:0</w:t>
            </w:r>
            <w:r w:rsidRPr="00D636AF">
              <w:rPr>
                <w:rFonts w:cs="Arial"/>
                <w:bCs/>
                <w:sz w:val="22"/>
                <w:szCs w:val="22"/>
              </w:rPr>
              <w:t>0 – 09.30</w:t>
            </w:r>
            <w:r w:rsidR="004D5A0C" w:rsidRPr="00D636AF">
              <w:rPr>
                <w:rFonts w:cs="Arial"/>
                <w:bCs/>
                <w:sz w:val="22"/>
                <w:szCs w:val="22"/>
              </w:rPr>
              <w:t xml:space="preserve"> Saturday</w:t>
            </w:r>
          </w:p>
        </w:tc>
      </w:tr>
      <w:tr w:rsidR="000E7465" w:rsidRPr="003C5E6B" w:rsidTr="0090333F">
        <w:trPr>
          <w:jc w:val="center"/>
        </w:trPr>
        <w:tc>
          <w:tcPr>
            <w:tcW w:w="0" w:type="auto"/>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EC5B17" w:rsidRDefault="004950AB" w:rsidP="00385807">
            <w:pPr>
              <w:pStyle w:val="Heading7"/>
              <w:numPr>
                <w:ilvl w:val="0"/>
                <w:numId w:val="0"/>
              </w:numPr>
              <w:spacing w:before="0" w:after="0"/>
              <w:jc w:val="both"/>
              <w:rPr>
                <w:rFonts w:cs="Arial"/>
                <w:b/>
                <w:bCs/>
                <w:color w:val="000000"/>
              </w:rPr>
            </w:pPr>
            <w:r w:rsidRPr="00EC5B17">
              <w:rPr>
                <w:rFonts w:cs="Arial"/>
                <w:b/>
                <w:bCs/>
                <w:color w:val="000000"/>
              </w:rPr>
              <w:t>Saturday</w:t>
            </w:r>
          </w:p>
        </w:tc>
        <w:tc>
          <w:tcPr>
            <w:tcW w:w="4195" w:type="dxa"/>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D636AF" w:rsidRDefault="008E4A81" w:rsidP="00385807">
            <w:pPr>
              <w:pStyle w:val="Heading7"/>
              <w:numPr>
                <w:ilvl w:val="0"/>
                <w:numId w:val="0"/>
              </w:numPr>
              <w:spacing w:before="0" w:after="0"/>
              <w:jc w:val="both"/>
              <w:rPr>
                <w:rFonts w:cs="Arial"/>
                <w:bCs/>
                <w:sz w:val="22"/>
                <w:szCs w:val="22"/>
              </w:rPr>
            </w:pPr>
            <w:r w:rsidRPr="00D636AF">
              <w:rPr>
                <w:rFonts w:cs="Arial"/>
                <w:bCs/>
                <w:sz w:val="22"/>
                <w:szCs w:val="22"/>
              </w:rPr>
              <w:t>13.00</w:t>
            </w:r>
            <w:r w:rsidR="004950AB" w:rsidRPr="00D636AF">
              <w:rPr>
                <w:rFonts w:cs="Arial"/>
                <w:bCs/>
                <w:sz w:val="22"/>
                <w:szCs w:val="22"/>
              </w:rPr>
              <w:t xml:space="preserve"> –9</w:t>
            </w:r>
            <w:r w:rsidR="00F52CE7" w:rsidRPr="00D636AF">
              <w:rPr>
                <w:rFonts w:cs="Arial"/>
                <w:bCs/>
                <w:sz w:val="22"/>
                <w:szCs w:val="22"/>
              </w:rPr>
              <w:t>.30</w:t>
            </w:r>
            <w:r w:rsidRPr="00D636AF">
              <w:rPr>
                <w:rFonts w:cs="Arial"/>
                <w:bCs/>
                <w:sz w:val="22"/>
                <w:szCs w:val="22"/>
              </w:rPr>
              <w:t xml:space="preserve"> Sunday</w:t>
            </w:r>
          </w:p>
        </w:tc>
      </w:tr>
      <w:tr w:rsidR="000E7465" w:rsidRPr="003C5E6B" w:rsidTr="0090333F">
        <w:trPr>
          <w:jc w:val="center"/>
        </w:trPr>
        <w:tc>
          <w:tcPr>
            <w:tcW w:w="0" w:type="auto"/>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EC5B17" w:rsidRDefault="004950AB" w:rsidP="00385807">
            <w:pPr>
              <w:pStyle w:val="Heading7"/>
              <w:numPr>
                <w:ilvl w:val="0"/>
                <w:numId w:val="0"/>
              </w:numPr>
              <w:spacing w:before="0" w:after="0"/>
              <w:jc w:val="both"/>
              <w:rPr>
                <w:rFonts w:cs="Arial"/>
                <w:b/>
                <w:bCs/>
                <w:color w:val="000000"/>
              </w:rPr>
            </w:pPr>
            <w:r w:rsidRPr="00EC5B17">
              <w:rPr>
                <w:rFonts w:cs="Arial"/>
                <w:b/>
                <w:bCs/>
                <w:color w:val="000000"/>
              </w:rPr>
              <w:t>Sunday + Bank Holiday:</w:t>
            </w:r>
          </w:p>
        </w:tc>
        <w:tc>
          <w:tcPr>
            <w:tcW w:w="4195" w:type="dxa"/>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D636AF" w:rsidRDefault="00BE6E36" w:rsidP="00385807">
            <w:pPr>
              <w:autoSpaceDE w:val="0"/>
              <w:autoSpaceDN w:val="0"/>
              <w:adjustRightInd w:val="0"/>
              <w:jc w:val="both"/>
              <w:rPr>
                <w:rFonts w:cs="Arial"/>
                <w:sz w:val="22"/>
                <w:szCs w:val="22"/>
                <w:lang w:eastAsia="en-GB"/>
              </w:rPr>
            </w:pPr>
            <w:r w:rsidRPr="00D636AF">
              <w:rPr>
                <w:sz w:val="22"/>
                <w:szCs w:val="22"/>
                <w:lang w:eastAsia="en-GB"/>
              </w:rPr>
              <w:t>09.30-0</w:t>
            </w:r>
            <w:r w:rsidR="008E4A81" w:rsidRPr="00D636AF">
              <w:rPr>
                <w:sz w:val="22"/>
                <w:szCs w:val="22"/>
                <w:lang w:eastAsia="en-GB"/>
              </w:rPr>
              <w:t>8</w:t>
            </w:r>
            <w:r w:rsidRPr="00D636AF">
              <w:rPr>
                <w:sz w:val="22"/>
                <w:szCs w:val="22"/>
                <w:lang w:eastAsia="en-GB"/>
              </w:rPr>
              <w:t>.</w:t>
            </w:r>
            <w:r w:rsidR="008E4A81" w:rsidRPr="00D636AF">
              <w:rPr>
                <w:sz w:val="22"/>
                <w:szCs w:val="22"/>
                <w:lang w:eastAsia="en-GB"/>
              </w:rPr>
              <w:t>00</w:t>
            </w:r>
            <w:r w:rsidR="0090333F">
              <w:rPr>
                <w:sz w:val="22"/>
                <w:szCs w:val="22"/>
                <w:lang w:eastAsia="en-GB"/>
              </w:rPr>
              <w:t xml:space="preserve"> </w:t>
            </w:r>
            <w:r w:rsidR="00A9299D" w:rsidRPr="00D636AF">
              <w:rPr>
                <w:sz w:val="22"/>
                <w:szCs w:val="22"/>
                <w:lang w:eastAsia="en-GB"/>
              </w:rPr>
              <w:t xml:space="preserve">the </w:t>
            </w:r>
            <w:r w:rsidRPr="00D636AF">
              <w:rPr>
                <w:sz w:val="22"/>
                <w:szCs w:val="22"/>
                <w:lang w:eastAsia="en-GB"/>
              </w:rPr>
              <w:t>following day</w:t>
            </w:r>
          </w:p>
        </w:tc>
      </w:tr>
      <w:tr w:rsidR="008E4A81" w:rsidRPr="003C5E6B" w:rsidTr="0090333F">
        <w:trPr>
          <w:jc w:val="center"/>
        </w:trPr>
        <w:tc>
          <w:tcPr>
            <w:tcW w:w="0" w:type="auto"/>
            <w:tcBorders>
              <w:top w:val="single" w:sz="4" w:space="0" w:color="auto"/>
              <w:left w:val="threeDEngrave" w:sz="12" w:space="0" w:color="auto"/>
              <w:bottom w:val="threeDEngrave" w:sz="12" w:space="0" w:color="auto"/>
              <w:right w:val="single" w:sz="4" w:space="0" w:color="auto"/>
            </w:tcBorders>
            <w:shd w:val="clear" w:color="auto" w:fill="auto"/>
            <w:vAlign w:val="center"/>
          </w:tcPr>
          <w:p w:rsidR="008E4A81" w:rsidRPr="00EC5B17" w:rsidRDefault="008E4A81" w:rsidP="00385807">
            <w:pPr>
              <w:pStyle w:val="Heading7"/>
              <w:numPr>
                <w:ilvl w:val="0"/>
                <w:numId w:val="0"/>
              </w:numPr>
              <w:spacing w:before="0" w:after="0"/>
              <w:jc w:val="both"/>
              <w:rPr>
                <w:rFonts w:cs="Arial"/>
                <w:b/>
                <w:bCs/>
                <w:color w:val="000000"/>
              </w:rPr>
            </w:pPr>
            <w:r>
              <w:rPr>
                <w:rFonts w:cs="Arial"/>
                <w:b/>
                <w:bCs/>
                <w:color w:val="000000"/>
              </w:rPr>
              <w:t>Sunday of Bank Holiday Weekend</w:t>
            </w:r>
          </w:p>
        </w:tc>
        <w:tc>
          <w:tcPr>
            <w:tcW w:w="4195" w:type="dxa"/>
            <w:tcBorders>
              <w:top w:val="single" w:sz="4" w:space="0" w:color="auto"/>
              <w:left w:val="single" w:sz="4" w:space="0" w:color="auto"/>
              <w:bottom w:val="threeDEngrave" w:sz="12" w:space="0" w:color="auto"/>
              <w:right w:val="threeDEngrave" w:sz="12" w:space="0" w:color="auto"/>
            </w:tcBorders>
            <w:shd w:val="clear" w:color="auto" w:fill="auto"/>
            <w:vAlign w:val="center"/>
          </w:tcPr>
          <w:p w:rsidR="008E4A81" w:rsidRPr="008E4A81" w:rsidRDefault="008958EA" w:rsidP="00385807">
            <w:pPr>
              <w:autoSpaceDE w:val="0"/>
              <w:autoSpaceDN w:val="0"/>
              <w:adjustRightInd w:val="0"/>
              <w:jc w:val="both"/>
              <w:rPr>
                <w:rFonts w:cs="Arial"/>
                <w:sz w:val="22"/>
                <w:szCs w:val="22"/>
                <w:lang w:eastAsia="en-GB"/>
              </w:rPr>
            </w:pPr>
            <w:r>
              <w:rPr>
                <w:rFonts w:cs="Arial"/>
                <w:sz w:val="22"/>
                <w:szCs w:val="22"/>
                <w:lang w:eastAsia="en-GB"/>
              </w:rPr>
              <w:t xml:space="preserve">09.30 - </w:t>
            </w:r>
            <w:r w:rsidRPr="008958EA">
              <w:rPr>
                <w:rFonts w:cs="Arial"/>
                <w:sz w:val="22"/>
                <w:szCs w:val="22"/>
                <w:lang w:eastAsia="en-GB"/>
              </w:rPr>
              <w:t>09.30</w:t>
            </w:r>
            <w:r w:rsidR="008E4A81" w:rsidRPr="008E4A81">
              <w:rPr>
                <w:rFonts w:cs="Arial"/>
                <w:sz w:val="22"/>
                <w:szCs w:val="22"/>
                <w:lang w:eastAsia="en-GB"/>
              </w:rPr>
              <w:t xml:space="preserve"> the following day</w:t>
            </w:r>
          </w:p>
        </w:tc>
      </w:tr>
    </w:tbl>
    <w:p w:rsidR="00076D64" w:rsidRDefault="00076D64" w:rsidP="00076D64">
      <w:pPr>
        <w:pStyle w:val="Heading2"/>
        <w:numPr>
          <w:ilvl w:val="0"/>
          <w:numId w:val="0"/>
        </w:numPr>
        <w:spacing w:before="0" w:after="0"/>
        <w:ind w:left="576"/>
        <w:jc w:val="both"/>
      </w:pPr>
    </w:p>
    <w:p w:rsidR="00BF5F04" w:rsidRPr="00CB0BA5" w:rsidRDefault="00BF5F04" w:rsidP="00076D64">
      <w:pPr>
        <w:pStyle w:val="Heading2"/>
        <w:spacing w:before="0" w:after="0"/>
        <w:jc w:val="both"/>
      </w:pPr>
      <w:bookmarkStart w:id="45" w:name="_Toc69298736"/>
      <w:r w:rsidRPr="00CB0BA5">
        <w:t>Advisory Services</w:t>
      </w:r>
      <w:bookmarkEnd w:id="45"/>
    </w:p>
    <w:p w:rsidR="00FF601F" w:rsidRPr="00A35F6B" w:rsidRDefault="00BF5F04" w:rsidP="00385807">
      <w:pPr>
        <w:jc w:val="both"/>
      </w:pPr>
      <w:r w:rsidRPr="00CB0BA5">
        <w:t xml:space="preserve">Advisory services </w:t>
      </w:r>
      <w:r w:rsidR="00762E7D">
        <w:t>and</w:t>
      </w:r>
      <w:r w:rsidR="00AF4D27">
        <w:t xml:space="preserve"> clinical advice </w:t>
      </w:r>
      <w:r w:rsidRPr="00CB0BA5">
        <w:t>are available at consultant level 24 hours a day, seven days a week via ‘on site’ consultan</w:t>
      </w:r>
      <w:r w:rsidR="00447079" w:rsidRPr="00CB0BA5">
        <w:t xml:space="preserve">ts or through telephone support </w:t>
      </w:r>
      <w:r w:rsidR="003A3F16">
        <w:t>either from the ‘in house’ c</w:t>
      </w:r>
      <w:r w:rsidRPr="00CB0BA5">
        <w:t>onsultants</w:t>
      </w:r>
      <w:r w:rsidR="00447079" w:rsidRPr="00CB0BA5">
        <w:t xml:space="preserve"> or via agreed support.</w:t>
      </w:r>
      <w:r w:rsidR="0090333F">
        <w:t xml:space="preserve">  </w:t>
      </w:r>
      <w:r w:rsidRPr="00CB0BA5">
        <w:t>Memoranda of understandin</w:t>
      </w:r>
      <w:r w:rsidR="003A3F16">
        <w:t xml:space="preserve">g </w:t>
      </w:r>
      <w:r w:rsidR="003A3F16" w:rsidRPr="00D636AF">
        <w:t>have been agreed between the c</w:t>
      </w:r>
      <w:r w:rsidRPr="00D636AF">
        <w:t>o</w:t>
      </w:r>
      <w:r w:rsidR="003A3F16" w:rsidRPr="00D636AF">
        <w:t>nsultants in the department of p</w:t>
      </w:r>
      <w:r w:rsidRPr="00D636AF">
        <w:t>atholo</w:t>
      </w:r>
      <w:r w:rsidR="003A3F16" w:rsidRPr="00D636AF">
        <w:t>gy and laboratory medicine and c</w:t>
      </w:r>
      <w:r w:rsidRPr="00D636AF">
        <w:t>onsulta</w:t>
      </w:r>
      <w:r w:rsidR="003A3F16" w:rsidRPr="00D636AF">
        <w:t>nt c</w:t>
      </w:r>
      <w:r w:rsidRPr="00D636AF">
        <w:t>olleague</w:t>
      </w:r>
      <w:r w:rsidR="003A3F16" w:rsidRPr="00D636AF">
        <w:t xml:space="preserve">s. </w:t>
      </w:r>
      <w:r w:rsidR="00855551" w:rsidRPr="00D636AF">
        <w:t xml:space="preserve">Frequency of requesting examinations is a clinical decision and can be discussed at consultant </w:t>
      </w:r>
      <w:r w:rsidR="0090333F">
        <w:t xml:space="preserve">level </w:t>
      </w:r>
      <w:r w:rsidR="00BE0FA4" w:rsidRPr="00A35F6B">
        <w:t>(</w:t>
      </w:r>
      <w:r w:rsidR="0090333F" w:rsidRPr="0090333F">
        <w:rPr>
          <w:u w:val="single"/>
        </w:rPr>
        <w:t>s</w:t>
      </w:r>
      <w:r w:rsidR="00BE0FA4" w:rsidRPr="00A35F6B">
        <w:rPr>
          <w:u w:val="single"/>
        </w:rPr>
        <w:t>ee</w:t>
      </w:r>
      <w:r w:rsidR="00FF601F" w:rsidRPr="00A35F6B">
        <w:rPr>
          <w:u w:val="single"/>
        </w:rPr>
        <w:t xml:space="preserve"> section 1.3 for contact details</w:t>
      </w:r>
      <w:r w:rsidR="00BE0FA4" w:rsidRPr="00A35F6B">
        <w:rPr>
          <w:u w:val="single"/>
        </w:rPr>
        <w:t>)</w:t>
      </w:r>
      <w:r w:rsidR="00FF601F" w:rsidRPr="00A35F6B">
        <w:t>.</w:t>
      </w:r>
    </w:p>
    <w:p w:rsidR="0014492F" w:rsidRDefault="0014492F" w:rsidP="00385807">
      <w:pPr>
        <w:jc w:val="both"/>
        <w:rPr>
          <w:lang w:val="en-IE"/>
        </w:rPr>
      </w:pPr>
    </w:p>
    <w:p w:rsidR="001F3725" w:rsidRDefault="001F3725" w:rsidP="00385807">
      <w:pPr>
        <w:jc w:val="both"/>
        <w:rPr>
          <w:lang w:val="en-IE"/>
        </w:rPr>
      </w:pPr>
    </w:p>
    <w:p w:rsidR="0014492F" w:rsidRDefault="0014492F" w:rsidP="00385807">
      <w:pPr>
        <w:jc w:val="both"/>
        <w:rPr>
          <w:lang w:val="en-IE"/>
        </w:rPr>
      </w:pPr>
    </w:p>
    <w:p w:rsidR="008E2896" w:rsidRPr="00AF31A3" w:rsidRDefault="00F03385" w:rsidP="00385807">
      <w:pPr>
        <w:pStyle w:val="Heading2"/>
        <w:spacing w:before="0" w:after="0" w:line="276" w:lineRule="auto"/>
        <w:jc w:val="both"/>
        <w:rPr>
          <w:bCs/>
          <w:lang w:val="en-IE"/>
        </w:rPr>
      </w:pPr>
      <w:bookmarkStart w:id="46" w:name="_Toc69298737"/>
      <w:r w:rsidRPr="00AF31A3">
        <w:rPr>
          <w:bCs/>
          <w:lang w:val="en-IE"/>
        </w:rPr>
        <w:lastRenderedPageBreak/>
        <w:t>Requesting Tests</w:t>
      </w:r>
      <w:bookmarkEnd w:id="46"/>
    </w:p>
    <w:p w:rsidR="00F85AE0" w:rsidRPr="00AF31A3" w:rsidRDefault="00F03385" w:rsidP="00385807">
      <w:pPr>
        <w:jc w:val="both"/>
        <w:rPr>
          <w:rFonts w:cs="Arial"/>
        </w:rPr>
      </w:pPr>
      <w:r w:rsidRPr="00AF31A3">
        <w:rPr>
          <w:rFonts w:cs="Arial"/>
        </w:rPr>
        <w:t xml:space="preserve">The requesting clinician can order a test/s </w:t>
      </w:r>
      <w:r w:rsidR="00555ED3">
        <w:rPr>
          <w:rFonts w:cs="Arial"/>
        </w:rPr>
        <w:t xml:space="preserve">or blood products </w:t>
      </w:r>
      <w:r w:rsidRPr="00AF31A3">
        <w:rPr>
          <w:rFonts w:cs="Arial"/>
        </w:rPr>
        <w:t xml:space="preserve">either by using a request form and labelling the sample container or by ordering electronically on MN-CMS and attaching the generated barcode label to the sample.  </w:t>
      </w:r>
    </w:p>
    <w:p w:rsidR="00F85AE0" w:rsidRDefault="00F03385" w:rsidP="00385807">
      <w:pPr>
        <w:jc w:val="both"/>
        <w:rPr>
          <w:rFonts w:cs="Arial"/>
        </w:rPr>
      </w:pPr>
      <w:r w:rsidRPr="00AF31A3">
        <w:rPr>
          <w:rFonts w:cs="Arial"/>
        </w:rPr>
        <w:t xml:space="preserve">MN-CMS is </w:t>
      </w:r>
      <w:r w:rsidR="00F85AE0" w:rsidRPr="00AF31A3">
        <w:rPr>
          <w:rFonts w:cs="Arial"/>
        </w:rPr>
        <w:t>used</w:t>
      </w:r>
      <w:r w:rsidR="0090333F">
        <w:rPr>
          <w:rFonts w:cs="Arial"/>
        </w:rPr>
        <w:t xml:space="preserve"> </w:t>
      </w:r>
      <w:r w:rsidRPr="001A30D0">
        <w:rPr>
          <w:rFonts w:cs="Arial"/>
        </w:rPr>
        <w:t xml:space="preserve">for all </w:t>
      </w:r>
      <w:r w:rsidR="0014492F" w:rsidRPr="001A30D0">
        <w:rPr>
          <w:rFonts w:cs="Arial"/>
        </w:rPr>
        <w:t>patients of NMH</w:t>
      </w:r>
      <w:r w:rsidRPr="001A30D0">
        <w:rPr>
          <w:rFonts w:cs="Arial"/>
        </w:rPr>
        <w:t>.</w:t>
      </w:r>
    </w:p>
    <w:p w:rsidR="0014492F" w:rsidRPr="001A30D0" w:rsidRDefault="0014492F" w:rsidP="00385807">
      <w:pPr>
        <w:jc w:val="both"/>
        <w:rPr>
          <w:rFonts w:cs="Arial"/>
        </w:rPr>
      </w:pPr>
      <w:r w:rsidRPr="001A30D0">
        <w:rPr>
          <w:rFonts w:cs="Arial"/>
        </w:rPr>
        <w:t>In the event MN-CMS system is unavailable</w:t>
      </w:r>
      <w:r w:rsidR="0090333F">
        <w:rPr>
          <w:rFonts w:cs="Arial"/>
        </w:rPr>
        <w:t xml:space="preserve"> </w:t>
      </w:r>
      <w:r w:rsidR="00DD204F" w:rsidRPr="001A30D0">
        <w:rPr>
          <w:rFonts w:cs="Arial"/>
        </w:rPr>
        <w:t xml:space="preserve">or </w:t>
      </w:r>
      <w:r w:rsidR="00C37C9F" w:rsidRPr="001A30D0">
        <w:rPr>
          <w:rFonts w:cs="Arial"/>
        </w:rPr>
        <w:t xml:space="preserve">it is </w:t>
      </w:r>
      <w:r w:rsidR="00DD204F" w:rsidRPr="001A30D0">
        <w:rPr>
          <w:rFonts w:cs="Arial"/>
        </w:rPr>
        <w:t xml:space="preserve">not possible to make a request through MN-CMS, </w:t>
      </w:r>
      <w:r w:rsidR="00FE688A" w:rsidRPr="001A30D0">
        <w:rPr>
          <w:rFonts w:cs="Arial"/>
        </w:rPr>
        <w:t xml:space="preserve">staff </w:t>
      </w:r>
      <w:r w:rsidRPr="001A30D0">
        <w:rPr>
          <w:rFonts w:cs="Arial"/>
        </w:rPr>
        <w:t>can revert to use of paper request forms.</w:t>
      </w:r>
    </w:p>
    <w:p w:rsidR="00F85AE0" w:rsidRPr="00AF31A3" w:rsidRDefault="00F85AE0" w:rsidP="00385807">
      <w:pPr>
        <w:jc w:val="both"/>
        <w:rPr>
          <w:rFonts w:cs="Arial"/>
          <w:b/>
          <w:bCs/>
        </w:rPr>
      </w:pPr>
    </w:p>
    <w:p w:rsidR="00F85AE0" w:rsidRPr="00AF31A3" w:rsidRDefault="00F85AE0" w:rsidP="00385807">
      <w:pPr>
        <w:jc w:val="both"/>
        <w:rPr>
          <w:rFonts w:cs="Arial"/>
        </w:rPr>
      </w:pPr>
      <w:r w:rsidRPr="00AF31A3">
        <w:rPr>
          <w:rFonts w:cs="Arial"/>
        </w:rPr>
        <w:t>The requesting clinician must complete the appropriate request in full, including clinical details.  The personal information received is treated as confidential in line with the hospital policy on personal information</w:t>
      </w:r>
    </w:p>
    <w:p w:rsidR="00F85AE0" w:rsidRPr="00AF31A3" w:rsidRDefault="00F85AE0" w:rsidP="00385807">
      <w:pPr>
        <w:jc w:val="both"/>
        <w:rPr>
          <w:rFonts w:cs="Arial"/>
          <w:b/>
          <w:bCs/>
        </w:rPr>
      </w:pPr>
    </w:p>
    <w:p w:rsidR="00F03385" w:rsidRDefault="00F03385" w:rsidP="00385807">
      <w:pPr>
        <w:jc w:val="both"/>
        <w:rPr>
          <w:rFonts w:cs="Arial"/>
          <w:b/>
          <w:bCs/>
        </w:rPr>
      </w:pPr>
      <w:r w:rsidRPr="00AF31A3">
        <w:rPr>
          <w:rFonts w:cs="Arial"/>
          <w:b/>
          <w:bCs/>
        </w:rPr>
        <w:t>It is the responsibility of the requesting clinician and person collecting patient specimens to ensure that request is correctly completed</w:t>
      </w:r>
      <w:r w:rsidR="00F85AE0" w:rsidRPr="00AF31A3">
        <w:rPr>
          <w:rFonts w:cs="Arial"/>
          <w:b/>
          <w:bCs/>
        </w:rPr>
        <w:t>, the sample taken from the correct patient and the correct label attached</w:t>
      </w:r>
      <w:r w:rsidRPr="00AF31A3">
        <w:rPr>
          <w:rFonts w:cs="Arial"/>
          <w:b/>
          <w:bCs/>
        </w:rPr>
        <w:t>.</w:t>
      </w:r>
    </w:p>
    <w:p w:rsidR="00706891" w:rsidRPr="00AF31A3" w:rsidRDefault="00706891" w:rsidP="00385807">
      <w:pPr>
        <w:jc w:val="both"/>
        <w:rPr>
          <w:rFonts w:cs="Arial"/>
          <w:b/>
          <w:bCs/>
        </w:rPr>
      </w:pPr>
    </w:p>
    <w:p w:rsidR="00F03385" w:rsidRPr="00F85AE0" w:rsidRDefault="004E1FBB" w:rsidP="00706891">
      <w:pPr>
        <w:pStyle w:val="Heading3"/>
        <w:spacing w:before="0" w:after="0"/>
        <w:jc w:val="both"/>
        <w:rPr>
          <w:lang w:val="en-IE"/>
        </w:rPr>
      </w:pPr>
      <w:bookmarkStart w:id="47" w:name="_Toc69298738"/>
      <w:r>
        <w:rPr>
          <w:lang w:val="en-IE"/>
        </w:rPr>
        <w:t xml:space="preserve">Routine </w:t>
      </w:r>
      <w:r w:rsidR="0014492F">
        <w:rPr>
          <w:lang w:val="en-IE"/>
        </w:rPr>
        <w:t>R</w:t>
      </w:r>
      <w:r w:rsidR="00F03385">
        <w:rPr>
          <w:lang w:val="en-IE"/>
        </w:rPr>
        <w:t>equests</w:t>
      </w:r>
      <w:bookmarkEnd w:id="47"/>
    </w:p>
    <w:p w:rsidR="007015EE" w:rsidRDefault="007015EE" w:rsidP="00DD204F">
      <w:pPr>
        <w:ind w:firstLine="360"/>
        <w:jc w:val="both"/>
        <w:rPr>
          <w:lang w:val="en-IE"/>
        </w:rPr>
      </w:pPr>
      <w:r>
        <w:rPr>
          <w:lang w:val="en-IE"/>
        </w:rPr>
        <w:t>For routine examination of specimens:</w:t>
      </w:r>
    </w:p>
    <w:p w:rsidR="007015EE" w:rsidRPr="00AF31A3" w:rsidRDefault="007015EE" w:rsidP="001D5850">
      <w:pPr>
        <w:numPr>
          <w:ilvl w:val="0"/>
          <w:numId w:val="9"/>
        </w:numPr>
        <w:jc w:val="both"/>
        <w:rPr>
          <w:lang w:val="en-IE"/>
        </w:rPr>
      </w:pPr>
      <w:r w:rsidRPr="00AF31A3">
        <w:rPr>
          <w:lang w:val="en-IE"/>
        </w:rPr>
        <w:t xml:space="preserve">Fill out </w:t>
      </w:r>
      <w:r w:rsidR="002F2DA8" w:rsidRPr="00AF31A3">
        <w:rPr>
          <w:lang w:val="en-IE"/>
        </w:rPr>
        <w:t xml:space="preserve">required fields on </w:t>
      </w:r>
      <w:r w:rsidRPr="00AF31A3">
        <w:rPr>
          <w:lang w:val="en-IE"/>
        </w:rPr>
        <w:t>appropriate request form</w:t>
      </w:r>
      <w:r w:rsidR="00AB7599" w:rsidRPr="00AF31A3">
        <w:rPr>
          <w:lang w:val="en-IE"/>
        </w:rPr>
        <w:t xml:space="preserve">(either </w:t>
      </w:r>
      <w:r w:rsidR="00624BAB" w:rsidRPr="00AF31A3">
        <w:rPr>
          <w:lang w:val="en-IE"/>
        </w:rPr>
        <w:t>paper or electronic</w:t>
      </w:r>
      <w:r w:rsidR="00AB7599" w:rsidRPr="00AF31A3">
        <w:rPr>
          <w:lang w:val="en-IE"/>
        </w:rPr>
        <w:t>)</w:t>
      </w:r>
    </w:p>
    <w:p w:rsidR="007C2902" w:rsidRPr="00AF31A3" w:rsidRDefault="007C2902" w:rsidP="001D5850">
      <w:pPr>
        <w:numPr>
          <w:ilvl w:val="0"/>
          <w:numId w:val="9"/>
        </w:numPr>
        <w:jc w:val="both"/>
        <w:rPr>
          <w:lang w:val="en-IE"/>
        </w:rPr>
      </w:pPr>
      <w:r w:rsidRPr="00AF31A3">
        <w:rPr>
          <w:lang w:val="en-IE"/>
        </w:rPr>
        <w:t xml:space="preserve">Note: Anatomic Pathology require the electronic printed requisition form </w:t>
      </w:r>
    </w:p>
    <w:p w:rsidR="00F85AE0" w:rsidRPr="00AF31A3" w:rsidRDefault="00F85AE0" w:rsidP="001D5850">
      <w:pPr>
        <w:numPr>
          <w:ilvl w:val="0"/>
          <w:numId w:val="9"/>
        </w:numPr>
        <w:jc w:val="both"/>
        <w:rPr>
          <w:lang w:val="en-IE"/>
        </w:rPr>
      </w:pPr>
      <w:r w:rsidRPr="00AF31A3">
        <w:rPr>
          <w:lang w:val="en-IE"/>
        </w:rPr>
        <w:t>Attach addressograph label to paper request form (if used)</w:t>
      </w:r>
    </w:p>
    <w:p w:rsidR="007015EE" w:rsidRPr="00176868" w:rsidRDefault="007015EE" w:rsidP="001D5850">
      <w:pPr>
        <w:numPr>
          <w:ilvl w:val="0"/>
          <w:numId w:val="9"/>
        </w:numPr>
        <w:jc w:val="both"/>
        <w:rPr>
          <w:lang w:val="en-IE"/>
        </w:rPr>
      </w:pPr>
      <w:r>
        <w:rPr>
          <w:lang w:val="en-IE"/>
        </w:rPr>
        <w:t>Take specimen into correct container</w:t>
      </w:r>
    </w:p>
    <w:p w:rsidR="007015EE" w:rsidRPr="00176868" w:rsidRDefault="007015EE" w:rsidP="001D5850">
      <w:pPr>
        <w:numPr>
          <w:ilvl w:val="0"/>
          <w:numId w:val="9"/>
        </w:numPr>
        <w:jc w:val="both"/>
        <w:rPr>
          <w:lang w:val="en-IE"/>
        </w:rPr>
      </w:pPr>
      <w:r>
        <w:rPr>
          <w:lang w:val="en-IE"/>
        </w:rPr>
        <w:t>Label specimen correctly</w:t>
      </w:r>
      <w:r w:rsidR="0090333F">
        <w:rPr>
          <w:lang w:val="en-IE"/>
        </w:rPr>
        <w:t xml:space="preserve"> </w:t>
      </w:r>
      <w:r w:rsidR="00C37C9F" w:rsidRPr="001A30D0">
        <w:rPr>
          <w:lang w:val="en-IE"/>
        </w:rPr>
        <w:t>using MN-CMS generated label or manually</w:t>
      </w:r>
    </w:p>
    <w:p w:rsidR="007015EE" w:rsidRPr="00176868" w:rsidRDefault="007015EE" w:rsidP="001D5850">
      <w:pPr>
        <w:numPr>
          <w:ilvl w:val="0"/>
          <w:numId w:val="9"/>
        </w:numPr>
        <w:jc w:val="both"/>
        <w:rPr>
          <w:lang w:val="en-IE"/>
        </w:rPr>
      </w:pPr>
      <w:r>
        <w:rPr>
          <w:lang w:val="en-IE"/>
        </w:rPr>
        <w:t xml:space="preserve">Transport to laboratory via </w:t>
      </w:r>
    </w:p>
    <w:p w:rsidR="007015EE" w:rsidRPr="0083757D" w:rsidRDefault="007015EE" w:rsidP="00A06045">
      <w:pPr>
        <w:numPr>
          <w:ilvl w:val="1"/>
          <w:numId w:val="30"/>
        </w:numPr>
        <w:jc w:val="both"/>
        <w:rPr>
          <w:lang w:val="en-IE"/>
        </w:rPr>
      </w:pPr>
      <w:r>
        <w:rPr>
          <w:lang w:val="en-IE"/>
        </w:rPr>
        <w:t xml:space="preserve">POD </w:t>
      </w:r>
      <w:r w:rsidRPr="0083757D">
        <w:rPr>
          <w:lang w:val="en-IE"/>
        </w:rPr>
        <w:t>(except for histology specimens)</w:t>
      </w:r>
    </w:p>
    <w:p w:rsidR="00F03385" w:rsidRDefault="00076D64" w:rsidP="00A06045">
      <w:pPr>
        <w:numPr>
          <w:ilvl w:val="1"/>
          <w:numId w:val="30"/>
        </w:numPr>
        <w:jc w:val="both"/>
        <w:rPr>
          <w:lang w:val="en-IE"/>
        </w:rPr>
      </w:pPr>
      <w:r>
        <w:rPr>
          <w:lang w:val="en-IE"/>
        </w:rPr>
        <w:t>D</w:t>
      </w:r>
      <w:r w:rsidR="007015EE">
        <w:rPr>
          <w:lang w:val="en-IE"/>
        </w:rPr>
        <w:t>irect delivery or leave for porters collection</w:t>
      </w:r>
    </w:p>
    <w:p w:rsidR="00706891" w:rsidRPr="00F85AE0" w:rsidRDefault="00706891" w:rsidP="00706891">
      <w:pPr>
        <w:ind w:left="1363"/>
        <w:jc w:val="both"/>
        <w:rPr>
          <w:lang w:val="en-IE"/>
        </w:rPr>
      </w:pPr>
    </w:p>
    <w:p w:rsidR="007015EE" w:rsidRPr="00565373" w:rsidRDefault="007015EE" w:rsidP="00706891">
      <w:pPr>
        <w:pStyle w:val="Heading3"/>
        <w:spacing w:before="0" w:after="0"/>
        <w:jc w:val="both"/>
      </w:pPr>
      <w:bookmarkStart w:id="48" w:name="_Urgent_Requests"/>
      <w:bookmarkStart w:id="49" w:name="_Toc319396109"/>
      <w:bookmarkStart w:id="50" w:name="_Toc69298739"/>
      <w:bookmarkEnd w:id="48"/>
      <w:r w:rsidRPr="00565373">
        <w:t xml:space="preserve">Urgent Requests </w:t>
      </w:r>
      <w:r w:rsidR="00385807">
        <w:t>d</w:t>
      </w:r>
      <w:r w:rsidRPr="00565373">
        <w:t>uring Routine Hours</w:t>
      </w:r>
      <w:bookmarkEnd w:id="49"/>
      <w:bookmarkEnd w:id="50"/>
    </w:p>
    <w:p w:rsidR="007015EE" w:rsidRPr="00176868" w:rsidRDefault="007015EE" w:rsidP="001D5850">
      <w:pPr>
        <w:pStyle w:val="bullet0"/>
        <w:numPr>
          <w:ilvl w:val="0"/>
          <w:numId w:val="9"/>
        </w:numPr>
        <w:jc w:val="both"/>
        <w:rPr>
          <w:lang w:val="en-IE"/>
        </w:rPr>
      </w:pPr>
      <w:r w:rsidRPr="0042538F">
        <w:rPr>
          <w:lang w:val="en-IE"/>
        </w:rPr>
        <w:t xml:space="preserve">Urgent </w:t>
      </w:r>
      <w:r>
        <w:rPr>
          <w:lang w:val="en-IE"/>
        </w:rPr>
        <w:t>specimen</w:t>
      </w:r>
      <w:r w:rsidRPr="0042538F">
        <w:rPr>
          <w:lang w:val="en-IE"/>
        </w:rPr>
        <w:t>s should be clearly marked by writing</w:t>
      </w:r>
      <w:r w:rsidR="0090333F">
        <w:rPr>
          <w:lang w:val="en-IE"/>
        </w:rPr>
        <w:t xml:space="preserve"> </w:t>
      </w:r>
      <w:r w:rsidR="00AB7599" w:rsidRPr="00AF31A3">
        <w:rPr>
          <w:lang w:val="en-IE"/>
        </w:rPr>
        <w:t>or selecting</w:t>
      </w:r>
      <w:r w:rsidRPr="0042538F">
        <w:rPr>
          <w:lang w:val="en-IE"/>
        </w:rPr>
        <w:t xml:space="preserve"> Urgent on the request form.</w:t>
      </w:r>
    </w:p>
    <w:p w:rsidR="00A35F6B" w:rsidRPr="00A35F6B" w:rsidRDefault="007015EE" w:rsidP="001D5850">
      <w:pPr>
        <w:pStyle w:val="bullet0"/>
        <w:numPr>
          <w:ilvl w:val="0"/>
          <w:numId w:val="9"/>
        </w:numPr>
        <w:jc w:val="both"/>
        <w:rPr>
          <w:lang w:val="en-IE"/>
        </w:rPr>
      </w:pPr>
      <w:r>
        <w:rPr>
          <w:lang w:val="en-IE"/>
        </w:rPr>
        <w:t>Telephone the appropriate laboratory</w:t>
      </w:r>
      <w:r w:rsidR="0090333F">
        <w:rPr>
          <w:lang w:val="en-IE"/>
        </w:rPr>
        <w:t xml:space="preserve"> </w:t>
      </w:r>
      <w:r w:rsidRPr="00A35F6B">
        <w:rPr>
          <w:lang w:val="en-IE"/>
        </w:rPr>
        <w:t>(</w:t>
      </w:r>
      <w:hyperlink w:anchor="_Pathology_Department_Telephone" w:history="1">
        <w:r w:rsidRPr="00A35F6B">
          <w:rPr>
            <w:rStyle w:val="Hyperlink"/>
            <w:color w:val="auto"/>
            <w:lang w:val="en-IE"/>
          </w:rPr>
          <w:t>for correct extension numbers</w:t>
        </w:r>
        <w:r w:rsidR="002F2DA8" w:rsidRPr="00A35F6B">
          <w:rPr>
            <w:rStyle w:val="Hyperlink"/>
            <w:color w:val="auto"/>
            <w:lang w:val="en-IE"/>
          </w:rPr>
          <w:t xml:space="preserve"> see section 1</w:t>
        </w:r>
        <w:r w:rsidRPr="00A35F6B">
          <w:rPr>
            <w:rStyle w:val="Hyperlink"/>
            <w:color w:val="auto"/>
            <w:lang w:val="en-IE"/>
          </w:rPr>
          <w:t>.3</w:t>
        </w:r>
      </w:hyperlink>
      <w:r w:rsidRPr="00A35F6B">
        <w:rPr>
          <w:lang w:val="en-IE"/>
        </w:rPr>
        <w:t xml:space="preserve">). </w:t>
      </w:r>
      <w:r w:rsidR="008F167C" w:rsidRPr="00A35F6B">
        <w:rPr>
          <w:b/>
          <w:lang w:val="en-IE"/>
        </w:rPr>
        <w:t>Specimens may not be processed as urgent unless laboratory staff have been alerted by telephone.</w:t>
      </w:r>
    </w:p>
    <w:p w:rsidR="00A35F6B" w:rsidRPr="00706891" w:rsidRDefault="007015EE" w:rsidP="001D5850">
      <w:pPr>
        <w:pStyle w:val="bullet0"/>
        <w:numPr>
          <w:ilvl w:val="0"/>
          <w:numId w:val="9"/>
        </w:numPr>
        <w:jc w:val="both"/>
        <w:rPr>
          <w:lang w:val="en-IE"/>
        </w:rPr>
      </w:pPr>
      <w:r w:rsidRPr="00A35F6B">
        <w:rPr>
          <w:lang w:val="en-IE"/>
        </w:rPr>
        <w:t>When the specimen arrives into the laboratory it is brought to the attention of the medical scientist</w:t>
      </w:r>
      <w:bookmarkStart w:id="51" w:name="_Toc447882883"/>
      <w:bookmarkStart w:id="52" w:name="_Toc319396110"/>
      <w:bookmarkEnd w:id="51"/>
      <w:r w:rsidR="00192917">
        <w:t>and</w:t>
      </w:r>
      <w:r w:rsidR="00192917" w:rsidRPr="00266BD1">
        <w:t xml:space="preserve"> processed in rapid mode according to local policies available in individual departments</w:t>
      </w:r>
      <w:r w:rsidR="00192917">
        <w:t>.</w:t>
      </w:r>
    </w:p>
    <w:p w:rsidR="00706891" w:rsidRPr="00192917" w:rsidRDefault="00706891" w:rsidP="00706891">
      <w:pPr>
        <w:pStyle w:val="bullet0"/>
        <w:numPr>
          <w:ilvl w:val="0"/>
          <w:numId w:val="0"/>
        </w:numPr>
        <w:ind w:left="720"/>
        <w:jc w:val="both"/>
        <w:rPr>
          <w:lang w:val="en-IE"/>
        </w:rPr>
      </w:pPr>
    </w:p>
    <w:p w:rsidR="007015EE" w:rsidRPr="00565373" w:rsidRDefault="007015EE" w:rsidP="00706891">
      <w:pPr>
        <w:pStyle w:val="Heading3"/>
        <w:spacing w:before="0" w:after="0"/>
        <w:jc w:val="both"/>
      </w:pPr>
      <w:bookmarkStart w:id="53" w:name="_Toc69298740"/>
      <w:r w:rsidRPr="00565373">
        <w:t>Pathology On-Call Services</w:t>
      </w:r>
      <w:bookmarkEnd w:id="52"/>
      <w:bookmarkEnd w:id="53"/>
    </w:p>
    <w:p w:rsidR="009B4578" w:rsidRDefault="009B4578" w:rsidP="00385807">
      <w:pPr>
        <w:jc w:val="both"/>
      </w:pPr>
      <w:r>
        <w:t xml:space="preserve">The Out of Hours Service is reserved for </w:t>
      </w:r>
      <w:r w:rsidR="001A30D0">
        <w:rPr>
          <w:b/>
        </w:rPr>
        <w:t>non-</w:t>
      </w:r>
      <w:r w:rsidRPr="005861C8">
        <w:rPr>
          <w:b/>
        </w:rPr>
        <w:t>deferrable</w:t>
      </w:r>
      <w:r>
        <w:t xml:space="preserve"> analysis of specimens.</w:t>
      </w:r>
    </w:p>
    <w:p w:rsidR="009B4578" w:rsidRDefault="009B4578" w:rsidP="00385807">
      <w:pPr>
        <w:jc w:val="both"/>
      </w:pPr>
      <w:r>
        <w:t>The service should meet the clinical need for safe patient care.</w:t>
      </w:r>
    </w:p>
    <w:p w:rsidR="009B4578" w:rsidRDefault="009B4578" w:rsidP="00385807">
      <w:pPr>
        <w:jc w:val="both"/>
      </w:pPr>
    </w:p>
    <w:p w:rsidR="009B4578" w:rsidRDefault="009B4578" w:rsidP="00385807">
      <w:pPr>
        <w:jc w:val="both"/>
      </w:pPr>
      <w:r>
        <w:t>The necessity to take a sample prior to instituting treatment does not</w:t>
      </w:r>
      <w:r w:rsidR="00F12869">
        <w:t xml:space="preserve"> always imply that the result is </w:t>
      </w:r>
      <w:r>
        <w:t>required urgently.</w:t>
      </w:r>
    </w:p>
    <w:p w:rsidR="009B4578" w:rsidRDefault="009B4578" w:rsidP="00385807">
      <w:pPr>
        <w:jc w:val="both"/>
      </w:pPr>
    </w:p>
    <w:p w:rsidR="00A35F6B" w:rsidRDefault="009B4578" w:rsidP="00385807">
      <w:pPr>
        <w:jc w:val="both"/>
      </w:pPr>
      <w:r>
        <w:t>Before requesting a test to be analysed ‘out of hours’ a clinician should consider</w:t>
      </w:r>
      <w:r w:rsidR="00827B0A">
        <w:t>:</w:t>
      </w:r>
    </w:p>
    <w:p w:rsidR="009B4578" w:rsidRPr="0014492F" w:rsidRDefault="009B4578" w:rsidP="00E82807">
      <w:pPr>
        <w:pStyle w:val="ListParagraph"/>
        <w:numPr>
          <w:ilvl w:val="0"/>
          <w:numId w:val="64"/>
        </w:numPr>
        <w:jc w:val="both"/>
        <w:rPr>
          <w:rFonts w:ascii="Arial" w:hAnsi="Arial" w:cs="Arial"/>
        </w:rPr>
      </w:pPr>
      <w:r w:rsidRPr="0014492F">
        <w:rPr>
          <w:rFonts w:ascii="Arial" w:hAnsi="Arial" w:cs="Arial"/>
        </w:rPr>
        <w:t>Will the result, whether high, low or normal affect my diagnosis?</w:t>
      </w:r>
    </w:p>
    <w:p w:rsidR="009B4578" w:rsidRPr="0014492F" w:rsidRDefault="009B4578" w:rsidP="00E82807">
      <w:pPr>
        <w:pStyle w:val="ListParagraph"/>
        <w:numPr>
          <w:ilvl w:val="0"/>
          <w:numId w:val="64"/>
        </w:numPr>
        <w:jc w:val="both"/>
        <w:rPr>
          <w:rFonts w:ascii="Arial" w:hAnsi="Arial" w:cs="Arial"/>
        </w:rPr>
      </w:pPr>
      <w:r w:rsidRPr="0014492F">
        <w:rPr>
          <w:rFonts w:ascii="Arial" w:hAnsi="Arial" w:cs="Arial"/>
        </w:rPr>
        <w:t>Will the result, if available early, affect treatment?</w:t>
      </w:r>
    </w:p>
    <w:p w:rsidR="00F8690A" w:rsidRDefault="00F8690A" w:rsidP="00385807">
      <w:pPr>
        <w:jc w:val="both"/>
      </w:pPr>
    </w:p>
    <w:p w:rsidR="00F8690A" w:rsidRDefault="00F8690A" w:rsidP="00385807">
      <w:pPr>
        <w:jc w:val="both"/>
      </w:pPr>
      <w:r w:rsidRPr="00F8690A">
        <w:t>For more information on the services provided Out of Hours please see PP-CS-LM-24 Laboratory Out of Hours Service</w:t>
      </w:r>
      <w:r w:rsidR="00492087">
        <w:t>.</w:t>
      </w:r>
    </w:p>
    <w:p w:rsidR="00706891" w:rsidRPr="00F8690A" w:rsidRDefault="00706891" w:rsidP="00385807">
      <w:pPr>
        <w:jc w:val="both"/>
      </w:pPr>
    </w:p>
    <w:p w:rsidR="00A35F6B" w:rsidRDefault="00464D8E" w:rsidP="00706891">
      <w:pPr>
        <w:pStyle w:val="Heading4"/>
        <w:spacing w:before="0" w:after="0"/>
        <w:jc w:val="both"/>
      </w:pPr>
      <w:bookmarkStart w:id="54" w:name="_Toc444774947"/>
      <w:r>
        <w:lastRenderedPageBreak/>
        <w:t xml:space="preserve">Scientist </w:t>
      </w:r>
      <w:bookmarkEnd w:id="54"/>
      <w:r>
        <w:t>On-Call</w:t>
      </w:r>
    </w:p>
    <w:p w:rsidR="00A35F6B" w:rsidRDefault="00464D8E" w:rsidP="00385807">
      <w:pPr>
        <w:jc w:val="both"/>
      </w:pPr>
      <w:r>
        <w:rPr>
          <w:rFonts w:cs="Arial"/>
          <w:szCs w:val="24"/>
        </w:rPr>
        <w:t>The emergency ‘Out of Hours’</w:t>
      </w:r>
      <w:r w:rsidRPr="002F6BB5">
        <w:rPr>
          <w:rFonts w:cs="Arial"/>
          <w:szCs w:val="24"/>
        </w:rPr>
        <w:t xml:space="preserve"> covers </w:t>
      </w:r>
      <w:r>
        <w:rPr>
          <w:rFonts w:cs="Arial"/>
          <w:szCs w:val="24"/>
        </w:rPr>
        <w:t xml:space="preserve">the </w:t>
      </w:r>
      <w:r w:rsidRPr="000F3AE4">
        <w:rPr>
          <w:rFonts w:cs="Arial"/>
          <w:bCs/>
          <w:szCs w:val="24"/>
        </w:rPr>
        <w:t>Biochemistry</w:t>
      </w:r>
      <w:r>
        <w:rPr>
          <w:rFonts w:cs="Arial"/>
          <w:b/>
          <w:bCs/>
          <w:szCs w:val="24"/>
        </w:rPr>
        <w:t>,</w:t>
      </w:r>
      <w:r w:rsidR="0090333F">
        <w:rPr>
          <w:rFonts w:cs="Arial"/>
          <w:b/>
          <w:bCs/>
          <w:szCs w:val="24"/>
        </w:rPr>
        <w:t xml:space="preserve"> </w:t>
      </w:r>
      <w:r>
        <w:rPr>
          <w:rFonts w:cs="Arial"/>
          <w:szCs w:val="24"/>
        </w:rPr>
        <w:t>Haematology,</w:t>
      </w:r>
      <w:r w:rsidR="0090333F">
        <w:rPr>
          <w:rFonts w:cs="Arial"/>
          <w:szCs w:val="24"/>
        </w:rPr>
        <w:t xml:space="preserve"> </w:t>
      </w:r>
      <w:r w:rsidRPr="002F6BB5">
        <w:rPr>
          <w:rFonts w:cs="Arial"/>
          <w:szCs w:val="24"/>
        </w:rPr>
        <w:t xml:space="preserve">Blood Transfusion </w:t>
      </w:r>
      <w:r>
        <w:rPr>
          <w:rFonts w:cs="Arial"/>
          <w:szCs w:val="24"/>
        </w:rPr>
        <w:t>and Microbiology d</w:t>
      </w:r>
      <w:r w:rsidRPr="002F6BB5">
        <w:rPr>
          <w:rFonts w:cs="Arial"/>
          <w:szCs w:val="24"/>
        </w:rPr>
        <w:t>epartments</w:t>
      </w:r>
      <w:r>
        <w:rPr>
          <w:rFonts w:cs="Arial"/>
          <w:szCs w:val="24"/>
        </w:rPr>
        <w:t>.</w:t>
      </w:r>
      <w:r w:rsidR="0090333F">
        <w:rPr>
          <w:rFonts w:cs="Arial"/>
          <w:szCs w:val="24"/>
        </w:rPr>
        <w:t xml:space="preserve">  </w:t>
      </w:r>
      <w:r w:rsidR="009B4578">
        <w:t>The Medical Scientists providing the ‘out of hours’ service are ‘on call’</w:t>
      </w:r>
      <w:r w:rsidR="00827B0A">
        <w:t xml:space="preserve"> and have completed a full </w:t>
      </w:r>
      <w:r w:rsidR="00A35F6B">
        <w:t>day’s</w:t>
      </w:r>
      <w:r w:rsidR="00827B0A">
        <w:t xml:space="preserve"> work prior to starting on-call</w:t>
      </w:r>
      <w:r w:rsidR="009B4578">
        <w:t xml:space="preserve">. </w:t>
      </w:r>
    </w:p>
    <w:p w:rsidR="009B4578" w:rsidRDefault="009B4578" w:rsidP="00385807">
      <w:pPr>
        <w:jc w:val="both"/>
      </w:pPr>
    </w:p>
    <w:p w:rsidR="009B4578" w:rsidRDefault="009B4578" w:rsidP="00385807">
      <w:pPr>
        <w:jc w:val="both"/>
      </w:pPr>
      <w:r>
        <w:t>The service is multidisciplinary.  The Medical Scientists ‘on call’ cover all laboratories rather than the department in which they are based during the day.  While extensive training and competency assurance is in place</w:t>
      </w:r>
      <w:r w:rsidR="00385807">
        <w:t>,</w:t>
      </w:r>
      <w:r w:rsidR="0090333F">
        <w:t xml:space="preserve"> </w:t>
      </w:r>
      <w:r w:rsidR="00385807">
        <w:t>s</w:t>
      </w:r>
      <w:r>
        <w:t>cientists cannot be expected to know the answers to all questions clinicians may have.</w:t>
      </w:r>
      <w:r>
        <w:rPr>
          <w:rFonts w:cs="Arial"/>
          <w:szCs w:val="24"/>
        </w:rPr>
        <w:t xml:space="preserve"> Clinical a</w:t>
      </w:r>
      <w:r w:rsidRPr="000A1EE6">
        <w:rPr>
          <w:rFonts w:cs="Arial"/>
          <w:szCs w:val="24"/>
        </w:rPr>
        <w:t xml:space="preserve">dvice is available 24/7 </w:t>
      </w:r>
      <w:r>
        <w:rPr>
          <w:rFonts w:cs="Arial"/>
          <w:szCs w:val="24"/>
        </w:rPr>
        <w:t>through telephone contact with consultants.</w:t>
      </w:r>
    </w:p>
    <w:p w:rsidR="009B4578" w:rsidRDefault="009B4578" w:rsidP="00385807">
      <w:pPr>
        <w:jc w:val="both"/>
      </w:pPr>
    </w:p>
    <w:p w:rsidR="009B4578" w:rsidRDefault="009B4578" w:rsidP="00385807">
      <w:pPr>
        <w:jc w:val="both"/>
      </w:pPr>
      <w:r>
        <w:t>It is essential that requests are restricted to emergency samples only. Where demand is high processing of samples will be prioritised and/or processed in batches</w:t>
      </w:r>
    </w:p>
    <w:p w:rsidR="009B4578" w:rsidRDefault="009B4578" w:rsidP="00385807">
      <w:pPr>
        <w:jc w:val="both"/>
      </w:pPr>
    </w:p>
    <w:p w:rsidR="009B4578" w:rsidRDefault="00E44D7F" w:rsidP="00385807">
      <w:pPr>
        <w:jc w:val="both"/>
      </w:pPr>
      <w:r>
        <w:t>There</w:t>
      </w:r>
      <w:r w:rsidR="009B4578">
        <w:t xml:space="preserve"> are 2 Medical Scientists covering the ‘out of hours’ service at all times.</w:t>
      </w:r>
    </w:p>
    <w:p w:rsidR="00706891" w:rsidRDefault="00706891" w:rsidP="00385807">
      <w:pPr>
        <w:jc w:val="both"/>
      </w:pPr>
    </w:p>
    <w:p w:rsidR="00A35F6B" w:rsidRDefault="001E1C9A" w:rsidP="00706891">
      <w:pPr>
        <w:pStyle w:val="Heading4"/>
        <w:spacing w:before="0" w:after="0"/>
        <w:jc w:val="both"/>
      </w:pPr>
      <w:bookmarkStart w:id="55" w:name="_Toc444774948"/>
      <w:r>
        <w:t>Accessing the Se</w:t>
      </w:r>
      <w:r w:rsidR="009B4578">
        <w:t>rvice</w:t>
      </w:r>
      <w:bookmarkEnd w:id="55"/>
    </w:p>
    <w:p w:rsidR="009B4578" w:rsidRPr="009012FB" w:rsidRDefault="009B4578" w:rsidP="00385807">
      <w:pPr>
        <w:jc w:val="both"/>
      </w:pPr>
      <w:r>
        <w:rPr>
          <w:rFonts w:cs="Arial"/>
          <w:bCs/>
        </w:rPr>
        <w:t>The on-call medical scientist requires</w:t>
      </w:r>
      <w:r w:rsidR="0090333F">
        <w:rPr>
          <w:rFonts w:cs="Arial"/>
          <w:bCs/>
        </w:rPr>
        <w:t xml:space="preserve"> </w:t>
      </w:r>
      <w:r w:rsidRPr="00F83188">
        <w:rPr>
          <w:rFonts w:cs="Arial"/>
          <w:bCs/>
        </w:rPr>
        <w:t xml:space="preserve">notification </w:t>
      </w:r>
      <w:r>
        <w:rPr>
          <w:rFonts w:cs="Arial"/>
          <w:bCs/>
        </w:rPr>
        <w:t>of</w:t>
      </w:r>
      <w:r w:rsidRPr="00F83188">
        <w:rPr>
          <w:rFonts w:cs="Arial"/>
          <w:bCs/>
        </w:rPr>
        <w:t xml:space="preserve"> emergencies via the bleep or on call mobile.</w:t>
      </w:r>
    </w:p>
    <w:p w:rsidR="009B4578" w:rsidRPr="009012FB" w:rsidRDefault="009B4578" w:rsidP="00385807">
      <w:pPr>
        <w:ind w:firstLine="2160"/>
        <w:jc w:val="both"/>
        <w:rPr>
          <w:b/>
          <w:szCs w:val="28"/>
        </w:rPr>
      </w:pPr>
      <w:r w:rsidRPr="009012FB">
        <w:rPr>
          <w:b/>
          <w:szCs w:val="28"/>
        </w:rPr>
        <w:t xml:space="preserve">Pager </w:t>
      </w:r>
      <w:r w:rsidRPr="009012FB">
        <w:rPr>
          <w:b/>
          <w:szCs w:val="28"/>
        </w:rPr>
        <w:tab/>
        <w:t>101</w:t>
      </w:r>
    </w:p>
    <w:p w:rsidR="009B4578" w:rsidRDefault="009B4578" w:rsidP="00385807">
      <w:pPr>
        <w:ind w:firstLine="2160"/>
        <w:jc w:val="both"/>
        <w:rPr>
          <w:b/>
          <w:szCs w:val="28"/>
        </w:rPr>
      </w:pPr>
      <w:r w:rsidRPr="009012FB">
        <w:rPr>
          <w:b/>
          <w:szCs w:val="28"/>
        </w:rPr>
        <w:t>Mobile</w:t>
      </w:r>
      <w:r w:rsidRPr="009012FB">
        <w:rPr>
          <w:b/>
          <w:szCs w:val="28"/>
        </w:rPr>
        <w:tab/>
        <w:t>086 3853277</w:t>
      </w:r>
    </w:p>
    <w:p w:rsidR="009B4578" w:rsidRDefault="009B4578" w:rsidP="00385807">
      <w:pPr>
        <w:ind w:firstLine="2160"/>
        <w:jc w:val="both"/>
        <w:rPr>
          <w:b/>
          <w:szCs w:val="28"/>
        </w:rPr>
      </w:pPr>
    </w:p>
    <w:p w:rsidR="009B4578" w:rsidRDefault="009B4578" w:rsidP="00385807">
      <w:pPr>
        <w:ind w:firstLine="2160"/>
        <w:jc w:val="both"/>
        <w:rPr>
          <w:b/>
          <w:szCs w:val="28"/>
        </w:rPr>
      </w:pPr>
      <w:r>
        <w:rPr>
          <w:b/>
          <w:szCs w:val="28"/>
        </w:rPr>
        <w:t>Send samples to Pod Station 12</w:t>
      </w:r>
    </w:p>
    <w:p w:rsidR="00706891" w:rsidRPr="009012FB" w:rsidRDefault="00706891" w:rsidP="00385807">
      <w:pPr>
        <w:ind w:firstLine="2160"/>
        <w:jc w:val="both"/>
        <w:rPr>
          <w:b/>
          <w:szCs w:val="28"/>
        </w:rPr>
      </w:pPr>
    </w:p>
    <w:p w:rsidR="0083757D" w:rsidRDefault="002F6BB5" w:rsidP="00706891">
      <w:pPr>
        <w:pStyle w:val="Heading4"/>
        <w:spacing w:before="0" w:after="0"/>
        <w:jc w:val="both"/>
      </w:pPr>
      <w:bookmarkStart w:id="56" w:name="_Toc447882887"/>
      <w:bookmarkStart w:id="57" w:name="_Toc447882888"/>
      <w:bookmarkStart w:id="58" w:name="_Toc438157938"/>
      <w:bookmarkStart w:id="59" w:name="_Toc438161190"/>
      <w:bookmarkStart w:id="60" w:name="_Toc438157939"/>
      <w:bookmarkStart w:id="61" w:name="_Toc438161191"/>
      <w:bookmarkStart w:id="62" w:name="_Toc438157940"/>
      <w:bookmarkStart w:id="63" w:name="_Toc438161192"/>
      <w:bookmarkStart w:id="64" w:name="_Toc438157941"/>
      <w:bookmarkStart w:id="65" w:name="_Toc438161193"/>
      <w:bookmarkStart w:id="66" w:name="_Tests_Available_‘on"/>
      <w:bookmarkEnd w:id="56"/>
      <w:bookmarkEnd w:id="57"/>
      <w:bookmarkEnd w:id="58"/>
      <w:bookmarkEnd w:id="59"/>
      <w:bookmarkEnd w:id="60"/>
      <w:bookmarkEnd w:id="61"/>
      <w:bookmarkEnd w:id="62"/>
      <w:bookmarkEnd w:id="63"/>
      <w:bookmarkEnd w:id="64"/>
      <w:bookmarkEnd w:id="65"/>
      <w:bookmarkEnd w:id="66"/>
      <w:r w:rsidRPr="00880CBC">
        <w:t xml:space="preserve">Tests </w:t>
      </w:r>
      <w:r w:rsidR="00565373">
        <w:t>A</w:t>
      </w:r>
      <w:r w:rsidRPr="00880CBC">
        <w:t xml:space="preserve">vailable </w:t>
      </w:r>
      <w:r w:rsidR="00565373">
        <w:t>‘</w:t>
      </w:r>
      <w:r w:rsidR="001E1C9A">
        <w:t>O</w:t>
      </w:r>
      <w:r w:rsidRPr="00880CBC">
        <w:t xml:space="preserve">n </w:t>
      </w:r>
      <w:r w:rsidR="001E1C9A">
        <w:t>C</w:t>
      </w:r>
      <w:r w:rsidRPr="00880CBC">
        <w:t>all</w:t>
      </w:r>
      <w:r w:rsidR="00565373">
        <w:t>’</w:t>
      </w:r>
    </w:p>
    <w:p w:rsidR="0083757D" w:rsidRDefault="0083757D" w:rsidP="00385807">
      <w:pPr>
        <w:jc w:val="both"/>
        <w:rPr>
          <w:noProof/>
          <w:szCs w:val="24"/>
        </w:rPr>
      </w:pPr>
      <w:r>
        <w:t>The tests outlined below are available ‘out of hours’. Please note contents of comment section for specific requirements</w:t>
      </w:r>
      <w:r w:rsidR="00172122">
        <w:t xml:space="preserve">.  </w:t>
      </w:r>
      <w:r>
        <w:t>For tests not l</w:t>
      </w:r>
      <w:r w:rsidR="00172122">
        <w:t>isted below, approval from the laboratory m</w:t>
      </w:r>
      <w:r>
        <w:t>anager (</w:t>
      </w:r>
      <w:smartTag w:uri="urn:schemas-microsoft-com:office:smarttags" w:element="place">
        <w:r w:rsidRPr="0083757D">
          <w:rPr>
            <w:noProof/>
            <w:sz w:val="22"/>
          </w:rPr>
          <w:t>Mobile</w:t>
        </w:r>
      </w:smartTag>
      <w:r w:rsidRPr="0083757D">
        <w:rPr>
          <w:noProof/>
          <w:sz w:val="22"/>
        </w:rPr>
        <w:t xml:space="preserve"> 086 7969647</w:t>
      </w:r>
      <w:r>
        <w:rPr>
          <w:noProof/>
          <w:sz w:val="22"/>
        </w:rPr>
        <w:t xml:space="preserve">) </w:t>
      </w:r>
      <w:r w:rsidRPr="00B161CF">
        <w:rPr>
          <w:noProof/>
          <w:szCs w:val="24"/>
        </w:rPr>
        <w:t>is required.</w:t>
      </w:r>
    </w:p>
    <w:p w:rsidR="00706891" w:rsidRDefault="00706891" w:rsidP="00706891"/>
    <w:p w:rsidR="004E1763" w:rsidRDefault="00A82BA5" w:rsidP="00FB0679">
      <w:pPr>
        <w:pStyle w:val="Caption"/>
        <w:jc w:val="both"/>
      </w:pPr>
      <w:bookmarkStart w:id="67" w:name="_Toc47972058"/>
      <w:r>
        <w:t xml:space="preserve">Figure </w:t>
      </w:r>
      <w:r w:rsidR="00E91A07">
        <w:fldChar w:fldCharType="begin"/>
      </w:r>
      <w:r w:rsidR="003D35C9">
        <w:instrText xml:space="preserve"> SEQ Figure \* ARABIC </w:instrText>
      </w:r>
      <w:r w:rsidR="00E91A07">
        <w:fldChar w:fldCharType="separate"/>
      </w:r>
      <w:r w:rsidR="00446602">
        <w:rPr>
          <w:noProof/>
        </w:rPr>
        <w:t>9</w:t>
      </w:r>
      <w:r w:rsidR="00E91A07">
        <w:fldChar w:fldCharType="end"/>
      </w:r>
      <w:r w:rsidR="00FB0679">
        <w:t>: Tests 'On Call'</w:t>
      </w:r>
      <w:bookmarkEnd w:id="67"/>
    </w:p>
    <w:tbl>
      <w:tblPr>
        <w:tblW w:w="9881" w:type="dxa"/>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tblPr>
      <w:tblGrid>
        <w:gridCol w:w="3005"/>
        <w:gridCol w:w="6876"/>
      </w:tblGrid>
      <w:tr w:rsidR="002E7AB0" w:rsidRPr="001E24AC" w:rsidTr="00464D8E">
        <w:trPr>
          <w:trHeight w:val="451"/>
          <w:tblHeader/>
          <w:jc w:val="center"/>
        </w:trPr>
        <w:tc>
          <w:tcPr>
            <w:tcW w:w="3005" w:type="dxa"/>
            <w:tcBorders>
              <w:bottom w:val="threeDEmboss" w:sz="6" w:space="0" w:color="auto"/>
            </w:tcBorders>
            <w:shd w:val="clear" w:color="auto" w:fill="C0C0C0"/>
            <w:noWrap/>
            <w:vAlign w:val="center"/>
          </w:tcPr>
          <w:p w:rsidR="00A35F6B" w:rsidRDefault="002E7AB0" w:rsidP="00385807">
            <w:pPr>
              <w:jc w:val="both"/>
              <w:rPr>
                <w:rFonts w:cs="Arial"/>
                <w:b/>
                <w:bCs/>
                <w:sz w:val="22"/>
                <w:szCs w:val="22"/>
                <w:lang w:val="en-US"/>
              </w:rPr>
            </w:pPr>
            <w:r w:rsidRPr="005C0512">
              <w:rPr>
                <w:rFonts w:cs="Arial"/>
                <w:b/>
                <w:bCs/>
                <w:sz w:val="22"/>
                <w:szCs w:val="22"/>
                <w:lang w:val="en-US"/>
              </w:rPr>
              <w:t>Department / Test</w:t>
            </w:r>
          </w:p>
          <w:p w:rsidR="00A35F6B" w:rsidRDefault="006D7ADB" w:rsidP="00385807">
            <w:pPr>
              <w:jc w:val="both"/>
              <w:rPr>
                <w:rFonts w:cs="Arial"/>
                <w:b/>
                <w:bCs/>
                <w:sz w:val="22"/>
                <w:szCs w:val="22"/>
                <w:lang w:val="en-US"/>
              </w:rPr>
            </w:pPr>
            <w:r>
              <w:rPr>
                <w:rFonts w:cs="Arial"/>
                <w:b/>
                <w:bCs/>
                <w:sz w:val="22"/>
                <w:szCs w:val="22"/>
                <w:lang w:val="en-US"/>
              </w:rPr>
              <w:t>‘On Call’</w:t>
            </w:r>
          </w:p>
        </w:tc>
        <w:tc>
          <w:tcPr>
            <w:tcW w:w="6876" w:type="dxa"/>
            <w:tcBorders>
              <w:bottom w:val="threeDEmboss" w:sz="6" w:space="0" w:color="auto"/>
            </w:tcBorders>
            <w:shd w:val="clear" w:color="auto" w:fill="C0C0C0"/>
            <w:vAlign w:val="center"/>
          </w:tcPr>
          <w:p w:rsidR="002E7AB0" w:rsidRPr="005C0512" w:rsidRDefault="002E7AB0" w:rsidP="00385807">
            <w:pPr>
              <w:jc w:val="both"/>
              <w:rPr>
                <w:rFonts w:cs="Arial"/>
                <w:b/>
                <w:bCs/>
                <w:sz w:val="22"/>
                <w:szCs w:val="22"/>
                <w:lang w:val="en-US"/>
              </w:rPr>
            </w:pPr>
            <w:r w:rsidRPr="005C0512">
              <w:rPr>
                <w:rFonts w:cs="Arial"/>
                <w:b/>
                <w:bCs/>
                <w:sz w:val="22"/>
                <w:szCs w:val="22"/>
                <w:lang w:val="en-US"/>
              </w:rPr>
              <w:t>Comments</w:t>
            </w:r>
          </w:p>
        </w:tc>
      </w:tr>
      <w:tr w:rsidR="002E7AB0" w:rsidRPr="001E24AC" w:rsidTr="00464D8E">
        <w:trPr>
          <w:trHeight w:val="330"/>
          <w:jc w:val="center"/>
        </w:trPr>
        <w:tc>
          <w:tcPr>
            <w:tcW w:w="3005" w:type="dxa"/>
            <w:tcBorders>
              <w:bottom w:val="threeDEmboss" w:sz="6" w:space="0" w:color="auto"/>
            </w:tcBorders>
            <w:shd w:val="clear" w:color="auto" w:fill="00FF00"/>
            <w:noWrap/>
            <w:vAlign w:val="center"/>
          </w:tcPr>
          <w:p w:rsidR="002E7AB0" w:rsidRPr="001E24AC" w:rsidRDefault="002E7AB0" w:rsidP="00385807">
            <w:pPr>
              <w:jc w:val="both"/>
              <w:rPr>
                <w:rFonts w:cs="Arial"/>
                <w:b/>
                <w:bCs/>
                <w:szCs w:val="24"/>
                <w:lang w:val="en-US"/>
              </w:rPr>
            </w:pPr>
            <w:r w:rsidRPr="001E24AC">
              <w:rPr>
                <w:rFonts w:cs="Arial"/>
                <w:b/>
                <w:bCs/>
                <w:szCs w:val="24"/>
                <w:lang w:val="en-US"/>
              </w:rPr>
              <w:t>Blood Transfusion</w:t>
            </w:r>
          </w:p>
        </w:tc>
        <w:tc>
          <w:tcPr>
            <w:tcW w:w="6876" w:type="dxa"/>
            <w:tcBorders>
              <w:bottom w:val="threeDEmboss" w:sz="6" w:space="0" w:color="auto"/>
            </w:tcBorders>
            <w:shd w:val="clear" w:color="auto" w:fill="00FF00"/>
            <w:vAlign w:val="center"/>
          </w:tcPr>
          <w:p w:rsidR="002E7AB0" w:rsidRPr="001E24AC" w:rsidRDefault="002E7AB0" w:rsidP="00385807">
            <w:pPr>
              <w:jc w:val="both"/>
              <w:rPr>
                <w:rFonts w:cs="Arial"/>
                <w:b/>
                <w:bCs/>
                <w:sz w:val="20"/>
                <w:lang w:val="en-US"/>
              </w:rPr>
            </w:pPr>
          </w:p>
        </w:tc>
      </w:tr>
      <w:tr w:rsidR="00464D8E" w:rsidRPr="00D965E3" w:rsidTr="00464D8E">
        <w:trPr>
          <w:jc w:val="center"/>
        </w:trPr>
        <w:tc>
          <w:tcPr>
            <w:tcW w:w="3005" w:type="dxa"/>
            <w:tcBorders>
              <w:bottom w:val="single" w:sz="4" w:space="0" w:color="auto"/>
              <w:right w:val="single" w:sz="4" w:space="0" w:color="auto"/>
            </w:tcBorders>
            <w:shd w:val="clear" w:color="auto" w:fill="auto"/>
            <w:vAlign w:val="center"/>
          </w:tcPr>
          <w:p w:rsidR="00464D8E" w:rsidRPr="00D965E3" w:rsidRDefault="00464D8E" w:rsidP="00385807">
            <w:pPr>
              <w:jc w:val="both"/>
              <w:rPr>
                <w:rFonts w:cs="Arial"/>
                <w:sz w:val="20"/>
                <w:lang w:val="en-US"/>
              </w:rPr>
            </w:pPr>
            <w:r w:rsidRPr="00D965E3">
              <w:rPr>
                <w:rFonts w:cs="Arial"/>
                <w:sz w:val="20"/>
              </w:rPr>
              <w:t>Group and Coombs Paediatric</w:t>
            </w:r>
          </w:p>
        </w:tc>
        <w:tc>
          <w:tcPr>
            <w:tcW w:w="6876" w:type="dxa"/>
            <w:tcBorders>
              <w:left w:val="single" w:sz="4" w:space="0" w:color="auto"/>
              <w:bottom w:val="single" w:sz="4" w:space="0" w:color="auto"/>
            </w:tcBorders>
            <w:shd w:val="clear" w:color="auto" w:fill="auto"/>
            <w:vAlign w:val="center"/>
          </w:tcPr>
          <w:p w:rsidR="00464D8E" w:rsidRDefault="00464D8E" w:rsidP="00385807">
            <w:pPr>
              <w:jc w:val="both"/>
              <w:rPr>
                <w:rFonts w:cs="Arial"/>
                <w:sz w:val="20"/>
                <w:lang w:val="en-US"/>
              </w:rPr>
            </w:pPr>
            <w:r w:rsidRPr="00D965E3">
              <w:rPr>
                <w:rFonts w:cs="Arial"/>
                <w:sz w:val="20"/>
                <w:lang w:val="en-US"/>
              </w:rPr>
              <w:t>Availab</w:t>
            </w:r>
            <w:r w:rsidR="00982EF1">
              <w:rPr>
                <w:rFonts w:cs="Arial"/>
                <w:sz w:val="20"/>
                <w:lang w:val="en-US"/>
              </w:rPr>
              <w:t xml:space="preserve">le when bilirubin is raised or </w:t>
            </w:r>
            <w:r w:rsidRPr="00D965E3">
              <w:rPr>
                <w:rFonts w:cs="Arial"/>
                <w:sz w:val="20"/>
                <w:lang w:val="en-US"/>
              </w:rPr>
              <w:t>result is required for blood or product issue</w:t>
            </w:r>
            <w:r>
              <w:rPr>
                <w:rFonts w:cs="Arial"/>
                <w:sz w:val="20"/>
                <w:lang w:val="en-US"/>
              </w:rPr>
              <w:t xml:space="preserve">. </w:t>
            </w:r>
          </w:p>
          <w:p w:rsidR="00464D8E" w:rsidRDefault="00464D8E" w:rsidP="00385807">
            <w:pPr>
              <w:jc w:val="both"/>
              <w:rPr>
                <w:rFonts w:cs="Arial"/>
                <w:sz w:val="20"/>
                <w:lang w:val="en-US"/>
              </w:rPr>
            </w:pPr>
            <w:r>
              <w:rPr>
                <w:rFonts w:cs="Arial"/>
                <w:sz w:val="20"/>
                <w:lang w:val="en-US"/>
              </w:rPr>
              <w:t xml:space="preserve">When Cord Bloods were not received and the mother is RhD Neg and may require Anti-D urgently. </w:t>
            </w:r>
          </w:p>
          <w:p w:rsidR="00464D8E" w:rsidRPr="00D965E3" w:rsidRDefault="00464D8E" w:rsidP="00385807">
            <w:pPr>
              <w:jc w:val="both"/>
              <w:rPr>
                <w:rFonts w:cs="Arial"/>
                <w:sz w:val="20"/>
                <w:lang w:val="en-US"/>
              </w:rPr>
            </w:pPr>
            <w:r>
              <w:rPr>
                <w:rFonts w:cs="Arial"/>
                <w:sz w:val="20"/>
                <w:lang w:val="en-US"/>
              </w:rPr>
              <w:t>When a maternal antibody is present and Cord bloods are not available for testing i.e. Maternal antibody first identified post natally / transfer baby</w:t>
            </w:r>
          </w:p>
        </w:tc>
      </w:tr>
      <w:tr w:rsidR="00464D8E" w:rsidRPr="00D965E3" w:rsidTr="00464D8E">
        <w:trPr>
          <w:jc w:val="center"/>
        </w:trPr>
        <w:tc>
          <w:tcPr>
            <w:tcW w:w="3005" w:type="dxa"/>
            <w:tcBorders>
              <w:top w:val="single" w:sz="4" w:space="0" w:color="auto"/>
              <w:bottom w:val="single" w:sz="4" w:space="0" w:color="auto"/>
              <w:right w:val="single" w:sz="4" w:space="0" w:color="auto"/>
            </w:tcBorders>
            <w:shd w:val="clear" w:color="auto" w:fill="auto"/>
            <w:vAlign w:val="center"/>
          </w:tcPr>
          <w:p w:rsidR="00464D8E" w:rsidRPr="00AF31A3" w:rsidRDefault="00F85AE0" w:rsidP="00385807">
            <w:pPr>
              <w:jc w:val="both"/>
              <w:rPr>
                <w:rFonts w:cs="Arial"/>
                <w:sz w:val="20"/>
                <w:lang w:val="en-US"/>
              </w:rPr>
            </w:pPr>
            <w:r w:rsidRPr="00AF31A3">
              <w:rPr>
                <w:rFonts w:cs="Arial"/>
                <w:sz w:val="20"/>
                <w:lang w:val="en-US"/>
              </w:rPr>
              <w:t>Blood Group and Antibody screen</w:t>
            </w:r>
          </w:p>
        </w:tc>
        <w:tc>
          <w:tcPr>
            <w:tcW w:w="6876" w:type="dxa"/>
            <w:tcBorders>
              <w:top w:val="single" w:sz="4" w:space="0" w:color="auto"/>
              <w:left w:val="single" w:sz="4" w:space="0" w:color="auto"/>
              <w:bottom w:val="single" w:sz="4" w:space="0" w:color="auto"/>
            </w:tcBorders>
            <w:shd w:val="clear" w:color="auto" w:fill="auto"/>
            <w:vAlign w:val="center"/>
          </w:tcPr>
          <w:p w:rsidR="003612A8" w:rsidRDefault="003612A8" w:rsidP="00385807">
            <w:pPr>
              <w:jc w:val="both"/>
              <w:rPr>
                <w:rFonts w:cs="Arial"/>
                <w:sz w:val="20"/>
                <w:szCs w:val="12"/>
                <w:lang w:val="en-IE" w:eastAsia="en-IE"/>
              </w:rPr>
            </w:pPr>
            <w:r w:rsidRPr="00D965E3">
              <w:rPr>
                <w:rFonts w:cs="Arial"/>
                <w:sz w:val="20"/>
                <w:lang w:val="en-US"/>
              </w:rPr>
              <w:t>Request must be on the crossmatch request form.</w:t>
            </w:r>
            <w:r w:rsidR="00982EF1" w:rsidRPr="008A4E1C">
              <w:rPr>
                <w:rFonts w:cs="Arial"/>
                <w:sz w:val="20"/>
                <w:szCs w:val="12"/>
                <w:lang w:val="en-IE" w:eastAsia="en-IE"/>
              </w:rPr>
              <w:t xml:space="preserve"> LF-BTR-XREQ </w:t>
            </w:r>
            <w:r w:rsidR="00982EF1">
              <w:rPr>
                <w:rFonts w:cs="Arial"/>
                <w:sz w:val="20"/>
                <w:szCs w:val="12"/>
                <w:lang w:val="en-IE" w:eastAsia="en-IE"/>
              </w:rPr>
              <w:t>Rev 3</w:t>
            </w:r>
          </w:p>
          <w:p w:rsidR="00AB7599" w:rsidRPr="00AF31A3" w:rsidRDefault="00AB7599" w:rsidP="00385807">
            <w:pPr>
              <w:jc w:val="both"/>
              <w:rPr>
                <w:rFonts w:cs="Arial"/>
                <w:sz w:val="20"/>
                <w:lang w:val="en-US"/>
              </w:rPr>
            </w:pPr>
            <w:r w:rsidRPr="00AF31A3">
              <w:rPr>
                <w:rFonts w:cs="Arial"/>
                <w:sz w:val="20"/>
                <w:szCs w:val="12"/>
                <w:lang w:val="en-IE" w:eastAsia="en-IE"/>
              </w:rPr>
              <w:t>Or request form printed from MN-CMS</w:t>
            </w:r>
          </w:p>
          <w:p w:rsidR="00464D8E" w:rsidRDefault="003612A8" w:rsidP="00385807">
            <w:pPr>
              <w:jc w:val="both"/>
              <w:rPr>
                <w:rFonts w:cs="Arial"/>
                <w:sz w:val="20"/>
                <w:lang w:val="en-US"/>
              </w:rPr>
            </w:pPr>
            <w:r>
              <w:rPr>
                <w:rFonts w:cs="Arial"/>
                <w:sz w:val="20"/>
                <w:lang w:val="en-US"/>
              </w:rPr>
              <w:t>Out of hours</w:t>
            </w:r>
            <w:r w:rsidR="00982EF1">
              <w:rPr>
                <w:rFonts w:cs="Arial"/>
                <w:sz w:val="20"/>
                <w:lang w:val="en-US"/>
              </w:rPr>
              <w:t xml:space="preserve"> Type and Screen </w:t>
            </w:r>
            <w:r>
              <w:rPr>
                <w:rFonts w:cs="Arial"/>
                <w:sz w:val="20"/>
                <w:lang w:val="en-US"/>
              </w:rPr>
              <w:t xml:space="preserve">samples will </w:t>
            </w:r>
            <w:r w:rsidR="00982EF1">
              <w:rPr>
                <w:rFonts w:cs="Arial"/>
                <w:sz w:val="20"/>
                <w:lang w:val="en-US"/>
              </w:rPr>
              <w:t xml:space="preserve">only </w:t>
            </w:r>
            <w:r>
              <w:rPr>
                <w:rFonts w:cs="Arial"/>
                <w:sz w:val="20"/>
                <w:lang w:val="en-US"/>
              </w:rPr>
              <w:t>be processed f</w:t>
            </w:r>
            <w:r w:rsidR="00464D8E" w:rsidRPr="00D965E3">
              <w:rPr>
                <w:rFonts w:cs="Arial"/>
                <w:sz w:val="20"/>
                <w:lang w:val="en-US"/>
              </w:rPr>
              <w:t>or patients</w:t>
            </w:r>
            <w:r>
              <w:rPr>
                <w:rFonts w:cs="Arial"/>
                <w:sz w:val="20"/>
                <w:lang w:val="en-US"/>
              </w:rPr>
              <w:t xml:space="preserve"> with the following clinical details.</w:t>
            </w:r>
          </w:p>
          <w:p w:rsidR="003612A8" w:rsidRDefault="003612A8" w:rsidP="00385807">
            <w:pPr>
              <w:jc w:val="both"/>
              <w:rPr>
                <w:rFonts w:cs="Arial"/>
                <w:sz w:val="20"/>
                <w:lang w:val="en-US"/>
              </w:rPr>
            </w:pPr>
          </w:p>
          <w:p w:rsidR="003612A8" w:rsidRPr="003612A8" w:rsidRDefault="003612A8" w:rsidP="00385807">
            <w:pPr>
              <w:autoSpaceDE w:val="0"/>
              <w:autoSpaceDN w:val="0"/>
              <w:adjustRightInd w:val="0"/>
              <w:spacing w:after="2"/>
              <w:jc w:val="both"/>
              <w:rPr>
                <w:rFonts w:cs="Arial"/>
                <w:color w:val="000000"/>
                <w:sz w:val="20"/>
                <w:lang w:val="en-IE" w:eastAsia="en-IE"/>
              </w:rPr>
            </w:pPr>
            <w:r>
              <w:rPr>
                <w:rFonts w:cs="Arial"/>
                <w:color w:val="000000"/>
                <w:sz w:val="20"/>
                <w:lang w:val="en-IE" w:eastAsia="en-IE"/>
              </w:rPr>
              <w:t xml:space="preserve">1. </w:t>
            </w:r>
            <w:r w:rsidR="00982EF1">
              <w:rPr>
                <w:rFonts w:cs="Arial"/>
                <w:sz w:val="20"/>
                <w:lang w:val="en-US"/>
              </w:rPr>
              <w:t>Crossmatch request</w:t>
            </w:r>
            <w:r w:rsidR="00982EF1">
              <w:rPr>
                <w:rFonts w:cs="Arial"/>
                <w:color w:val="000000"/>
                <w:sz w:val="20"/>
                <w:lang w:val="en-IE" w:eastAsia="en-IE"/>
              </w:rPr>
              <w:t xml:space="preserve"> or r</w:t>
            </w:r>
            <w:r w:rsidRPr="003612A8">
              <w:rPr>
                <w:rFonts w:cs="Arial"/>
                <w:color w:val="000000"/>
                <w:sz w:val="20"/>
                <w:lang w:val="en-IE" w:eastAsia="en-IE"/>
              </w:rPr>
              <w:t xml:space="preserve">equest </w:t>
            </w:r>
            <w:r w:rsidR="00982EF1">
              <w:rPr>
                <w:rFonts w:cs="Arial"/>
                <w:sz w:val="20"/>
                <w:lang w:val="en-US"/>
              </w:rPr>
              <w:t xml:space="preserve">for the provision of Blood Products. </w:t>
            </w:r>
          </w:p>
          <w:p w:rsidR="003612A8" w:rsidRPr="003612A8" w:rsidRDefault="003612A8" w:rsidP="00385807">
            <w:pPr>
              <w:autoSpaceDE w:val="0"/>
              <w:autoSpaceDN w:val="0"/>
              <w:adjustRightInd w:val="0"/>
              <w:spacing w:after="2"/>
              <w:jc w:val="both"/>
              <w:rPr>
                <w:rFonts w:cs="Arial"/>
                <w:color w:val="000000"/>
                <w:sz w:val="20"/>
                <w:lang w:val="en-IE" w:eastAsia="en-IE"/>
              </w:rPr>
            </w:pPr>
            <w:r w:rsidRPr="003612A8">
              <w:rPr>
                <w:rFonts w:cs="Arial"/>
                <w:color w:val="000000"/>
                <w:sz w:val="20"/>
                <w:lang w:val="en-IE" w:eastAsia="en-IE"/>
              </w:rPr>
              <w:t xml:space="preserve">2. Unbooked or 1st time presentation </w:t>
            </w:r>
          </w:p>
          <w:p w:rsidR="003612A8" w:rsidRPr="003612A8" w:rsidRDefault="003612A8" w:rsidP="00385807">
            <w:pPr>
              <w:autoSpaceDE w:val="0"/>
              <w:autoSpaceDN w:val="0"/>
              <w:adjustRightInd w:val="0"/>
              <w:spacing w:after="2"/>
              <w:jc w:val="both"/>
              <w:rPr>
                <w:rFonts w:cs="Arial"/>
                <w:color w:val="000000"/>
                <w:sz w:val="20"/>
                <w:lang w:val="en-IE" w:eastAsia="en-IE"/>
              </w:rPr>
            </w:pPr>
            <w:r w:rsidRPr="003612A8">
              <w:rPr>
                <w:rFonts w:cs="Arial"/>
                <w:color w:val="000000"/>
                <w:sz w:val="20"/>
                <w:lang w:val="en-IE" w:eastAsia="en-IE"/>
              </w:rPr>
              <w:t xml:space="preserve">3. Ectopic </w:t>
            </w:r>
          </w:p>
          <w:p w:rsidR="003612A8" w:rsidRPr="003612A8" w:rsidRDefault="003612A8" w:rsidP="00385807">
            <w:pPr>
              <w:autoSpaceDE w:val="0"/>
              <w:autoSpaceDN w:val="0"/>
              <w:adjustRightInd w:val="0"/>
              <w:spacing w:after="2"/>
              <w:jc w:val="both"/>
              <w:rPr>
                <w:rFonts w:cs="Arial"/>
                <w:color w:val="000000"/>
                <w:sz w:val="20"/>
                <w:lang w:val="en-IE" w:eastAsia="en-IE"/>
              </w:rPr>
            </w:pPr>
            <w:r w:rsidRPr="003612A8">
              <w:rPr>
                <w:rFonts w:cs="Arial"/>
                <w:color w:val="000000"/>
                <w:sz w:val="20"/>
                <w:lang w:val="en-IE" w:eastAsia="en-IE"/>
              </w:rPr>
              <w:t xml:space="preserve">4. Placenta Previa </w:t>
            </w:r>
          </w:p>
          <w:p w:rsidR="003612A8" w:rsidRPr="003612A8" w:rsidRDefault="003612A8" w:rsidP="00385807">
            <w:pPr>
              <w:autoSpaceDE w:val="0"/>
              <w:autoSpaceDN w:val="0"/>
              <w:adjustRightInd w:val="0"/>
              <w:spacing w:after="2"/>
              <w:jc w:val="both"/>
              <w:rPr>
                <w:rFonts w:cs="Arial"/>
                <w:color w:val="000000"/>
                <w:sz w:val="20"/>
                <w:lang w:val="en-IE" w:eastAsia="en-IE"/>
              </w:rPr>
            </w:pPr>
            <w:r w:rsidRPr="003612A8">
              <w:rPr>
                <w:rFonts w:cs="Arial"/>
                <w:color w:val="000000"/>
                <w:sz w:val="20"/>
                <w:lang w:val="en-IE" w:eastAsia="en-IE"/>
              </w:rPr>
              <w:t xml:space="preserve">5. Placenta Accreta </w:t>
            </w:r>
          </w:p>
          <w:p w:rsidR="003612A8" w:rsidRPr="003612A8" w:rsidRDefault="003612A8" w:rsidP="00385807">
            <w:pPr>
              <w:autoSpaceDE w:val="0"/>
              <w:autoSpaceDN w:val="0"/>
              <w:adjustRightInd w:val="0"/>
              <w:spacing w:after="2"/>
              <w:jc w:val="both"/>
              <w:rPr>
                <w:rFonts w:cs="Arial"/>
                <w:color w:val="000000"/>
                <w:sz w:val="20"/>
                <w:lang w:val="en-IE" w:eastAsia="en-IE"/>
              </w:rPr>
            </w:pPr>
            <w:r w:rsidRPr="003612A8">
              <w:rPr>
                <w:rFonts w:cs="Arial"/>
                <w:color w:val="000000"/>
                <w:sz w:val="20"/>
                <w:lang w:val="en-IE" w:eastAsia="en-IE"/>
              </w:rPr>
              <w:t xml:space="preserve">6. Known immune antibody </w:t>
            </w:r>
          </w:p>
          <w:p w:rsidR="003612A8" w:rsidRDefault="003612A8" w:rsidP="00385807">
            <w:pPr>
              <w:autoSpaceDE w:val="0"/>
              <w:autoSpaceDN w:val="0"/>
              <w:adjustRightInd w:val="0"/>
              <w:jc w:val="both"/>
              <w:rPr>
                <w:rFonts w:cs="Arial"/>
                <w:color w:val="000000"/>
                <w:sz w:val="20"/>
                <w:lang w:val="en-IE" w:eastAsia="en-IE"/>
              </w:rPr>
            </w:pPr>
            <w:r w:rsidRPr="003612A8">
              <w:rPr>
                <w:rFonts w:cs="Arial"/>
                <w:color w:val="000000"/>
                <w:sz w:val="20"/>
                <w:lang w:val="en-IE" w:eastAsia="en-IE"/>
              </w:rPr>
              <w:t xml:space="preserve">7. Transfusion Reaction Investigation </w:t>
            </w:r>
          </w:p>
          <w:p w:rsidR="00D12978" w:rsidRPr="003612A8" w:rsidRDefault="00D12978" w:rsidP="00385807">
            <w:pPr>
              <w:autoSpaceDE w:val="0"/>
              <w:autoSpaceDN w:val="0"/>
              <w:adjustRightInd w:val="0"/>
              <w:jc w:val="both"/>
              <w:rPr>
                <w:rFonts w:cs="Arial"/>
                <w:color w:val="000000"/>
                <w:sz w:val="20"/>
                <w:lang w:val="en-IE" w:eastAsia="en-IE"/>
              </w:rPr>
            </w:pPr>
            <w:r>
              <w:rPr>
                <w:rFonts w:cs="Arial"/>
                <w:color w:val="000000"/>
                <w:sz w:val="20"/>
                <w:lang w:val="en-IE" w:eastAsia="en-IE"/>
              </w:rPr>
              <w:t xml:space="preserve">8. </w:t>
            </w:r>
            <w:r w:rsidRPr="00D965E3">
              <w:rPr>
                <w:rFonts w:cs="Arial"/>
                <w:sz w:val="20"/>
                <w:lang w:val="en-US"/>
              </w:rPr>
              <w:t xml:space="preserve">For patients where </w:t>
            </w:r>
            <w:r>
              <w:rPr>
                <w:rFonts w:cs="Arial"/>
                <w:sz w:val="20"/>
                <w:lang w:val="en-US"/>
              </w:rPr>
              <w:t>blood products</w:t>
            </w:r>
            <w:r w:rsidRPr="00D965E3">
              <w:rPr>
                <w:rFonts w:cs="Arial"/>
                <w:sz w:val="20"/>
                <w:lang w:val="en-US"/>
              </w:rPr>
              <w:t xml:space="preserve"> may be required</w:t>
            </w:r>
            <w:r>
              <w:rPr>
                <w:rFonts w:cs="Arial"/>
                <w:sz w:val="20"/>
                <w:lang w:val="en-US"/>
              </w:rPr>
              <w:t xml:space="preserve"> e.g. PPH / Emergency LSCS and there is not a valid sample available.</w:t>
            </w:r>
          </w:p>
        </w:tc>
      </w:tr>
      <w:tr w:rsidR="00464D8E" w:rsidRPr="00D965E3" w:rsidTr="00464D8E">
        <w:trPr>
          <w:trHeight w:val="270"/>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464D8E" w:rsidRPr="00D965E3" w:rsidRDefault="00464D8E" w:rsidP="00385807">
            <w:pPr>
              <w:jc w:val="both"/>
              <w:rPr>
                <w:rFonts w:cs="Arial"/>
                <w:sz w:val="20"/>
                <w:lang w:val="en-US"/>
              </w:rPr>
            </w:pPr>
            <w:r>
              <w:rPr>
                <w:rFonts w:cs="Arial"/>
                <w:sz w:val="20"/>
                <w:lang w:val="en-US"/>
              </w:rPr>
              <w:t>Provision of Blood Products</w:t>
            </w:r>
          </w:p>
        </w:tc>
        <w:tc>
          <w:tcPr>
            <w:tcW w:w="6876" w:type="dxa"/>
            <w:tcBorders>
              <w:top w:val="single" w:sz="4" w:space="0" w:color="auto"/>
              <w:left w:val="single" w:sz="4" w:space="0" w:color="auto"/>
              <w:bottom w:val="single" w:sz="4" w:space="0" w:color="auto"/>
            </w:tcBorders>
            <w:shd w:val="clear" w:color="auto" w:fill="auto"/>
            <w:vAlign w:val="center"/>
          </w:tcPr>
          <w:p w:rsidR="00464D8E" w:rsidRPr="00D965E3" w:rsidRDefault="00464D8E" w:rsidP="00385807">
            <w:pPr>
              <w:jc w:val="both"/>
              <w:rPr>
                <w:rFonts w:cs="Arial"/>
                <w:sz w:val="20"/>
                <w:lang w:val="en-US"/>
              </w:rPr>
            </w:pPr>
            <w:r w:rsidRPr="00D965E3">
              <w:rPr>
                <w:rFonts w:cs="Arial"/>
                <w:sz w:val="20"/>
                <w:lang w:val="en-US"/>
              </w:rPr>
              <w:t>In accordance with MBOS</w:t>
            </w:r>
            <w:r>
              <w:rPr>
                <w:rFonts w:cs="Arial"/>
                <w:sz w:val="20"/>
                <w:lang w:val="en-US"/>
              </w:rPr>
              <w:t xml:space="preserve"> and </w:t>
            </w:r>
            <w:r w:rsidR="00F24C55">
              <w:rPr>
                <w:rFonts w:cs="Arial"/>
                <w:sz w:val="20"/>
                <w:lang w:val="en-US"/>
              </w:rPr>
              <w:t>Major</w:t>
            </w:r>
            <w:r>
              <w:rPr>
                <w:rFonts w:cs="Arial"/>
                <w:sz w:val="20"/>
                <w:lang w:val="en-US"/>
              </w:rPr>
              <w:t xml:space="preserve"> Haemorrhage pathway or by specific request</w:t>
            </w:r>
            <w:r w:rsidR="00F24C55">
              <w:rPr>
                <w:rFonts w:cs="Arial"/>
                <w:sz w:val="20"/>
                <w:lang w:val="en-US"/>
              </w:rPr>
              <w:t xml:space="preserve">. Please note that the Blood Bank must be informed when patients with known immune antibodies are admitted to </w:t>
            </w:r>
            <w:r w:rsidR="007879E4">
              <w:rPr>
                <w:rFonts w:cs="Arial"/>
                <w:sz w:val="20"/>
                <w:lang w:val="en-US"/>
              </w:rPr>
              <w:t>allow adequate time to source suitable blood products.</w:t>
            </w:r>
          </w:p>
        </w:tc>
      </w:tr>
      <w:tr w:rsidR="00982EF1" w:rsidRPr="00D965E3" w:rsidTr="00662BF8">
        <w:trPr>
          <w:trHeight w:val="309"/>
          <w:jc w:val="center"/>
        </w:trPr>
        <w:tc>
          <w:tcPr>
            <w:tcW w:w="9881" w:type="dxa"/>
            <w:gridSpan w:val="2"/>
            <w:tcBorders>
              <w:top w:val="single" w:sz="4" w:space="0" w:color="auto"/>
              <w:bottom w:val="single" w:sz="4" w:space="0" w:color="auto"/>
            </w:tcBorders>
            <w:shd w:val="clear" w:color="auto" w:fill="auto"/>
            <w:noWrap/>
            <w:vAlign w:val="center"/>
          </w:tcPr>
          <w:p w:rsidR="00982EF1" w:rsidRPr="00982EF1" w:rsidRDefault="00982EF1" w:rsidP="00385807">
            <w:pPr>
              <w:jc w:val="both"/>
              <w:rPr>
                <w:rFonts w:cs="Arial"/>
                <w:b/>
                <w:i/>
                <w:sz w:val="20"/>
                <w:lang w:val="en-US"/>
              </w:rPr>
            </w:pPr>
            <w:r w:rsidRPr="00982EF1">
              <w:rPr>
                <w:rFonts w:cs="Arial"/>
                <w:b/>
                <w:i/>
                <w:sz w:val="20"/>
                <w:lang w:val="en-US"/>
              </w:rPr>
              <w:lastRenderedPageBreak/>
              <w:t>Please note on Sundays and Bank Holidays one batch of Cord Blood samples and Anti-D requests will be processed each morning for all samples received in the Laboratory before 9.30am.</w:t>
            </w:r>
          </w:p>
        </w:tc>
      </w:tr>
      <w:tr w:rsidR="00464D8E" w:rsidRPr="00D965E3" w:rsidTr="0014492F">
        <w:trPr>
          <w:trHeight w:val="510"/>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464D8E" w:rsidRPr="00D965E3" w:rsidRDefault="00464D8E" w:rsidP="00385807">
            <w:pPr>
              <w:jc w:val="both"/>
              <w:rPr>
                <w:rFonts w:cs="Arial"/>
                <w:sz w:val="20"/>
                <w:lang w:val="en-US"/>
              </w:rPr>
            </w:pPr>
            <w:r w:rsidRPr="00D965E3">
              <w:rPr>
                <w:rFonts w:cs="Arial"/>
                <w:sz w:val="20"/>
                <w:lang w:val="en-US"/>
              </w:rPr>
              <w:t>Cord Blood</w:t>
            </w:r>
          </w:p>
        </w:tc>
        <w:tc>
          <w:tcPr>
            <w:tcW w:w="6876" w:type="dxa"/>
            <w:tcBorders>
              <w:top w:val="single" w:sz="4" w:space="0" w:color="auto"/>
              <w:left w:val="single" w:sz="4" w:space="0" w:color="auto"/>
              <w:bottom w:val="single" w:sz="4" w:space="0" w:color="auto"/>
            </w:tcBorders>
            <w:shd w:val="clear" w:color="auto" w:fill="auto"/>
            <w:vAlign w:val="center"/>
          </w:tcPr>
          <w:p w:rsidR="00464D8E" w:rsidRPr="00D965E3" w:rsidRDefault="00464D8E" w:rsidP="00385807">
            <w:pPr>
              <w:jc w:val="both"/>
              <w:rPr>
                <w:rFonts w:cs="Arial"/>
                <w:sz w:val="20"/>
                <w:lang w:val="en-US"/>
              </w:rPr>
            </w:pPr>
            <w:r w:rsidRPr="00D965E3">
              <w:rPr>
                <w:rFonts w:cs="Arial"/>
                <w:sz w:val="20"/>
                <w:lang w:val="en-US"/>
              </w:rPr>
              <w:t>Not available except for the presence of maternal antibodies, where DCT is then urgent, or when approaching 72hrs post natal.</w:t>
            </w:r>
          </w:p>
        </w:tc>
      </w:tr>
      <w:tr w:rsidR="00464D8E" w:rsidRPr="00D965E3" w:rsidTr="00464D8E">
        <w:trPr>
          <w:trHeight w:val="309"/>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464D8E" w:rsidRPr="00D965E3" w:rsidRDefault="00281E45" w:rsidP="00385807">
            <w:pPr>
              <w:jc w:val="both"/>
              <w:rPr>
                <w:rFonts w:cs="Arial"/>
                <w:sz w:val="20"/>
                <w:lang w:val="en-US"/>
              </w:rPr>
            </w:pPr>
            <w:r>
              <w:rPr>
                <w:rFonts w:cs="Arial"/>
                <w:sz w:val="20"/>
                <w:lang w:val="en-US"/>
              </w:rPr>
              <w:t>Prophylactic Anti-</w:t>
            </w:r>
            <w:r w:rsidR="00464D8E">
              <w:rPr>
                <w:rFonts w:cs="Arial"/>
                <w:sz w:val="20"/>
                <w:lang w:val="en-US"/>
              </w:rPr>
              <w:t>D</w:t>
            </w:r>
            <w:r>
              <w:rPr>
                <w:rFonts w:cs="Arial"/>
                <w:sz w:val="20"/>
                <w:lang w:val="en-US"/>
              </w:rPr>
              <w:t xml:space="preserve"> Ig Issue</w:t>
            </w:r>
          </w:p>
        </w:tc>
        <w:tc>
          <w:tcPr>
            <w:tcW w:w="6876" w:type="dxa"/>
            <w:tcBorders>
              <w:top w:val="single" w:sz="4" w:space="0" w:color="auto"/>
              <w:left w:val="single" w:sz="4" w:space="0" w:color="auto"/>
              <w:bottom w:val="single" w:sz="4" w:space="0" w:color="auto"/>
            </w:tcBorders>
            <w:shd w:val="clear" w:color="auto" w:fill="auto"/>
            <w:vAlign w:val="center"/>
          </w:tcPr>
          <w:p w:rsidR="00464D8E" w:rsidRPr="00D965E3" w:rsidRDefault="00464D8E" w:rsidP="00385807">
            <w:pPr>
              <w:jc w:val="both"/>
              <w:rPr>
                <w:rFonts w:cs="Arial"/>
                <w:sz w:val="20"/>
                <w:lang w:val="en-US"/>
              </w:rPr>
            </w:pPr>
            <w:r>
              <w:rPr>
                <w:rFonts w:cs="Arial"/>
                <w:sz w:val="20"/>
                <w:lang w:val="en-US"/>
              </w:rPr>
              <w:t>Issued in response to suspected sensitizing event if approaching 72 hours or if there is an uncertainty about the</w:t>
            </w:r>
            <w:r w:rsidR="0045673A">
              <w:rPr>
                <w:rFonts w:cs="Arial"/>
                <w:sz w:val="20"/>
                <w:lang w:val="en-US"/>
              </w:rPr>
              <w:t xml:space="preserve"> patients commitment to return.</w:t>
            </w:r>
            <w:r>
              <w:rPr>
                <w:rFonts w:cs="Arial"/>
                <w:sz w:val="20"/>
                <w:lang w:val="en-US"/>
              </w:rPr>
              <w:t xml:space="preserve"> Sample for group and screen must be drawn prior to request.</w:t>
            </w:r>
          </w:p>
        </w:tc>
      </w:tr>
      <w:tr w:rsidR="00464D8E" w:rsidRPr="00D965E3" w:rsidTr="0014492F">
        <w:trPr>
          <w:trHeight w:val="510"/>
          <w:jc w:val="center"/>
        </w:trPr>
        <w:tc>
          <w:tcPr>
            <w:tcW w:w="3005" w:type="dxa"/>
            <w:tcBorders>
              <w:top w:val="single" w:sz="4" w:space="0" w:color="auto"/>
              <w:right w:val="single" w:sz="4" w:space="0" w:color="auto"/>
            </w:tcBorders>
            <w:shd w:val="clear" w:color="auto" w:fill="auto"/>
            <w:noWrap/>
            <w:vAlign w:val="center"/>
          </w:tcPr>
          <w:p w:rsidR="00464D8E" w:rsidRDefault="00464D8E" w:rsidP="00385807">
            <w:pPr>
              <w:jc w:val="both"/>
              <w:rPr>
                <w:rFonts w:cs="Arial"/>
                <w:sz w:val="20"/>
                <w:lang w:val="en-US"/>
              </w:rPr>
            </w:pPr>
            <w:r>
              <w:rPr>
                <w:rFonts w:cs="Arial"/>
                <w:sz w:val="20"/>
                <w:lang w:val="en-US"/>
              </w:rPr>
              <w:t>Transfusion Reaction Investigation</w:t>
            </w:r>
          </w:p>
        </w:tc>
        <w:tc>
          <w:tcPr>
            <w:tcW w:w="6876" w:type="dxa"/>
            <w:tcBorders>
              <w:top w:val="single" w:sz="4" w:space="0" w:color="auto"/>
              <w:left w:val="single" w:sz="4" w:space="0" w:color="auto"/>
            </w:tcBorders>
            <w:shd w:val="clear" w:color="auto" w:fill="auto"/>
            <w:vAlign w:val="center"/>
          </w:tcPr>
          <w:p w:rsidR="00464D8E" w:rsidRDefault="00464D8E" w:rsidP="00385807">
            <w:pPr>
              <w:jc w:val="both"/>
              <w:rPr>
                <w:rFonts w:cs="Arial"/>
                <w:sz w:val="20"/>
                <w:lang w:val="en-US"/>
              </w:rPr>
            </w:pPr>
            <w:r>
              <w:rPr>
                <w:rFonts w:cs="Arial"/>
                <w:sz w:val="20"/>
                <w:lang w:val="en-US"/>
              </w:rPr>
              <w:t>Limited testing can be made available based on the transfusion reaction type and the intention to continue to transfuse.</w:t>
            </w:r>
          </w:p>
        </w:tc>
      </w:tr>
      <w:tr w:rsidR="002E7AB0" w:rsidRPr="001E24AC" w:rsidTr="00464D8E">
        <w:trPr>
          <w:trHeight w:val="330"/>
          <w:jc w:val="center"/>
        </w:trPr>
        <w:tc>
          <w:tcPr>
            <w:tcW w:w="3005" w:type="dxa"/>
            <w:tcBorders>
              <w:bottom w:val="threeDEmboss" w:sz="6" w:space="0" w:color="auto"/>
            </w:tcBorders>
            <w:shd w:val="clear" w:color="auto" w:fill="00CCFF"/>
            <w:noWrap/>
            <w:vAlign w:val="center"/>
          </w:tcPr>
          <w:p w:rsidR="002E7AB0" w:rsidRPr="001E24AC" w:rsidRDefault="002E7AB0" w:rsidP="00385807">
            <w:pPr>
              <w:jc w:val="both"/>
              <w:rPr>
                <w:rFonts w:cs="Arial"/>
                <w:b/>
                <w:bCs/>
                <w:szCs w:val="24"/>
                <w:lang w:val="en-US"/>
              </w:rPr>
            </w:pPr>
            <w:r>
              <w:rPr>
                <w:rFonts w:cs="Arial"/>
                <w:b/>
                <w:bCs/>
                <w:szCs w:val="24"/>
                <w:lang w:val="en-US"/>
              </w:rPr>
              <w:t>Bioc</w:t>
            </w:r>
            <w:r w:rsidRPr="001E24AC">
              <w:rPr>
                <w:rFonts w:cs="Arial"/>
                <w:b/>
                <w:bCs/>
                <w:szCs w:val="24"/>
                <w:lang w:val="en-US"/>
              </w:rPr>
              <w:t>hemistry</w:t>
            </w:r>
          </w:p>
        </w:tc>
        <w:tc>
          <w:tcPr>
            <w:tcW w:w="6876" w:type="dxa"/>
            <w:tcBorders>
              <w:bottom w:val="threeDEmboss" w:sz="6" w:space="0" w:color="auto"/>
            </w:tcBorders>
            <w:shd w:val="clear" w:color="auto" w:fill="00CCFF"/>
            <w:vAlign w:val="center"/>
          </w:tcPr>
          <w:p w:rsidR="002E7AB0" w:rsidRPr="001E24AC" w:rsidRDefault="002E7AB0" w:rsidP="00385807">
            <w:pPr>
              <w:jc w:val="both"/>
              <w:rPr>
                <w:rFonts w:cs="Arial"/>
                <w:sz w:val="20"/>
                <w:lang w:val="en-US"/>
              </w:rPr>
            </w:pPr>
          </w:p>
        </w:tc>
      </w:tr>
      <w:tr w:rsidR="005F42C1" w:rsidRPr="001E24AC" w:rsidTr="001E1C9A">
        <w:trPr>
          <w:trHeight w:val="255"/>
          <w:jc w:val="center"/>
        </w:trPr>
        <w:tc>
          <w:tcPr>
            <w:tcW w:w="9881" w:type="dxa"/>
            <w:gridSpan w:val="2"/>
            <w:tcBorders>
              <w:top w:val="single" w:sz="4" w:space="0" w:color="auto"/>
              <w:bottom w:val="single" w:sz="4" w:space="0" w:color="auto"/>
            </w:tcBorders>
            <w:shd w:val="clear" w:color="auto" w:fill="auto"/>
            <w:noWrap/>
            <w:vAlign w:val="center"/>
          </w:tcPr>
          <w:p w:rsidR="005F42C1" w:rsidRPr="005F42C1" w:rsidRDefault="005F42C1" w:rsidP="00385807">
            <w:pPr>
              <w:jc w:val="both"/>
              <w:rPr>
                <w:rFonts w:cs="Arial"/>
                <w:b/>
                <w:sz w:val="20"/>
                <w:lang w:val="en-US"/>
              </w:rPr>
            </w:pPr>
            <w:r w:rsidRPr="005F42C1">
              <w:rPr>
                <w:rFonts w:cs="Arial"/>
                <w:b/>
                <w:sz w:val="20"/>
                <w:lang w:val="en-US"/>
              </w:rPr>
              <w:t>Note: PN bloods must be in the Lab</w:t>
            </w:r>
            <w:r>
              <w:rPr>
                <w:rFonts w:cs="Arial"/>
                <w:b/>
                <w:sz w:val="20"/>
                <w:lang w:val="en-US"/>
              </w:rPr>
              <w:t>oratory</w:t>
            </w:r>
            <w:r w:rsidRPr="005F42C1">
              <w:rPr>
                <w:rFonts w:cs="Arial"/>
                <w:b/>
                <w:sz w:val="20"/>
                <w:lang w:val="en-US"/>
              </w:rPr>
              <w:t xml:space="preserve"> by 08:00am, results will be available by 09:30am.</w:t>
            </w:r>
            <w:r w:rsidRPr="005F42C1">
              <w:rPr>
                <w:b/>
                <w:sz w:val="20"/>
              </w:rPr>
              <w:t xml:space="preserve"> They should not be drawn before </w:t>
            </w:r>
            <w:r>
              <w:rPr>
                <w:b/>
                <w:sz w:val="20"/>
              </w:rPr>
              <w:t>07:00</w:t>
            </w:r>
            <w:r w:rsidRPr="005F42C1">
              <w:rPr>
                <w:b/>
                <w:sz w:val="20"/>
              </w:rPr>
              <w:t>am</w:t>
            </w:r>
            <w:r>
              <w:rPr>
                <w:b/>
                <w:sz w:val="20"/>
              </w:rPr>
              <w:t>.</w:t>
            </w: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Albumin</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Alk</w:t>
            </w:r>
            <w:r w:rsidR="00172122">
              <w:rPr>
                <w:rFonts w:cs="Arial"/>
                <w:sz w:val="20"/>
                <w:lang w:val="en-US"/>
              </w:rPr>
              <w:t>aline</w:t>
            </w:r>
            <w:r w:rsidRPr="001E24AC">
              <w:rPr>
                <w:rFonts w:cs="Arial"/>
                <w:sz w:val="20"/>
                <w:lang w:val="en-US"/>
              </w:rPr>
              <w:t xml:space="preserve"> Phosphatase</w:t>
            </w:r>
            <w:r w:rsidR="005F42C1">
              <w:rPr>
                <w:rFonts w:cs="Arial"/>
                <w:sz w:val="20"/>
                <w:lang w:val="en-US"/>
              </w:rPr>
              <w:t>(</w:t>
            </w:r>
            <w:r w:rsidR="00172122">
              <w:rPr>
                <w:rFonts w:cs="Arial"/>
                <w:sz w:val="20"/>
                <w:lang w:val="en-US"/>
              </w:rPr>
              <w:t>ALP</w:t>
            </w:r>
            <w:r w:rsidR="005F42C1">
              <w:rPr>
                <w:rFonts w:cs="Arial"/>
                <w:sz w:val="20"/>
                <w:lang w:val="en-US"/>
              </w:rPr>
              <w: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Amylase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 xml:space="preserve">Aspartate Transaminase </w:t>
            </w:r>
            <w:r w:rsidR="005F42C1">
              <w:rPr>
                <w:rFonts w:cs="Arial"/>
                <w:sz w:val="20"/>
                <w:lang w:val="en-US"/>
              </w:rPr>
              <w:t>(</w:t>
            </w:r>
            <w:r w:rsidRPr="001E24AC">
              <w:rPr>
                <w:rFonts w:cs="Arial"/>
                <w:sz w:val="20"/>
                <w:lang w:val="en-US"/>
              </w:rPr>
              <w:t>AST</w:t>
            </w:r>
            <w:r w:rsidR="005F42C1">
              <w:rPr>
                <w:rFonts w:cs="Arial"/>
                <w:sz w:val="20"/>
                <w:lang w:val="en-US"/>
              </w:rPr>
              <w: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Pr>
                <w:rFonts w:cs="Arial"/>
                <w:sz w:val="20"/>
                <w:lang w:val="en-US"/>
              </w:rPr>
              <w:t xml:space="preserve">Alanine </w:t>
            </w:r>
            <w:r w:rsidRPr="001E24AC">
              <w:rPr>
                <w:rFonts w:cs="Arial"/>
                <w:sz w:val="20"/>
                <w:lang w:val="en-US"/>
              </w:rPr>
              <w:t xml:space="preserve">Transaminase </w:t>
            </w:r>
            <w:r w:rsidR="005F42C1">
              <w:rPr>
                <w:rFonts w:cs="Arial"/>
                <w:sz w:val="20"/>
                <w:lang w:val="en-US"/>
              </w:rPr>
              <w:t>(</w:t>
            </w:r>
            <w:r w:rsidRPr="001E24AC">
              <w:rPr>
                <w:rFonts w:cs="Arial"/>
                <w:sz w:val="20"/>
                <w:lang w:val="en-US"/>
              </w:rPr>
              <w:t>A</w:t>
            </w:r>
            <w:r>
              <w:rPr>
                <w:rFonts w:cs="Arial"/>
                <w:sz w:val="20"/>
                <w:lang w:val="en-US"/>
              </w:rPr>
              <w:t>L</w:t>
            </w:r>
            <w:r w:rsidRPr="001E24AC">
              <w:rPr>
                <w:rFonts w:cs="Arial"/>
                <w:sz w:val="20"/>
                <w:lang w:val="en-US"/>
              </w:rPr>
              <w:t>T</w:t>
            </w:r>
            <w:r w:rsidR="005F42C1">
              <w:rPr>
                <w:rFonts w:cs="Arial"/>
                <w:sz w:val="20"/>
                <w:lang w:val="en-US"/>
              </w:rPr>
              <w: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Bilirubin-Direct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Bilirubin-Total</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Calcium</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Chloride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Creatin</w:t>
            </w:r>
            <w:r>
              <w:rPr>
                <w:rFonts w:cs="Arial"/>
                <w:sz w:val="20"/>
                <w:lang w:val="en-US"/>
              </w:rPr>
              <w:t>e</w:t>
            </w:r>
            <w:r w:rsidRPr="001E24AC">
              <w:rPr>
                <w:rFonts w:cs="Arial"/>
                <w:sz w:val="20"/>
                <w:lang w:val="en-US"/>
              </w:rPr>
              <w:t xml:space="preserve"> Kinase </w:t>
            </w:r>
            <w:r w:rsidR="005F42C1">
              <w:rPr>
                <w:rFonts w:cs="Arial"/>
                <w:sz w:val="20"/>
                <w:lang w:val="en-US"/>
              </w:rPr>
              <w:t>(</w:t>
            </w:r>
            <w:r w:rsidRPr="001E24AC">
              <w:rPr>
                <w:rFonts w:cs="Arial"/>
                <w:sz w:val="20"/>
                <w:lang w:val="en-US"/>
              </w:rPr>
              <w:t>CK</w:t>
            </w:r>
            <w:r w:rsidR="005F42C1">
              <w:rPr>
                <w:rFonts w:cs="Arial"/>
                <w:sz w:val="20"/>
                <w:lang w:val="en-US"/>
              </w:rPr>
              <w: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Creatinine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5F42C1" w:rsidP="00385807">
            <w:pPr>
              <w:jc w:val="both"/>
              <w:rPr>
                <w:rFonts w:cs="Arial"/>
                <w:sz w:val="20"/>
                <w:lang w:val="en-US"/>
              </w:rPr>
            </w:pPr>
            <w:r>
              <w:rPr>
                <w:rFonts w:cs="Arial"/>
                <w:sz w:val="20"/>
                <w:lang w:val="en-US"/>
              </w:rPr>
              <w:t xml:space="preserve">C </w:t>
            </w:r>
            <w:r w:rsidR="002E7AB0">
              <w:rPr>
                <w:rFonts w:cs="Arial"/>
                <w:sz w:val="20"/>
                <w:lang w:val="en-US"/>
              </w:rPr>
              <w:t xml:space="preserve">Reactive Protein </w:t>
            </w:r>
            <w:r>
              <w:rPr>
                <w:rFonts w:cs="Arial"/>
                <w:sz w:val="20"/>
                <w:lang w:val="en-US"/>
              </w:rPr>
              <w:t>(</w:t>
            </w:r>
            <w:r w:rsidR="002E7AB0">
              <w:rPr>
                <w:rFonts w:cs="Arial"/>
                <w:sz w:val="20"/>
                <w:lang w:val="en-US"/>
              </w:rPr>
              <w:t>CRP</w:t>
            </w:r>
            <w:r>
              <w:rPr>
                <w:rFonts w:cs="Arial"/>
                <w:sz w:val="20"/>
                <w:lang w:val="en-US"/>
              </w:rPr>
              <w:t>)</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Pr>
                <w:rFonts w:cs="Arial"/>
                <w:sz w:val="20"/>
                <w:lang w:val="en-US"/>
              </w:rPr>
              <w:t>CSF :  Glucose + Protein</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Glucose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Lactate Dehydrogenase (LDH)</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Magnesium</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B45FD2">
              <w:rPr>
                <w:rFonts w:cs="Arial"/>
                <w:sz w:val="20"/>
                <w:lang w:val="en-US"/>
              </w:rPr>
              <w:t xml:space="preserve">Osmolality (plasma + </w:t>
            </w:r>
            <w:r w:rsidR="00172122" w:rsidRPr="00B45FD2">
              <w:rPr>
                <w:rFonts w:cs="Arial"/>
                <w:sz w:val="20"/>
                <w:lang w:val="en-US"/>
              </w:rPr>
              <w:t>u</w:t>
            </w:r>
            <w:r w:rsidRPr="00B45FD2">
              <w:rPr>
                <w:rFonts w:cs="Arial"/>
                <w:sz w:val="20"/>
                <w:lang w:val="en-US"/>
              </w:rPr>
              <w:t>rine)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BE0FA4"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Phosphate- inorganic</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Potassium</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Sodium</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Pr>
                <w:rFonts w:cs="Arial"/>
                <w:sz w:val="20"/>
                <w:lang w:val="en-US"/>
              </w:rPr>
              <w:t>Total Protein</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Default="002E7AB0" w:rsidP="00385807">
            <w:pPr>
              <w:jc w:val="both"/>
              <w:rPr>
                <w:rFonts w:cs="Arial"/>
                <w:sz w:val="20"/>
                <w:lang w:val="en-US"/>
              </w:rPr>
            </w:pPr>
            <w:r>
              <w:rPr>
                <w:rFonts w:cs="Arial"/>
                <w:sz w:val="20"/>
                <w:lang w:val="en-US"/>
              </w:rPr>
              <w:t>Triglycerides</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Urate</w:t>
            </w:r>
          </w:p>
        </w:tc>
        <w:tc>
          <w:tcPr>
            <w:tcW w:w="6876" w:type="dxa"/>
            <w:tcBorders>
              <w:top w:val="single" w:sz="4" w:space="0" w:color="auto"/>
              <w:left w:val="single" w:sz="4" w:space="0" w:color="auto"/>
              <w:bottom w:val="single" w:sz="4" w:space="0" w:color="auto"/>
            </w:tcBorders>
            <w:shd w:val="clear" w:color="auto" w:fill="auto"/>
            <w:vAlign w:val="center"/>
          </w:tcPr>
          <w:p w:rsidR="002E7AB0" w:rsidRPr="001E24AC" w:rsidRDefault="002E7AB0" w:rsidP="00385807">
            <w:pPr>
              <w:jc w:val="both"/>
              <w:rPr>
                <w:rFonts w:cs="Arial"/>
                <w:sz w:val="20"/>
                <w:lang w:val="en-US"/>
              </w:rPr>
            </w:pPr>
          </w:p>
        </w:tc>
      </w:tr>
      <w:tr w:rsidR="002E7AB0"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2E7AB0" w:rsidRPr="001E24AC" w:rsidRDefault="002E7AB0" w:rsidP="00385807">
            <w:pPr>
              <w:jc w:val="both"/>
              <w:rPr>
                <w:rFonts w:cs="Arial"/>
                <w:sz w:val="20"/>
                <w:lang w:val="en-US"/>
              </w:rPr>
            </w:pPr>
            <w:r w:rsidRPr="001E24AC">
              <w:rPr>
                <w:rFonts w:cs="Arial"/>
                <w:sz w:val="20"/>
                <w:lang w:val="en-US"/>
              </w:rPr>
              <w:t>Urea</w:t>
            </w:r>
          </w:p>
        </w:tc>
        <w:tc>
          <w:tcPr>
            <w:tcW w:w="6876" w:type="dxa"/>
            <w:tcBorders>
              <w:top w:val="single" w:sz="4" w:space="0" w:color="auto"/>
              <w:left w:val="single" w:sz="4" w:space="0" w:color="auto"/>
            </w:tcBorders>
            <w:shd w:val="clear" w:color="auto" w:fill="auto"/>
            <w:vAlign w:val="center"/>
          </w:tcPr>
          <w:p w:rsidR="002E7AB0" w:rsidRPr="001E24AC" w:rsidRDefault="002E7AB0" w:rsidP="00385807">
            <w:pPr>
              <w:jc w:val="both"/>
              <w:rPr>
                <w:rFonts w:cs="Arial"/>
                <w:sz w:val="20"/>
                <w:lang w:val="en-US"/>
              </w:rPr>
            </w:pPr>
          </w:p>
        </w:tc>
      </w:tr>
      <w:tr w:rsidR="00F6694E"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F6694E" w:rsidRPr="00601DAA" w:rsidRDefault="00DE120A" w:rsidP="00385807">
            <w:pPr>
              <w:jc w:val="both"/>
              <w:rPr>
                <w:rFonts w:cs="Arial"/>
                <w:sz w:val="20"/>
                <w:lang w:val="en-US"/>
              </w:rPr>
            </w:pPr>
            <w:r w:rsidRPr="00601DAA">
              <w:rPr>
                <w:rFonts w:cs="Arial"/>
                <w:sz w:val="20"/>
                <w:lang w:val="en-US"/>
              </w:rPr>
              <w:t>Urinary Protein:</w:t>
            </w:r>
            <w:r w:rsidR="00F6694E" w:rsidRPr="00601DAA">
              <w:rPr>
                <w:rFonts w:cs="Arial"/>
                <w:sz w:val="20"/>
                <w:lang w:val="en-US"/>
              </w:rPr>
              <w:t>Creatinine ratio</w:t>
            </w:r>
          </w:p>
        </w:tc>
        <w:tc>
          <w:tcPr>
            <w:tcW w:w="6876" w:type="dxa"/>
            <w:tcBorders>
              <w:top w:val="single" w:sz="4" w:space="0" w:color="auto"/>
              <w:left w:val="single" w:sz="4" w:space="0" w:color="auto"/>
            </w:tcBorders>
            <w:shd w:val="clear" w:color="auto" w:fill="auto"/>
            <w:vAlign w:val="center"/>
          </w:tcPr>
          <w:p w:rsidR="00F6694E" w:rsidRPr="001E24AC" w:rsidRDefault="00F6694E" w:rsidP="00385807">
            <w:pPr>
              <w:jc w:val="both"/>
              <w:rPr>
                <w:rFonts w:cs="Arial"/>
                <w:sz w:val="20"/>
                <w:lang w:val="en-US"/>
              </w:rPr>
            </w:pPr>
          </w:p>
        </w:tc>
      </w:tr>
      <w:tr w:rsidR="00E22F27"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E22F27" w:rsidRPr="001E24AC" w:rsidRDefault="00E22F27" w:rsidP="00385807">
            <w:pPr>
              <w:jc w:val="both"/>
              <w:rPr>
                <w:rFonts w:cs="Arial"/>
                <w:sz w:val="20"/>
                <w:lang w:val="en-US"/>
              </w:rPr>
            </w:pPr>
            <w:r>
              <w:rPr>
                <w:sz w:val="20"/>
              </w:rPr>
              <w:t>Hypoglycaemic Screen</w:t>
            </w:r>
          </w:p>
        </w:tc>
        <w:tc>
          <w:tcPr>
            <w:tcW w:w="6876" w:type="dxa"/>
            <w:tcBorders>
              <w:top w:val="single" w:sz="4" w:space="0" w:color="auto"/>
              <w:left w:val="single" w:sz="4" w:space="0" w:color="auto"/>
            </w:tcBorders>
            <w:shd w:val="clear" w:color="auto" w:fill="auto"/>
            <w:vAlign w:val="center"/>
          </w:tcPr>
          <w:p w:rsidR="00E22F27" w:rsidRPr="005A4AFC" w:rsidRDefault="00E22F27" w:rsidP="00385807">
            <w:pPr>
              <w:jc w:val="both"/>
              <w:rPr>
                <w:rFonts w:cs="Arial"/>
                <w:sz w:val="20"/>
                <w:lang w:val="en-US"/>
              </w:rPr>
            </w:pPr>
            <w:r w:rsidRPr="005A4AFC">
              <w:rPr>
                <w:rFonts w:eastAsia="Calibri" w:cs="Arial"/>
                <w:sz w:val="20"/>
              </w:rPr>
              <w:t xml:space="preserve">Call </w:t>
            </w:r>
            <w:r w:rsidR="00812DA3" w:rsidRPr="005A4AFC">
              <w:rPr>
                <w:rFonts w:eastAsia="Calibri" w:cs="Arial"/>
                <w:sz w:val="20"/>
              </w:rPr>
              <w:t xml:space="preserve">the </w:t>
            </w:r>
            <w:r w:rsidRPr="005A4AFC">
              <w:rPr>
                <w:rFonts w:eastAsia="Calibri" w:cs="Arial"/>
                <w:sz w:val="20"/>
              </w:rPr>
              <w:t>Lab</w:t>
            </w:r>
            <w:r w:rsidR="00812DA3" w:rsidRPr="005A4AFC">
              <w:rPr>
                <w:rFonts w:eastAsia="Calibri" w:cs="Arial"/>
                <w:sz w:val="20"/>
              </w:rPr>
              <w:t>oratory</w:t>
            </w:r>
            <w:r w:rsidRPr="005A4AFC">
              <w:rPr>
                <w:rFonts w:eastAsia="Calibri" w:cs="Arial"/>
                <w:sz w:val="20"/>
              </w:rPr>
              <w:t xml:space="preserve">. See Hypoglycaemic Workup request form </w:t>
            </w:r>
            <w:r w:rsidRPr="005A4AFC">
              <w:rPr>
                <w:rFonts w:cs="Arial"/>
                <w:sz w:val="20"/>
              </w:rPr>
              <w:t>RF-CS-BIO-41, available on Q-Pulse for details of all samples required.</w:t>
            </w:r>
          </w:p>
        </w:tc>
      </w:tr>
      <w:tr w:rsidR="00172122" w:rsidRPr="001E24AC" w:rsidTr="00464D8E">
        <w:trPr>
          <w:trHeight w:val="330"/>
          <w:jc w:val="center"/>
        </w:trPr>
        <w:tc>
          <w:tcPr>
            <w:tcW w:w="3005" w:type="dxa"/>
            <w:tcBorders>
              <w:bottom w:val="threeDEmboss" w:sz="6" w:space="0" w:color="auto"/>
            </w:tcBorders>
            <w:shd w:val="clear" w:color="auto" w:fill="FF00FF"/>
            <w:noWrap/>
            <w:vAlign w:val="center"/>
          </w:tcPr>
          <w:p w:rsidR="00172122" w:rsidRPr="001E24AC" w:rsidRDefault="00172122" w:rsidP="00385807">
            <w:pPr>
              <w:jc w:val="both"/>
              <w:rPr>
                <w:rFonts w:cs="Arial"/>
                <w:b/>
                <w:bCs/>
                <w:szCs w:val="24"/>
                <w:lang w:val="en-US"/>
              </w:rPr>
            </w:pPr>
            <w:r w:rsidRPr="001E24AC">
              <w:rPr>
                <w:rFonts w:cs="Arial"/>
                <w:b/>
                <w:bCs/>
                <w:szCs w:val="24"/>
                <w:lang w:val="en-US"/>
              </w:rPr>
              <w:t>Haematology</w:t>
            </w:r>
          </w:p>
        </w:tc>
        <w:tc>
          <w:tcPr>
            <w:tcW w:w="6876" w:type="dxa"/>
            <w:tcBorders>
              <w:bottom w:val="threeDEmboss" w:sz="6" w:space="0" w:color="auto"/>
            </w:tcBorders>
            <w:shd w:val="clear" w:color="auto" w:fill="FF00FF"/>
            <w:vAlign w:val="center"/>
          </w:tcPr>
          <w:p w:rsidR="00172122" w:rsidRPr="001E24AC" w:rsidRDefault="00172122" w:rsidP="00385807">
            <w:pPr>
              <w:jc w:val="both"/>
              <w:rPr>
                <w:rFonts w:cs="Arial"/>
                <w:sz w:val="20"/>
                <w:lang w:val="en-US"/>
              </w:rPr>
            </w:pPr>
          </w:p>
        </w:tc>
      </w:tr>
      <w:tr w:rsidR="00172122" w:rsidRPr="001E24AC" w:rsidTr="00464D8E">
        <w:trPr>
          <w:trHeight w:val="255"/>
          <w:jc w:val="center"/>
        </w:trPr>
        <w:tc>
          <w:tcPr>
            <w:tcW w:w="3005" w:type="dxa"/>
            <w:tcBorders>
              <w:bottom w:val="single" w:sz="4" w:space="0" w:color="auto"/>
              <w:right w:val="single" w:sz="4" w:space="0" w:color="auto"/>
            </w:tcBorders>
            <w:shd w:val="clear" w:color="auto" w:fill="auto"/>
            <w:noWrap/>
            <w:vAlign w:val="center"/>
          </w:tcPr>
          <w:p w:rsidR="00172122" w:rsidRPr="001E24AC" w:rsidRDefault="00172122" w:rsidP="00385807">
            <w:pPr>
              <w:jc w:val="both"/>
              <w:rPr>
                <w:rFonts w:cs="Arial"/>
                <w:sz w:val="20"/>
                <w:lang w:val="en-US"/>
              </w:rPr>
            </w:pPr>
            <w:r w:rsidRPr="001E24AC">
              <w:rPr>
                <w:rFonts w:cs="Arial"/>
                <w:bCs/>
                <w:iCs/>
                <w:sz w:val="20"/>
              </w:rPr>
              <w:t>Coagulation Screen</w:t>
            </w:r>
          </w:p>
        </w:tc>
        <w:tc>
          <w:tcPr>
            <w:tcW w:w="6876" w:type="dxa"/>
            <w:tcBorders>
              <w:left w:val="single" w:sz="4" w:space="0" w:color="auto"/>
              <w:bottom w:val="single" w:sz="4" w:space="0" w:color="auto"/>
            </w:tcBorders>
            <w:shd w:val="clear" w:color="auto" w:fill="auto"/>
            <w:vAlign w:val="center"/>
          </w:tcPr>
          <w:p w:rsidR="00172122" w:rsidRPr="00E22F27" w:rsidRDefault="00E22F27" w:rsidP="00385807">
            <w:pPr>
              <w:jc w:val="both"/>
              <w:rPr>
                <w:rFonts w:cs="Arial"/>
                <w:sz w:val="20"/>
                <w:lang w:val="en-US"/>
              </w:rPr>
            </w:pPr>
            <w:r w:rsidRPr="00E22F27">
              <w:rPr>
                <w:rFonts w:cs="Arial"/>
                <w:sz w:val="20"/>
                <w:lang w:val="en-US"/>
              </w:rPr>
              <w:t>Specific factor assays available by Consultant request</w:t>
            </w:r>
          </w:p>
        </w:tc>
      </w:tr>
      <w:tr w:rsidR="00172122"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172122" w:rsidRPr="001E24AC" w:rsidRDefault="00172122" w:rsidP="00385807">
            <w:pPr>
              <w:jc w:val="both"/>
              <w:rPr>
                <w:rFonts w:cs="Arial"/>
                <w:sz w:val="20"/>
                <w:lang w:val="en-US"/>
              </w:rPr>
            </w:pPr>
            <w:r w:rsidRPr="001E24AC">
              <w:rPr>
                <w:rFonts w:cs="Arial"/>
                <w:bCs/>
                <w:iCs/>
                <w:sz w:val="20"/>
              </w:rPr>
              <w:t>FBC</w:t>
            </w:r>
          </w:p>
        </w:tc>
        <w:tc>
          <w:tcPr>
            <w:tcW w:w="6876" w:type="dxa"/>
            <w:tcBorders>
              <w:top w:val="single" w:sz="4" w:space="0" w:color="auto"/>
              <w:left w:val="single" w:sz="4" w:space="0" w:color="auto"/>
              <w:bottom w:val="single" w:sz="4" w:space="0" w:color="auto"/>
            </w:tcBorders>
            <w:shd w:val="clear" w:color="auto" w:fill="auto"/>
            <w:vAlign w:val="center"/>
          </w:tcPr>
          <w:p w:rsidR="00172122" w:rsidRPr="00E22F27" w:rsidRDefault="00E22F27" w:rsidP="00385807">
            <w:pPr>
              <w:jc w:val="both"/>
              <w:rPr>
                <w:rFonts w:cs="Arial"/>
                <w:sz w:val="20"/>
                <w:lang w:val="en-US"/>
              </w:rPr>
            </w:pPr>
            <w:r w:rsidRPr="00E22F27">
              <w:rPr>
                <w:rFonts w:cs="Arial"/>
                <w:sz w:val="20"/>
                <w:lang w:val="en-US"/>
              </w:rPr>
              <w:t>Low platelet counts reviewed for clumping in accordance with protocol.  Urgent film review available in accordance with protocol.</w:t>
            </w:r>
          </w:p>
        </w:tc>
      </w:tr>
      <w:tr w:rsidR="00AF1DDF"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AF1DDF" w:rsidRPr="00372657" w:rsidRDefault="00372657" w:rsidP="00385807">
            <w:pPr>
              <w:jc w:val="both"/>
              <w:rPr>
                <w:rFonts w:cs="Arial"/>
                <w:bCs/>
                <w:iCs/>
                <w:sz w:val="20"/>
              </w:rPr>
            </w:pPr>
            <w:r>
              <w:rPr>
                <w:rFonts w:cs="Arial"/>
                <w:bCs/>
                <w:iCs/>
                <w:sz w:val="20"/>
              </w:rPr>
              <w:t>Blood Film</w:t>
            </w:r>
          </w:p>
        </w:tc>
        <w:tc>
          <w:tcPr>
            <w:tcW w:w="6876" w:type="dxa"/>
            <w:tcBorders>
              <w:top w:val="single" w:sz="4" w:space="0" w:color="auto"/>
              <w:left w:val="single" w:sz="4" w:space="0" w:color="auto"/>
              <w:bottom w:val="single" w:sz="4" w:space="0" w:color="auto"/>
            </w:tcBorders>
            <w:shd w:val="clear" w:color="auto" w:fill="auto"/>
            <w:vAlign w:val="center"/>
          </w:tcPr>
          <w:p w:rsidR="00AF1DDF" w:rsidRPr="00372657" w:rsidRDefault="00372657" w:rsidP="00385807">
            <w:pPr>
              <w:jc w:val="both"/>
              <w:rPr>
                <w:rFonts w:cs="Arial"/>
                <w:sz w:val="20"/>
                <w:lang w:val="en-US"/>
              </w:rPr>
            </w:pPr>
            <w:r w:rsidRPr="00372657">
              <w:rPr>
                <w:rFonts w:cs="Arial"/>
                <w:sz w:val="20"/>
                <w:lang w:val="en-US"/>
              </w:rPr>
              <w:t>Available by Consultant request if urgent</w:t>
            </w:r>
          </w:p>
        </w:tc>
      </w:tr>
      <w:tr w:rsidR="00172122" w:rsidRPr="001E24AC" w:rsidTr="00464D8E">
        <w:trPr>
          <w:trHeight w:val="112"/>
          <w:jc w:val="center"/>
        </w:trPr>
        <w:tc>
          <w:tcPr>
            <w:tcW w:w="3005" w:type="dxa"/>
            <w:tcBorders>
              <w:bottom w:val="threeDEmboss" w:sz="6" w:space="0" w:color="auto"/>
            </w:tcBorders>
            <w:shd w:val="clear" w:color="auto" w:fill="FF0000"/>
            <w:noWrap/>
            <w:vAlign w:val="center"/>
          </w:tcPr>
          <w:p w:rsidR="00172122" w:rsidRPr="001E24AC" w:rsidRDefault="00172122" w:rsidP="00385807">
            <w:pPr>
              <w:jc w:val="both"/>
              <w:rPr>
                <w:rFonts w:cs="Arial"/>
                <w:b/>
                <w:bCs/>
                <w:szCs w:val="24"/>
                <w:lang w:val="en-US"/>
              </w:rPr>
            </w:pPr>
            <w:bookmarkStart w:id="68" w:name="RANGE!A49:C56"/>
            <w:r w:rsidRPr="001E24AC">
              <w:rPr>
                <w:rFonts w:cs="Arial"/>
                <w:b/>
                <w:bCs/>
                <w:szCs w:val="24"/>
                <w:lang w:val="en-US"/>
              </w:rPr>
              <w:t>Microbiology</w:t>
            </w:r>
            <w:bookmarkEnd w:id="68"/>
          </w:p>
        </w:tc>
        <w:tc>
          <w:tcPr>
            <w:tcW w:w="6876" w:type="dxa"/>
            <w:tcBorders>
              <w:bottom w:val="threeDEmboss" w:sz="6" w:space="0" w:color="auto"/>
            </w:tcBorders>
            <w:shd w:val="clear" w:color="auto" w:fill="FF0000"/>
            <w:vAlign w:val="center"/>
          </w:tcPr>
          <w:p w:rsidR="00172122" w:rsidRPr="001E24AC" w:rsidRDefault="00172122" w:rsidP="00385807">
            <w:pPr>
              <w:jc w:val="both"/>
              <w:rPr>
                <w:rFonts w:cs="Arial"/>
                <w:sz w:val="20"/>
                <w:lang w:val="en-US"/>
              </w:rPr>
            </w:pPr>
          </w:p>
        </w:tc>
      </w:tr>
      <w:tr w:rsidR="00172122" w:rsidRPr="001E24AC" w:rsidTr="00464D8E">
        <w:trPr>
          <w:trHeight w:val="255"/>
          <w:jc w:val="center"/>
        </w:trPr>
        <w:tc>
          <w:tcPr>
            <w:tcW w:w="3005" w:type="dxa"/>
            <w:tcBorders>
              <w:bottom w:val="single" w:sz="4" w:space="0" w:color="auto"/>
              <w:right w:val="single" w:sz="4" w:space="0" w:color="auto"/>
            </w:tcBorders>
            <w:shd w:val="clear" w:color="auto" w:fill="auto"/>
            <w:noWrap/>
            <w:vAlign w:val="center"/>
          </w:tcPr>
          <w:p w:rsidR="00172122" w:rsidRPr="001E24AC" w:rsidRDefault="00172122" w:rsidP="00385807">
            <w:pPr>
              <w:jc w:val="both"/>
              <w:rPr>
                <w:rFonts w:cs="Arial"/>
                <w:sz w:val="20"/>
                <w:lang w:val="en-US"/>
              </w:rPr>
            </w:pPr>
            <w:r w:rsidRPr="001E24AC">
              <w:rPr>
                <w:rFonts w:cs="Arial"/>
                <w:sz w:val="20"/>
                <w:lang w:val="en-US"/>
              </w:rPr>
              <w:t>Blood Culture</w:t>
            </w:r>
          </w:p>
        </w:tc>
        <w:tc>
          <w:tcPr>
            <w:tcW w:w="6876" w:type="dxa"/>
            <w:tcBorders>
              <w:left w:val="single" w:sz="4" w:space="0" w:color="auto"/>
              <w:bottom w:val="single" w:sz="4" w:space="0" w:color="auto"/>
            </w:tcBorders>
            <w:shd w:val="clear" w:color="auto" w:fill="auto"/>
            <w:vAlign w:val="center"/>
          </w:tcPr>
          <w:p w:rsidR="00172122" w:rsidRPr="001E24AC" w:rsidRDefault="00A61915" w:rsidP="0014492F">
            <w:pPr>
              <w:jc w:val="both"/>
              <w:rPr>
                <w:rFonts w:cs="Arial"/>
                <w:sz w:val="20"/>
                <w:lang w:val="en-US"/>
              </w:rPr>
            </w:pPr>
            <w:r>
              <w:rPr>
                <w:rFonts w:cs="Arial"/>
                <w:sz w:val="20"/>
                <w:lang w:val="en-US"/>
              </w:rPr>
              <w:t>Incubating bottles and processing of positive bottles</w:t>
            </w:r>
            <w:r w:rsidR="0014492F">
              <w:rPr>
                <w:rFonts w:cs="Arial"/>
                <w:sz w:val="20"/>
                <w:lang w:val="en-US"/>
              </w:rPr>
              <w:t>;</w:t>
            </w:r>
            <w:r w:rsidR="00706891">
              <w:rPr>
                <w:rFonts w:cs="Arial"/>
                <w:sz w:val="20"/>
                <w:lang w:val="en-US"/>
              </w:rPr>
              <w:t xml:space="preserve"> c</w:t>
            </w:r>
            <w:r w:rsidR="00385807" w:rsidRPr="00AF31A3">
              <w:rPr>
                <w:rFonts w:cs="Arial"/>
                <w:sz w:val="20"/>
                <w:lang w:val="en-US"/>
              </w:rPr>
              <w:t>ulture and Gram stain</w:t>
            </w:r>
          </w:p>
        </w:tc>
      </w:tr>
      <w:tr w:rsidR="00172122"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172122" w:rsidRPr="001E1C9A" w:rsidRDefault="00172122" w:rsidP="00385807">
            <w:pPr>
              <w:jc w:val="both"/>
              <w:rPr>
                <w:rFonts w:cs="Arial"/>
                <w:bCs/>
                <w:sz w:val="20"/>
                <w:lang w:val="en-US"/>
              </w:rPr>
            </w:pPr>
            <w:r w:rsidRPr="001E1C9A">
              <w:rPr>
                <w:rFonts w:cs="Arial"/>
                <w:bCs/>
                <w:sz w:val="20"/>
                <w:lang w:val="en-US"/>
              </w:rPr>
              <w:t>CSF</w:t>
            </w:r>
          </w:p>
        </w:tc>
        <w:tc>
          <w:tcPr>
            <w:tcW w:w="6876" w:type="dxa"/>
            <w:tcBorders>
              <w:top w:val="single" w:sz="4" w:space="0" w:color="auto"/>
              <w:left w:val="single" w:sz="4" w:space="0" w:color="auto"/>
              <w:bottom w:val="single" w:sz="4" w:space="0" w:color="auto"/>
            </w:tcBorders>
            <w:shd w:val="clear" w:color="auto" w:fill="auto"/>
            <w:noWrap/>
            <w:vAlign w:val="center"/>
          </w:tcPr>
          <w:p w:rsidR="00172122" w:rsidRPr="001E24AC" w:rsidRDefault="00A61915" w:rsidP="00385807">
            <w:pPr>
              <w:jc w:val="both"/>
              <w:rPr>
                <w:rFonts w:cs="Arial"/>
                <w:sz w:val="20"/>
                <w:lang w:val="en-US"/>
              </w:rPr>
            </w:pPr>
            <w:r>
              <w:rPr>
                <w:rFonts w:cs="Arial"/>
                <w:bCs/>
                <w:sz w:val="20"/>
                <w:lang w:val="en-US"/>
              </w:rPr>
              <w:t>Cell count, Gram stain and culture</w:t>
            </w:r>
          </w:p>
        </w:tc>
      </w:tr>
      <w:tr w:rsidR="00172122"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172122" w:rsidRPr="001E1C9A" w:rsidRDefault="00172122" w:rsidP="00385807">
            <w:pPr>
              <w:jc w:val="both"/>
              <w:rPr>
                <w:rFonts w:cs="Arial"/>
                <w:bCs/>
                <w:sz w:val="20"/>
                <w:lang w:val="en-US"/>
              </w:rPr>
            </w:pPr>
            <w:r w:rsidRPr="001E1C9A">
              <w:rPr>
                <w:rFonts w:cs="Arial"/>
                <w:bCs/>
                <w:sz w:val="20"/>
                <w:lang w:val="en-US"/>
              </w:rPr>
              <w:t>MSU</w:t>
            </w:r>
          </w:p>
        </w:tc>
        <w:tc>
          <w:tcPr>
            <w:tcW w:w="6876" w:type="dxa"/>
            <w:tcBorders>
              <w:top w:val="single" w:sz="4" w:space="0" w:color="auto"/>
              <w:left w:val="single" w:sz="4" w:space="0" w:color="auto"/>
              <w:bottom w:val="single" w:sz="4" w:space="0" w:color="auto"/>
            </w:tcBorders>
            <w:shd w:val="clear" w:color="auto" w:fill="auto"/>
            <w:noWrap/>
            <w:vAlign w:val="center"/>
          </w:tcPr>
          <w:p w:rsidR="00172122" w:rsidRPr="001E24AC" w:rsidRDefault="00A61915" w:rsidP="0090333F">
            <w:pPr>
              <w:jc w:val="both"/>
              <w:rPr>
                <w:rFonts w:cs="Arial"/>
                <w:sz w:val="20"/>
                <w:lang w:val="en-US"/>
              </w:rPr>
            </w:pPr>
            <w:r>
              <w:rPr>
                <w:rFonts w:cs="Arial"/>
                <w:sz w:val="20"/>
                <w:lang w:val="en-US"/>
              </w:rPr>
              <w:t>Microscopy and c</w:t>
            </w:r>
            <w:r w:rsidRPr="001E24AC">
              <w:rPr>
                <w:rFonts w:cs="Arial"/>
                <w:sz w:val="20"/>
                <w:lang w:val="en-US"/>
              </w:rPr>
              <w:t>ulture</w:t>
            </w:r>
            <w:r w:rsidR="00D02692">
              <w:rPr>
                <w:rFonts w:cs="Arial"/>
                <w:sz w:val="20"/>
                <w:lang w:val="en-US"/>
              </w:rPr>
              <w:t xml:space="preserve">, </w:t>
            </w:r>
            <w:r w:rsidR="0090333F">
              <w:rPr>
                <w:rFonts w:cs="Arial"/>
                <w:sz w:val="20"/>
                <w:lang w:val="en-US"/>
              </w:rPr>
              <w:t>upon</w:t>
            </w:r>
            <w:r w:rsidR="00D02692">
              <w:rPr>
                <w:rFonts w:cs="Arial"/>
                <w:sz w:val="20"/>
                <w:lang w:val="en-US"/>
              </w:rPr>
              <w:t xml:space="preserve"> request</w:t>
            </w:r>
          </w:p>
        </w:tc>
      </w:tr>
      <w:tr w:rsidR="00172122" w:rsidRPr="001E24AC" w:rsidTr="00464D8E">
        <w:trPr>
          <w:trHeight w:val="255"/>
          <w:jc w:val="center"/>
        </w:trPr>
        <w:tc>
          <w:tcPr>
            <w:tcW w:w="3005" w:type="dxa"/>
            <w:tcBorders>
              <w:top w:val="single" w:sz="4" w:space="0" w:color="auto"/>
              <w:bottom w:val="single" w:sz="4" w:space="0" w:color="auto"/>
              <w:right w:val="single" w:sz="4" w:space="0" w:color="auto"/>
            </w:tcBorders>
            <w:shd w:val="clear" w:color="auto" w:fill="auto"/>
            <w:noWrap/>
            <w:vAlign w:val="center"/>
          </w:tcPr>
          <w:p w:rsidR="00172122" w:rsidRPr="001E24AC" w:rsidRDefault="00A61915" w:rsidP="00385807">
            <w:pPr>
              <w:jc w:val="both"/>
              <w:rPr>
                <w:rFonts w:cs="Arial"/>
                <w:sz w:val="20"/>
                <w:lang w:val="en-US"/>
              </w:rPr>
            </w:pPr>
            <w:r>
              <w:rPr>
                <w:rFonts w:cs="Arial"/>
                <w:sz w:val="20"/>
                <w:lang w:val="en-US"/>
              </w:rPr>
              <w:t>P</w:t>
            </w:r>
            <w:r w:rsidR="00172122">
              <w:rPr>
                <w:rFonts w:cs="Arial"/>
                <w:sz w:val="20"/>
                <w:lang w:val="en-US"/>
              </w:rPr>
              <w:t>aediatric urine</w:t>
            </w:r>
            <w:r w:rsidR="00172122" w:rsidRPr="001E24AC">
              <w:rPr>
                <w:rFonts w:cs="Arial"/>
                <w:sz w:val="20"/>
                <w:lang w:val="en-US"/>
              </w:rPr>
              <w:t>s</w:t>
            </w:r>
          </w:p>
        </w:tc>
        <w:tc>
          <w:tcPr>
            <w:tcW w:w="6876" w:type="dxa"/>
            <w:tcBorders>
              <w:top w:val="single" w:sz="4" w:space="0" w:color="auto"/>
              <w:left w:val="single" w:sz="4" w:space="0" w:color="auto"/>
              <w:bottom w:val="single" w:sz="4" w:space="0" w:color="auto"/>
            </w:tcBorders>
            <w:shd w:val="clear" w:color="auto" w:fill="auto"/>
            <w:vAlign w:val="center"/>
          </w:tcPr>
          <w:p w:rsidR="00172122" w:rsidRPr="001E24AC" w:rsidRDefault="00A61915" w:rsidP="00385807">
            <w:pPr>
              <w:jc w:val="both"/>
              <w:rPr>
                <w:rFonts w:cs="Arial"/>
                <w:sz w:val="20"/>
                <w:lang w:val="en-US"/>
              </w:rPr>
            </w:pPr>
            <w:r>
              <w:rPr>
                <w:rFonts w:cs="Arial"/>
                <w:sz w:val="20"/>
                <w:lang w:val="en-US"/>
              </w:rPr>
              <w:t>Microscopy and Culture</w:t>
            </w:r>
          </w:p>
        </w:tc>
      </w:tr>
      <w:tr w:rsidR="00172122" w:rsidRPr="001E24AC" w:rsidTr="001E1C9A">
        <w:trPr>
          <w:trHeight w:val="270"/>
          <w:jc w:val="center"/>
        </w:trPr>
        <w:tc>
          <w:tcPr>
            <w:tcW w:w="3005" w:type="dxa"/>
            <w:tcBorders>
              <w:top w:val="single" w:sz="4" w:space="0" w:color="auto"/>
              <w:bottom w:val="double" w:sz="4" w:space="0" w:color="auto"/>
              <w:right w:val="single" w:sz="4" w:space="0" w:color="auto"/>
            </w:tcBorders>
            <w:shd w:val="clear" w:color="auto" w:fill="auto"/>
            <w:noWrap/>
            <w:vAlign w:val="center"/>
          </w:tcPr>
          <w:p w:rsidR="00172122" w:rsidRPr="001E24AC" w:rsidRDefault="00172122" w:rsidP="00385807">
            <w:pPr>
              <w:jc w:val="both"/>
              <w:rPr>
                <w:rFonts w:cs="Arial"/>
                <w:sz w:val="20"/>
                <w:lang w:val="en-US"/>
              </w:rPr>
            </w:pPr>
            <w:r w:rsidRPr="001E24AC">
              <w:rPr>
                <w:rFonts w:cs="Arial"/>
                <w:sz w:val="20"/>
                <w:lang w:val="en-US"/>
              </w:rPr>
              <w:t>Pregnancy Test</w:t>
            </w:r>
          </w:p>
        </w:tc>
        <w:tc>
          <w:tcPr>
            <w:tcW w:w="6876" w:type="dxa"/>
            <w:tcBorders>
              <w:top w:val="single" w:sz="4" w:space="0" w:color="auto"/>
              <w:left w:val="single" w:sz="4" w:space="0" w:color="auto"/>
              <w:bottom w:val="double" w:sz="4" w:space="0" w:color="auto"/>
            </w:tcBorders>
            <w:shd w:val="clear" w:color="auto" w:fill="auto"/>
            <w:vAlign w:val="center"/>
          </w:tcPr>
          <w:p w:rsidR="00172122" w:rsidRPr="00DA491F" w:rsidRDefault="00DA491F" w:rsidP="00EC3E00">
            <w:pPr>
              <w:jc w:val="both"/>
              <w:rPr>
                <w:rFonts w:cs="Arial"/>
                <w:sz w:val="20"/>
                <w:lang w:val="en-US"/>
              </w:rPr>
            </w:pPr>
            <w:r w:rsidRPr="00DA491F">
              <w:rPr>
                <w:sz w:val="20"/>
              </w:rPr>
              <w:t xml:space="preserve">POCT available in </w:t>
            </w:r>
            <w:r w:rsidR="00EC3E00">
              <w:rPr>
                <w:sz w:val="20"/>
              </w:rPr>
              <w:t xml:space="preserve">Casualty, </w:t>
            </w:r>
            <w:r w:rsidRPr="00DA491F">
              <w:rPr>
                <w:sz w:val="20"/>
              </w:rPr>
              <w:t>OPD</w:t>
            </w:r>
            <w:r w:rsidR="00EC3E00">
              <w:rPr>
                <w:sz w:val="20"/>
              </w:rPr>
              <w:t xml:space="preserve"> and</w:t>
            </w:r>
            <w:r w:rsidR="00B85415">
              <w:rPr>
                <w:sz w:val="20"/>
              </w:rPr>
              <w:t xml:space="preserve"> Unit 4;</w:t>
            </w:r>
            <w:r w:rsidR="0090333F">
              <w:rPr>
                <w:sz w:val="20"/>
              </w:rPr>
              <w:t xml:space="preserve"> manual h</w:t>
            </w:r>
            <w:r w:rsidR="00162131">
              <w:rPr>
                <w:sz w:val="20"/>
              </w:rPr>
              <w:t>CG available as per policy</w:t>
            </w:r>
          </w:p>
        </w:tc>
      </w:tr>
      <w:tr w:rsidR="003B505C" w:rsidRPr="001E24AC" w:rsidTr="001E1C9A">
        <w:trPr>
          <w:trHeight w:val="270"/>
          <w:jc w:val="center"/>
        </w:trPr>
        <w:tc>
          <w:tcPr>
            <w:tcW w:w="3005" w:type="dxa"/>
            <w:tcBorders>
              <w:top w:val="single" w:sz="4" w:space="0" w:color="auto"/>
              <w:bottom w:val="double" w:sz="4" w:space="0" w:color="auto"/>
              <w:right w:val="single" w:sz="4" w:space="0" w:color="auto"/>
            </w:tcBorders>
            <w:shd w:val="clear" w:color="auto" w:fill="auto"/>
            <w:noWrap/>
            <w:vAlign w:val="center"/>
          </w:tcPr>
          <w:p w:rsidR="003B505C" w:rsidRPr="00B17189" w:rsidRDefault="003B505C" w:rsidP="00385807">
            <w:pPr>
              <w:jc w:val="both"/>
              <w:rPr>
                <w:rFonts w:cs="Arial"/>
                <w:color w:val="00B0F0"/>
                <w:sz w:val="20"/>
                <w:lang w:val="en-US"/>
              </w:rPr>
            </w:pPr>
            <w:r w:rsidRPr="00E20347">
              <w:rPr>
                <w:rFonts w:cs="Arial"/>
                <w:sz w:val="20"/>
                <w:lang w:val="en-US"/>
              </w:rPr>
              <w:lastRenderedPageBreak/>
              <w:t>Rapid GBS</w:t>
            </w:r>
            <w:r w:rsidR="00B17189" w:rsidRPr="001A30D0">
              <w:rPr>
                <w:rFonts w:cs="Arial"/>
                <w:sz w:val="20"/>
                <w:lang w:val="en-US"/>
              </w:rPr>
              <w:t>(GeneXpert)</w:t>
            </w:r>
          </w:p>
        </w:tc>
        <w:tc>
          <w:tcPr>
            <w:tcW w:w="6876" w:type="dxa"/>
            <w:tcBorders>
              <w:top w:val="single" w:sz="4" w:space="0" w:color="auto"/>
              <w:left w:val="single" w:sz="4" w:space="0" w:color="auto"/>
              <w:bottom w:val="double" w:sz="4" w:space="0" w:color="auto"/>
            </w:tcBorders>
            <w:shd w:val="clear" w:color="auto" w:fill="auto"/>
            <w:vAlign w:val="center"/>
          </w:tcPr>
          <w:p w:rsidR="00443C18" w:rsidRPr="001A30D0" w:rsidRDefault="00443C18" w:rsidP="00443C18">
            <w:pPr>
              <w:jc w:val="both"/>
              <w:rPr>
                <w:sz w:val="20"/>
              </w:rPr>
            </w:pPr>
            <w:r w:rsidRPr="001A30D0">
              <w:rPr>
                <w:sz w:val="20"/>
              </w:rPr>
              <w:t xml:space="preserve">Monday – Friday:  No </w:t>
            </w:r>
            <w:r w:rsidR="00FE688A" w:rsidRPr="001A30D0">
              <w:rPr>
                <w:sz w:val="20"/>
              </w:rPr>
              <w:t xml:space="preserve">on-call </w:t>
            </w:r>
            <w:r w:rsidRPr="001A30D0">
              <w:rPr>
                <w:sz w:val="20"/>
              </w:rPr>
              <w:t>runs available</w:t>
            </w:r>
          </w:p>
          <w:p w:rsidR="00443C18" w:rsidRDefault="00443C18" w:rsidP="00443C18">
            <w:pPr>
              <w:jc w:val="both"/>
              <w:rPr>
                <w:color w:val="00B0F0"/>
                <w:sz w:val="20"/>
              </w:rPr>
            </w:pPr>
            <w:r>
              <w:rPr>
                <w:sz w:val="20"/>
              </w:rPr>
              <w:t xml:space="preserve">Saturday: </w:t>
            </w:r>
            <w:r w:rsidR="00FF7DF5" w:rsidRPr="00E20347">
              <w:rPr>
                <w:sz w:val="20"/>
              </w:rPr>
              <w:t xml:space="preserve">1 run per day </w:t>
            </w:r>
            <w:r w:rsidRPr="001A30D0">
              <w:rPr>
                <w:sz w:val="20"/>
              </w:rPr>
              <w:t>at 20.30</w:t>
            </w:r>
          </w:p>
          <w:p w:rsidR="003B505C" w:rsidRPr="00E20347" w:rsidRDefault="00443C18" w:rsidP="00443C18">
            <w:pPr>
              <w:jc w:val="both"/>
              <w:rPr>
                <w:sz w:val="20"/>
              </w:rPr>
            </w:pPr>
            <w:r w:rsidRPr="00443C18">
              <w:rPr>
                <w:sz w:val="20"/>
              </w:rPr>
              <w:t>Sunday / Bank Holiday:</w:t>
            </w:r>
            <w:r w:rsidR="0090333F">
              <w:rPr>
                <w:sz w:val="20"/>
              </w:rPr>
              <w:t xml:space="preserve"> </w:t>
            </w:r>
            <w:r w:rsidR="00FF7DF5" w:rsidRPr="00E20347">
              <w:rPr>
                <w:sz w:val="20"/>
              </w:rPr>
              <w:t xml:space="preserve">2 runs per day </w:t>
            </w:r>
            <w:r w:rsidRPr="001A30D0">
              <w:rPr>
                <w:sz w:val="20"/>
              </w:rPr>
              <w:t>at 12.30, 20.30</w:t>
            </w:r>
          </w:p>
        </w:tc>
      </w:tr>
      <w:tr w:rsidR="003B505C" w:rsidRPr="001E24AC" w:rsidTr="001E1C9A">
        <w:trPr>
          <w:trHeight w:val="270"/>
          <w:jc w:val="center"/>
        </w:trPr>
        <w:tc>
          <w:tcPr>
            <w:tcW w:w="3005" w:type="dxa"/>
            <w:tcBorders>
              <w:top w:val="single" w:sz="4" w:space="0" w:color="auto"/>
              <w:bottom w:val="double" w:sz="4" w:space="0" w:color="auto"/>
              <w:right w:val="single" w:sz="4" w:space="0" w:color="auto"/>
            </w:tcBorders>
            <w:shd w:val="clear" w:color="auto" w:fill="auto"/>
            <w:noWrap/>
            <w:vAlign w:val="center"/>
          </w:tcPr>
          <w:p w:rsidR="003B505C" w:rsidRPr="00E20347" w:rsidRDefault="003B505C" w:rsidP="00385807">
            <w:pPr>
              <w:jc w:val="both"/>
              <w:rPr>
                <w:rFonts w:cs="Arial"/>
                <w:sz w:val="20"/>
                <w:lang w:val="en-US"/>
              </w:rPr>
            </w:pPr>
            <w:r w:rsidRPr="00E20347">
              <w:rPr>
                <w:rFonts w:cs="Arial"/>
                <w:sz w:val="20"/>
                <w:lang w:val="en-US"/>
              </w:rPr>
              <w:t>Rapid Flu/RSV</w:t>
            </w:r>
            <w:r w:rsidR="00B17189" w:rsidRPr="001A30D0">
              <w:rPr>
                <w:rFonts w:cs="Arial"/>
                <w:sz w:val="20"/>
                <w:lang w:val="en-US"/>
              </w:rPr>
              <w:t>(GeneXpert)</w:t>
            </w:r>
          </w:p>
        </w:tc>
        <w:tc>
          <w:tcPr>
            <w:tcW w:w="6876" w:type="dxa"/>
            <w:tcBorders>
              <w:top w:val="single" w:sz="4" w:space="0" w:color="auto"/>
              <w:left w:val="single" w:sz="4" w:space="0" w:color="auto"/>
              <w:bottom w:val="double" w:sz="4" w:space="0" w:color="auto"/>
            </w:tcBorders>
            <w:shd w:val="clear" w:color="auto" w:fill="auto"/>
            <w:vAlign w:val="center"/>
          </w:tcPr>
          <w:p w:rsidR="00443C18" w:rsidRDefault="00443C18" w:rsidP="00443C18">
            <w:pPr>
              <w:jc w:val="both"/>
              <w:rPr>
                <w:color w:val="00B0F0"/>
                <w:sz w:val="20"/>
              </w:rPr>
            </w:pPr>
            <w:r>
              <w:rPr>
                <w:sz w:val="20"/>
              </w:rPr>
              <w:t xml:space="preserve">Monday – Saturday:  </w:t>
            </w:r>
            <w:r w:rsidR="00FB5321" w:rsidRPr="00E20347">
              <w:rPr>
                <w:sz w:val="20"/>
              </w:rPr>
              <w:t xml:space="preserve">1 run per day </w:t>
            </w:r>
            <w:r w:rsidRPr="001A30D0">
              <w:rPr>
                <w:sz w:val="20"/>
              </w:rPr>
              <w:t>at 20.30</w:t>
            </w:r>
          </w:p>
          <w:p w:rsidR="003B505C" w:rsidRPr="00E20347" w:rsidRDefault="00443C18" w:rsidP="00443C18">
            <w:pPr>
              <w:jc w:val="both"/>
              <w:rPr>
                <w:sz w:val="20"/>
              </w:rPr>
            </w:pPr>
            <w:r w:rsidRPr="00E20347">
              <w:rPr>
                <w:sz w:val="20"/>
              </w:rPr>
              <w:t>Sunday/</w:t>
            </w:r>
            <w:r>
              <w:rPr>
                <w:sz w:val="20"/>
              </w:rPr>
              <w:t xml:space="preserve"> Bank Holiday:</w:t>
            </w:r>
            <w:r w:rsidR="0090333F">
              <w:rPr>
                <w:sz w:val="20"/>
              </w:rPr>
              <w:t xml:space="preserve"> </w:t>
            </w:r>
            <w:r w:rsidR="00FB5321" w:rsidRPr="00E20347">
              <w:rPr>
                <w:sz w:val="20"/>
              </w:rPr>
              <w:t xml:space="preserve">2 runs per </w:t>
            </w:r>
            <w:r w:rsidR="00FB5321" w:rsidRPr="001A30D0">
              <w:rPr>
                <w:sz w:val="20"/>
              </w:rPr>
              <w:t xml:space="preserve">day </w:t>
            </w:r>
            <w:r w:rsidRPr="001A30D0">
              <w:rPr>
                <w:sz w:val="20"/>
              </w:rPr>
              <w:t>at 12.30, 20.30</w:t>
            </w:r>
          </w:p>
        </w:tc>
      </w:tr>
      <w:tr w:rsidR="00B16D3A" w:rsidRPr="001E24AC" w:rsidTr="0090333F">
        <w:trPr>
          <w:trHeight w:val="510"/>
          <w:jc w:val="center"/>
        </w:trPr>
        <w:tc>
          <w:tcPr>
            <w:tcW w:w="3005" w:type="dxa"/>
            <w:tcBorders>
              <w:top w:val="single" w:sz="4" w:space="0" w:color="auto"/>
              <w:bottom w:val="double" w:sz="4" w:space="0" w:color="auto"/>
              <w:right w:val="single" w:sz="4" w:space="0" w:color="auto"/>
            </w:tcBorders>
            <w:shd w:val="clear" w:color="auto" w:fill="auto"/>
            <w:noWrap/>
            <w:vAlign w:val="center"/>
          </w:tcPr>
          <w:p w:rsidR="00B16D3A" w:rsidRPr="00D2783A" w:rsidRDefault="00244F9B" w:rsidP="00385807">
            <w:pPr>
              <w:jc w:val="both"/>
              <w:rPr>
                <w:rFonts w:cs="Arial"/>
                <w:sz w:val="20"/>
                <w:lang w:val="en-US"/>
              </w:rPr>
            </w:pPr>
            <w:r w:rsidRPr="00D2783A">
              <w:rPr>
                <w:rFonts w:cs="Arial"/>
                <w:sz w:val="20"/>
                <w:lang w:val="en-US"/>
              </w:rPr>
              <w:t>Sars-CoV-2 (GeneXpert</w:t>
            </w:r>
            <w:r w:rsidR="00D2783A" w:rsidRPr="00D2783A">
              <w:rPr>
                <w:rFonts w:cs="Arial"/>
                <w:sz w:val="20"/>
                <w:lang w:val="en-US"/>
              </w:rPr>
              <w:t xml:space="preserve">) </w:t>
            </w:r>
          </w:p>
        </w:tc>
        <w:tc>
          <w:tcPr>
            <w:tcW w:w="6876" w:type="dxa"/>
            <w:tcBorders>
              <w:top w:val="single" w:sz="4" w:space="0" w:color="auto"/>
              <w:left w:val="single" w:sz="4" w:space="0" w:color="auto"/>
              <w:bottom w:val="double" w:sz="4" w:space="0" w:color="auto"/>
            </w:tcBorders>
            <w:shd w:val="clear" w:color="auto" w:fill="auto"/>
            <w:vAlign w:val="center"/>
          </w:tcPr>
          <w:p w:rsidR="00B16D3A" w:rsidRPr="0090333F" w:rsidRDefault="0090333F" w:rsidP="0090333F">
            <w:pPr>
              <w:jc w:val="both"/>
              <w:rPr>
                <w:color w:val="0070C0"/>
                <w:sz w:val="20"/>
              </w:rPr>
            </w:pPr>
            <w:r w:rsidRPr="0090333F">
              <w:rPr>
                <w:color w:val="0070C0"/>
                <w:sz w:val="20"/>
              </w:rPr>
              <w:t xml:space="preserve">On-call testing for symptomatic patients, or those going for imminent surgery under general anaesthetic </w:t>
            </w:r>
            <w:r w:rsidRPr="0090333F">
              <w:rPr>
                <w:b/>
                <w:color w:val="0070C0"/>
                <w:sz w:val="20"/>
                <w:u w:val="single"/>
              </w:rPr>
              <w:t>only</w:t>
            </w:r>
            <w:r w:rsidRPr="0090333F">
              <w:rPr>
                <w:color w:val="0070C0"/>
                <w:sz w:val="20"/>
              </w:rPr>
              <w:t xml:space="preserve"> </w:t>
            </w:r>
            <w:r w:rsidR="00D2783A" w:rsidRPr="0090333F">
              <w:rPr>
                <w:color w:val="0070C0"/>
                <w:sz w:val="20"/>
              </w:rPr>
              <w:t xml:space="preserve">(NMH and RVEEH). </w:t>
            </w:r>
          </w:p>
        </w:tc>
      </w:tr>
      <w:tr w:rsidR="00162131" w:rsidRPr="001E24AC" w:rsidTr="001E1C9A">
        <w:trPr>
          <w:trHeight w:val="270"/>
          <w:jc w:val="center"/>
        </w:trPr>
        <w:tc>
          <w:tcPr>
            <w:tcW w:w="3005" w:type="dxa"/>
            <w:tcBorders>
              <w:top w:val="double" w:sz="4" w:space="0" w:color="auto"/>
              <w:right w:val="single" w:sz="4" w:space="0" w:color="auto"/>
            </w:tcBorders>
            <w:shd w:val="clear" w:color="auto" w:fill="auto"/>
            <w:noWrap/>
            <w:vAlign w:val="center"/>
          </w:tcPr>
          <w:p w:rsidR="00162131" w:rsidRPr="00E20347" w:rsidRDefault="00162131" w:rsidP="00385807">
            <w:pPr>
              <w:jc w:val="both"/>
              <w:rPr>
                <w:rFonts w:cs="Arial"/>
                <w:b/>
                <w:sz w:val="20"/>
                <w:lang w:val="en-US"/>
              </w:rPr>
            </w:pPr>
            <w:r w:rsidRPr="00E20347">
              <w:rPr>
                <w:rFonts w:cs="Arial"/>
                <w:b/>
                <w:sz w:val="20"/>
                <w:lang w:val="en-US"/>
              </w:rPr>
              <w:t>RVEEH</w:t>
            </w:r>
          </w:p>
        </w:tc>
        <w:tc>
          <w:tcPr>
            <w:tcW w:w="6876" w:type="dxa"/>
            <w:tcBorders>
              <w:top w:val="double" w:sz="4" w:space="0" w:color="auto"/>
              <w:left w:val="single" w:sz="4" w:space="0" w:color="auto"/>
            </w:tcBorders>
            <w:shd w:val="clear" w:color="auto" w:fill="auto"/>
            <w:vAlign w:val="center"/>
          </w:tcPr>
          <w:p w:rsidR="00162131" w:rsidRPr="00E20347" w:rsidRDefault="00162131" w:rsidP="00385807">
            <w:pPr>
              <w:jc w:val="both"/>
              <w:rPr>
                <w:b/>
                <w:sz w:val="20"/>
              </w:rPr>
            </w:pPr>
            <w:r w:rsidRPr="00E20347">
              <w:rPr>
                <w:rFonts w:cs="Arial"/>
                <w:b/>
                <w:sz w:val="20"/>
                <w:lang w:val="en-US"/>
              </w:rPr>
              <w:t>Specific services for RVEEH</w:t>
            </w:r>
          </w:p>
        </w:tc>
      </w:tr>
      <w:tr w:rsidR="00162131"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162131" w:rsidRPr="001E24AC" w:rsidRDefault="00162131" w:rsidP="00385807">
            <w:pPr>
              <w:jc w:val="both"/>
              <w:rPr>
                <w:rFonts w:cs="Arial"/>
                <w:sz w:val="20"/>
                <w:lang w:val="en-US"/>
              </w:rPr>
            </w:pPr>
            <w:r w:rsidRPr="00D965E3">
              <w:rPr>
                <w:rFonts w:cs="Arial"/>
                <w:sz w:val="20"/>
                <w:lang w:val="en-US"/>
              </w:rPr>
              <w:t>Blood Culture</w:t>
            </w:r>
          </w:p>
        </w:tc>
        <w:tc>
          <w:tcPr>
            <w:tcW w:w="6876" w:type="dxa"/>
            <w:tcBorders>
              <w:top w:val="single" w:sz="4" w:space="0" w:color="auto"/>
              <w:left w:val="single" w:sz="4" w:space="0" w:color="auto"/>
            </w:tcBorders>
            <w:shd w:val="clear" w:color="auto" w:fill="auto"/>
            <w:vAlign w:val="center"/>
          </w:tcPr>
          <w:p w:rsidR="00162131" w:rsidRPr="00DA491F" w:rsidRDefault="00162131" w:rsidP="00706891">
            <w:pPr>
              <w:jc w:val="both"/>
              <w:rPr>
                <w:sz w:val="20"/>
              </w:rPr>
            </w:pPr>
            <w:r w:rsidRPr="00D965E3">
              <w:rPr>
                <w:rFonts w:cs="Arial"/>
                <w:sz w:val="20"/>
                <w:lang w:val="en-US"/>
              </w:rPr>
              <w:t>Incubating bottles and processing of positive bottles</w:t>
            </w:r>
            <w:r>
              <w:rPr>
                <w:rFonts w:cs="Arial"/>
                <w:sz w:val="20"/>
                <w:lang w:val="en-US"/>
              </w:rPr>
              <w:t xml:space="preserve"> for culture and </w:t>
            </w:r>
            <w:r w:rsidR="00385807">
              <w:rPr>
                <w:rFonts w:cs="Arial"/>
                <w:sz w:val="20"/>
                <w:lang w:val="en-US"/>
              </w:rPr>
              <w:t>G</w:t>
            </w:r>
            <w:r>
              <w:rPr>
                <w:rFonts w:cs="Arial"/>
                <w:sz w:val="20"/>
                <w:lang w:val="en-US"/>
              </w:rPr>
              <w:t>ram stain</w:t>
            </w:r>
          </w:p>
        </w:tc>
      </w:tr>
      <w:tr w:rsidR="00162131"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162131" w:rsidRPr="001E24AC" w:rsidRDefault="00162131" w:rsidP="00385807">
            <w:pPr>
              <w:jc w:val="both"/>
              <w:rPr>
                <w:rFonts w:cs="Arial"/>
                <w:sz w:val="20"/>
                <w:lang w:val="en-US"/>
              </w:rPr>
            </w:pPr>
            <w:r>
              <w:rPr>
                <w:rFonts w:cs="Arial"/>
                <w:sz w:val="20"/>
                <w:lang w:val="en-US"/>
              </w:rPr>
              <w:t xml:space="preserve">Vitreous / Aqueous Tap in Paed Blood Culture </w:t>
            </w:r>
          </w:p>
        </w:tc>
        <w:tc>
          <w:tcPr>
            <w:tcW w:w="6876" w:type="dxa"/>
            <w:tcBorders>
              <w:top w:val="single" w:sz="4" w:space="0" w:color="auto"/>
              <w:left w:val="single" w:sz="4" w:space="0" w:color="auto"/>
            </w:tcBorders>
            <w:shd w:val="clear" w:color="auto" w:fill="auto"/>
            <w:vAlign w:val="center"/>
          </w:tcPr>
          <w:p w:rsidR="00162131" w:rsidRPr="00DA491F" w:rsidRDefault="00162131" w:rsidP="00706891">
            <w:pPr>
              <w:jc w:val="both"/>
              <w:rPr>
                <w:sz w:val="20"/>
              </w:rPr>
            </w:pPr>
            <w:r w:rsidRPr="00D965E3">
              <w:rPr>
                <w:rFonts w:cs="Arial"/>
                <w:sz w:val="20"/>
                <w:lang w:val="en-US"/>
              </w:rPr>
              <w:t>Incubating bottles and processing of positive bottles</w:t>
            </w:r>
            <w:r w:rsidR="00385807">
              <w:rPr>
                <w:rFonts w:cs="Arial"/>
                <w:sz w:val="20"/>
                <w:lang w:val="en-US"/>
              </w:rPr>
              <w:t xml:space="preserve"> for culture and G</w:t>
            </w:r>
            <w:r>
              <w:rPr>
                <w:rFonts w:cs="Arial"/>
                <w:sz w:val="20"/>
                <w:lang w:val="en-US"/>
              </w:rPr>
              <w:t>ram stain</w:t>
            </w:r>
          </w:p>
        </w:tc>
      </w:tr>
      <w:tr w:rsidR="00162131"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162131" w:rsidRPr="001E24AC" w:rsidRDefault="00162131" w:rsidP="00385807">
            <w:pPr>
              <w:jc w:val="both"/>
              <w:rPr>
                <w:rFonts w:cs="Arial"/>
                <w:sz w:val="20"/>
                <w:lang w:val="en-US"/>
              </w:rPr>
            </w:pPr>
            <w:r>
              <w:rPr>
                <w:rFonts w:cs="Arial"/>
                <w:sz w:val="20"/>
                <w:lang w:val="en-US"/>
              </w:rPr>
              <w:t>Corneal Scrapings</w:t>
            </w:r>
          </w:p>
        </w:tc>
        <w:tc>
          <w:tcPr>
            <w:tcW w:w="6876" w:type="dxa"/>
            <w:tcBorders>
              <w:top w:val="single" w:sz="4" w:space="0" w:color="auto"/>
              <w:left w:val="single" w:sz="4" w:space="0" w:color="auto"/>
            </w:tcBorders>
            <w:shd w:val="clear" w:color="auto" w:fill="auto"/>
            <w:vAlign w:val="center"/>
          </w:tcPr>
          <w:p w:rsidR="00162131" w:rsidRPr="00DA491F" w:rsidRDefault="00162131" w:rsidP="00385807">
            <w:pPr>
              <w:jc w:val="both"/>
              <w:rPr>
                <w:sz w:val="20"/>
              </w:rPr>
            </w:pPr>
            <w:r>
              <w:rPr>
                <w:rFonts w:cs="Arial"/>
                <w:sz w:val="20"/>
                <w:lang w:val="en-US"/>
              </w:rPr>
              <w:t>Incubation of inoculated plates for bacterial and fungal culture</w:t>
            </w:r>
          </w:p>
        </w:tc>
      </w:tr>
      <w:tr w:rsidR="00162131" w:rsidRPr="001E24AC" w:rsidTr="00464D8E">
        <w:trPr>
          <w:trHeight w:val="270"/>
          <w:jc w:val="center"/>
        </w:trPr>
        <w:tc>
          <w:tcPr>
            <w:tcW w:w="3005" w:type="dxa"/>
            <w:tcBorders>
              <w:top w:val="single" w:sz="4" w:space="0" w:color="auto"/>
              <w:right w:val="single" w:sz="4" w:space="0" w:color="auto"/>
            </w:tcBorders>
            <w:shd w:val="clear" w:color="auto" w:fill="auto"/>
            <w:noWrap/>
            <w:vAlign w:val="center"/>
          </w:tcPr>
          <w:p w:rsidR="00162131" w:rsidRPr="001E24AC" w:rsidRDefault="00162131" w:rsidP="00385807">
            <w:pPr>
              <w:jc w:val="both"/>
              <w:rPr>
                <w:rFonts w:cs="Arial"/>
                <w:sz w:val="20"/>
                <w:lang w:val="en-US"/>
              </w:rPr>
            </w:pPr>
            <w:r w:rsidRPr="00BA49CD">
              <w:rPr>
                <w:rFonts w:cs="Arial"/>
                <w:i/>
                <w:sz w:val="20"/>
                <w:lang w:val="en-US"/>
              </w:rPr>
              <w:t>Neisseria gonorrhoea</w:t>
            </w:r>
            <w:r>
              <w:rPr>
                <w:rFonts w:cs="Arial"/>
                <w:sz w:val="20"/>
                <w:lang w:val="en-US"/>
              </w:rPr>
              <w:t xml:space="preserve"> culture</w:t>
            </w:r>
          </w:p>
        </w:tc>
        <w:tc>
          <w:tcPr>
            <w:tcW w:w="6876" w:type="dxa"/>
            <w:tcBorders>
              <w:top w:val="single" w:sz="4" w:space="0" w:color="auto"/>
              <w:left w:val="single" w:sz="4" w:space="0" w:color="auto"/>
            </w:tcBorders>
            <w:shd w:val="clear" w:color="auto" w:fill="auto"/>
            <w:vAlign w:val="center"/>
          </w:tcPr>
          <w:p w:rsidR="00162131" w:rsidRPr="00DA491F" w:rsidRDefault="00162131" w:rsidP="00385807">
            <w:pPr>
              <w:jc w:val="both"/>
              <w:rPr>
                <w:sz w:val="20"/>
              </w:rPr>
            </w:pPr>
            <w:r>
              <w:rPr>
                <w:rFonts w:cs="Arial"/>
                <w:sz w:val="20"/>
                <w:lang w:val="en-US"/>
              </w:rPr>
              <w:t>Incubation of inoculated plates</w:t>
            </w:r>
          </w:p>
        </w:tc>
      </w:tr>
      <w:tr w:rsidR="00172122" w:rsidRPr="001E24AC" w:rsidTr="00464D8E">
        <w:trPr>
          <w:trHeight w:val="270"/>
          <w:jc w:val="center"/>
        </w:trPr>
        <w:tc>
          <w:tcPr>
            <w:tcW w:w="3005" w:type="dxa"/>
            <w:tcBorders>
              <w:bottom w:val="threeDEmboss" w:sz="6" w:space="0" w:color="auto"/>
            </w:tcBorders>
            <w:shd w:val="clear" w:color="auto" w:fill="000000"/>
            <w:noWrap/>
            <w:vAlign w:val="center"/>
          </w:tcPr>
          <w:p w:rsidR="00172122" w:rsidRPr="0027483D" w:rsidRDefault="00172122" w:rsidP="00385807">
            <w:pPr>
              <w:jc w:val="both"/>
              <w:rPr>
                <w:rFonts w:cs="Arial"/>
                <w:b/>
                <w:bCs/>
                <w:color w:val="FFFFFF"/>
                <w:szCs w:val="24"/>
                <w:lang w:val="en-US"/>
              </w:rPr>
            </w:pPr>
            <w:r w:rsidRPr="0027483D">
              <w:rPr>
                <w:rFonts w:cs="Arial"/>
                <w:b/>
                <w:bCs/>
                <w:color w:val="FFFFFF"/>
                <w:szCs w:val="24"/>
                <w:lang w:val="en-US"/>
              </w:rPr>
              <w:t>Virology</w:t>
            </w:r>
          </w:p>
        </w:tc>
        <w:tc>
          <w:tcPr>
            <w:tcW w:w="6876" w:type="dxa"/>
            <w:tcBorders>
              <w:bottom w:val="threeDEmboss" w:sz="6" w:space="0" w:color="auto"/>
            </w:tcBorders>
            <w:shd w:val="clear" w:color="auto" w:fill="000000"/>
            <w:vAlign w:val="center"/>
          </w:tcPr>
          <w:p w:rsidR="00172122" w:rsidRPr="0027483D" w:rsidRDefault="00172122" w:rsidP="00385807">
            <w:pPr>
              <w:jc w:val="both"/>
              <w:rPr>
                <w:rFonts w:cs="Arial"/>
                <w:color w:val="FFFFFF"/>
                <w:szCs w:val="24"/>
                <w:lang w:val="en-US"/>
              </w:rPr>
            </w:pPr>
          </w:p>
        </w:tc>
      </w:tr>
      <w:tr w:rsidR="00634C9C" w:rsidRPr="001E24AC" w:rsidTr="00464D8E">
        <w:trPr>
          <w:trHeight w:val="255"/>
          <w:jc w:val="center"/>
        </w:trPr>
        <w:tc>
          <w:tcPr>
            <w:tcW w:w="3005" w:type="dxa"/>
            <w:tcBorders>
              <w:bottom w:val="single" w:sz="4" w:space="0" w:color="auto"/>
              <w:right w:val="single" w:sz="4" w:space="0" w:color="auto"/>
            </w:tcBorders>
            <w:shd w:val="clear" w:color="auto" w:fill="auto"/>
            <w:noWrap/>
            <w:vAlign w:val="center"/>
          </w:tcPr>
          <w:p w:rsidR="00634C9C" w:rsidRPr="001E24AC" w:rsidRDefault="00634C9C" w:rsidP="00385807">
            <w:pPr>
              <w:jc w:val="both"/>
              <w:rPr>
                <w:rFonts w:cs="Arial"/>
                <w:sz w:val="20"/>
                <w:lang w:val="en-US"/>
              </w:rPr>
            </w:pPr>
            <w:r w:rsidRPr="001E24AC">
              <w:rPr>
                <w:rFonts w:cs="Arial"/>
                <w:sz w:val="20"/>
                <w:lang w:val="en-US"/>
              </w:rPr>
              <w:t>Varicella</w:t>
            </w:r>
          </w:p>
        </w:tc>
        <w:tc>
          <w:tcPr>
            <w:tcW w:w="6876" w:type="dxa"/>
            <w:tcBorders>
              <w:left w:val="single" w:sz="4" w:space="0" w:color="auto"/>
              <w:bottom w:val="single" w:sz="4" w:space="0" w:color="auto"/>
            </w:tcBorders>
            <w:shd w:val="clear" w:color="auto" w:fill="auto"/>
            <w:vAlign w:val="center"/>
          </w:tcPr>
          <w:p w:rsidR="00634C9C" w:rsidRPr="004A392A" w:rsidRDefault="00EC3E00" w:rsidP="00FB5321">
            <w:pPr>
              <w:jc w:val="both"/>
              <w:rPr>
                <w:rFonts w:cs="Arial"/>
                <w:sz w:val="20"/>
                <w:lang w:val="en-US"/>
              </w:rPr>
            </w:pPr>
            <w:r>
              <w:rPr>
                <w:rFonts w:cs="Arial"/>
                <w:sz w:val="20"/>
                <w:lang w:val="en-US"/>
              </w:rPr>
              <w:t>S</w:t>
            </w:r>
            <w:r w:rsidR="00827B0A">
              <w:rPr>
                <w:rFonts w:cs="Arial"/>
                <w:sz w:val="20"/>
                <w:lang w:val="en-US"/>
              </w:rPr>
              <w:t xml:space="preserve">amples will be sent out </w:t>
            </w:r>
            <w:r w:rsidR="00634C9C" w:rsidRPr="004A392A">
              <w:rPr>
                <w:rFonts w:cs="Arial"/>
                <w:sz w:val="20"/>
                <w:lang w:val="en-US"/>
              </w:rPr>
              <w:t xml:space="preserve">@ 9.30am the following morning with </w:t>
            </w:r>
            <w:r w:rsidR="00634C9C">
              <w:rPr>
                <w:rFonts w:cs="Arial"/>
                <w:sz w:val="20"/>
                <w:lang w:val="en-US"/>
              </w:rPr>
              <w:t xml:space="preserve">the </w:t>
            </w:r>
            <w:r w:rsidR="00634C9C" w:rsidRPr="004A392A">
              <w:rPr>
                <w:rFonts w:cs="Arial"/>
                <w:sz w:val="20"/>
                <w:lang w:val="en-US"/>
              </w:rPr>
              <w:t>courier. Please phone the lab to inform them of the urgent sample.</w:t>
            </w:r>
            <w:r>
              <w:rPr>
                <w:rFonts w:cs="Arial"/>
                <w:sz w:val="20"/>
                <w:lang w:val="en-US"/>
              </w:rPr>
              <w:t xml:space="preserve"> On occasion, i</w:t>
            </w:r>
            <w:r w:rsidRPr="004A392A">
              <w:rPr>
                <w:rFonts w:cs="Arial"/>
                <w:sz w:val="20"/>
                <w:lang w:val="en-US"/>
              </w:rPr>
              <w:t xml:space="preserve">f </w:t>
            </w:r>
            <w:r w:rsidRPr="00E20347">
              <w:rPr>
                <w:rFonts w:cs="Arial"/>
                <w:sz w:val="20"/>
                <w:lang w:val="en-US"/>
              </w:rPr>
              <w:t xml:space="preserve">approaching </w:t>
            </w:r>
            <w:r w:rsidR="00FB5321" w:rsidRPr="00E20347">
              <w:rPr>
                <w:rFonts w:cs="Arial"/>
                <w:sz w:val="20"/>
                <w:lang w:val="en-US"/>
              </w:rPr>
              <w:t>10 days</w:t>
            </w:r>
            <w:r w:rsidRPr="00E20347">
              <w:rPr>
                <w:rFonts w:cs="Arial"/>
                <w:sz w:val="20"/>
                <w:lang w:val="en-US"/>
              </w:rPr>
              <w:t xml:space="preserve"> post</w:t>
            </w:r>
            <w:r>
              <w:rPr>
                <w:rFonts w:cs="Arial"/>
                <w:sz w:val="20"/>
                <w:lang w:val="en-US"/>
              </w:rPr>
              <w:t xml:space="preserve"> exposure event,</w:t>
            </w:r>
            <w:r w:rsidRPr="004A392A">
              <w:rPr>
                <w:rFonts w:cs="Arial"/>
                <w:sz w:val="20"/>
                <w:lang w:val="en-US"/>
              </w:rPr>
              <w:t xml:space="preserve"> the sample </w:t>
            </w:r>
            <w:r>
              <w:rPr>
                <w:rFonts w:cs="Arial"/>
                <w:sz w:val="20"/>
                <w:lang w:val="en-US"/>
              </w:rPr>
              <w:t xml:space="preserve">may </w:t>
            </w:r>
            <w:r w:rsidRPr="004A392A">
              <w:rPr>
                <w:rFonts w:cs="Arial"/>
                <w:sz w:val="20"/>
                <w:lang w:val="en-US"/>
              </w:rPr>
              <w:t>be sent out</w:t>
            </w:r>
            <w:r>
              <w:rPr>
                <w:rFonts w:cs="Arial"/>
                <w:sz w:val="20"/>
                <w:lang w:val="en-US"/>
              </w:rPr>
              <w:t xml:space="preserve"> before the next day. </w:t>
            </w:r>
          </w:p>
        </w:tc>
      </w:tr>
      <w:tr w:rsidR="00634C9C" w:rsidRPr="001E24AC" w:rsidTr="00464D8E">
        <w:trPr>
          <w:trHeight w:val="525"/>
          <w:jc w:val="center"/>
        </w:trPr>
        <w:tc>
          <w:tcPr>
            <w:tcW w:w="3005" w:type="dxa"/>
            <w:tcBorders>
              <w:top w:val="single" w:sz="4" w:space="0" w:color="auto"/>
              <w:bottom w:val="single" w:sz="4" w:space="0" w:color="auto"/>
              <w:right w:val="single" w:sz="4" w:space="0" w:color="auto"/>
            </w:tcBorders>
            <w:shd w:val="clear" w:color="auto" w:fill="auto"/>
            <w:vAlign w:val="center"/>
          </w:tcPr>
          <w:p w:rsidR="00634C9C" w:rsidRDefault="00634C9C" w:rsidP="00385807">
            <w:pPr>
              <w:jc w:val="both"/>
              <w:rPr>
                <w:rFonts w:cs="Arial"/>
                <w:sz w:val="20"/>
                <w:lang w:val="en-US"/>
              </w:rPr>
            </w:pPr>
            <w:r w:rsidRPr="001E24AC">
              <w:rPr>
                <w:rFonts w:cs="Arial"/>
                <w:sz w:val="20"/>
                <w:lang w:val="en-US"/>
              </w:rPr>
              <w:t>Urgent</w:t>
            </w:r>
            <w:r>
              <w:rPr>
                <w:rFonts w:cs="Arial"/>
                <w:sz w:val="20"/>
                <w:lang w:val="en-US"/>
              </w:rPr>
              <w:t xml:space="preserve"> Booking </w:t>
            </w:r>
            <w:r w:rsidRPr="001E24AC">
              <w:rPr>
                <w:rFonts w:cs="Arial"/>
                <w:sz w:val="20"/>
                <w:lang w:val="en-US"/>
              </w:rPr>
              <w:t>Bloods</w:t>
            </w:r>
          </w:p>
          <w:p w:rsidR="00634C9C" w:rsidRPr="001E24AC" w:rsidRDefault="00634C9C" w:rsidP="00385807">
            <w:pPr>
              <w:jc w:val="both"/>
              <w:rPr>
                <w:rFonts w:cs="Arial"/>
                <w:sz w:val="20"/>
                <w:lang w:val="en-US"/>
              </w:rPr>
            </w:pPr>
            <w:r w:rsidRPr="001E24AC">
              <w:rPr>
                <w:rFonts w:cs="Arial"/>
                <w:sz w:val="20"/>
                <w:lang w:val="en-US"/>
              </w:rPr>
              <w:t xml:space="preserve">(HIV, HEP </w:t>
            </w:r>
            <w:r>
              <w:rPr>
                <w:rFonts w:cs="Arial"/>
                <w:sz w:val="20"/>
                <w:lang w:val="en-US"/>
              </w:rPr>
              <w:t>B</w:t>
            </w:r>
            <w:r w:rsidRPr="001E24AC">
              <w:rPr>
                <w:rFonts w:cs="Arial"/>
                <w:sz w:val="20"/>
                <w:lang w:val="en-US"/>
              </w:rPr>
              <w:t>, HEP C)</w:t>
            </w:r>
          </w:p>
        </w:tc>
        <w:tc>
          <w:tcPr>
            <w:tcW w:w="6876" w:type="dxa"/>
            <w:tcBorders>
              <w:top w:val="single" w:sz="4" w:space="0" w:color="auto"/>
              <w:left w:val="single" w:sz="4" w:space="0" w:color="auto"/>
              <w:bottom w:val="single" w:sz="4" w:space="0" w:color="auto"/>
            </w:tcBorders>
            <w:shd w:val="clear" w:color="auto" w:fill="auto"/>
            <w:vAlign w:val="center"/>
          </w:tcPr>
          <w:p w:rsidR="00634C9C" w:rsidRPr="004A392A" w:rsidRDefault="00634C9C" w:rsidP="00385807">
            <w:pPr>
              <w:jc w:val="both"/>
              <w:rPr>
                <w:rFonts w:cs="Arial"/>
                <w:sz w:val="20"/>
                <w:lang w:val="en-US"/>
              </w:rPr>
            </w:pPr>
            <w:r w:rsidRPr="004A392A">
              <w:rPr>
                <w:rFonts w:cs="Arial"/>
                <w:sz w:val="20"/>
                <w:lang w:val="en-US"/>
              </w:rPr>
              <w:t>For patients in labour</w:t>
            </w:r>
            <w:r>
              <w:rPr>
                <w:rFonts w:cs="Arial"/>
                <w:sz w:val="20"/>
                <w:lang w:val="en-US"/>
              </w:rPr>
              <w:t xml:space="preserve"> only.</w:t>
            </w:r>
          </w:p>
        </w:tc>
      </w:tr>
      <w:tr w:rsidR="00634C9C" w:rsidRPr="001E24AC" w:rsidTr="00464D8E">
        <w:trPr>
          <w:trHeight w:val="525"/>
          <w:jc w:val="center"/>
        </w:trPr>
        <w:tc>
          <w:tcPr>
            <w:tcW w:w="3005" w:type="dxa"/>
            <w:tcBorders>
              <w:top w:val="single" w:sz="4" w:space="0" w:color="auto"/>
              <w:bottom w:val="single" w:sz="4" w:space="0" w:color="auto"/>
              <w:right w:val="single" w:sz="4" w:space="0" w:color="auto"/>
            </w:tcBorders>
            <w:shd w:val="clear" w:color="auto" w:fill="auto"/>
            <w:vAlign w:val="center"/>
          </w:tcPr>
          <w:p w:rsidR="00634C9C" w:rsidRPr="001E24AC" w:rsidRDefault="00634C9C" w:rsidP="00385807">
            <w:pPr>
              <w:jc w:val="both"/>
              <w:rPr>
                <w:rFonts w:cs="Arial"/>
                <w:sz w:val="20"/>
                <w:lang w:val="en-US"/>
              </w:rPr>
            </w:pPr>
            <w:r>
              <w:rPr>
                <w:rFonts w:cs="Arial"/>
                <w:sz w:val="20"/>
                <w:lang w:val="en-US"/>
              </w:rPr>
              <w:t>Occupational Blood Exposure</w:t>
            </w:r>
          </w:p>
        </w:tc>
        <w:tc>
          <w:tcPr>
            <w:tcW w:w="6876" w:type="dxa"/>
            <w:tcBorders>
              <w:top w:val="single" w:sz="4" w:space="0" w:color="auto"/>
              <w:left w:val="single" w:sz="4" w:space="0" w:color="auto"/>
              <w:bottom w:val="single" w:sz="4" w:space="0" w:color="auto"/>
            </w:tcBorders>
            <w:shd w:val="clear" w:color="auto" w:fill="auto"/>
            <w:vAlign w:val="center"/>
          </w:tcPr>
          <w:p w:rsidR="00634C9C" w:rsidRPr="004A392A" w:rsidRDefault="00634C9C" w:rsidP="00FB5321">
            <w:pPr>
              <w:jc w:val="both"/>
              <w:rPr>
                <w:rFonts w:cs="Arial"/>
                <w:sz w:val="20"/>
                <w:lang w:val="en-US"/>
              </w:rPr>
            </w:pPr>
            <w:r w:rsidRPr="004A392A">
              <w:rPr>
                <w:rFonts w:cs="Arial"/>
                <w:sz w:val="20"/>
                <w:lang w:val="en-US"/>
              </w:rPr>
              <w:t>Please phone the lab to inform them of urgent sample. Samples will only be processed by the NVRL out of hours with approval by the NVRL medical team. Samples will not be</w:t>
            </w:r>
            <w:r w:rsidR="008F167C" w:rsidRPr="008F167C">
              <w:rPr>
                <w:rFonts w:cs="Arial"/>
                <w:sz w:val="20"/>
              </w:rPr>
              <w:t xml:space="preserve"> analysed</w:t>
            </w:r>
            <w:r w:rsidRPr="004A392A">
              <w:rPr>
                <w:rFonts w:cs="Arial"/>
                <w:sz w:val="20"/>
                <w:lang w:val="en-US"/>
              </w:rPr>
              <w:t xml:space="preserve"> if status of </w:t>
            </w:r>
            <w:r w:rsidR="00FB5321" w:rsidRPr="00B4499C">
              <w:rPr>
                <w:rFonts w:cs="Arial"/>
                <w:sz w:val="20"/>
                <w:lang w:val="en-US"/>
              </w:rPr>
              <w:t>source</w:t>
            </w:r>
            <w:r w:rsidRPr="004A392A">
              <w:rPr>
                <w:rFonts w:cs="Arial"/>
                <w:sz w:val="20"/>
                <w:lang w:val="en-US"/>
              </w:rPr>
              <w:t xml:space="preserve"> is known.</w:t>
            </w:r>
          </w:p>
        </w:tc>
      </w:tr>
    </w:tbl>
    <w:p w:rsidR="00EE65BD" w:rsidRDefault="00EE65BD" w:rsidP="00EE65BD">
      <w:pPr>
        <w:pStyle w:val="Heading3"/>
        <w:numPr>
          <w:ilvl w:val="0"/>
          <w:numId w:val="0"/>
        </w:numPr>
        <w:spacing w:before="0" w:after="0"/>
        <w:ind w:left="720"/>
        <w:jc w:val="both"/>
      </w:pPr>
      <w:bookmarkStart w:id="69" w:name="_Toc193182365"/>
      <w:bookmarkStart w:id="70" w:name="_Toc229290364"/>
    </w:p>
    <w:p w:rsidR="00706891" w:rsidRDefault="00706891" w:rsidP="00706891">
      <w:pPr>
        <w:pStyle w:val="Heading3"/>
        <w:spacing w:before="0" w:after="0"/>
        <w:jc w:val="both"/>
      </w:pPr>
      <w:bookmarkStart w:id="71" w:name="_Toc69298741"/>
      <w:r>
        <w:t>Verbal Request Policy by Department</w:t>
      </w:r>
      <w:bookmarkEnd w:id="71"/>
    </w:p>
    <w:bookmarkEnd w:id="69"/>
    <w:bookmarkEnd w:id="70"/>
    <w:p w:rsidR="0008349B" w:rsidRDefault="0008349B" w:rsidP="00706891">
      <w:pPr>
        <w:pStyle w:val="Heading3"/>
        <w:numPr>
          <w:ilvl w:val="0"/>
          <w:numId w:val="0"/>
        </w:numPr>
        <w:spacing w:before="0" w:after="0"/>
        <w:jc w:val="both"/>
      </w:pPr>
    </w:p>
    <w:p w:rsidR="00FB0679" w:rsidRDefault="00FB0679" w:rsidP="00FB0679">
      <w:pPr>
        <w:pStyle w:val="Caption"/>
        <w:jc w:val="both"/>
      </w:pPr>
      <w:bookmarkStart w:id="72" w:name="_Toc47972059"/>
      <w:r>
        <w:t xml:space="preserve">Figure </w:t>
      </w:r>
      <w:r w:rsidR="00E91A07">
        <w:fldChar w:fldCharType="begin"/>
      </w:r>
      <w:r w:rsidR="003D35C9">
        <w:instrText xml:space="preserve"> SEQ Figure \* ARABIC </w:instrText>
      </w:r>
      <w:r w:rsidR="00E91A07">
        <w:fldChar w:fldCharType="separate"/>
      </w:r>
      <w:r w:rsidR="00446602">
        <w:rPr>
          <w:noProof/>
        </w:rPr>
        <w:t>10</w:t>
      </w:r>
      <w:r w:rsidR="00E91A07">
        <w:fldChar w:fldCharType="end"/>
      </w:r>
      <w:r>
        <w:t>: Telephone Request Policy</w:t>
      </w:r>
      <w:bookmarkEnd w:id="72"/>
    </w:p>
    <w:tbl>
      <w:tblPr>
        <w:tblW w:w="9754" w:type="dxa"/>
        <w:jc w:val="center"/>
        <w:tblBorders>
          <w:top w:val="threeDEmboss" w:sz="12" w:space="0" w:color="C0C0C0"/>
          <w:left w:val="threeDEmboss" w:sz="12" w:space="0" w:color="C0C0C0"/>
          <w:bottom w:val="threeDEngrave" w:sz="12" w:space="0" w:color="C0C0C0"/>
          <w:right w:val="threeDEngrave" w:sz="12" w:space="0" w:color="C0C0C0"/>
        </w:tblBorders>
        <w:tblLook w:val="0000"/>
      </w:tblPr>
      <w:tblGrid>
        <w:gridCol w:w="2981"/>
        <w:gridCol w:w="6773"/>
      </w:tblGrid>
      <w:tr w:rsidR="008E2896" w:rsidRPr="003C5E6B" w:rsidTr="00A35F6B">
        <w:trPr>
          <w:trHeight w:val="170"/>
          <w:tblHeader/>
          <w:jc w:val="center"/>
        </w:trPr>
        <w:tc>
          <w:tcPr>
            <w:tcW w:w="2981" w:type="dxa"/>
            <w:tcBorders>
              <w:top w:val="threeDEmboss" w:sz="12" w:space="0" w:color="C0C0C0"/>
              <w:bottom w:val="threeDEngrave" w:sz="12" w:space="0" w:color="C0C0C0"/>
            </w:tcBorders>
            <w:shd w:val="clear" w:color="auto" w:fill="C0C0C0"/>
            <w:vAlign w:val="center"/>
          </w:tcPr>
          <w:p w:rsidR="008E2896" w:rsidRPr="003C5E6B" w:rsidRDefault="008E2896" w:rsidP="00385807">
            <w:pPr>
              <w:pStyle w:val="Heading7"/>
              <w:numPr>
                <w:ilvl w:val="0"/>
                <w:numId w:val="0"/>
              </w:numPr>
              <w:spacing w:before="0" w:after="0"/>
              <w:jc w:val="both"/>
              <w:rPr>
                <w:rFonts w:cs="Arial"/>
                <w:color w:val="000000"/>
                <w:sz w:val="21"/>
                <w:szCs w:val="21"/>
              </w:rPr>
            </w:pPr>
            <w:r>
              <w:rPr>
                <w:rFonts w:cs="Arial"/>
                <w:b/>
                <w:bCs/>
                <w:sz w:val="22"/>
                <w:szCs w:val="22"/>
              </w:rPr>
              <w:t>Department</w:t>
            </w:r>
          </w:p>
        </w:tc>
        <w:tc>
          <w:tcPr>
            <w:tcW w:w="6773" w:type="dxa"/>
            <w:tcBorders>
              <w:top w:val="threeDEmboss" w:sz="12" w:space="0" w:color="C0C0C0"/>
              <w:bottom w:val="threeDEngrave" w:sz="12" w:space="0" w:color="C0C0C0"/>
            </w:tcBorders>
            <w:shd w:val="clear" w:color="auto" w:fill="C0C0C0"/>
            <w:vAlign w:val="center"/>
          </w:tcPr>
          <w:p w:rsidR="008E2896" w:rsidRPr="003C5E6B" w:rsidRDefault="008E2896" w:rsidP="00385807">
            <w:pPr>
              <w:pStyle w:val="Heading7"/>
              <w:numPr>
                <w:ilvl w:val="0"/>
                <w:numId w:val="0"/>
              </w:numPr>
              <w:spacing w:before="0" w:after="0"/>
              <w:jc w:val="both"/>
              <w:rPr>
                <w:rFonts w:cs="Arial"/>
                <w:b/>
                <w:bCs/>
                <w:color w:val="000000"/>
                <w:sz w:val="21"/>
                <w:szCs w:val="21"/>
              </w:rPr>
            </w:pPr>
            <w:r>
              <w:rPr>
                <w:rFonts w:cs="Arial"/>
                <w:b/>
                <w:bCs/>
                <w:color w:val="000000"/>
                <w:sz w:val="21"/>
                <w:szCs w:val="21"/>
              </w:rPr>
              <w:t>Policy</w:t>
            </w:r>
          </w:p>
        </w:tc>
      </w:tr>
      <w:tr w:rsidR="008E2896" w:rsidRPr="00EC5B17" w:rsidTr="00B65565">
        <w:trPr>
          <w:trHeight w:val="205"/>
          <w:tblHeader/>
          <w:jc w:val="center"/>
        </w:trPr>
        <w:tc>
          <w:tcPr>
            <w:tcW w:w="2981" w:type="dxa"/>
            <w:tcBorders>
              <w:top w:val="threeDEngrave" w:sz="12" w:space="0" w:color="C0C0C0"/>
              <w:left w:val="threeDEngrave" w:sz="12" w:space="0" w:color="C0C0C0"/>
              <w:bottom w:val="single" w:sz="4" w:space="0" w:color="auto"/>
              <w:right w:val="single" w:sz="4" w:space="0" w:color="auto"/>
            </w:tcBorders>
            <w:vAlign w:val="center"/>
          </w:tcPr>
          <w:p w:rsidR="008E2896" w:rsidRPr="00455AA4" w:rsidRDefault="008E2896" w:rsidP="00385807">
            <w:pPr>
              <w:jc w:val="both"/>
              <w:rPr>
                <w:b/>
                <w:sz w:val="20"/>
                <w:lang w:val="en-IE"/>
              </w:rPr>
            </w:pPr>
            <w:r w:rsidRPr="00EC5B17">
              <w:rPr>
                <w:b/>
                <w:sz w:val="20"/>
                <w:lang w:val="en-IE"/>
              </w:rPr>
              <w:t>Anatomic Pathology</w:t>
            </w:r>
            <w:r w:rsidRPr="00176868">
              <w:rPr>
                <w:rFonts w:cs="Arial"/>
                <w:b/>
                <w:bCs/>
                <w:sz w:val="20"/>
              </w:rPr>
              <w:t xml:space="preserve"> (Histology)</w:t>
            </w:r>
          </w:p>
        </w:tc>
        <w:tc>
          <w:tcPr>
            <w:tcW w:w="6773" w:type="dxa"/>
            <w:tcBorders>
              <w:top w:val="threeDEngrave" w:sz="12" w:space="0" w:color="C0C0C0"/>
              <w:left w:val="single" w:sz="4" w:space="0" w:color="auto"/>
              <w:bottom w:val="single" w:sz="4" w:space="0" w:color="auto"/>
            </w:tcBorders>
            <w:vAlign w:val="center"/>
          </w:tcPr>
          <w:p w:rsidR="008E2896" w:rsidRPr="00EC5B17" w:rsidRDefault="008E2896" w:rsidP="00385807">
            <w:pPr>
              <w:jc w:val="both"/>
              <w:rPr>
                <w:sz w:val="20"/>
              </w:rPr>
            </w:pPr>
            <w:r w:rsidRPr="00EC5B17">
              <w:rPr>
                <w:sz w:val="20"/>
              </w:rPr>
              <w:t xml:space="preserve">Anatomic Pathology </w:t>
            </w:r>
            <w:r w:rsidR="00DA1A9F" w:rsidRPr="00EC5B17">
              <w:rPr>
                <w:sz w:val="20"/>
              </w:rPr>
              <w:t>will</w:t>
            </w:r>
            <w:r w:rsidR="00C86DE0">
              <w:rPr>
                <w:sz w:val="20"/>
              </w:rPr>
              <w:t xml:space="preserve"> </w:t>
            </w:r>
            <w:r w:rsidR="0083524B">
              <w:rPr>
                <w:sz w:val="20"/>
              </w:rPr>
              <w:t xml:space="preserve">not </w:t>
            </w:r>
            <w:r w:rsidRPr="00EC5B17">
              <w:rPr>
                <w:sz w:val="20"/>
              </w:rPr>
              <w:t>accept telephoned requests as all requests must be accompanied by the appropriate request form.</w:t>
            </w:r>
          </w:p>
        </w:tc>
      </w:tr>
      <w:tr w:rsidR="008E2896" w:rsidRPr="00EC5B17" w:rsidTr="00B65565">
        <w:trPr>
          <w:trHeight w:val="205"/>
          <w:tblHeader/>
          <w:jc w:val="center"/>
        </w:trPr>
        <w:tc>
          <w:tcPr>
            <w:tcW w:w="2981" w:type="dxa"/>
            <w:tcBorders>
              <w:top w:val="single" w:sz="4" w:space="0" w:color="auto"/>
              <w:left w:val="threeDEngrave" w:sz="12" w:space="0" w:color="C0C0C0"/>
              <w:bottom w:val="single" w:sz="4" w:space="0" w:color="auto"/>
              <w:right w:val="single" w:sz="4" w:space="0" w:color="auto"/>
            </w:tcBorders>
            <w:vAlign w:val="center"/>
          </w:tcPr>
          <w:p w:rsidR="008E2896" w:rsidRPr="00176868" w:rsidRDefault="008E2896" w:rsidP="00385807">
            <w:pPr>
              <w:jc w:val="both"/>
              <w:rPr>
                <w:rFonts w:cs="Arial"/>
                <w:b/>
                <w:bCs/>
                <w:sz w:val="20"/>
              </w:rPr>
            </w:pPr>
            <w:r w:rsidRPr="00176868">
              <w:rPr>
                <w:rFonts w:cs="Arial"/>
                <w:b/>
                <w:bCs/>
                <w:sz w:val="20"/>
              </w:rPr>
              <w:t>Biochemistry</w:t>
            </w:r>
          </w:p>
        </w:tc>
        <w:tc>
          <w:tcPr>
            <w:tcW w:w="6773" w:type="dxa"/>
            <w:tcBorders>
              <w:top w:val="single" w:sz="4" w:space="0" w:color="auto"/>
              <w:left w:val="single" w:sz="4" w:space="0" w:color="auto"/>
              <w:bottom w:val="single" w:sz="4" w:space="0" w:color="auto"/>
            </w:tcBorders>
            <w:vAlign w:val="center"/>
          </w:tcPr>
          <w:p w:rsidR="008E2896" w:rsidRPr="00EC5B17" w:rsidRDefault="00FB6C43" w:rsidP="003F3D16">
            <w:pPr>
              <w:jc w:val="both"/>
              <w:rPr>
                <w:sz w:val="20"/>
              </w:rPr>
            </w:pPr>
            <w:r w:rsidRPr="00FB6C43">
              <w:rPr>
                <w:sz w:val="20"/>
              </w:rPr>
              <w:t xml:space="preserve">Routine specimens are retained in the Biochemistry laboratory for </w:t>
            </w:r>
            <w:r w:rsidR="00BD7C0A">
              <w:rPr>
                <w:sz w:val="20"/>
              </w:rPr>
              <w:t>up to 5 days</w:t>
            </w:r>
            <w:r w:rsidRPr="00FB6C43">
              <w:rPr>
                <w:sz w:val="20"/>
              </w:rPr>
              <w:t xml:space="preserve">, refrigerated at </w:t>
            </w:r>
            <w:r w:rsidR="00812DA3" w:rsidRPr="00EC5B17">
              <w:rPr>
                <w:sz w:val="20"/>
              </w:rPr>
              <w:t>2 – 6˚ C</w:t>
            </w:r>
            <w:r w:rsidRPr="00FB6C43">
              <w:rPr>
                <w:sz w:val="20"/>
              </w:rPr>
              <w:t xml:space="preserve">. Analyses of additional tests are subject to specimen integrity and analyte stability. Add on facility only available for routine biochemistry </w:t>
            </w:r>
            <w:r w:rsidR="00533814">
              <w:rPr>
                <w:sz w:val="20"/>
              </w:rPr>
              <w:t xml:space="preserve">samples </w:t>
            </w:r>
            <w:r w:rsidR="00533814" w:rsidRPr="00BD7C0A">
              <w:rPr>
                <w:sz w:val="20"/>
              </w:rPr>
              <w:t>up to 8</w:t>
            </w:r>
            <w:r w:rsidRPr="00BD7C0A">
              <w:rPr>
                <w:sz w:val="20"/>
              </w:rPr>
              <w:t xml:space="preserve"> h</w:t>
            </w:r>
            <w:r w:rsidR="00812DA3" w:rsidRPr="00BD7C0A">
              <w:rPr>
                <w:sz w:val="20"/>
              </w:rPr>
              <w:t>ou</w:t>
            </w:r>
            <w:r w:rsidRPr="00BD7C0A">
              <w:rPr>
                <w:sz w:val="20"/>
              </w:rPr>
              <w:t>rs</w:t>
            </w:r>
            <w:r w:rsidRPr="00FB6C43">
              <w:rPr>
                <w:sz w:val="20"/>
              </w:rPr>
              <w:t xml:space="preserve"> from sample draw. Telephone requests for additional analyses are accepted from clinicians</w:t>
            </w:r>
            <w:r w:rsidR="004C7A3C">
              <w:rPr>
                <w:sz w:val="20"/>
              </w:rPr>
              <w:t xml:space="preserve"> but</w:t>
            </w:r>
            <w:r w:rsidR="00AF6ED2">
              <w:rPr>
                <w:sz w:val="20"/>
              </w:rPr>
              <w:t xml:space="preserve"> </w:t>
            </w:r>
            <w:r w:rsidR="003F3D16">
              <w:rPr>
                <w:sz w:val="20"/>
              </w:rPr>
              <w:t xml:space="preserve">must </w:t>
            </w:r>
            <w:r w:rsidR="004C7A3C" w:rsidRPr="00EC5B17">
              <w:rPr>
                <w:sz w:val="20"/>
              </w:rPr>
              <w:t xml:space="preserve">be </w:t>
            </w:r>
            <w:r w:rsidR="004C7A3C">
              <w:rPr>
                <w:sz w:val="20"/>
              </w:rPr>
              <w:t>followed up with</w:t>
            </w:r>
            <w:r w:rsidR="004C7A3C" w:rsidRPr="00EC5B17">
              <w:rPr>
                <w:sz w:val="20"/>
              </w:rPr>
              <w:t xml:space="preserve"> the appropriate </w:t>
            </w:r>
            <w:r w:rsidR="00AD332A">
              <w:rPr>
                <w:sz w:val="20"/>
              </w:rPr>
              <w:t xml:space="preserve">add-on </w:t>
            </w:r>
            <w:r w:rsidR="004C7A3C" w:rsidRPr="00EC5B17">
              <w:rPr>
                <w:sz w:val="20"/>
              </w:rPr>
              <w:t>request form.</w:t>
            </w:r>
          </w:p>
        </w:tc>
      </w:tr>
      <w:tr w:rsidR="008E2896" w:rsidRPr="00EC5B17" w:rsidTr="00B65565">
        <w:trPr>
          <w:trHeight w:val="241"/>
          <w:tblHeader/>
          <w:jc w:val="center"/>
        </w:trPr>
        <w:tc>
          <w:tcPr>
            <w:tcW w:w="2981" w:type="dxa"/>
            <w:tcBorders>
              <w:top w:val="single" w:sz="4" w:space="0" w:color="auto"/>
              <w:left w:val="threeDEngrave" w:sz="12" w:space="0" w:color="C0C0C0"/>
              <w:bottom w:val="single" w:sz="4" w:space="0" w:color="auto"/>
              <w:right w:val="single" w:sz="4" w:space="0" w:color="auto"/>
            </w:tcBorders>
            <w:vAlign w:val="center"/>
          </w:tcPr>
          <w:p w:rsidR="008E2896" w:rsidRPr="00176868" w:rsidRDefault="008E2896" w:rsidP="00385807">
            <w:pPr>
              <w:jc w:val="both"/>
              <w:rPr>
                <w:rFonts w:cs="Arial"/>
                <w:b/>
                <w:bCs/>
                <w:sz w:val="20"/>
              </w:rPr>
            </w:pPr>
            <w:r w:rsidRPr="00176868">
              <w:rPr>
                <w:rFonts w:cs="Arial"/>
                <w:b/>
                <w:bCs/>
                <w:sz w:val="20"/>
              </w:rPr>
              <w:t>Blood Transfusion</w:t>
            </w:r>
          </w:p>
        </w:tc>
        <w:tc>
          <w:tcPr>
            <w:tcW w:w="6773" w:type="dxa"/>
            <w:tcBorders>
              <w:top w:val="single" w:sz="4" w:space="0" w:color="auto"/>
              <w:left w:val="single" w:sz="4" w:space="0" w:color="auto"/>
              <w:bottom w:val="single" w:sz="4" w:space="0" w:color="auto"/>
            </w:tcBorders>
            <w:vAlign w:val="center"/>
          </w:tcPr>
          <w:p w:rsidR="008E2896" w:rsidRPr="00DA491F" w:rsidRDefault="008E2896" w:rsidP="00385807">
            <w:pPr>
              <w:jc w:val="both"/>
              <w:rPr>
                <w:sz w:val="20"/>
              </w:rPr>
            </w:pPr>
            <w:r w:rsidRPr="00EC5B17">
              <w:rPr>
                <w:rFonts w:cs="Arial"/>
                <w:sz w:val="20"/>
                <w:lang w:val="en-IE"/>
              </w:rPr>
              <w:t xml:space="preserve">Urgent requests can be made by phone </w:t>
            </w:r>
            <w:r w:rsidR="00E46988">
              <w:rPr>
                <w:sz w:val="20"/>
              </w:rPr>
              <w:t>but</w:t>
            </w:r>
            <w:r w:rsidR="0052215E">
              <w:rPr>
                <w:sz w:val="20"/>
              </w:rPr>
              <w:t xml:space="preserve"> </w:t>
            </w:r>
            <w:r w:rsidR="00861E7D">
              <w:rPr>
                <w:sz w:val="20"/>
              </w:rPr>
              <w:t>should</w:t>
            </w:r>
            <w:r w:rsidR="00E46988" w:rsidRPr="00EC5B17">
              <w:rPr>
                <w:sz w:val="20"/>
              </w:rPr>
              <w:t xml:space="preserve"> be </w:t>
            </w:r>
            <w:r w:rsidR="00E46988">
              <w:rPr>
                <w:sz w:val="20"/>
              </w:rPr>
              <w:t>followed up with</w:t>
            </w:r>
            <w:r w:rsidR="00E46988" w:rsidRPr="00EC5B17">
              <w:rPr>
                <w:sz w:val="20"/>
              </w:rPr>
              <w:t xml:space="preserve"> the appropriate </w:t>
            </w:r>
            <w:r w:rsidR="00B27FCD">
              <w:rPr>
                <w:sz w:val="20"/>
              </w:rPr>
              <w:t>request.</w:t>
            </w:r>
          </w:p>
          <w:p w:rsidR="00DA491F" w:rsidRPr="00EC5B17" w:rsidRDefault="00DA491F" w:rsidP="0052215E">
            <w:pPr>
              <w:jc w:val="both"/>
              <w:rPr>
                <w:rFonts w:cs="Arial"/>
                <w:bCs/>
                <w:color w:val="000000"/>
                <w:sz w:val="20"/>
              </w:rPr>
            </w:pPr>
            <w:r w:rsidRPr="00DA491F">
              <w:rPr>
                <w:sz w:val="20"/>
              </w:rPr>
              <w:t xml:space="preserve">Request for crossmatch can only be accepted if </w:t>
            </w:r>
            <w:r w:rsidR="0052215E">
              <w:rPr>
                <w:sz w:val="20"/>
              </w:rPr>
              <w:t xml:space="preserve">the inpatient Type &amp; Screen </w:t>
            </w:r>
            <w:r w:rsidRPr="00DA491F">
              <w:rPr>
                <w:sz w:val="20"/>
              </w:rPr>
              <w:t xml:space="preserve">sample is &lt;72 hrs old and </w:t>
            </w:r>
            <w:r w:rsidR="0052215E">
              <w:rPr>
                <w:sz w:val="20"/>
              </w:rPr>
              <w:t>initialled</w:t>
            </w:r>
            <w:r w:rsidRPr="00DA491F">
              <w:rPr>
                <w:sz w:val="20"/>
              </w:rPr>
              <w:t xml:space="preserve"> as drawn and checked against armband.</w:t>
            </w:r>
          </w:p>
        </w:tc>
      </w:tr>
      <w:tr w:rsidR="008E2896" w:rsidRPr="00EC5B17" w:rsidTr="00B65565">
        <w:trPr>
          <w:trHeight w:val="241"/>
          <w:tblHeader/>
          <w:jc w:val="center"/>
        </w:trPr>
        <w:tc>
          <w:tcPr>
            <w:tcW w:w="2981" w:type="dxa"/>
            <w:tcBorders>
              <w:top w:val="single" w:sz="4" w:space="0" w:color="auto"/>
              <w:left w:val="threeDEngrave" w:sz="12" w:space="0" w:color="C0C0C0"/>
              <w:bottom w:val="single" w:sz="4" w:space="0" w:color="auto"/>
              <w:right w:val="single" w:sz="4" w:space="0" w:color="auto"/>
            </w:tcBorders>
            <w:vAlign w:val="center"/>
          </w:tcPr>
          <w:p w:rsidR="008E2896" w:rsidRPr="00176868" w:rsidRDefault="008E2896" w:rsidP="00385807">
            <w:pPr>
              <w:jc w:val="both"/>
              <w:rPr>
                <w:rFonts w:cs="Arial"/>
                <w:b/>
                <w:bCs/>
                <w:sz w:val="20"/>
              </w:rPr>
            </w:pPr>
            <w:r w:rsidRPr="00176868">
              <w:rPr>
                <w:rFonts w:cs="Arial"/>
                <w:b/>
                <w:bCs/>
                <w:sz w:val="20"/>
              </w:rPr>
              <w:t>Haematology</w:t>
            </w:r>
          </w:p>
        </w:tc>
        <w:tc>
          <w:tcPr>
            <w:tcW w:w="6773" w:type="dxa"/>
            <w:tcBorders>
              <w:top w:val="single" w:sz="4" w:space="0" w:color="auto"/>
              <w:left w:val="single" w:sz="4" w:space="0" w:color="auto"/>
              <w:bottom w:val="single" w:sz="4" w:space="0" w:color="auto"/>
            </w:tcBorders>
            <w:vAlign w:val="center"/>
          </w:tcPr>
          <w:p w:rsidR="008E2896" w:rsidRPr="00EC5B17" w:rsidRDefault="008E2896" w:rsidP="00A5143B">
            <w:pPr>
              <w:jc w:val="both"/>
              <w:rPr>
                <w:rFonts w:cs="Arial"/>
                <w:sz w:val="20"/>
              </w:rPr>
            </w:pPr>
            <w:r w:rsidRPr="00EC5B17">
              <w:rPr>
                <w:sz w:val="20"/>
              </w:rPr>
              <w:t xml:space="preserve">Haematology and coagulation </w:t>
            </w:r>
            <w:r w:rsidR="00BA43EE" w:rsidRPr="00EC5B17">
              <w:rPr>
                <w:sz w:val="20"/>
              </w:rPr>
              <w:t>specimen</w:t>
            </w:r>
            <w:r w:rsidRPr="00EC5B17">
              <w:rPr>
                <w:sz w:val="20"/>
              </w:rPr>
              <w:t xml:space="preserve">s are usually kept for one week at 2 – 6˚ C after processing. Blood </w:t>
            </w:r>
            <w:r w:rsidR="00172122">
              <w:rPr>
                <w:sz w:val="20"/>
              </w:rPr>
              <w:t>f</w:t>
            </w:r>
            <w:r w:rsidRPr="00EC5B17">
              <w:rPr>
                <w:sz w:val="20"/>
              </w:rPr>
              <w:t xml:space="preserve">ilms are usually kept for </w:t>
            </w:r>
            <w:r w:rsidR="00A5143B">
              <w:rPr>
                <w:sz w:val="20"/>
              </w:rPr>
              <w:t>1 month</w:t>
            </w:r>
            <w:r w:rsidRPr="00EC5B17">
              <w:rPr>
                <w:sz w:val="20"/>
              </w:rPr>
              <w:t xml:space="preserve"> after review</w:t>
            </w:r>
            <w:r w:rsidR="00A5143B">
              <w:rPr>
                <w:sz w:val="20"/>
              </w:rPr>
              <w:t xml:space="preserve"> or held at the request of the Chief / Consultant Haematologist</w:t>
            </w:r>
            <w:r w:rsidRPr="00EC5B17">
              <w:rPr>
                <w:sz w:val="20"/>
              </w:rPr>
              <w:t>. Analyses of additional tests are subject to stability o</w:t>
            </w:r>
            <w:r w:rsidR="001F6838" w:rsidRPr="00EC5B17">
              <w:rPr>
                <w:sz w:val="20"/>
              </w:rPr>
              <w:t>f analyte. Refer to</w:t>
            </w:r>
            <w:r w:rsidR="00A76693" w:rsidRPr="00EC5B17">
              <w:rPr>
                <w:sz w:val="20"/>
              </w:rPr>
              <w:t xml:space="preserve"> section 7.3</w:t>
            </w:r>
            <w:r w:rsidRPr="00EC5B17">
              <w:rPr>
                <w:sz w:val="20"/>
              </w:rPr>
              <w:t xml:space="preserve"> regarding time restraints from time of sampling to time of testing. If a further test is required on a </w:t>
            </w:r>
            <w:r w:rsidR="00BA43EE" w:rsidRPr="00EC5B17">
              <w:rPr>
                <w:sz w:val="20"/>
              </w:rPr>
              <w:t>specimen</w:t>
            </w:r>
            <w:r w:rsidRPr="00EC5B17">
              <w:rPr>
                <w:sz w:val="20"/>
              </w:rPr>
              <w:t xml:space="preserve"> that is already in the laboratory which falls within the necessary time limit for retrospective testing, </w:t>
            </w:r>
            <w:r w:rsidR="00E46988" w:rsidRPr="00FB6C43">
              <w:rPr>
                <w:sz w:val="20"/>
              </w:rPr>
              <w:t>requests for additional analyses are accepted from clinicians</w:t>
            </w:r>
            <w:r w:rsidR="00E46988">
              <w:rPr>
                <w:sz w:val="20"/>
              </w:rPr>
              <w:t xml:space="preserve"> but</w:t>
            </w:r>
            <w:r w:rsidR="00AF6ED2">
              <w:rPr>
                <w:sz w:val="20"/>
              </w:rPr>
              <w:t xml:space="preserve"> </w:t>
            </w:r>
            <w:r w:rsidR="00861E7D">
              <w:rPr>
                <w:sz w:val="20"/>
              </w:rPr>
              <w:t>should</w:t>
            </w:r>
            <w:r w:rsidR="00E46988" w:rsidRPr="00EC5B17">
              <w:rPr>
                <w:sz w:val="20"/>
              </w:rPr>
              <w:t xml:space="preserve"> be </w:t>
            </w:r>
            <w:r w:rsidR="00E46988">
              <w:rPr>
                <w:sz w:val="20"/>
              </w:rPr>
              <w:t>followed up with</w:t>
            </w:r>
            <w:r w:rsidR="00E46988" w:rsidRPr="00EC5B17">
              <w:rPr>
                <w:sz w:val="20"/>
              </w:rPr>
              <w:t xml:space="preserve"> the appropriate</w:t>
            </w:r>
            <w:r w:rsidR="00AF6ED2">
              <w:rPr>
                <w:sz w:val="20"/>
              </w:rPr>
              <w:t xml:space="preserve"> </w:t>
            </w:r>
            <w:r w:rsidR="00F03349" w:rsidRPr="00AF31A3">
              <w:rPr>
                <w:sz w:val="20"/>
              </w:rPr>
              <w:t>add-on</w:t>
            </w:r>
            <w:r w:rsidR="00E46988" w:rsidRPr="00AF31A3">
              <w:rPr>
                <w:sz w:val="20"/>
              </w:rPr>
              <w:t xml:space="preserve"> request form.</w:t>
            </w:r>
          </w:p>
        </w:tc>
      </w:tr>
      <w:tr w:rsidR="008E2896" w:rsidRPr="00EC5B17" w:rsidTr="00B65565">
        <w:trPr>
          <w:trHeight w:val="241"/>
          <w:tblHeader/>
          <w:jc w:val="center"/>
        </w:trPr>
        <w:tc>
          <w:tcPr>
            <w:tcW w:w="2981" w:type="dxa"/>
            <w:tcBorders>
              <w:top w:val="single" w:sz="4" w:space="0" w:color="auto"/>
              <w:left w:val="threeDEngrave" w:sz="12" w:space="0" w:color="C0C0C0"/>
              <w:bottom w:val="threeDEngrave" w:sz="12" w:space="0" w:color="C0C0C0"/>
              <w:right w:val="single" w:sz="4" w:space="0" w:color="auto"/>
            </w:tcBorders>
            <w:vAlign w:val="center"/>
          </w:tcPr>
          <w:p w:rsidR="008E2896" w:rsidRPr="00176868" w:rsidRDefault="008E2896" w:rsidP="00385807">
            <w:pPr>
              <w:jc w:val="both"/>
              <w:rPr>
                <w:rFonts w:cs="Arial"/>
                <w:b/>
                <w:bCs/>
                <w:sz w:val="20"/>
              </w:rPr>
            </w:pPr>
            <w:r w:rsidRPr="00176868">
              <w:rPr>
                <w:rFonts w:cs="Arial"/>
                <w:b/>
                <w:bCs/>
                <w:sz w:val="20"/>
              </w:rPr>
              <w:t>Microbiology</w:t>
            </w:r>
          </w:p>
        </w:tc>
        <w:tc>
          <w:tcPr>
            <w:tcW w:w="6773" w:type="dxa"/>
            <w:tcBorders>
              <w:top w:val="single" w:sz="4" w:space="0" w:color="auto"/>
              <w:left w:val="single" w:sz="4" w:space="0" w:color="auto"/>
              <w:bottom w:val="threeDEngrave" w:sz="12" w:space="0" w:color="C0C0C0"/>
            </w:tcBorders>
            <w:vAlign w:val="center"/>
          </w:tcPr>
          <w:p w:rsidR="008E2896" w:rsidRPr="00EC5B17" w:rsidRDefault="008E2896" w:rsidP="00EC3E00">
            <w:pPr>
              <w:jc w:val="both"/>
              <w:rPr>
                <w:sz w:val="20"/>
              </w:rPr>
            </w:pPr>
            <w:r w:rsidRPr="00EC5B17">
              <w:rPr>
                <w:sz w:val="20"/>
              </w:rPr>
              <w:t>Add</w:t>
            </w:r>
            <w:r w:rsidR="00E46988">
              <w:rPr>
                <w:sz w:val="20"/>
              </w:rPr>
              <w:t>itional</w:t>
            </w:r>
            <w:r w:rsidRPr="00EC5B17">
              <w:rPr>
                <w:sz w:val="20"/>
              </w:rPr>
              <w:t xml:space="preserve"> tests can be requested </w:t>
            </w:r>
            <w:r w:rsidRPr="00EC5B17">
              <w:rPr>
                <w:rFonts w:cs="Arial"/>
                <w:sz w:val="20"/>
                <w:lang w:val="en-IE"/>
              </w:rPr>
              <w:t xml:space="preserve">by </w:t>
            </w:r>
            <w:r w:rsidR="00E46988">
              <w:rPr>
                <w:rFonts w:cs="Arial"/>
                <w:sz w:val="20"/>
                <w:lang w:val="en-IE"/>
              </w:rPr>
              <w:t>tele</w:t>
            </w:r>
            <w:r w:rsidRPr="00EC5B17">
              <w:rPr>
                <w:rFonts w:cs="Arial"/>
                <w:sz w:val="20"/>
                <w:lang w:val="en-IE"/>
              </w:rPr>
              <w:t>phone</w:t>
            </w:r>
            <w:r w:rsidRPr="00EC5B17">
              <w:rPr>
                <w:sz w:val="20"/>
              </w:rPr>
              <w:t xml:space="preserve"> provided specimen and request have already been received by </w:t>
            </w:r>
            <w:r w:rsidR="001E1C9A">
              <w:rPr>
                <w:sz w:val="20"/>
              </w:rPr>
              <w:t xml:space="preserve">the </w:t>
            </w:r>
            <w:r w:rsidRPr="00EC5B17">
              <w:rPr>
                <w:sz w:val="20"/>
              </w:rPr>
              <w:t>lab</w:t>
            </w:r>
            <w:r w:rsidR="001E1C9A">
              <w:rPr>
                <w:sz w:val="20"/>
              </w:rPr>
              <w:t>oratory</w:t>
            </w:r>
            <w:r w:rsidRPr="00EC5B17">
              <w:rPr>
                <w:sz w:val="20"/>
              </w:rPr>
              <w:t xml:space="preserve">. </w:t>
            </w:r>
            <w:r w:rsidR="00E46988">
              <w:rPr>
                <w:sz w:val="20"/>
              </w:rPr>
              <w:t>Telephone requests</w:t>
            </w:r>
            <w:r w:rsidR="00E46988" w:rsidRPr="00FB6C43">
              <w:rPr>
                <w:sz w:val="20"/>
              </w:rPr>
              <w:t xml:space="preserve"> are accepted from clinicians</w:t>
            </w:r>
            <w:r w:rsidR="00E46988">
              <w:rPr>
                <w:sz w:val="20"/>
              </w:rPr>
              <w:t xml:space="preserve"> but</w:t>
            </w:r>
            <w:r w:rsidR="00AF6ED2">
              <w:rPr>
                <w:sz w:val="20"/>
              </w:rPr>
              <w:t xml:space="preserve"> </w:t>
            </w:r>
            <w:r w:rsidR="00861E7D">
              <w:rPr>
                <w:sz w:val="20"/>
              </w:rPr>
              <w:t xml:space="preserve">should </w:t>
            </w:r>
            <w:r w:rsidR="00E46988" w:rsidRPr="00EC5B17">
              <w:rPr>
                <w:sz w:val="20"/>
              </w:rPr>
              <w:t xml:space="preserve">be </w:t>
            </w:r>
            <w:r w:rsidR="00E46988">
              <w:rPr>
                <w:sz w:val="20"/>
              </w:rPr>
              <w:t>followed up with</w:t>
            </w:r>
            <w:r w:rsidR="00E46988" w:rsidRPr="00EC5B17">
              <w:rPr>
                <w:sz w:val="20"/>
              </w:rPr>
              <w:t xml:space="preserve"> the appropriate request form</w:t>
            </w:r>
            <w:r w:rsidR="00AF6ED2">
              <w:rPr>
                <w:sz w:val="20"/>
              </w:rPr>
              <w:t xml:space="preserve"> </w:t>
            </w:r>
            <w:r w:rsidR="00706891" w:rsidRPr="00E20347">
              <w:rPr>
                <w:sz w:val="20"/>
              </w:rPr>
              <w:t>or as add-on test through MN-CMS</w:t>
            </w:r>
            <w:r w:rsidR="00E46988" w:rsidRPr="00E20347">
              <w:rPr>
                <w:sz w:val="20"/>
              </w:rPr>
              <w:t>.</w:t>
            </w:r>
          </w:p>
        </w:tc>
      </w:tr>
    </w:tbl>
    <w:p w:rsidR="00912E10" w:rsidRPr="00FF7DF5" w:rsidRDefault="00912E10" w:rsidP="00912E10">
      <w:pPr>
        <w:rPr>
          <w:sz w:val="12"/>
          <w:szCs w:val="12"/>
        </w:rPr>
      </w:pPr>
      <w:bookmarkStart w:id="73" w:name="_Routine_Cut_off"/>
      <w:bookmarkEnd w:id="73"/>
    </w:p>
    <w:p w:rsidR="00A61915" w:rsidRDefault="008E2896" w:rsidP="00706891">
      <w:pPr>
        <w:pStyle w:val="Heading3"/>
        <w:spacing w:before="0" w:after="0"/>
        <w:jc w:val="both"/>
      </w:pPr>
      <w:bookmarkStart w:id="74" w:name="_Toc69298742"/>
      <w:r w:rsidRPr="00565373">
        <w:lastRenderedPageBreak/>
        <w:t xml:space="preserve">Routine Cut off Times for </w:t>
      </w:r>
      <w:r w:rsidR="00BA43EE" w:rsidRPr="00565373">
        <w:t>Specimen</w:t>
      </w:r>
      <w:r w:rsidRPr="00565373">
        <w:t xml:space="preserve"> Acceptance/Processin</w:t>
      </w:r>
      <w:r w:rsidR="00584DE4" w:rsidRPr="00565373">
        <w:t>g</w:t>
      </w:r>
      <w:bookmarkEnd w:id="74"/>
    </w:p>
    <w:p w:rsidR="00706891" w:rsidRPr="00706891" w:rsidRDefault="00706891" w:rsidP="00706891"/>
    <w:p w:rsidR="000C0CF3" w:rsidRDefault="000C0CF3" w:rsidP="000C0CF3">
      <w:pPr>
        <w:pStyle w:val="Caption"/>
        <w:jc w:val="both"/>
      </w:pPr>
      <w:bookmarkStart w:id="75" w:name="_Toc47972060"/>
      <w:r>
        <w:t xml:space="preserve">Figure </w:t>
      </w:r>
      <w:r w:rsidR="00E91A07">
        <w:fldChar w:fldCharType="begin"/>
      </w:r>
      <w:r w:rsidR="003D35C9">
        <w:instrText xml:space="preserve"> SEQ Figure \* ARABIC </w:instrText>
      </w:r>
      <w:r w:rsidR="00E91A07">
        <w:fldChar w:fldCharType="separate"/>
      </w:r>
      <w:r w:rsidR="00446602">
        <w:rPr>
          <w:noProof/>
        </w:rPr>
        <w:t>11</w:t>
      </w:r>
      <w:r w:rsidR="00E91A07">
        <w:fldChar w:fldCharType="end"/>
      </w:r>
      <w:r>
        <w:t>: Specimen 'Cut off Times'</w:t>
      </w:r>
      <w:bookmarkEnd w:id="75"/>
    </w:p>
    <w:tbl>
      <w:tblPr>
        <w:tblW w:w="9813" w:type="dxa"/>
        <w:jc w:val="center"/>
        <w:tblBorders>
          <w:top w:val="threeDEmboss" w:sz="12" w:space="0" w:color="auto"/>
          <w:left w:val="threeDEmboss" w:sz="12" w:space="0" w:color="auto"/>
          <w:bottom w:val="threeDEngrave" w:sz="12" w:space="0" w:color="auto"/>
          <w:right w:val="threeDEngrave" w:sz="12" w:space="0" w:color="auto"/>
        </w:tblBorders>
        <w:tblLook w:val="0000"/>
      </w:tblPr>
      <w:tblGrid>
        <w:gridCol w:w="2417"/>
        <w:gridCol w:w="2591"/>
        <w:gridCol w:w="4805"/>
      </w:tblGrid>
      <w:tr w:rsidR="0034408A" w:rsidRPr="0034408A" w:rsidTr="00C70BE9">
        <w:trPr>
          <w:trHeight w:val="735"/>
          <w:jc w:val="center"/>
        </w:trPr>
        <w:tc>
          <w:tcPr>
            <w:tcW w:w="2417" w:type="dxa"/>
            <w:tcBorders>
              <w:top w:val="threeDEmboss" w:sz="12" w:space="0" w:color="auto"/>
              <w:bottom w:val="threeDEngrave" w:sz="6" w:space="0" w:color="auto"/>
              <w:right w:val="threeDEmboss" w:sz="12" w:space="0" w:color="auto"/>
            </w:tcBorders>
            <w:shd w:val="clear" w:color="auto" w:fill="C0C0C0"/>
            <w:vAlign w:val="center"/>
          </w:tcPr>
          <w:p w:rsidR="0034408A" w:rsidRPr="0034408A" w:rsidRDefault="0034408A" w:rsidP="00385807">
            <w:pPr>
              <w:jc w:val="both"/>
              <w:rPr>
                <w:rFonts w:cs="Arial"/>
                <w:b/>
                <w:bCs/>
                <w:szCs w:val="24"/>
                <w:lang w:val="en-US"/>
              </w:rPr>
            </w:pPr>
            <w:r w:rsidRPr="0034408A">
              <w:rPr>
                <w:rFonts w:cs="Arial"/>
                <w:b/>
                <w:bCs/>
                <w:szCs w:val="24"/>
              </w:rPr>
              <w:t>Laboratory Discipline/Location</w:t>
            </w:r>
          </w:p>
        </w:tc>
        <w:tc>
          <w:tcPr>
            <w:tcW w:w="2591" w:type="dxa"/>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34408A" w:rsidRDefault="006648F0" w:rsidP="00385807">
            <w:pPr>
              <w:jc w:val="both"/>
              <w:rPr>
                <w:rFonts w:cs="Arial"/>
                <w:b/>
                <w:bCs/>
                <w:szCs w:val="24"/>
                <w:lang w:val="en-US"/>
              </w:rPr>
            </w:pPr>
            <w:r w:rsidRPr="0034408A">
              <w:rPr>
                <w:rFonts w:cs="Arial"/>
                <w:b/>
                <w:bCs/>
                <w:szCs w:val="24"/>
              </w:rPr>
              <w:t>Receipt of Specimen</w:t>
            </w:r>
          </w:p>
        </w:tc>
        <w:tc>
          <w:tcPr>
            <w:tcW w:w="4805" w:type="dxa"/>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34408A" w:rsidRDefault="006648F0" w:rsidP="00385807">
            <w:pPr>
              <w:jc w:val="both"/>
              <w:rPr>
                <w:rFonts w:cs="Arial"/>
                <w:b/>
                <w:bCs/>
                <w:szCs w:val="24"/>
                <w:lang w:val="en-US"/>
              </w:rPr>
            </w:pPr>
            <w:r>
              <w:rPr>
                <w:rFonts w:cs="Arial"/>
                <w:b/>
                <w:bCs/>
                <w:szCs w:val="24"/>
                <w:lang w:val="en-US"/>
              </w:rPr>
              <w:t>Routine ‘Cut Off’ Time for Same Day Processing</w:t>
            </w:r>
          </w:p>
        </w:tc>
      </w:tr>
      <w:tr w:rsidR="0034408A" w:rsidRPr="0034408A" w:rsidTr="00C70BE9">
        <w:trPr>
          <w:jc w:val="center"/>
        </w:trPr>
        <w:tc>
          <w:tcPr>
            <w:tcW w:w="2417" w:type="dxa"/>
            <w:tcBorders>
              <w:top w:val="threeDEngrave" w:sz="6" w:space="0" w:color="auto"/>
              <w:left w:val="threeDEmboss" w:sz="12"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b/>
                <w:bCs/>
                <w:sz w:val="20"/>
                <w:lang w:val="en-US"/>
              </w:rPr>
            </w:pPr>
            <w:r w:rsidRPr="00EC5B17">
              <w:rPr>
                <w:rFonts w:cs="Arial"/>
                <w:b/>
                <w:bCs/>
                <w:sz w:val="20"/>
              </w:rPr>
              <w:t>Anatomic Pathology</w:t>
            </w:r>
          </w:p>
        </w:tc>
        <w:tc>
          <w:tcPr>
            <w:tcW w:w="2591" w:type="dxa"/>
            <w:tcBorders>
              <w:top w:val="threeDEngrave" w:sz="6" w:space="0" w:color="auto"/>
              <w:left w:val="single" w:sz="4"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sz w:val="20"/>
                <w:lang w:val="en-US"/>
              </w:rPr>
            </w:pPr>
          </w:p>
        </w:tc>
        <w:tc>
          <w:tcPr>
            <w:tcW w:w="4805" w:type="dxa"/>
            <w:tcBorders>
              <w:top w:val="threeDEngrave" w:sz="6" w:space="0" w:color="auto"/>
              <w:left w:val="single" w:sz="4" w:space="0" w:color="auto"/>
              <w:bottom w:val="single" w:sz="4" w:space="0" w:color="auto"/>
              <w:right w:val="threeDEmboss" w:sz="12" w:space="0" w:color="auto"/>
            </w:tcBorders>
            <w:shd w:val="clear" w:color="auto" w:fill="auto"/>
            <w:vAlign w:val="center"/>
          </w:tcPr>
          <w:p w:rsidR="0034408A" w:rsidRPr="00EC5B17" w:rsidRDefault="00E91A07" w:rsidP="00385807">
            <w:pPr>
              <w:jc w:val="both"/>
              <w:rPr>
                <w:rFonts w:cs="Arial"/>
                <w:color w:val="0000FF"/>
                <w:sz w:val="20"/>
                <w:u w:val="single"/>
                <w:lang w:val="en-US"/>
              </w:rPr>
            </w:pPr>
            <w:hyperlink w:anchor="_Histopathology_Specimen_Requirement_" w:history="1">
              <w:r w:rsidR="0034408A" w:rsidRPr="00EC5B17">
                <w:rPr>
                  <w:rFonts w:cs="Arial"/>
                  <w:bCs/>
                  <w:color w:val="0000FF"/>
                  <w:sz w:val="20"/>
                  <w:u w:val="single"/>
                </w:rPr>
                <w:t>See Specimen Requirement</w:t>
              </w:r>
              <w:r w:rsidR="00AF6ED2">
                <w:rPr>
                  <w:rFonts w:cs="Arial"/>
                  <w:bCs/>
                  <w:color w:val="0000FF"/>
                  <w:sz w:val="20"/>
                  <w:u w:val="single"/>
                </w:rPr>
                <w:t>s</w:t>
              </w:r>
              <w:r w:rsidR="0034408A" w:rsidRPr="00EC5B17">
                <w:rPr>
                  <w:rFonts w:cs="Arial"/>
                  <w:bCs/>
                  <w:color w:val="0000FF"/>
                  <w:sz w:val="20"/>
                  <w:u w:val="single"/>
                </w:rPr>
                <w:t xml:space="preserve"> </w:t>
              </w:r>
              <w:r w:rsidR="003B6765">
                <w:rPr>
                  <w:rFonts w:cs="Arial"/>
                  <w:bCs/>
                  <w:color w:val="0000FF"/>
                  <w:sz w:val="20"/>
                  <w:u w:val="single"/>
                </w:rPr>
                <w:t xml:space="preserve">Figure 16. </w:t>
              </w:r>
              <w:r w:rsidR="0034408A" w:rsidRPr="00EC5B17">
                <w:rPr>
                  <w:rFonts w:cs="Arial"/>
                  <w:bCs/>
                  <w:color w:val="0000FF"/>
                  <w:sz w:val="20"/>
                  <w:u w:val="single"/>
                </w:rPr>
                <w:t>Below</w:t>
              </w:r>
            </w:hyperlink>
          </w:p>
        </w:tc>
      </w:tr>
      <w:tr w:rsidR="0034408A" w:rsidRPr="0034408A" w:rsidTr="00C70BE9">
        <w:trPr>
          <w:jc w:val="center"/>
        </w:trPr>
        <w:tc>
          <w:tcPr>
            <w:tcW w:w="2417" w:type="dxa"/>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b/>
                <w:bCs/>
                <w:sz w:val="20"/>
                <w:lang w:val="en-US"/>
              </w:rPr>
            </w:pPr>
            <w:r w:rsidRPr="00EC5B17">
              <w:rPr>
                <w:rFonts w:cs="Arial"/>
                <w:b/>
                <w:bCs/>
                <w:sz w:val="20"/>
              </w:rPr>
              <w:t>Biochemistry</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sz w:val="20"/>
                <w:lang w:val="en-US"/>
              </w:rPr>
            </w:pPr>
            <w:r w:rsidRPr="00EC5B17">
              <w:rPr>
                <w:rFonts w:cs="Arial"/>
                <w:sz w:val="20"/>
              </w:rPr>
              <w:t>For same day processing</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Default="00F30763" w:rsidP="00385807">
            <w:pPr>
              <w:jc w:val="both"/>
              <w:rPr>
                <w:rFonts w:cs="Arial"/>
                <w:sz w:val="20"/>
              </w:rPr>
            </w:pPr>
            <w:r w:rsidRPr="009007B3">
              <w:rPr>
                <w:rFonts w:cs="Arial"/>
                <w:sz w:val="20"/>
                <w:lang w:val="da-DK"/>
              </w:rPr>
              <w:t>Mon – Fri</w:t>
            </w:r>
            <w:r w:rsidR="00B161CF" w:rsidRPr="009007B3">
              <w:rPr>
                <w:rFonts w:cs="Arial"/>
                <w:sz w:val="20"/>
                <w:lang w:val="da-DK"/>
              </w:rPr>
              <w:t>:</w:t>
            </w:r>
            <w:r w:rsidR="0034408A" w:rsidRPr="009007B3">
              <w:rPr>
                <w:rFonts w:cs="Arial"/>
                <w:sz w:val="20"/>
              </w:rPr>
              <w:t>16:30hrs</w:t>
            </w:r>
          </w:p>
          <w:p w:rsidR="00DD1AEE" w:rsidRPr="000C0CF3" w:rsidRDefault="00DD1AEE" w:rsidP="00385807">
            <w:pPr>
              <w:jc w:val="both"/>
              <w:rPr>
                <w:rFonts w:cs="Arial"/>
                <w:sz w:val="20"/>
                <w:lang w:val="en-US"/>
              </w:rPr>
            </w:pPr>
            <w:r w:rsidRPr="000C0CF3">
              <w:rPr>
                <w:rFonts w:cs="Arial"/>
                <w:sz w:val="20"/>
              </w:rPr>
              <w:t xml:space="preserve">Sat: </w:t>
            </w:r>
            <w:r w:rsidR="00AF31A3" w:rsidRPr="000C0CF3">
              <w:rPr>
                <w:rFonts w:cs="Arial"/>
                <w:sz w:val="20"/>
              </w:rPr>
              <w:t>12:00hrs</w:t>
            </w:r>
          </w:p>
        </w:tc>
      </w:tr>
      <w:tr w:rsidR="00DE20D6" w:rsidRPr="0034408A" w:rsidTr="00C70BE9">
        <w:trPr>
          <w:jc w:val="center"/>
        </w:trPr>
        <w:tc>
          <w:tcPr>
            <w:tcW w:w="2417" w:type="dxa"/>
            <w:vMerge w:val="restart"/>
            <w:tcBorders>
              <w:top w:val="single" w:sz="4" w:space="0" w:color="auto"/>
              <w:left w:val="threeDEmboss" w:sz="12" w:space="0" w:color="auto"/>
              <w:right w:val="single" w:sz="4" w:space="0" w:color="auto"/>
            </w:tcBorders>
            <w:shd w:val="clear" w:color="auto" w:fill="auto"/>
            <w:vAlign w:val="center"/>
          </w:tcPr>
          <w:p w:rsidR="00DE20D6" w:rsidRPr="00EC5B17" w:rsidRDefault="00DE20D6" w:rsidP="00385807">
            <w:pPr>
              <w:jc w:val="both"/>
              <w:rPr>
                <w:rFonts w:cs="Arial"/>
                <w:b/>
                <w:bCs/>
                <w:sz w:val="20"/>
                <w:lang w:val="en-US"/>
              </w:rPr>
            </w:pPr>
            <w:r w:rsidRPr="00EC5B17">
              <w:rPr>
                <w:rFonts w:cs="Arial"/>
                <w:b/>
                <w:bCs/>
                <w:sz w:val="20"/>
              </w:rPr>
              <w:t>Blood Transfusion</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AF31A3" w:rsidRDefault="00DE20D6" w:rsidP="00385807">
            <w:pPr>
              <w:jc w:val="both"/>
              <w:rPr>
                <w:rFonts w:cs="Arial"/>
                <w:sz w:val="20"/>
                <w:lang w:val="en-US"/>
              </w:rPr>
            </w:pPr>
            <w:r w:rsidRPr="00AF31A3">
              <w:rPr>
                <w:rFonts w:cs="Arial"/>
                <w:sz w:val="20"/>
              </w:rPr>
              <w:t>For same day processing</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AF31A3" w:rsidRDefault="00DE20D6" w:rsidP="00385807">
            <w:pPr>
              <w:jc w:val="both"/>
              <w:rPr>
                <w:rFonts w:cs="Arial"/>
                <w:sz w:val="20"/>
              </w:rPr>
            </w:pPr>
            <w:r w:rsidRPr="00AF31A3">
              <w:rPr>
                <w:rFonts w:cs="Arial"/>
                <w:sz w:val="20"/>
                <w:lang w:val="da-DK"/>
              </w:rPr>
              <w:t xml:space="preserve">Mon – Fri:  </w:t>
            </w:r>
            <w:r w:rsidRPr="00AF31A3">
              <w:rPr>
                <w:rFonts w:cs="Arial"/>
                <w:sz w:val="20"/>
              </w:rPr>
              <w:t>15:00hrs</w:t>
            </w:r>
          </w:p>
          <w:p w:rsidR="00DD1AEE" w:rsidRPr="00AF31A3" w:rsidRDefault="00DD1AEE" w:rsidP="00385807">
            <w:pPr>
              <w:jc w:val="both"/>
              <w:rPr>
                <w:rFonts w:cs="Arial"/>
                <w:sz w:val="20"/>
                <w:lang w:val="en-US"/>
              </w:rPr>
            </w:pPr>
            <w:r w:rsidRPr="00AF31A3">
              <w:rPr>
                <w:rFonts w:cs="Arial"/>
                <w:sz w:val="20"/>
              </w:rPr>
              <w:t>Sat:</w:t>
            </w:r>
            <w:r w:rsidR="0018529D" w:rsidRPr="00AF31A3">
              <w:rPr>
                <w:rFonts w:cs="Arial"/>
                <w:sz w:val="20"/>
              </w:rPr>
              <w:t xml:space="preserve"> 12:00hrs</w:t>
            </w:r>
          </w:p>
        </w:tc>
      </w:tr>
      <w:tr w:rsidR="00DE20D6" w:rsidRPr="0034408A" w:rsidTr="00C70BE9">
        <w:trPr>
          <w:jc w:val="center"/>
        </w:trPr>
        <w:tc>
          <w:tcPr>
            <w:tcW w:w="2417" w:type="dxa"/>
            <w:vMerge/>
            <w:tcBorders>
              <w:left w:val="threeDEmboss" w:sz="12" w:space="0" w:color="auto"/>
              <w:bottom w:val="single" w:sz="4" w:space="0" w:color="auto"/>
              <w:right w:val="single" w:sz="4" w:space="0" w:color="auto"/>
            </w:tcBorders>
            <w:shd w:val="clear" w:color="auto" w:fill="auto"/>
            <w:vAlign w:val="center"/>
          </w:tcPr>
          <w:p w:rsidR="00DE20D6" w:rsidRPr="00EC5B17" w:rsidRDefault="00DE20D6" w:rsidP="00385807">
            <w:pPr>
              <w:jc w:val="both"/>
              <w:rPr>
                <w:rFonts w:cs="Arial"/>
                <w:b/>
                <w:bCs/>
                <w:sz w:val="20"/>
                <w:lang w:val="en-US"/>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EC5B17" w:rsidRDefault="00DE20D6" w:rsidP="00385807">
            <w:pPr>
              <w:jc w:val="both"/>
              <w:rPr>
                <w:rFonts w:cs="Arial"/>
                <w:sz w:val="20"/>
                <w:lang w:val="en-US"/>
              </w:rPr>
            </w:pPr>
            <w:r w:rsidRPr="00EC5B17">
              <w:rPr>
                <w:rFonts w:cs="Arial"/>
                <w:sz w:val="20"/>
                <w:lang w:val="en-IE"/>
              </w:rPr>
              <w:t>Specimens from patients for elective surgery</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9007B3" w:rsidRDefault="00DE20D6" w:rsidP="00385807">
            <w:pPr>
              <w:jc w:val="both"/>
              <w:rPr>
                <w:rFonts w:cs="Arial"/>
                <w:sz w:val="20"/>
                <w:lang w:val="en-US"/>
              </w:rPr>
            </w:pPr>
            <w:r w:rsidRPr="009007B3">
              <w:rPr>
                <w:rFonts w:cs="Arial"/>
                <w:sz w:val="20"/>
                <w:lang w:val="da-DK"/>
              </w:rPr>
              <w:t xml:space="preserve">Mon – Fri:  </w:t>
            </w:r>
            <w:r w:rsidRPr="009007B3">
              <w:rPr>
                <w:rFonts w:cs="Arial"/>
                <w:sz w:val="20"/>
                <w:lang w:val="en-IE"/>
              </w:rPr>
              <w:t>16:00 hrs on the last normal working day prior to the scheduled surgery</w:t>
            </w:r>
          </w:p>
        </w:tc>
      </w:tr>
      <w:tr w:rsidR="007879E4" w:rsidRPr="0034408A" w:rsidTr="00C70BE9">
        <w:trPr>
          <w:jc w:val="center"/>
        </w:trPr>
        <w:tc>
          <w:tcPr>
            <w:tcW w:w="2417" w:type="dxa"/>
            <w:tcBorders>
              <w:left w:val="threeDEmboss" w:sz="12" w:space="0" w:color="auto"/>
              <w:bottom w:val="single" w:sz="4" w:space="0" w:color="auto"/>
              <w:right w:val="single" w:sz="4" w:space="0" w:color="auto"/>
            </w:tcBorders>
            <w:shd w:val="clear" w:color="auto" w:fill="auto"/>
            <w:vAlign w:val="center"/>
          </w:tcPr>
          <w:p w:rsidR="007879E4" w:rsidRPr="00EC5B17" w:rsidRDefault="007879E4" w:rsidP="00385807">
            <w:pPr>
              <w:jc w:val="both"/>
              <w:rPr>
                <w:rFonts w:cs="Arial"/>
                <w:b/>
                <w:bCs/>
                <w:sz w:val="20"/>
                <w:lang w:val="en-US"/>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7879E4" w:rsidRPr="00EC5B17" w:rsidRDefault="007879E4" w:rsidP="00385807">
            <w:pPr>
              <w:jc w:val="both"/>
              <w:rPr>
                <w:rFonts w:cs="Arial"/>
                <w:sz w:val="20"/>
                <w:lang w:val="en-IE"/>
              </w:rPr>
            </w:pPr>
            <w:r>
              <w:rPr>
                <w:rFonts w:cs="Arial"/>
                <w:sz w:val="20"/>
                <w:lang w:val="en-IE"/>
              </w:rPr>
              <w:t xml:space="preserve">Specimens from patients with PSE Anti-D </w:t>
            </w:r>
            <w:r w:rsidR="00337C53">
              <w:rPr>
                <w:rFonts w:cs="Arial"/>
                <w:sz w:val="20"/>
                <w:lang w:val="en-IE"/>
              </w:rPr>
              <w:t xml:space="preserve">Ig </w:t>
            </w:r>
            <w:r>
              <w:rPr>
                <w:rFonts w:cs="Arial"/>
                <w:sz w:val="20"/>
                <w:lang w:val="en-IE"/>
              </w:rPr>
              <w:t>requests</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7879E4" w:rsidRDefault="007879E4" w:rsidP="00385807">
            <w:pPr>
              <w:jc w:val="both"/>
              <w:rPr>
                <w:rFonts w:cs="Arial"/>
                <w:sz w:val="20"/>
                <w:lang w:val="da-DK"/>
              </w:rPr>
            </w:pPr>
            <w:r>
              <w:rPr>
                <w:rFonts w:cs="Arial"/>
                <w:sz w:val="20"/>
                <w:lang w:val="da-DK"/>
              </w:rPr>
              <w:t xml:space="preserve">Mon </w:t>
            </w:r>
            <w:r w:rsidR="00070EE7">
              <w:rPr>
                <w:rFonts w:cs="Arial"/>
                <w:sz w:val="20"/>
                <w:lang w:val="da-DK"/>
              </w:rPr>
              <w:t>– Fri: 16:00hrs</w:t>
            </w:r>
          </w:p>
          <w:p w:rsidR="00070EE7" w:rsidRDefault="00070EE7" w:rsidP="00385807">
            <w:pPr>
              <w:jc w:val="both"/>
              <w:rPr>
                <w:rFonts w:cs="Arial"/>
                <w:sz w:val="20"/>
                <w:lang w:val="da-DK"/>
              </w:rPr>
            </w:pPr>
            <w:r>
              <w:rPr>
                <w:rFonts w:cs="Arial"/>
                <w:sz w:val="20"/>
                <w:lang w:val="da-DK"/>
              </w:rPr>
              <w:t>Sat: 12:00hrs</w:t>
            </w:r>
          </w:p>
          <w:p w:rsidR="00070EE7" w:rsidRPr="009007B3" w:rsidRDefault="00070EE7" w:rsidP="00385807">
            <w:pPr>
              <w:jc w:val="both"/>
              <w:rPr>
                <w:rFonts w:cs="Arial"/>
                <w:sz w:val="20"/>
                <w:lang w:val="da-DK"/>
              </w:rPr>
            </w:pPr>
            <w:r>
              <w:rPr>
                <w:rFonts w:cs="Arial"/>
                <w:sz w:val="20"/>
                <w:lang w:val="da-DK"/>
              </w:rPr>
              <w:t xml:space="preserve">Anti-D </w:t>
            </w:r>
            <w:r w:rsidR="00337C53">
              <w:rPr>
                <w:rFonts w:cs="Arial"/>
                <w:sz w:val="20"/>
                <w:lang w:val="da-DK"/>
              </w:rPr>
              <w:t xml:space="preserve">Ig </w:t>
            </w:r>
            <w:r>
              <w:rPr>
                <w:rFonts w:cs="Arial"/>
                <w:sz w:val="20"/>
                <w:lang w:val="da-DK"/>
              </w:rPr>
              <w:t xml:space="preserve">requests outside these cut off times will be available at 11am Mon-Fri and 2pm Sat and Sun the following day providing the patient does not have immune antibodies </w:t>
            </w:r>
          </w:p>
        </w:tc>
      </w:tr>
      <w:tr w:rsidR="00DE20D6" w:rsidRPr="0034408A" w:rsidTr="00C70BE9">
        <w:trPr>
          <w:jc w:val="center"/>
        </w:trPr>
        <w:tc>
          <w:tcPr>
            <w:tcW w:w="2417" w:type="dxa"/>
            <w:vMerge w:val="restart"/>
            <w:tcBorders>
              <w:top w:val="single" w:sz="4" w:space="0" w:color="auto"/>
              <w:left w:val="threeDEmboss" w:sz="12" w:space="0" w:color="auto"/>
              <w:right w:val="single" w:sz="4" w:space="0" w:color="auto"/>
            </w:tcBorders>
            <w:shd w:val="clear" w:color="auto" w:fill="auto"/>
            <w:vAlign w:val="center"/>
          </w:tcPr>
          <w:p w:rsidR="00DE20D6" w:rsidRPr="00EC5B17" w:rsidRDefault="00DE20D6" w:rsidP="00385807">
            <w:pPr>
              <w:jc w:val="both"/>
              <w:rPr>
                <w:rFonts w:cs="Arial"/>
                <w:b/>
                <w:bCs/>
                <w:sz w:val="20"/>
              </w:rPr>
            </w:pPr>
            <w:r w:rsidRPr="00EC5B17">
              <w:rPr>
                <w:rFonts w:cs="Arial"/>
                <w:b/>
                <w:bCs/>
                <w:sz w:val="20"/>
              </w:rPr>
              <w:t>Haematology</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EC5B17" w:rsidRDefault="00DE20D6" w:rsidP="00385807">
            <w:pPr>
              <w:jc w:val="both"/>
              <w:rPr>
                <w:rFonts w:cs="Arial"/>
                <w:sz w:val="20"/>
              </w:rPr>
            </w:pPr>
            <w:r>
              <w:rPr>
                <w:rFonts w:cs="Arial"/>
                <w:sz w:val="20"/>
              </w:rPr>
              <w:t>FBC, reticulocytes and c</w:t>
            </w:r>
            <w:r w:rsidRPr="00EC5B17">
              <w:rPr>
                <w:rFonts w:cs="Arial"/>
                <w:sz w:val="20"/>
              </w:rPr>
              <w:t>oagulation</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Default="00DE20D6" w:rsidP="00385807">
            <w:pPr>
              <w:jc w:val="both"/>
              <w:rPr>
                <w:rFonts w:cs="Arial"/>
                <w:sz w:val="20"/>
              </w:rPr>
            </w:pPr>
            <w:r w:rsidRPr="009007B3">
              <w:rPr>
                <w:rFonts w:cs="Arial"/>
                <w:sz w:val="20"/>
                <w:lang w:val="da-DK"/>
              </w:rPr>
              <w:t xml:space="preserve">Mon – Fri:  </w:t>
            </w:r>
            <w:r w:rsidRPr="009007B3">
              <w:rPr>
                <w:rFonts w:cs="Arial"/>
                <w:sz w:val="20"/>
              </w:rPr>
              <w:t>17:15hrs</w:t>
            </w:r>
          </w:p>
          <w:p w:rsidR="00846D37" w:rsidRPr="00AF31A3" w:rsidRDefault="00846D37" w:rsidP="00385807">
            <w:pPr>
              <w:jc w:val="both"/>
              <w:rPr>
                <w:rFonts w:cs="Arial"/>
                <w:sz w:val="20"/>
              </w:rPr>
            </w:pPr>
            <w:r w:rsidRPr="00AF31A3">
              <w:rPr>
                <w:rFonts w:cs="Arial"/>
                <w:sz w:val="20"/>
              </w:rPr>
              <w:t>Sat 12:00hrs</w:t>
            </w:r>
          </w:p>
          <w:p w:rsidR="00DE20D6" w:rsidRPr="009007B3" w:rsidRDefault="00DE20D6" w:rsidP="00385807">
            <w:pPr>
              <w:jc w:val="both"/>
              <w:rPr>
                <w:rFonts w:cs="Arial"/>
                <w:sz w:val="20"/>
              </w:rPr>
            </w:pPr>
            <w:r w:rsidRPr="009007B3">
              <w:rPr>
                <w:rFonts w:cs="Arial"/>
                <w:sz w:val="20"/>
              </w:rPr>
              <w:t>Routine specimens arriving after the cut off times may not be analysed until the next routine working day.</w:t>
            </w:r>
          </w:p>
        </w:tc>
      </w:tr>
      <w:tr w:rsidR="00DE20D6" w:rsidRPr="0034408A" w:rsidTr="00C70BE9">
        <w:trPr>
          <w:jc w:val="center"/>
        </w:trPr>
        <w:tc>
          <w:tcPr>
            <w:tcW w:w="2417" w:type="dxa"/>
            <w:vMerge/>
            <w:tcBorders>
              <w:left w:val="threeDEmboss" w:sz="12" w:space="0" w:color="auto"/>
              <w:bottom w:val="single" w:sz="4" w:space="0" w:color="auto"/>
              <w:right w:val="single" w:sz="4" w:space="0" w:color="auto"/>
            </w:tcBorders>
            <w:shd w:val="clear" w:color="auto" w:fill="auto"/>
            <w:vAlign w:val="center"/>
          </w:tcPr>
          <w:p w:rsidR="00DE20D6" w:rsidRPr="00EC5B17" w:rsidRDefault="00DE20D6" w:rsidP="00385807">
            <w:pPr>
              <w:jc w:val="both"/>
              <w:rPr>
                <w:rFonts w:cs="Arial"/>
                <w:b/>
                <w:bCs/>
                <w:sz w:val="20"/>
                <w:lang w:val="en-US"/>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E20347" w:rsidRDefault="00DE20D6" w:rsidP="00385807">
            <w:pPr>
              <w:jc w:val="both"/>
              <w:rPr>
                <w:rFonts w:cs="Arial"/>
                <w:sz w:val="20"/>
                <w:lang w:val="en-US"/>
              </w:rPr>
            </w:pPr>
            <w:r w:rsidRPr="00E20347">
              <w:rPr>
                <w:rFonts w:cs="Arial"/>
                <w:sz w:val="20"/>
              </w:rPr>
              <w:t xml:space="preserve">Specimens for: </w:t>
            </w:r>
            <w:r w:rsidR="006F3E0B">
              <w:rPr>
                <w:rFonts w:cs="Arial"/>
                <w:sz w:val="20"/>
              </w:rPr>
              <w:t xml:space="preserve">Malaria, </w:t>
            </w:r>
            <w:r w:rsidRPr="00E20347">
              <w:rPr>
                <w:rFonts w:cs="Arial"/>
                <w:sz w:val="20"/>
              </w:rPr>
              <w:t>IM, sickle cell, kleihauer and blood films</w:t>
            </w:r>
            <w:r w:rsidR="00676E80" w:rsidRPr="00E20347">
              <w:rPr>
                <w:rFonts w:cs="Arial"/>
                <w:sz w:val="20"/>
              </w:rPr>
              <w:t xml:space="preserve"> for same day service</w:t>
            </w:r>
            <w:r w:rsidRPr="00E20347">
              <w:rPr>
                <w:rFonts w:cs="Arial"/>
                <w:sz w:val="20"/>
              </w:rPr>
              <w:t>.</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E20347" w:rsidRDefault="00DE20D6" w:rsidP="00385807">
            <w:pPr>
              <w:jc w:val="both"/>
              <w:rPr>
                <w:rFonts w:cs="Arial"/>
                <w:sz w:val="20"/>
              </w:rPr>
            </w:pPr>
            <w:r w:rsidRPr="00E20347">
              <w:rPr>
                <w:rFonts w:cs="Arial"/>
                <w:sz w:val="20"/>
                <w:lang w:val="da-DK"/>
              </w:rPr>
              <w:t xml:space="preserve">Mon – Fri:  </w:t>
            </w:r>
            <w:r w:rsidRPr="00E20347">
              <w:rPr>
                <w:rFonts w:cs="Arial"/>
                <w:sz w:val="20"/>
              </w:rPr>
              <w:t>13:00 hrs</w:t>
            </w:r>
          </w:p>
          <w:p w:rsidR="00676E80" w:rsidRPr="00E20347" w:rsidRDefault="00DD1AEE" w:rsidP="00385807">
            <w:pPr>
              <w:jc w:val="both"/>
              <w:rPr>
                <w:rFonts w:cs="Arial"/>
                <w:sz w:val="20"/>
              </w:rPr>
            </w:pPr>
            <w:r w:rsidRPr="00E20347">
              <w:rPr>
                <w:rFonts w:cs="Arial"/>
                <w:sz w:val="20"/>
              </w:rPr>
              <w:t xml:space="preserve">Sat: 12:00 </w:t>
            </w:r>
            <w:r w:rsidR="00846D37" w:rsidRPr="00E20347">
              <w:rPr>
                <w:rFonts w:cs="Arial"/>
                <w:sz w:val="20"/>
              </w:rPr>
              <w:t>hrs</w:t>
            </w:r>
          </w:p>
          <w:p w:rsidR="00676E80" w:rsidRPr="00E20347" w:rsidRDefault="00676E80" w:rsidP="00676E80">
            <w:pPr>
              <w:jc w:val="both"/>
              <w:rPr>
                <w:rFonts w:cs="Arial"/>
                <w:sz w:val="20"/>
                <w:lang w:val="en-US"/>
              </w:rPr>
            </w:pPr>
            <w:r w:rsidRPr="00E20347">
              <w:rPr>
                <w:rFonts w:cs="Arial"/>
                <w:sz w:val="20"/>
              </w:rPr>
              <w:t>Routine specimens arriving after the cut off times may not be analysed until the next routine working day.</w:t>
            </w:r>
          </w:p>
        </w:tc>
      </w:tr>
      <w:tr w:rsidR="0034408A" w:rsidRPr="0034408A" w:rsidTr="00C70BE9">
        <w:trPr>
          <w:jc w:val="center"/>
        </w:trPr>
        <w:tc>
          <w:tcPr>
            <w:tcW w:w="2417" w:type="dxa"/>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EC5B17" w:rsidRDefault="0034408A" w:rsidP="00676E80">
            <w:pPr>
              <w:rPr>
                <w:rFonts w:cs="Arial"/>
                <w:b/>
                <w:bCs/>
                <w:sz w:val="20"/>
                <w:lang w:val="en-US"/>
              </w:rPr>
            </w:pPr>
            <w:r w:rsidRPr="00EC5B17">
              <w:rPr>
                <w:rFonts w:cs="Arial"/>
                <w:b/>
                <w:bCs/>
                <w:sz w:val="20"/>
              </w:rPr>
              <w:t>Specimens for Haematology Referral</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34408A" w:rsidRPr="00E20347" w:rsidRDefault="0034408A" w:rsidP="00385807">
            <w:pPr>
              <w:jc w:val="both"/>
              <w:rPr>
                <w:rFonts w:cs="Arial"/>
                <w:sz w:val="20"/>
                <w:lang w:val="en-US"/>
              </w:rPr>
            </w:pP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E20347" w:rsidRDefault="006648F0" w:rsidP="008B7777">
            <w:pPr>
              <w:rPr>
                <w:rFonts w:cs="Arial"/>
                <w:sz w:val="20"/>
              </w:rPr>
            </w:pPr>
            <w:r w:rsidRPr="00E20347">
              <w:rPr>
                <w:rFonts w:cs="Arial"/>
                <w:sz w:val="20"/>
              </w:rPr>
              <w:t xml:space="preserve">Specimens </w:t>
            </w:r>
            <w:r w:rsidR="0034408A" w:rsidRPr="00E20347">
              <w:rPr>
                <w:rFonts w:cs="Arial"/>
                <w:sz w:val="20"/>
              </w:rPr>
              <w:t xml:space="preserve">which reach </w:t>
            </w:r>
            <w:r w:rsidR="00E20347">
              <w:rPr>
                <w:rFonts w:cs="Arial"/>
                <w:sz w:val="20"/>
              </w:rPr>
              <w:t xml:space="preserve">the </w:t>
            </w:r>
            <w:r w:rsidR="0034408A" w:rsidRPr="00E20347">
              <w:rPr>
                <w:rFonts w:cs="Arial"/>
                <w:sz w:val="20"/>
              </w:rPr>
              <w:t>lab by 12:00</w:t>
            </w:r>
            <w:r w:rsidR="00F30763" w:rsidRPr="00E20347">
              <w:rPr>
                <w:rFonts w:cs="Arial"/>
                <w:sz w:val="20"/>
              </w:rPr>
              <w:t xml:space="preserve">hrs </w:t>
            </w:r>
            <w:r w:rsidR="00F30763" w:rsidRPr="00E20347">
              <w:rPr>
                <w:rFonts w:cs="Arial"/>
                <w:sz w:val="20"/>
                <w:lang w:val="da-DK"/>
              </w:rPr>
              <w:t>Mon – Fri</w:t>
            </w:r>
            <w:r w:rsidR="0034408A" w:rsidRPr="00E20347">
              <w:rPr>
                <w:rFonts w:cs="Arial"/>
                <w:sz w:val="20"/>
              </w:rPr>
              <w:t xml:space="preserve"> will be referred on the same day</w:t>
            </w:r>
            <w:r w:rsidR="00F30763" w:rsidRPr="00E20347">
              <w:rPr>
                <w:rFonts w:cs="Arial"/>
                <w:sz w:val="20"/>
              </w:rPr>
              <w:t>.</w:t>
            </w:r>
            <w:r w:rsidR="00676E80" w:rsidRPr="00E20347">
              <w:rPr>
                <w:rFonts w:cs="Arial"/>
                <w:sz w:val="20"/>
              </w:rPr>
              <w:t xml:space="preserve"> Routine referrals for St Vincent’s before 15:00 hrs.</w:t>
            </w:r>
          </w:p>
          <w:p w:rsidR="00676E80" w:rsidRPr="00E20347" w:rsidRDefault="00676E80" w:rsidP="008B7777">
            <w:pPr>
              <w:rPr>
                <w:rFonts w:cs="Arial"/>
                <w:sz w:val="20"/>
                <w:lang w:val="en-US"/>
              </w:rPr>
            </w:pPr>
            <w:r w:rsidRPr="00E20347">
              <w:rPr>
                <w:rFonts w:cs="Arial"/>
                <w:sz w:val="20"/>
              </w:rPr>
              <w:t xml:space="preserve">Coagulation referrals that arrive after 15:00 hrs </w:t>
            </w:r>
            <w:r w:rsidR="008B7777" w:rsidRPr="00E20347">
              <w:rPr>
                <w:rFonts w:cs="Arial"/>
                <w:sz w:val="20"/>
              </w:rPr>
              <w:t xml:space="preserve">are not guaranteed processing unless by prior arrangement. </w:t>
            </w:r>
          </w:p>
        </w:tc>
      </w:tr>
      <w:tr w:rsidR="00DE20D6" w:rsidRPr="00EB05D8" w:rsidTr="00C70BE9">
        <w:trPr>
          <w:trHeight w:val="300"/>
          <w:jc w:val="center"/>
        </w:trPr>
        <w:tc>
          <w:tcPr>
            <w:tcW w:w="2417" w:type="dxa"/>
            <w:vMerge w:val="restart"/>
            <w:tcBorders>
              <w:top w:val="single" w:sz="4" w:space="0" w:color="auto"/>
              <w:left w:val="threeDEmboss" w:sz="12" w:space="0" w:color="auto"/>
              <w:right w:val="single" w:sz="4" w:space="0" w:color="auto"/>
            </w:tcBorders>
            <w:shd w:val="clear" w:color="auto" w:fill="auto"/>
            <w:vAlign w:val="center"/>
          </w:tcPr>
          <w:p w:rsidR="00DE20D6" w:rsidRPr="00EC5B17" w:rsidRDefault="00DE20D6" w:rsidP="00385807">
            <w:pPr>
              <w:jc w:val="both"/>
              <w:rPr>
                <w:rFonts w:cs="Arial"/>
                <w:b/>
                <w:bCs/>
                <w:sz w:val="20"/>
                <w:lang w:val="en-US"/>
              </w:rPr>
            </w:pPr>
            <w:r w:rsidRPr="00EC5B17">
              <w:rPr>
                <w:rFonts w:cs="Arial"/>
                <w:b/>
                <w:bCs/>
                <w:sz w:val="20"/>
              </w:rPr>
              <w:t>Microbiology Specimens</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3B7EA0" w:rsidRDefault="00DE20D6" w:rsidP="00385807">
            <w:pPr>
              <w:jc w:val="both"/>
              <w:rPr>
                <w:rFonts w:cs="Arial"/>
                <w:sz w:val="20"/>
                <w:lang w:val="en-US"/>
              </w:rPr>
            </w:pPr>
            <w:r w:rsidRPr="003B7EA0">
              <w:rPr>
                <w:rFonts w:cs="Arial"/>
                <w:sz w:val="20"/>
              </w:rPr>
              <w:t>For routine processing</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9007B3" w:rsidRDefault="00DE20D6" w:rsidP="00385807">
            <w:pPr>
              <w:jc w:val="both"/>
              <w:rPr>
                <w:rFonts w:cs="Arial"/>
                <w:sz w:val="20"/>
                <w:lang w:val="da-DK"/>
              </w:rPr>
            </w:pPr>
            <w:r w:rsidRPr="009007B3">
              <w:rPr>
                <w:rFonts w:cs="Arial"/>
                <w:sz w:val="20"/>
                <w:lang w:val="da-DK"/>
              </w:rPr>
              <w:t>Mon – Fri:  17.45hrs</w:t>
            </w:r>
          </w:p>
          <w:p w:rsidR="00DE20D6" w:rsidRPr="009007B3" w:rsidRDefault="00DE20D6" w:rsidP="00385807">
            <w:pPr>
              <w:jc w:val="both"/>
              <w:rPr>
                <w:rFonts w:cs="Arial"/>
                <w:sz w:val="20"/>
                <w:lang w:val="da-DK"/>
              </w:rPr>
            </w:pPr>
            <w:r w:rsidRPr="009007B3">
              <w:rPr>
                <w:rFonts w:cs="Arial"/>
                <w:sz w:val="20"/>
                <w:lang w:val="da-DK"/>
              </w:rPr>
              <w:t>Sat:  12:00 hrs</w:t>
            </w:r>
          </w:p>
        </w:tc>
      </w:tr>
      <w:tr w:rsidR="00DE20D6" w:rsidRPr="0034408A" w:rsidTr="00C70BE9">
        <w:trPr>
          <w:jc w:val="center"/>
        </w:trPr>
        <w:tc>
          <w:tcPr>
            <w:tcW w:w="2417" w:type="dxa"/>
            <w:vMerge/>
            <w:tcBorders>
              <w:left w:val="threeDEmboss" w:sz="12" w:space="0" w:color="auto"/>
              <w:bottom w:val="single" w:sz="4" w:space="0" w:color="auto"/>
              <w:right w:val="single" w:sz="4" w:space="0" w:color="auto"/>
            </w:tcBorders>
            <w:shd w:val="clear" w:color="auto" w:fill="auto"/>
            <w:vAlign w:val="center"/>
          </w:tcPr>
          <w:p w:rsidR="00DE20D6" w:rsidRPr="00F81E66" w:rsidRDefault="00DE20D6" w:rsidP="00385807">
            <w:pPr>
              <w:jc w:val="both"/>
              <w:rPr>
                <w:rFonts w:cs="Arial"/>
                <w:b/>
                <w:bCs/>
                <w:sz w:val="20"/>
                <w:lang w:val="da-DK"/>
              </w:rPr>
            </w:pP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DE20D6" w:rsidRPr="003B7EA0" w:rsidRDefault="00DE20D6" w:rsidP="00385807">
            <w:pPr>
              <w:jc w:val="both"/>
              <w:rPr>
                <w:rFonts w:cs="Arial"/>
                <w:sz w:val="20"/>
                <w:lang w:val="en-US"/>
              </w:rPr>
            </w:pPr>
            <w:r w:rsidRPr="003B7EA0">
              <w:rPr>
                <w:rFonts w:cs="Arial"/>
                <w:sz w:val="20"/>
              </w:rPr>
              <w:t>C.S.F. specimens</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4A392A" w:rsidRDefault="00DE20D6" w:rsidP="00385807">
            <w:pPr>
              <w:jc w:val="both"/>
              <w:rPr>
                <w:rFonts w:cs="Arial"/>
                <w:sz w:val="20"/>
                <w:lang w:val="en-US"/>
              </w:rPr>
            </w:pPr>
            <w:r w:rsidRPr="004A392A">
              <w:rPr>
                <w:rFonts w:cs="Arial"/>
                <w:sz w:val="20"/>
                <w:lang w:val="da-DK"/>
              </w:rPr>
              <w:t>Mon – Fri</w:t>
            </w:r>
            <w:r>
              <w:rPr>
                <w:rFonts w:cs="Arial"/>
                <w:sz w:val="20"/>
                <w:lang w:val="da-DK"/>
              </w:rPr>
              <w:t>:</w:t>
            </w:r>
            <w:r w:rsidR="003B7EA0">
              <w:rPr>
                <w:rFonts w:cs="Arial"/>
                <w:sz w:val="20"/>
              </w:rPr>
              <w:t>16:3</w:t>
            </w:r>
            <w:r w:rsidRPr="004A392A">
              <w:rPr>
                <w:rFonts w:cs="Arial"/>
                <w:sz w:val="20"/>
              </w:rPr>
              <w:t xml:space="preserve">0 </w:t>
            </w:r>
            <w:r>
              <w:rPr>
                <w:rFonts w:cs="Arial"/>
                <w:sz w:val="20"/>
              </w:rPr>
              <w:t>hrs</w:t>
            </w:r>
            <w:r w:rsidR="003B7EA0">
              <w:rPr>
                <w:rFonts w:cs="Arial"/>
                <w:sz w:val="20"/>
              </w:rPr>
              <w:t xml:space="preserve">, for full processing by </w:t>
            </w:r>
            <w:r w:rsidR="00385807">
              <w:rPr>
                <w:rFonts w:cs="Arial"/>
                <w:sz w:val="20"/>
              </w:rPr>
              <w:t>M</w:t>
            </w:r>
            <w:r w:rsidR="003B7EA0">
              <w:rPr>
                <w:rFonts w:cs="Arial"/>
                <w:sz w:val="20"/>
              </w:rPr>
              <w:t>icrobiology</w:t>
            </w:r>
            <w:r w:rsidR="001E1C9A">
              <w:rPr>
                <w:rFonts w:cs="Arial"/>
                <w:sz w:val="20"/>
              </w:rPr>
              <w:t xml:space="preserve"> scientific staff</w:t>
            </w:r>
            <w:r w:rsidR="003B7EA0">
              <w:rPr>
                <w:rFonts w:cs="Arial"/>
                <w:sz w:val="20"/>
              </w:rPr>
              <w:t>.</w:t>
            </w:r>
          </w:p>
        </w:tc>
      </w:tr>
      <w:tr w:rsidR="0034408A" w:rsidRPr="0034408A" w:rsidTr="00C70BE9">
        <w:trPr>
          <w:trHeight w:val="300"/>
          <w:jc w:val="center"/>
        </w:trPr>
        <w:tc>
          <w:tcPr>
            <w:tcW w:w="2417" w:type="dxa"/>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b/>
                <w:bCs/>
                <w:sz w:val="20"/>
                <w:lang w:val="en-US"/>
              </w:rPr>
            </w:pPr>
            <w:r w:rsidRPr="00EC5B17">
              <w:rPr>
                <w:rFonts w:cs="Arial"/>
                <w:b/>
                <w:bCs/>
                <w:sz w:val="20"/>
              </w:rPr>
              <w:t>Specimen Reception</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34408A" w:rsidRPr="00EC5B17" w:rsidRDefault="0034408A" w:rsidP="00385807">
            <w:pPr>
              <w:jc w:val="both"/>
              <w:rPr>
                <w:rFonts w:cs="Arial"/>
                <w:sz w:val="20"/>
                <w:lang w:val="en-US"/>
              </w:rPr>
            </w:pPr>
            <w:r w:rsidRPr="00EC5B17">
              <w:rPr>
                <w:rFonts w:cs="Arial"/>
                <w:sz w:val="20"/>
              </w:rPr>
              <w:t>Receipt of Specimens</w:t>
            </w:r>
          </w:p>
        </w:tc>
        <w:tc>
          <w:tcPr>
            <w:tcW w:w="4805" w:type="dxa"/>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4A392A" w:rsidRDefault="0034408A" w:rsidP="00385807">
            <w:pPr>
              <w:jc w:val="both"/>
              <w:rPr>
                <w:rFonts w:cs="Arial"/>
                <w:sz w:val="20"/>
                <w:lang w:val="en-US"/>
              </w:rPr>
            </w:pPr>
            <w:r w:rsidRPr="004A392A">
              <w:rPr>
                <w:rFonts w:cs="Arial"/>
                <w:sz w:val="20"/>
              </w:rPr>
              <w:t>Mon – Fri only</w:t>
            </w:r>
            <w:r w:rsidR="00B161CF">
              <w:rPr>
                <w:rFonts w:cs="Arial"/>
                <w:sz w:val="20"/>
              </w:rPr>
              <w:t>:</w:t>
            </w:r>
            <w:r w:rsidR="00F30763">
              <w:rPr>
                <w:rFonts w:cs="Arial"/>
                <w:sz w:val="20"/>
              </w:rPr>
              <w:t>17.00</w:t>
            </w:r>
            <w:r w:rsidR="000A3A32">
              <w:rPr>
                <w:rFonts w:cs="Arial"/>
                <w:sz w:val="20"/>
              </w:rPr>
              <w:t xml:space="preserve"> hrs</w:t>
            </w:r>
          </w:p>
        </w:tc>
      </w:tr>
      <w:tr w:rsidR="0034408A" w:rsidRPr="0034408A" w:rsidTr="00C70BE9">
        <w:trPr>
          <w:trHeight w:val="300"/>
          <w:jc w:val="center"/>
        </w:trPr>
        <w:tc>
          <w:tcPr>
            <w:tcW w:w="2417" w:type="dxa"/>
            <w:tcBorders>
              <w:top w:val="single" w:sz="4" w:space="0" w:color="auto"/>
              <w:left w:val="threeDEmboss" w:sz="12" w:space="0" w:color="auto"/>
              <w:bottom w:val="threeDEmboss" w:sz="12" w:space="0" w:color="auto"/>
              <w:right w:val="single" w:sz="4" w:space="0" w:color="auto"/>
            </w:tcBorders>
            <w:shd w:val="clear" w:color="auto" w:fill="auto"/>
            <w:vAlign w:val="center"/>
          </w:tcPr>
          <w:p w:rsidR="0034408A" w:rsidRPr="00EC5B17" w:rsidRDefault="0034408A" w:rsidP="00385807">
            <w:pPr>
              <w:jc w:val="both"/>
              <w:rPr>
                <w:rFonts w:cs="Arial"/>
                <w:b/>
                <w:bCs/>
                <w:sz w:val="20"/>
                <w:lang w:val="en-US"/>
              </w:rPr>
            </w:pPr>
          </w:p>
        </w:tc>
        <w:tc>
          <w:tcPr>
            <w:tcW w:w="2591" w:type="dxa"/>
            <w:tcBorders>
              <w:top w:val="single" w:sz="4" w:space="0" w:color="auto"/>
              <w:left w:val="single" w:sz="4" w:space="0" w:color="auto"/>
              <w:bottom w:val="threeDEmboss" w:sz="12" w:space="0" w:color="auto"/>
              <w:right w:val="single" w:sz="4" w:space="0" w:color="auto"/>
            </w:tcBorders>
            <w:shd w:val="clear" w:color="auto" w:fill="auto"/>
            <w:vAlign w:val="center"/>
          </w:tcPr>
          <w:p w:rsidR="0034408A" w:rsidRPr="00EC5B17" w:rsidRDefault="0034408A" w:rsidP="00385807">
            <w:pPr>
              <w:jc w:val="both"/>
              <w:rPr>
                <w:rFonts w:cs="Arial"/>
                <w:sz w:val="20"/>
                <w:lang w:val="en-US"/>
              </w:rPr>
            </w:pPr>
            <w:r w:rsidRPr="00EC5B17">
              <w:rPr>
                <w:rFonts w:cs="Arial"/>
                <w:sz w:val="20"/>
              </w:rPr>
              <w:t>Specimen Dispatch</w:t>
            </w:r>
          </w:p>
        </w:tc>
        <w:tc>
          <w:tcPr>
            <w:tcW w:w="4805" w:type="dxa"/>
            <w:tcBorders>
              <w:top w:val="single" w:sz="4" w:space="0" w:color="auto"/>
              <w:left w:val="single" w:sz="4" w:space="0" w:color="auto"/>
              <w:bottom w:val="threeDEmboss" w:sz="12" w:space="0" w:color="auto"/>
              <w:right w:val="threeDEmboss" w:sz="12" w:space="0" w:color="auto"/>
            </w:tcBorders>
            <w:shd w:val="clear" w:color="auto" w:fill="auto"/>
            <w:vAlign w:val="center"/>
          </w:tcPr>
          <w:p w:rsidR="0034408A" w:rsidRPr="004A392A" w:rsidRDefault="0034408A" w:rsidP="00385807">
            <w:pPr>
              <w:jc w:val="both"/>
              <w:rPr>
                <w:rFonts w:cs="Arial"/>
                <w:sz w:val="20"/>
                <w:lang w:val="en-US"/>
              </w:rPr>
            </w:pPr>
            <w:r w:rsidRPr="004A392A">
              <w:rPr>
                <w:rFonts w:cs="Arial"/>
                <w:sz w:val="20"/>
              </w:rPr>
              <w:t>Mon – Fri only</w:t>
            </w:r>
            <w:r w:rsidR="00B161CF">
              <w:rPr>
                <w:rFonts w:cs="Arial"/>
                <w:sz w:val="20"/>
              </w:rPr>
              <w:t>:</w:t>
            </w:r>
            <w:r w:rsidRPr="004A392A">
              <w:rPr>
                <w:rFonts w:cs="Arial"/>
                <w:sz w:val="20"/>
              </w:rPr>
              <w:t>12:</w:t>
            </w:r>
            <w:r w:rsidR="008059AB">
              <w:rPr>
                <w:rFonts w:cs="Arial"/>
                <w:sz w:val="20"/>
              </w:rPr>
              <w:t>00</w:t>
            </w:r>
            <w:r w:rsidR="000A3A32">
              <w:rPr>
                <w:rFonts w:cs="Arial"/>
                <w:sz w:val="20"/>
              </w:rPr>
              <w:t>hrs</w:t>
            </w:r>
          </w:p>
        </w:tc>
      </w:tr>
    </w:tbl>
    <w:p w:rsidR="00196034" w:rsidRPr="00196034" w:rsidRDefault="007F7DF5" w:rsidP="00FF7DF5">
      <w:pPr>
        <w:pStyle w:val="Heading1"/>
        <w:numPr>
          <w:ilvl w:val="0"/>
          <w:numId w:val="0"/>
        </w:numPr>
        <w:jc w:val="both"/>
      </w:pPr>
      <w:r>
        <w:rPr>
          <w:kern w:val="0"/>
          <w:sz w:val="24"/>
        </w:rPr>
        <w:br w:type="page"/>
      </w:r>
    </w:p>
    <w:p w:rsidR="004772CE" w:rsidRDefault="004772CE" w:rsidP="00706891">
      <w:pPr>
        <w:pStyle w:val="Heading1"/>
      </w:pPr>
      <w:bookmarkStart w:id="76" w:name="_Toc69298743"/>
      <w:r>
        <w:lastRenderedPageBreak/>
        <w:t>Patient Identification</w:t>
      </w:r>
      <w:bookmarkEnd w:id="76"/>
    </w:p>
    <w:p w:rsidR="00706891" w:rsidRPr="00706891" w:rsidRDefault="00706891" w:rsidP="00706891"/>
    <w:p w:rsidR="004772CE" w:rsidRPr="003B70A1" w:rsidRDefault="004772CE" w:rsidP="00706891">
      <w:pPr>
        <w:pStyle w:val="Heading2"/>
        <w:spacing w:before="0" w:after="0"/>
        <w:jc w:val="both"/>
      </w:pPr>
      <w:bookmarkStart w:id="77" w:name="_Toc69298744"/>
      <w:r>
        <w:t>Patient C</w:t>
      </w:r>
      <w:r w:rsidRPr="003B70A1">
        <w:t>onsent</w:t>
      </w:r>
      <w:bookmarkEnd w:id="77"/>
    </w:p>
    <w:p w:rsidR="00FB747D" w:rsidRDefault="004772CE" w:rsidP="00385807">
      <w:pPr>
        <w:pStyle w:val="BodyText2"/>
        <w:rPr>
          <w:rFonts w:cs="Arial"/>
          <w:bCs/>
          <w:color w:val="000000"/>
          <w:szCs w:val="24"/>
        </w:rPr>
      </w:pPr>
      <w:r>
        <w:rPr>
          <w:rFonts w:cs="Arial"/>
          <w:bCs/>
          <w:color w:val="000000"/>
          <w:szCs w:val="24"/>
        </w:rPr>
        <w:t>Please refer to the hospital guideline for obtaining patient consent before taking primary specimens.</w:t>
      </w:r>
    </w:p>
    <w:p w:rsidR="00706891" w:rsidRDefault="00706891" w:rsidP="00385807">
      <w:pPr>
        <w:pStyle w:val="BodyText2"/>
        <w:rPr>
          <w:rFonts w:cs="Arial"/>
          <w:bCs/>
          <w:color w:val="000000"/>
          <w:szCs w:val="24"/>
        </w:rPr>
      </w:pPr>
    </w:p>
    <w:p w:rsidR="00FB747D" w:rsidRPr="007D4E01" w:rsidRDefault="00FB747D" w:rsidP="00706891">
      <w:pPr>
        <w:pStyle w:val="Heading3"/>
        <w:spacing w:before="0" w:after="0"/>
        <w:jc w:val="both"/>
      </w:pPr>
      <w:bookmarkStart w:id="78" w:name="_Toc229290356"/>
      <w:bookmarkStart w:id="79" w:name="_Toc69298745"/>
      <w:r>
        <w:t>A</w:t>
      </w:r>
      <w:r w:rsidR="00E57098">
        <w:t xml:space="preserve">natomical </w:t>
      </w:r>
      <w:r>
        <w:t>P</w:t>
      </w:r>
      <w:r w:rsidR="00E57098">
        <w:t>athology</w:t>
      </w:r>
      <w:r>
        <w:t xml:space="preserve"> Patient Information and Consent</w:t>
      </w:r>
      <w:bookmarkEnd w:id="78"/>
      <w:bookmarkEnd w:id="79"/>
    </w:p>
    <w:p w:rsidR="00FB747D" w:rsidRDefault="00FB747D" w:rsidP="00385807">
      <w:pPr>
        <w:jc w:val="both"/>
      </w:pPr>
      <w:r>
        <w:rPr>
          <w:lang w:val="en-US"/>
        </w:rPr>
        <w:t>Patient information leaflets are given to the patients before consent is sought for</w:t>
      </w:r>
      <w:r>
        <w:t xml:space="preserve"> post mortem.  Post mortem consent forms may only be signed by medical staff who have attended the laboratory induction </w:t>
      </w:r>
      <w:r w:rsidR="00C86DE0">
        <w:t>programme.</w:t>
      </w:r>
      <w:r w:rsidR="00C86DE0" w:rsidRPr="00AF31A3">
        <w:t xml:space="preserve"> Consent</w:t>
      </w:r>
      <w:r w:rsidR="007C2902" w:rsidRPr="00AF31A3">
        <w:t xml:space="preserve"> for post mortems is only required for in house cases not coroners </w:t>
      </w:r>
      <w:r w:rsidR="00C86DE0" w:rsidRPr="00AF31A3">
        <w:t>cases.</w:t>
      </w:r>
      <w:r w:rsidR="00C86DE0" w:rsidRPr="00FA7BE1">
        <w:t xml:space="preserve"> All</w:t>
      </w:r>
      <w:r w:rsidRPr="00FA7BE1">
        <w:t xml:space="preserve"> other </w:t>
      </w:r>
      <w:r>
        <w:t>patient information supplied by appropriate hospital department.</w:t>
      </w:r>
    </w:p>
    <w:p w:rsidR="00706891" w:rsidRPr="00E57098" w:rsidRDefault="00706891" w:rsidP="00385807">
      <w:pPr>
        <w:jc w:val="both"/>
      </w:pPr>
    </w:p>
    <w:p w:rsidR="004772CE" w:rsidRDefault="004772CE" w:rsidP="00706891">
      <w:pPr>
        <w:pStyle w:val="Heading2"/>
        <w:spacing w:before="0" w:after="0"/>
        <w:jc w:val="both"/>
        <w:rPr>
          <w:lang w:val="en-IE"/>
        </w:rPr>
      </w:pPr>
      <w:bookmarkStart w:id="80" w:name="_Toc199644807"/>
      <w:bookmarkStart w:id="81" w:name="_Toc69298746"/>
      <w:r>
        <w:rPr>
          <w:lang w:val="en-IE"/>
        </w:rPr>
        <w:t>Clinical Procedure for Patient Identification</w:t>
      </w:r>
      <w:bookmarkEnd w:id="80"/>
      <w:bookmarkEnd w:id="81"/>
    </w:p>
    <w:p w:rsidR="00525061" w:rsidRPr="00B4499C" w:rsidRDefault="004772CE" w:rsidP="00385807">
      <w:pPr>
        <w:jc w:val="both"/>
        <w:rPr>
          <w:lang w:val="en-IE"/>
        </w:rPr>
      </w:pPr>
      <w:r>
        <w:rPr>
          <w:lang w:val="en-IE"/>
        </w:rPr>
        <w:t xml:space="preserve">Positively identify the patient by requesting verbal confirmation of surname, forename and date of birth. Verify that the details provided match that indicated on the hospital ID band for in patients. </w:t>
      </w:r>
      <w:r w:rsidR="00F6694E" w:rsidRPr="00B4499C">
        <w:rPr>
          <w:lang w:val="en-IE"/>
        </w:rPr>
        <w:t>Check this name and date of birth matches the details on the laboratory request in the EHR request or request form.</w:t>
      </w:r>
      <w:r w:rsidR="00A52CC0" w:rsidRPr="00B4499C">
        <w:rPr>
          <w:lang w:val="en-IE"/>
        </w:rPr>
        <w:t xml:space="preserve"> </w:t>
      </w:r>
      <w:r w:rsidR="00525061" w:rsidRPr="00B4499C">
        <w:rPr>
          <w:lang w:val="en-IE"/>
        </w:rPr>
        <w:t xml:space="preserve">When the phlebotomist/clinician is satisfied that the patient has been fully and correctly identified, </w:t>
      </w:r>
      <w:r w:rsidR="00AF6ED2" w:rsidRPr="00B4499C">
        <w:rPr>
          <w:lang w:val="en-IE"/>
        </w:rPr>
        <w:t>they</w:t>
      </w:r>
      <w:r w:rsidR="00525061" w:rsidRPr="00B4499C">
        <w:rPr>
          <w:lang w:val="en-IE"/>
        </w:rPr>
        <w:t xml:space="preserve"> can proceed to take the blood sample.</w:t>
      </w:r>
      <w:r w:rsidR="00A52CC0" w:rsidRPr="00B4499C">
        <w:rPr>
          <w:lang w:val="en-IE"/>
        </w:rPr>
        <w:t xml:space="preserve"> </w:t>
      </w:r>
      <w:r w:rsidR="00525061" w:rsidRPr="00B4499C">
        <w:rPr>
          <w:lang w:val="en-IE"/>
        </w:rPr>
        <w:t>Special vigilance is required for neonatal patients as verbal confirmation of identity is not possible.</w:t>
      </w:r>
    </w:p>
    <w:p w:rsidR="004772CE" w:rsidRDefault="004772CE" w:rsidP="00385807">
      <w:pPr>
        <w:jc w:val="both"/>
        <w:rPr>
          <w:rFonts w:cs="Arial"/>
        </w:rPr>
      </w:pPr>
      <w:r>
        <w:t>D</w:t>
      </w:r>
      <w:r w:rsidRPr="003F7347">
        <w:t xml:space="preserve">etails </w:t>
      </w:r>
      <w:r>
        <w:t xml:space="preserve">for labelling should be </w:t>
      </w:r>
      <w:r w:rsidRPr="003F7347">
        <w:t>taken from the patient’s wristband</w:t>
      </w:r>
      <w:r>
        <w:t xml:space="preserve"> if worn. This applies for all inpatients and for all specimens taken for Blood Transfusion.</w:t>
      </w:r>
      <w:r w:rsidR="00A52CC0">
        <w:t xml:space="preserve"> </w:t>
      </w:r>
      <w:r>
        <w:t>C</w:t>
      </w:r>
      <w:r w:rsidRPr="003F7347">
        <w:t xml:space="preserve">onfirm </w:t>
      </w:r>
      <w:r>
        <w:t xml:space="preserve">demographic details </w:t>
      </w:r>
      <w:r w:rsidRPr="003F7347">
        <w:t xml:space="preserve">verbally </w:t>
      </w:r>
      <w:r>
        <w:t>with</w:t>
      </w:r>
      <w:r w:rsidR="00A52CC0">
        <w:t xml:space="preserve"> </w:t>
      </w:r>
      <w:r>
        <w:t>adult</w:t>
      </w:r>
      <w:r w:rsidRPr="003F7347">
        <w:t xml:space="preserve"> patient</w:t>
      </w:r>
      <w:r>
        <w:t>s</w:t>
      </w:r>
      <w:r w:rsidRPr="003C5E6B">
        <w:rPr>
          <w:lang w:val="en-IE"/>
        </w:rPr>
        <w:t>.</w:t>
      </w:r>
      <w:r>
        <w:rPr>
          <w:rFonts w:cs="Arial"/>
        </w:rPr>
        <w:t>High risk patients must be marked with a red sticker.</w:t>
      </w:r>
    </w:p>
    <w:p w:rsidR="00F6694E" w:rsidRPr="00B4499C" w:rsidRDefault="004772CE" w:rsidP="00F6694E">
      <w:pPr>
        <w:rPr>
          <w:lang w:val="en-IE"/>
        </w:rPr>
      </w:pPr>
      <w:r w:rsidRPr="00D36BF1">
        <w:rPr>
          <w:rFonts w:cs="Arial"/>
        </w:rPr>
        <w:t>Verify that the patient meets pre-examination requirements e.g. fasting status, medication status (time of last dose, cessation), sample collection at predetermined time etc.</w:t>
      </w:r>
      <w:r w:rsidR="00A52CC0">
        <w:rPr>
          <w:rFonts w:cs="Arial"/>
        </w:rPr>
        <w:t xml:space="preserve"> </w:t>
      </w:r>
      <w:r w:rsidR="006178B2" w:rsidRPr="00B4499C">
        <w:rPr>
          <w:rFonts w:cs="Arial"/>
        </w:rPr>
        <w:t>Note:</w:t>
      </w:r>
      <w:r w:rsidR="00AF6ED2" w:rsidRPr="00B4499C">
        <w:rPr>
          <w:rFonts w:cs="Arial"/>
        </w:rPr>
        <w:t xml:space="preserve"> P</w:t>
      </w:r>
      <w:r w:rsidR="00525061" w:rsidRPr="00B4499C">
        <w:rPr>
          <w:lang w:val="en-IE"/>
        </w:rPr>
        <w:t>lease</w:t>
      </w:r>
      <w:r w:rsidR="00F6694E" w:rsidRPr="00B4499C">
        <w:rPr>
          <w:lang w:val="en-IE"/>
        </w:rPr>
        <w:t xml:space="preserve"> refer to the hospital guideline for positively identifying patients before taking primary speci</w:t>
      </w:r>
      <w:r w:rsidR="00525061" w:rsidRPr="00B4499C">
        <w:rPr>
          <w:lang w:val="en-IE"/>
        </w:rPr>
        <w:t xml:space="preserve">mens. </w:t>
      </w:r>
    </w:p>
    <w:p w:rsidR="00F6694E" w:rsidRPr="0030134C" w:rsidRDefault="00F6694E" w:rsidP="00385807">
      <w:pPr>
        <w:jc w:val="both"/>
        <w:rPr>
          <w:rFonts w:cs="Arial"/>
        </w:rPr>
      </w:pPr>
    </w:p>
    <w:p w:rsidR="004772CE" w:rsidRPr="00C06615" w:rsidRDefault="004772CE" w:rsidP="00706891">
      <w:pPr>
        <w:pStyle w:val="Heading3"/>
        <w:spacing w:before="0" w:after="0"/>
        <w:jc w:val="both"/>
      </w:pPr>
      <w:bookmarkStart w:id="82" w:name="_Toc69298747"/>
      <w:r>
        <w:t xml:space="preserve">Neonates, </w:t>
      </w:r>
      <w:r w:rsidRPr="00C06615">
        <w:t>Unconscious Patients and Patients Unable to Identify Themselves</w:t>
      </w:r>
      <w:bookmarkEnd w:id="82"/>
    </w:p>
    <w:p w:rsidR="004772CE" w:rsidRPr="003C5E6B" w:rsidRDefault="004772CE" w:rsidP="00385807">
      <w:pPr>
        <w:jc w:val="both"/>
        <w:rPr>
          <w:rFonts w:cs="Arial"/>
        </w:rPr>
      </w:pPr>
      <w:r w:rsidRPr="003C5E6B">
        <w:rPr>
          <w:rFonts w:cs="Arial"/>
        </w:rPr>
        <w:t>This includes adult patients who are undergoing general anaesthesia, unconscious, confused patients or patien</w:t>
      </w:r>
      <w:r>
        <w:rPr>
          <w:rFonts w:cs="Arial"/>
        </w:rPr>
        <w:t>ts whose first language is not E</w:t>
      </w:r>
      <w:r w:rsidRPr="003C5E6B">
        <w:rPr>
          <w:rFonts w:cs="Arial"/>
        </w:rPr>
        <w:t xml:space="preserve">nglish and </w:t>
      </w:r>
      <w:r>
        <w:rPr>
          <w:rFonts w:cs="Arial"/>
        </w:rPr>
        <w:t>neonates</w:t>
      </w:r>
      <w:r w:rsidRPr="003C5E6B">
        <w:rPr>
          <w:rFonts w:cs="Arial"/>
        </w:rPr>
        <w:t xml:space="preserve">. </w:t>
      </w:r>
    </w:p>
    <w:p w:rsidR="004772CE" w:rsidRPr="00176868" w:rsidRDefault="004772CE" w:rsidP="001D5850">
      <w:pPr>
        <w:numPr>
          <w:ilvl w:val="0"/>
          <w:numId w:val="9"/>
        </w:numPr>
        <w:jc w:val="both"/>
        <w:rPr>
          <w:rFonts w:cs="Arial"/>
          <w:lang w:val="en-IE"/>
        </w:rPr>
      </w:pPr>
      <w:r w:rsidRPr="003C5E6B">
        <w:rPr>
          <w:rFonts w:cs="Arial"/>
          <w:lang w:val="en-IE"/>
        </w:rPr>
        <w:t xml:space="preserve">Verify that the details provided match that indicated on the </w:t>
      </w:r>
      <w:r>
        <w:rPr>
          <w:rFonts w:cs="Arial"/>
          <w:lang w:val="en-IE"/>
        </w:rPr>
        <w:t>h</w:t>
      </w:r>
      <w:r w:rsidRPr="003C5E6B">
        <w:rPr>
          <w:rFonts w:cs="Arial"/>
          <w:lang w:val="en-IE"/>
        </w:rPr>
        <w:t>ospital ID band</w:t>
      </w:r>
      <w:r>
        <w:rPr>
          <w:rFonts w:cs="Arial"/>
        </w:rPr>
        <w:t>, f</w:t>
      </w:r>
      <w:r w:rsidRPr="003C5E6B">
        <w:rPr>
          <w:rFonts w:cs="Arial"/>
        </w:rPr>
        <w:t xml:space="preserve">orename, </w:t>
      </w:r>
      <w:r>
        <w:rPr>
          <w:rFonts w:cs="Arial"/>
        </w:rPr>
        <w:t>s</w:t>
      </w:r>
      <w:r w:rsidRPr="003C5E6B">
        <w:rPr>
          <w:rFonts w:cs="Arial"/>
        </w:rPr>
        <w:t xml:space="preserve">urname, </w:t>
      </w:r>
      <w:r>
        <w:rPr>
          <w:rFonts w:cs="Arial"/>
        </w:rPr>
        <w:t>u</w:t>
      </w:r>
      <w:r w:rsidRPr="003C5E6B">
        <w:rPr>
          <w:rFonts w:cs="Arial"/>
        </w:rPr>
        <w:t xml:space="preserve">nique </w:t>
      </w:r>
      <w:r>
        <w:rPr>
          <w:rFonts w:cs="Arial"/>
        </w:rPr>
        <w:t>h</w:t>
      </w:r>
      <w:r w:rsidRPr="003C5E6B">
        <w:rPr>
          <w:rFonts w:cs="Arial"/>
        </w:rPr>
        <w:t xml:space="preserve">ospital </w:t>
      </w:r>
      <w:r>
        <w:rPr>
          <w:rFonts w:cs="Arial"/>
        </w:rPr>
        <w:t>n</w:t>
      </w:r>
      <w:r w:rsidRPr="003C5E6B">
        <w:rPr>
          <w:rFonts w:cs="Arial"/>
        </w:rPr>
        <w:t xml:space="preserve">umber, </w:t>
      </w:r>
      <w:r>
        <w:rPr>
          <w:rFonts w:cs="Arial"/>
        </w:rPr>
        <w:t>d</w:t>
      </w:r>
      <w:r w:rsidRPr="003C5E6B">
        <w:rPr>
          <w:rFonts w:cs="Arial"/>
        </w:rPr>
        <w:t xml:space="preserve">ate of </w:t>
      </w:r>
      <w:r>
        <w:rPr>
          <w:rFonts w:cs="Arial"/>
        </w:rPr>
        <w:t>b</w:t>
      </w:r>
      <w:r w:rsidRPr="003C5E6B">
        <w:rPr>
          <w:rFonts w:cs="Arial"/>
        </w:rPr>
        <w:t xml:space="preserve">irth and </w:t>
      </w:r>
      <w:r>
        <w:rPr>
          <w:rFonts w:cs="Arial"/>
        </w:rPr>
        <w:t>g</w:t>
      </w:r>
      <w:r w:rsidRPr="003C5E6B">
        <w:rPr>
          <w:rFonts w:cs="Arial"/>
        </w:rPr>
        <w:t>ender in the case of an infant</w:t>
      </w:r>
      <w:r w:rsidRPr="003C5E6B">
        <w:rPr>
          <w:rFonts w:cs="Arial"/>
          <w:lang w:val="en-IE"/>
        </w:rPr>
        <w:t>.</w:t>
      </w:r>
    </w:p>
    <w:p w:rsidR="004772CE" w:rsidRPr="00176868" w:rsidRDefault="004772CE" w:rsidP="001D5850">
      <w:pPr>
        <w:numPr>
          <w:ilvl w:val="0"/>
          <w:numId w:val="9"/>
        </w:numPr>
        <w:jc w:val="both"/>
        <w:rPr>
          <w:rFonts w:cs="Arial"/>
          <w:lang w:val="en-IE"/>
        </w:rPr>
      </w:pPr>
      <w:r w:rsidRPr="003C5E6B">
        <w:rPr>
          <w:rFonts w:cs="Arial"/>
          <w:lang w:val="en-IE"/>
        </w:rPr>
        <w:t>Baby is sufficient as a forename for infant patients i.e. Baby Murphy</w:t>
      </w:r>
      <w:r>
        <w:rPr>
          <w:rFonts w:cs="Arial"/>
          <w:lang w:val="en-IE"/>
        </w:rPr>
        <w:t>.</w:t>
      </w:r>
    </w:p>
    <w:p w:rsidR="004772CE" w:rsidRPr="00176868" w:rsidRDefault="004772CE" w:rsidP="001D5850">
      <w:pPr>
        <w:numPr>
          <w:ilvl w:val="0"/>
          <w:numId w:val="9"/>
        </w:numPr>
        <w:jc w:val="both"/>
        <w:rPr>
          <w:rFonts w:cs="Arial"/>
          <w:lang w:val="en-IE"/>
        </w:rPr>
      </w:pPr>
      <w:r>
        <w:rPr>
          <w:rFonts w:cs="Arial"/>
          <w:lang w:val="en-IE"/>
        </w:rPr>
        <w:t>For twins or triplets the forename may be Twin 1, Triplet 2 etc.</w:t>
      </w:r>
    </w:p>
    <w:p w:rsidR="004772CE" w:rsidRPr="00706891" w:rsidRDefault="004772CE" w:rsidP="001D5850">
      <w:pPr>
        <w:numPr>
          <w:ilvl w:val="0"/>
          <w:numId w:val="9"/>
        </w:numPr>
        <w:jc w:val="both"/>
        <w:rPr>
          <w:rFonts w:cs="Arial"/>
        </w:rPr>
      </w:pPr>
      <w:r w:rsidRPr="003C5E6B">
        <w:t>This information must be identical with</w:t>
      </w:r>
      <w:r>
        <w:t xml:space="preserve"> the information on the request </w:t>
      </w:r>
      <w:r w:rsidRPr="003C5E6B">
        <w:t xml:space="preserve">and </w:t>
      </w:r>
      <w:r>
        <w:t>specimen tube sent to l</w:t>
      </w:r>
      <w:r w:rsidRPr="003C5E6B">
        <w:t>aboratory</w:t>
      </w:r>
    </w:p>
    <w:p w:rsidR="00706891" w:rsidRPr="00176868" w:rsidRDefault="00706891" w:rsidP="00706891">
      <w:pPr>
        <w:ind w:left="720"/>
        <w:jc w:val="both"/>
        <w:rPr>
          <w:rFonts w:cs="Arial"/>
        </w:rPr>
      </w:pPr>
    </w:p>
    <w:p w:rsidR="004772CE" w:rsidRDefault="004772CE" w:rsidP="00706891">
      <w:pPr>
        <w:pStyle w:val="Heading3"/>
        <w:spacing w:before="0" w:after="0"/>
        <w:jc w:val="both"/>
      </w:pPr>
      <w:bookmarkStart w:id="83" w:name="_Toc69298748"/>
      <w:r>
        <w:t>Identification of Foetus</w:t>
      </w:r>
      <w:bookmarkEnd w:id="83"/>
    </w:p>
    <w:p w:rsidR="004772CE" w:rsidRDefault="004772CE" w:rsidP="00385807">
      <w:pPr>
        <w:jc w:val="both"/>
        <w:rPr>
          <w:lang w:val="en-IE"/>
        </w:rPr>
      </w:pPr>
      <w:r>
        <w:rPr>
          <w:lang w:val="en-IE"/>
        </w:rPr>
        <w:t xml:space="preserve">In order to uniquely identify a Foetus, and link it to the mother the following is laboratory policy. </w:t>
      </w:r>
    </w:p>
    <w:p w:rsidR="004772CE" w:rsidRDefault="004772CE" w:rsidP="00A06045">
      <w:pPr>
        <w:numPr>
          <w:ilvl w:val="0"/>
          <w:numId w:val="22"/>
        </w:numPr>
        <w:jc w:val="both"/>
        <w:rPr>
          <w:lang w:val="en-IE"/>
        </w:rPr>
      </w:pPr>
      <w:r w:rsidRPr="004B3170">
        <w:rPr>
          <w:lang w:val="en-IE"/>
        </w:rPr>
        <w:t>Use the mother’s demographics for surname and address.</w:t>
      </w:r>
    </w:p>
    <w:p w:rsidR="004772CE" w:rsidRDefault="00602F72" w:rsidP="00A06045">
      <w:pPr>
        <w:numPr>
          <w:ilvl w:val="0"/>
          <w:numId w:val="22"/>
        </w:numPr>
        <w:jc w:val="both"/>
        <w:rPr>
          <w:lang w:val="en-IE"/>
        </w:rPr>
      </w:pPr>
      <w:r>
        <w:rPr>
          <w:lang w:val="en-IE"/>
        </w:rPr>
        <w:t xml:space="preserve">Record the forename as </w:t>
      </w:r>
      <w:r w:rsidRPr="00B4499C">
        <w:rPr>
          <w:lang w:val="en-IE"/>
        </w:rPr>
        <w:t>“F</w:t>
      </w:r>
      <w:r w:rsidR="004772CE" w:rsidRPr="00B4499C">
        <w:rPr>
          <w:lang w:val="en-IE"/>
        </w:rPr>
        <w:t>oetus</w:t>
      </w:r>
      <w:r w:rsidRPr="00B4499C">
        <w:rPr>
          <w:lang w:val="en-IE"/>
        </w:rPr>
        <w:t xml:space="preserve"> of” in front of the mother’s forename</w:t>
      </w:r>
    </w:p>
    <w:p w:rsidR="004772CE" w:rsidRDefault="004772CE" w:rsidP="00A06045">
      <w:pPr>
        <w:numPr>
          <w:ilvl w:val="0"/>
          <w:numId w:val="22"/>
        </w:numPr>
        <w:jc w:val="both"/>
        <w:rPr>
          <w:lang w:val="en-IE"/>
        </w:rPr>
      </w:pPr>
      <w:r w:rsidRPr="004B3170">
        <w:rPr>
          <w:lang w:val="en-IE"/>
        </w:rPr>
        <w:t>Where more than one pregnancy is recorded in a given year add the suffix B. e.g. Foetus 2009 B,</w:t>
      </w:r>
    </w:p>
    <w:p w:rsidR="004772CE" w:rsidRDefault="004772CE" w:rsidP="00A06045">
      <w:pPr>
        <w:numPr>
          <w:ilvl w:val="0"/>
          <w:numId w:val="22"/>
        </w:numPr>
        <w:jc w:val="both"/>
        <w:rPr>
          <w:lang w:val="en-IE"/>
        </w:rPr>
      </w:pPr>
      <w:r w:rsidRPr="004B3170">
        <w:rPr>
          <w:lang w:val="en-IE"/>
        </w:rPr>
        <w:t>Where more than one foetus is present in a pregnancy the forename should be Foetus Twin 1, Twin 2 etc. e.g. Foetus Twin 1 2009, Foetus Triplet 2 2009.</w:t>
      </w:r>
      <w:r w:rsidR="00602F72">
        <w:rPr>
          <w:lang w:val="en-IE"/>
        </w:rPr>
        <w:t xml:space="preserve"> </w:t>
      </w:r>
    </w:p>
    <w:p w:rsidR="00602F72" w:rsidRPr="00B4499C" w:rsidRDefault="00602F72" w:rsidP="00602F72">
      <w:pPr>
        <w:numPr>
          <w:ilvl w:val="0"/>
          <w:numId w:val="22"/>
        </w:numPr>
        <w:jc w:val="both"/>
        <w:rPr>
          <w:lang w:val="en-IE"/>
        </w:rPr>
      </w:pPr>
      <w:r w:rsidRPr="00B4499C">
        <w:rPr>
          <w:lang w:val="en-IE"/>
        </w:rPr>
        <w:t xml:space="preserve">The Hospital Number must be left blank for completion when the baby is born. As for patients without a Hospital Number the 1st line of the mother’s address acts as a mandatory identifier. </w:t>
      </w:r>
    </w:p>
    <w:p w:rsidR="00602F72" w:rsidRPr="00B4499C" w:rsidRDefault="008C6E4E" w:rsidP="00602F72">
      <w:pPr>
        <w:numPr>
          <w:ilvl w:val="0"/>
          <w:numId w:val="22"/>
        </w:numPr>
        <w:jc w:val="both"/>
        <w:rPr>
          <w:lang w:val="en-IE"/>
        </w:rPr>
      </w:pPr>
      <w:r w:rsidRPr="00B4499C">
        <w:rPr>
          <w:lang w:val="en-IE"/>
        </w:rPr>
        <w:t xml:space="preserve">The </w:t>
      </w:r>
      <w:r w:rsidR="00516ECE" w:rsidRPr="00B4499C">
        <w:rPr>
          <w:lang w:val="en-IE"/>
        </w:rPr>
        <w:t xml:space="preserve">DOB is changed to the date of IUT. </w:t>
      </w:r>
    </w:p>
    <w:p w:rsidR="00516ECE" w:rsidRPr="00B4499C" w:rsidRDefault="00516ECE" w:rsidP="00602F72">
      <w:pPr>
        <w:numPr>
          <w:ilvl w:val="0"/>
          <w:numId w:val="22"/>
        </w:numPr>
        <w:jc w:val="both"/>
        <w:rPr>
          <w:lang w:val="en-IE"/>
        </w:rPr>
      </w:pPr>
      <w:r w:rsidRPr="00B4499C">
        <w:rPr>
          <w:lang w:val="en-IE"/>
        </w:rPr>
        <w:t xml:space="preserve">The Sex is changed from F to Unknown. </w:t>
      </w:r>
    </w:p>
    <w:p w:rsidR="004772CE" w:rsidRPr="00B4499C" w:rsidRDefault="004772CE" w:rsidP="00A06045">
      <w:pPr>
        <w:numPr>
          <w:ilvl w:val="0"/>
          <w:numId w:val="22"/>
        </w:numPr>
        <w:jc w:val="both"/>
        <w:rPr>
          <w:lang w:val="en-IE"/>
        </w:rPr>
      </w:pPr>
      <w:r w:rsidRPr="00B4499C">
        <w:rPr>
          <w:lang w:val="en-IE"/>
        </w:rPr>
        <w:t>Reports should be filed in the mother’s chart.</w:t>
      </w:r>
    </w:p>
    <w:p w:rsidR="00516ECE" w:rsidRPr="00B4499C" w:rsidRDefault="00516ECE" w:rsidP="00516ECE">
      <w:pPr>
        <w:ind w:left="720"/>
        <w:jc w:val="both"/>
        <w:rPr>
          <w:lang w:val="en-IE"/>
        </w:rPr>
      </w:pPr>
      <w:r w:rsidRPr="00B4499C">
        <w:rPr>
          <w:lang w:val="en-IE"/>
        </w:rPr>
        <w:lastRenderedPageBreak/>
        <w:t xml:space="preserve">When the foetus is delivered – the baby is registered on the PAS system </w:t>
      </w:r>
      <w:r w:rsidR="00E135F9" w:rsidRPr="00B4499C">
        <w:rPr>
          <w:lang w:val="en-IE"/>
        </w:rPr>
        <w:t>and assigned a Hospital Number and the</w:t>
      </w:r>
      <w:r w:rsidRPr="00B4499C">
        <w:rPr>
          <w:lang w:val="en-IE"/>
        </w:rPr>
        <w:t xml:space="preserve"> previous IUT </w:t>
      </w:r>
      <w:r w:rsidR="00E135F9" w:rsidRPr="00B4499C">
        <w:rPr>
          <w:lang w:val="en-IE"/>
        </w:rPr>
        <w:t xml:space="preserve">Winpath record is updated. </w:t>
      </w:r>
    </w:p>
    <w:p w:rsidR="00912E10" w:rsidRPr="00B4499C" w:rsidRDefault="00912E10" w:rsidP="00912E10">
      <w:pPr>
        <w:ind w:left="720"/>
        <w:jc w:val="both"/>
        <w:rPr>
          <w:lang w:val="en-IE"/>
        </w:rPr>
      </w:pPr>
    </w:p>
    <w:p w:rsidR="004772CE" w:rsidRPr="009B433D" w:rsidRDefault="004772CE" w:rsidP="00706891">
      <w:pPr>
        <w:pStyle w:val="Heading3"/>
        <w:spacing w:before="0" w:after="0"/>
        <w:jc w:val="both"/>
      </w:pPr>
      <w:bookmarkStart w:id="84" w:name="_Toc127677398"/>
      <w:bookmarkStart w:id="85" w:name="_Toc211662577"/>
      <w:bookmarkStart w:id="86" w:name="_Toc69298749"/>
      <w:r w:rsidRPr="009B433D">
        <w:t>Urgent Specimen from a “Moribund” (Unidentified) Patient</w:t>
      </w:r>
      <w:bookmarkEnd w:id="84"/>
      <w:bookmarkEnd w:id="85"/>
      <w:bookmarkEnd w:id="86"/>
    </w:p>
    <w:p w:rsidR="004772CE" w:rsidRPr="00DB3A60" w:rsidRDefault="004772CE" w:rsidP="00385807">
      <w:pPr>
        <w:jc w:val="both"/>
      </w:pPr>
      <w:r w:rsidRPr="00DB3A60">
        <w:t xml:space="preserve">In the occasional event of an urgent </w:t>
      </w:r>
      <w:r>
        <w:t>specimen from a “moribund” patient, where identity</w:t>
      </w:r>
      <w:r w:rsidRPr="003C5E6B">
        <w:rPr>
          <w:rFonts w:cs="Arial"/>
        </w:rPr>
        <w:t xml:space="preserve"> cannot be confirmed </w:t>
      </w:r>
      <w:r>
        <w:t xml:space="preserve">the </w:t>
      </w:r>
      <w:r w:rsidRPr="00DB3A60">
        <w:t xml:space="preserve">following </w:t>
      </w:r>
      <w:r>
        <w:t>essential information must be provided on both request form and specimen</w:t>
      </w:r>
      <w:r w:rsidRPr="00DB3A60">
        <w:t>:</w:t>
      </w:r>
    </w:p>
    <w:p w:rsidR="004772CE" w:rsidRPr="00ED10EC" w:rsidRDefault="004772CE" w:rsidP="001D5850">
      <w:pPr>
        <w:numPr>
          <w:ilvl w:val="0"/>
          <w:numId w:val="10"/>
        </w:numPr>
        <w:jc w:val="both"/>
        <w:rPr>
          <w:b/>
        </w:rPr>
      </w:pPr>
      <w:r w:rsidRPr="00ED10EC">
        <w:rPr>
          <w:b/>
        </w:rPr>
        <w:t>Allocated identifier e.g. “Jane Doe”</w:t>
      </w:r>
    </w:p>
    <w:p w:rsidR="004772CE" w:rsidRPr="00ED10EC" w:rsidRDefault="004772CE" w:rsidP="001D5850">
      <w:pPr>
        <w:numPr>
          <w:ilvl w:val="0"/>
          <w:numId w:val="10"/>
        </w:numPr>
        <w:jc w:val="both"/>
        <w:rPr>
          <w:b/>
        </w:rPr>
      </w:pPr>
      <w:r w:rsidRPr="00ED10EC">
        <w:rPr>
          <w:b/>
        </w:rPr>
        <w:t xml:space="preserve">Gender </w:t>
      </w:r>
      <w:r w:rsidRPr="003C5E6B">
        <w:rPr>
          <w:rFonts w:cs="Arial"/>
        </w:rPr>
        <w:t>(Sex)</w:t>
      </w:r>
    </w:p>
    <w:p w:rsidR="004772CE" w:rsidRPr="00393B14" w:rsidRDefault="004772CE" w:rsidP="001D5850">
      <w:pPr>
        <w:numPr>
          <w:ilvl w:val="0"/>
          <w:numId w:val="10"/>
        </w:numPr>
        <w:jc w:val="both"/>
        <w:rPr>
          <w:b/>
        </w:rPr>
      </w:pPr>
      <w:r w:rsidRPr="00ED10EC">
        <w:rPr>
          <w:b/>
        </w:rPr>
        <w:t xml:space="preserve">Date of </w:t>
      </w:r>
      <w:r>
        <w:rPr>
          <w:b/>
        </w:rPr>
        <w:t>specimen</w:t>
      </w:r>
    </w:p>
    <w:p w:rsidR="004772CE" w:rsidRDefault="004772CE" w:rsidP="00385807">
      <w:pPr>
        <w:jc w:val="both"/>
        <w:rPr>
          <w:rFonts w:cs="Arial"/>
        </w:rPr>
      </w:pPr>
      <w:r w:rsidRPr="003C5E6B">
        <w:rPr>
          <w:rFonts w:cs="Arial"/>
        </w:rPr>
        <w:t>Unique hospital number obtained from pas system is essential on their identification arm band for positive patient identification</w:t>
      </w:r>
      <w:r>
        <w:rPr>
          <w:rFonts w:cs="Arial"/>
        </w:rPr>
        <w:t>.</w:t>
      </w:r>
    </w:p>
    <w:p w:rsidR="00706891" w:rsidRDefault="00706891" w:rsidP="00385807">
      <w:pPr>
        <w:jc w:val="both"/>
        <w:rPr>
          <w:rFonts w:cs="Arial"/>
        </w:rPr>
      </w:pPr>
    </w:p>
    <w:p w:rsidR="004772CE" w:rsidRPr="00567DE2" w:rsidRDefault="004772CE" w:rsidP="00385807">
      <w:pPr>
        <w:jc w:val="both"/>
      </w:pPr>
    </w:p>
    <w:p w:rsidR="00B41902" w:rsidRPr="00AF31A3" w:rsidRDefault="00B41902" w:rsidP="00706891">
      <w:pPr>
        <w:pStyle w:val="Heading1"/>
        <w:spacing w:before="0" w:after="0"/>
        <w:jc w:val="both"/>
      </w:pPr>
      <w:bookmarkStart w:id="87" w:name="_Toc69298750"/>
      <w:r w:rsidRPr="00AF31A3">
        <w:t>Safety</w:t>
      </w:r>
      <w:bookmarkEnd w:id="87"/>
    </w:p>
    <w:p w:rsidR="00B41902" w:rsidRPr="00D00BB4" w:rsidRDefault="00B41902" w:rsidP="00385807">
      <w:pPr>
        <w:jc w:val="both"/>
        <w:rPr>
          <w:rFonts w:cs="Arial"/>
          <w:color w:val="000000"/>
          <w:szCs w:val="24"/>
        </w:rPr>
      </w:pPr>
      <w:r w:rsidRPr="00D00BB4">
        <w:rPr>
          <w:rFonts w:cs="Arial"/>
          <w:color w:val="000000"/>
          <w:szCs w:val="24"/>
        </w:rPr>
        <w:t xml:space="preserve">The hospital safety statement </w:t>
      </w:r>
      <w:r>
        <w:rPr>
          <w:rFonts w:cs="Arial"/>
          <w:color w:val="000000"/>
          <w:szCs w:val="24"/>
        </w:rPr>
        <w:t>[</w:t>
      </w:r>
      <w:r w:rsidRPr="00BC3988">
        <w:rPr>
          <w:rFonts w:cs="Arial"/>
          <w:color w:val="000000"/>
          <w:szCs w:val="24"/>
        </w:rPr>
        <w:t>NMH Safety Statement</w:t>
      </w:r>
      <w:r>
        <w:rPr>
          <w:rFonts w:cs="Arial"/>
          <w:color w:val="000000"/>
          <w:szCs w:val="24"/>
        </w:rPr>
        <w:t xml:space="preserve">] </w:t>
      </w:r>
      <w:r w:rsidRPr="00D00BB4">
        <w:rPr>
          <w:rFonts w:cs="Arial"/>
          <w:color w:val="000000"/>
          <w:szCs w:val="24"/>
        </w:rPr>
        <w:t xml:space="preserve">is available on </w:t>
      </w:r>
      <w:r>
        <w:rPr>
          <w:rFonts w:cs="Arial"/>
          <w:color w:val="000000"/>
          <w:szCs w:val="24"/>
        </w:rPr>
        <w:t xml:space="preserve">Q-Pulse. </w:t>
      </w:r>
    </w:p>
    <w:p w:rsidR="00B41902" w:rsidRDefault="00B41902" w:rsidP="00385807">
      <w:pPr>
        <w:jc w:val="both"/>
        <w:rPr>
          <w:rFonts w:cs="Arial"/>
          <w:color w:val="000000"/>
          <w:sz w:val="21"/>
          <w:szCs w:val="21"/>
          <w:u w:val="single"/>
        </w:rPr>
      </w:pPr>
    </w:p>
    <w:p w:rsidR="00B41902" w:rsidRDefault="00B41902" w:rsidP="00385807">
      <w:pPr>
        <w:jc w:val="both"/>
        <w:rPr>
          <w:rFonts w:cs="Arial"/>
          <w:b/>
          <w:bCs/>
          <w:color w:val="000000"/>
          <w:szCs w:val="24"/>
        </w:rPr>
      </w:pPr>
      <w:r w:rsidRPr="00E64188">
        <w:rPr>
          <w:rFonts w:cs="Arial"/>
          <w:b/>
          <w:bCs/>
          <w:color w:val="000000"/>
          <w:szCs w:val="24"/>
        </w:rPr>
        <w:t xml:space="preserve">THE LABORATORY USES STANDARD PRECAUTIONS WHEN HANDLING ALL PATIENT SPECIMENS. </w:t>
      </w:r>
    </w:p>
    <w:p w:rsidR="00706891" w:rsidRPr="00E64188" w:rsidRDefault="00706891" w:rsidP="00385807">
      <w:pPr>
        <w:jc w:val="both"/>
        <w:rPr>
          <w:rFonts w:cs="Arial"/>
          <w:color w:val="000000"/>
          <w:szCs w:val="24"/>
        </w:rPr>
      </w:pPr>
    </w:p>
    <w:p w:rsidR="00B41902" w:rsidRDefault="00B41902" w:rsidP="00706891">
      <w:pPr>
        <w:pStyle w:val="Heading2"/>
        <w:spacing w:before="0" w:after="0"/>
      </w:pPr>
      <w:bookmarkStart w:id="88" w:name="_Toc69298751"/>
      <w:r w:rsidRPr="001F04EA">
        <w:t>General Safety Guidelines</w:t>
      </w:r>
      <w:bookmarkEnd w:id="88"/>
    </w:p>
    <w:p w:rsidR="00B41902" w:rsidRPr="00176868" w:rsidRDefault="00B41902" w:rsidP="001D5850">
      <w:pPr>
        <w:pStyle w:val="bullet0"/>
        <w:numPr>
          <w:ilvl w:val="0"/>
          <w:numId w:val="9"/>
        </w:numPr>
        <w:jc w:val="both"/>
      </w:pPr>
      <w:r w:rsidRPr="001F04EA">
        <w:t xml:space="preserve">Always </w:t>
      </w:r>
      <w:r>
        <w:t>u</w:t>
      </w:r>
      <w:r w:rsidRPr="001F04EA">
        <w:t xml:space="preserve">se </w:t>
      </w:r>
      <w:r>
        <w:t>a</w:t>
      </w:r>
      <w:r w:rsidRPr="001F04EA">
        <w:t xml:space="preserve">pproved </w:t>
      </w:r>
      <w:r>
        <w:t>specimen</w:t>
      </w:r>
      <w:r w:rsidR="006178B2">
        <w:t xml:space="preserve"> </w:t>
      </w:r>
      <w:r>
        <w:t>c</w:t>
      </w:r>
      <w:r w:rsidRPr="001F04EA">
        <w:t xml:space="preserve">ollection </w:t>
      </w:r>
      <w:r>
        <w:t>c</w:t>
      </w:r>
      <w:r w:rsidRPr="001F04EA">
        <w:t xml:space="preserve">ontainers and </w:t>
      </w:r>
      <w:r>
        <w:t>e</w:t>
      </w:r>
      <w:r w:rsidRPr="001F04EA">
        <w:t xml:space="preserve">nsure </w:t>
      </w:r>
      <w:r>
        <w:t>l</w:t>
      </w:r>
      <w:r w:rsidRPr="001F04EA">
        <w:t xml:space="preserve">ids </w:t>
      </w:r>
      <w:r>
        <w:t>a</w:t>
      </w:r>
      <w:r w:rsidRPr="001F04EA">
        <w:t xml:space="preserve">re </w:t>
      </w:r>
      <w:r>
        <w:t>s</w:t>
      </w:r>
      <w:r w:rsidRPr="001F04EA">
        <w:t xml:space="preserve">ecurely </w:t>
      </w:r>
      <w:r>
        <w:t>closed.</w:t>
      </w:r>
    </w:p>
    <w:p w:rsidR="00B41902" w:rsidRPr="00176868" w:rsidRDefault="00B41902" w:rsidP="001D5850">
      <w:pPr>
        <w:pStyle w:val="bullet0"/>
        <w:numPr>
          <w:ilvl w:val="0"/>
          <w:numId w:val="9"/>
        </w:numPr>
        <w:jc w:val="both"/>
      </w:pPr>
      <w:r w:rsidRPr="003C5E6B">
        <w:t xml:space="preserve">Observe </w:t>
      </w:r>
      <w:r>
        <w:t>s</w:t>
      </w:r>
      <w:r w:rsidRPr="003C5E6B">
        <w:t xml:space="preserve">tandard </w:t>
      </w:r>
      <w:r>
        <w:t>p</w:t>
      </w:r>
      <w:r w:rsidRPr="003C5E6B">
        <w:t xml:space="preserve">recautions when taking patient </w:t>
      </w:r>
      <w:r>
        <w:t>specimen</w:t>
      </w:r>
      <w:r w:rsidRPr="003C5E6B">
        <w:t>s</w:t>
      </w:r>
      <w:r>
        <w:t>.</w:t>
      </w:r>
    </w:p>
    <w:p w:rsidR="00B41902" w:rsidRPr="00176868" w:rsidRDefault="00B41902" w:rsidP="001D5850">
      <w:pPr>
        <w:pStyle w:val="bullet0"/>
        <w:numPr>
          <w:ilvl w:val="0"/>
          <w:numId w:val="9"/>
        </w:numPr>
        <w:jc w:val="both"/>
      </w:pPr>
      <w:r w:rsidRPr="003C5E6B">
        <w:t xml:space="preserve">Always dispose of sharps appropriately and according to the </w:t>
      </w:r>
      <w:r>
        <w:rPr>
          <w:rFonts w:cs="Arial"/>
          <w:color w:val="000000"/>
          <w:szCs w:val="24"/>
        </w:rPr>
        <w:t>[</w:t>
      </w:r>
      <w:r w:rsidRPr="00BC3988">
        <w:rPr>
          <w:rFonts w:cs="Arial"/>
          <w:color w:val="000000"/>
          <w:szCs w:val="24"/>
        </w:rPr>
        <w:t>NMH Safety Statement</w:t>
      </w:r>
      <w:r>
        <w:rPr>
          <w:rFonts w:cs="Arial"/>
          <w:color w:val="000000"/>
          <w:szCs w:val="24"/>
        </w:rPr>
        <w:t>]</w:t>
      </w:r>
      <w:r>
        <w:t>.</w:t>
      </w:r>
    </w:p>
    <w:p w:rsidR="00B41902" w:rsidRDefault="00B41902" w:rsidP="001D5850">
      <w:pPr>
        <w:pStyle w:val="bullet0"/>
        <w:numPr>
          <w:ilvl w:val="0"/>
          <w:numId w:val="9"/>
        </w:numPr>
        <w:jc w:val="both"/>
      </w:pPr>
      <w:r>
        <w:t>Specimen</w:t>
      </w:r>
      <w:r w:rsidRPr="003C5E6B">
        <w:t>s must be placed in approved biohazard bag with request form placed sep</w:t>
      </w:r>
      <w:r>
        <w:t xml:space="preserve">arately in the sleeve provided as appropriate. </w:t>
      </w:r>
    </w:p>
    <w:p w:rsidR="00B41902" w:rsidRDefault="00B41902" w:rsidP="001D5850">
      <w:pPr>
        <w:pStyle w:val="bullet0"/>
        <w:numPr>
          <w:ilvl w:val="0"/>
          <w:numId w:val="9"/>
        </w:numPr>
        <w:jc w:val="both"/>
      </w:pPr>
      <w:r w:rsidRPr="001F04EA">
        <w:t xml:space="preserve">Do not place </w:t>
      </w:r>
      <w:r>
        <w:t>specimen</w:t>
      </w:r>
      <w:r w:rsidRPr="001F04EA">
        <w:t xml:space="preserve"> and form together in </w:t>
      </w:r>
      <w:r>
        <w:t xml:space="preserve">the </w:t>
      </w:r>
      <w:r w:rsidRPr="001F04EA">
        <w:t xml:space="preserve">same pouch of </w:t>
      </w:r>
      <w:r>
        <w:t xml:space="preserve">the </w:t>
      </w:r>
      <w:r w:rsidRPr="001F04EA">
        <w:t>biohazard bag</w:t>
      </w:r>
      <w:r>
        <w:t>.</w:t>
      </w:r>
    </w:p>
    <w:p w:rsidR="00B41902" w:rsidRPr="00E64188" w:rsidRDefault="00B41902" w:rsidP="001D5850">
      <w:pPr>
        <w:numPr>
          <w:ilvl w:val="0"/>
          <w:numId w:val="9"/>
        </w:numPr>
        <w:jc w:val="both"/>
      </w:pPr>
      <w:r w:rsidRPr="003C5E6B">
        <w:t xml:space="preserve">Always supply clinical information including known infection risk with each request. </w:t>
      </w:r>
    </w:p>
    <w:p w:rsidR="00B41902" w:rsidRPr="001A4EED" w:rsidRDefault="00B41902" w:rsidP="00385807">
      <w:pPr>
        <w:jc w:val="both"/>
      </w:pPr>
    </w:p>
    <w:p w:rsidR="00B41902" w:rsidRDefault="00B41902" w:rsidP="00385807">
      <w:pPr>
        <w:jc w:val="both"/>
      </w:pPr>
      <w:r w:rsidRPr="001A4EED">
        <w:t xml:space="preserve">Specific instructions on specimen transport are outlined in section </w:t>
      </w:r>
      <w:r w:rsidR="00DD1AEE" w:rsidRPr="00133149">
        <w:t>6</w:t>
      </w:r>
      <w:r w:rsidRPr="00133149">
        <w:t xml:space="preserve"> of this document. Model rules to ensure staff safety during spec</w:t>
      </w:r>
      <w:r w:rsidR="00385807" w:rsidRPr="00133149">
        <w:t>imen transport are outlined in s</w:t>
      </w:r>
      <w:r w:rsidRPr="00133149">
        <w:t xml:space="preserve">ection </w:t>
      </w:r>
      <w:r w:rsidR="00DD1AEE" w:rsidRPr="00133149">
        <w:t>6.2.2</w:t>
      </w:r>
      <w:r w:rsidRPr="00133149">
        <w:t>.</w:t>
      </w:r>
      <w:r w:rsidRPr="001A4EED">
        <w:t xml:space="preserve"> Any spills must be dealt with in accordance</w:t>
      </w:r>
      <w:r w:rsidRPr="003C5E6B">
        <w:t xml:space="preserve"> with </w:t>
      </w:r>
      <w:r>
        <w:t>NMH</w:t>
      </w:r>
      <w:r w:rsidR="006178B2">
        <w:t xml:space="preserve"> </w:t>
      </w:r>
      <w:r w:rsidRPr="001F04EA">
        <w:t>Health and Safety</w:t>
      </w:r>
      <w:r>
        <w:t xml:space="preserve"> Statement </w:t>
      </w:r>
      <w:r w:rsidRPr="003C5E6B">
        <w:t xml:space="preserve">as </w:t>
      </w:r>
      <w:r w:rsidR="00385807">
        <w:t xml:space="preserve">well as </w:t>
      </w:r>
      <w:r w:rsidRPr="00BC3988">
        <w:t>Procedure for dealing with Biological Spills</w:t>
      </w:r>
      <w:r w:rsidR="006178B2">
        <w:t xml:space="preserve"> </w:t>
      </w:r>
      <w:r w:rsidRPr="003C5E6B">
        <w:t>located</w:t>
      </w:r>
      <w:r>
        <w:t xml:space="preserve"> in Q</w:t>
      </w:r>
      <w:r w:rsidR="00706891">
        <w:t>-</w:t>
      </w:r>
      <w:r>
        <w:t>PULSE.</w:t>
      </w:r>
    </w:p>
    <w:p w:rsidR="00706891" w:rsidRPr="00B41902" w:rsidRDefault="00706891" w:rsidP="00385807">
      <w:pPr>
        <w:jc w:val="both"/>
      </w:pPr>
    </w:p>
    <w:p w:rsidR="00B41902" w:rsidRPr="00D36BF1" w:rsidRDefault="00B41902" w:rsidP="00706891">
      <w:pPr>
        <w:pStyle w:val="Heading2"/>
        <w:spacing w:before="0" w:after="0"/>
        <w:jc w:val="both"/>
      </w:pPr>
      <w:bookmarkStart w:id="89" w:name="_Venepuncture_Procedure/Collection_o"/>
      <w:bookmarkStart w:id="90" w:name="_Toc69298752"/>
      <w:bookmarkEnd w:id="89"/>
      <w:r w:rsidRPr="00D36BF1">
        <w:t xml:space="preserve">Venepuncture Procedure/Collection of </w:t>
      </w:r>
      <w:r>
        <w:t>S</w:t>
      </w:r>
      <w:r w:rsidRPr="00D36BF1">
        <w:t>pecimens</w:t>
      </w:r>
      <w:bookmarkEnd w:id="90"/>
    </w:p>
    <w:p w:rsidR="00B41902" w:rsidRDefault="00B41902" w:rsidP="00385807">
      <w:pPr>
        <w:numPr>
          <w:ilvl w:val="0"/>
          <w:numId w:val="1"/>
        </w:numPr>
        <w:jc w:val="both"/>
        <w:rPr>
          <w:rFonts w:cs="Arial"/>
          <w:color w:val="000000"/>
        </w:rPr>
      </w:pPr>
      <w:r>
        <w:rPr>
          <w:rFonts w:cs="Arial"/>
          <w:color w:val="000000"/>
        </w:rPr>
        <w:t>Wear appropriate PPE.</w:t>
      </w:r>
    </w:p>
    <w:p w:rsidR="00B41902" w:rsidRPr="00932CDB" w:rsidRDefault="00B41902" w:rsidP="00385807">
      <w:pPr>
        <w:numPr>
          <w:ilvl w:val="0"/>
          <w:numId w:val="1"/>
        </w:numPr>
        <w:jc w:val="both"/>
        <w:rPr>
          <w:rFonts w:cs="Arial"/>
        </w:rPr>
      </w:pPr>
      <w:r w:rsidRPr="003C5E6B">
        <w:rPr>
          <w:rFonts w:cs="Arial"/>
        </w:rPr>
        <w:t xml:space="preserve">Observe hospital </w:t>
      </w:r>
      <w:r w:rsidRPr="00645D63">
        <w:rPr>
          <w:rFonts w:cs="Arial"/>
        </w:rPr>
        <w:t>consent</w:t>
      </w:r>
      <w:r w:rsidRPr="003C5E6B">
        <w:rPr>
          <w:rFonts w:cs="Arial"/>
        </w:rPr>
        <w:t xml:space="preserve"> policy</w:t>
      </w:r>
      <w:r>
        <w:rPr>
          <w:rFonts w:cs="Arial"/>
        </w:rPr>
        <w:t>.</w:t>
      </w:r>
    </w:p>
    <w:p w:rsidR="00B41902" w:rsidRPr="003C5E6B" w:rsidRDefault="00B41902" w:rsidP="00385807">
      <w:pPr>
        <w:numPr>
          <w:ilvl w:val="0"/>
          <w:numId w:val="1"/>
        </w:numPr>
        <w:jc w:val="both"/>
        <w:rPr>
          <w:rFonts w:cs="Arial"/>
          <w:color w:val="000000"/>
        </w:rPr>
      </w:pPr>
      <w:r w:rsidRPr="003C5E6B">
        <w:rPr>
          <w:rFonts w:cs="Arial"/>
          <w:color w:val="000000"/>
        </w:rPr>
        <w:t>Reassure patient and briefly explain tests being taken.  Ensure patient is comfortably seated and relaxed</w:t>
      </w:r>
      <w:r>
        <w:rPr>
          <w:rFonts w:cs="Arial"/>
          <w:color w:val="000000"/>
        </w:rPr>
        <w:t>.</w:t>
      </w:r>
    </w:p>
    <w:p w:rsidR="00B41902" w:rsidRPr="00B4499C" w:rsidRDefault="00B41902" w:rsidP="00385807">
      <w:pPr>
        <w:numPr>
          <w:ilvl w:val="0"/>
          <w:numId w:val="1"/>
        </w:numPr>
        <w:jc w:val="both"/>
        <w:rPr>
          <w:rFonts w:cs="Arial"/>
        </w:rPr>
      </w:pPr>
      <w:r w:rsidRPr="003C5E6B">
        <w:rPr>
          <w:rFonts w:cs="Arial"/>
          <w:color w:val="000000"/>
        </w:rPr>
        <w:t xml:space="preserve">Ensure patients identification </w:t>
      </w:r>
      <w:r>
        <w:rPr>
          <w:rFonts w:cs="Arial"/>
          <w:color w:val="000000"/>
        </w:rPr>
        <w:t>details are checked and correct</w:t>
      </w:r>
      <w:r w:rsidR="00525061">
        <w:rPr>
          <w:rFonts w:cs="Arial"/>
          <w:color w:val="000000"/>
        </w:rPr>
        <w:t xml:space="preserve"> in line with </w:t>
      </w:r>
      <w:r w:rsidR="00525061" w:rsidRPr="00B4499C">
        <w:rPr>
          <w:rFonts w:cs="Arial"/>
        </w:rPr>
        <w:t>NMH Positive Patient Identification Policy</w:t>
      </w:r>
      <w:r w:rsidRPr="00B4499C">
        <w:rPr>
          <w:rFonts w:cs="Arial"/>
        </w:rPr>
        <w:t>.</w:t>
      </w:r>
    </w:p>
    <w:p w:rsidR="00B41902" w:rsidRPr="00B4499C" w:rsidRDefault="00B41902" w:rsidP="00385807">
      <w:pPr>
        <w:numPr>
          <w:ilvl w:val="0"/>
          <w:numId w:val="1"/>
        </w:numPr>
        <w:jc w:val="both"/>
        <w:rPr>
          <w:rFonts w:cs="Arial"/>
        </w:rPr>
      </w:pPr>
      <w:r w:rsidRPr="00B4499C">
        <w:rPr>
          <w:rFonts w:cs="Arial"/>
        </w:rPr>
        <w:t xml:space="preserve">Select </w:t>
      </w:r>
      <w:r w:rsidRPr="00B4499C">
        <w:rPr>
          <w:rFonts w:cs="Arial"/>
          <w:b/>
        </w:rPr>
        <w:t>correct</w:t>
      </w:r>
      <w:r w:rsidR="00CA299C" w:rsidRPr="00B4499C">
        <w:rPr>
          <w:rFonts w:cs="Arial"/>
          <w:b/>
        </w:rPr>
        <w:t xml:space="preserve"> </w:t>
      </w:r>
      <w:r w:rsidRPr="00B4499C">
        <w:rPr>
          <w:rFonts w:cs="Arial"/>
        </w:rPr>
        <w:t>specimen tubes.</w:t>
      </w:r>
      <w:r w:rsidRPr="00B4499C">
        <w:rPr>
          <w:rFonts w:cs="Arial"/>
        </w:rPr>
        <w:tab/>
      </w:r>
    </w:p>
    <w:p w:rsidR="00B41902" w:rsidRPr="00AF31A3" w:rsidRDefault="00B41902" w:rsidP="00385807">
      <w:pPr>
        <w:numPr>
          <w:ilvl w:val="0"/>
          <w:numId w:val="1"/>
        </w:numPr>
        <w:jc w:val="both"/>
        <w:rPr>
          <w:rFonts w:cs="Arial"/>
        </w:rPr>
      </w:pPr>
      <w:r w:rsidRPr="00AF31A3">
        <w:t xml:space="preserve">Always use sample collection tubes, swabs etc. that are in date. Blood taken into expired collection tubes may render the specimen unsuitable. </w:t>
      </w:r>
      <w:r w:rsidRPr="00AF31A3">
        <w:rPr>
          <w:lang w:val="en-IE"/>
        </w:rPr>
        <w:t xml:space="preserve">Specimen tubes must </w:t>
      </w:r>
      <w:r w:rsidR="00385807" w:rsidRPr="00AF31A3">
        <w:rPr>
          <w:b/>
          <w:lang w:val="en-IE"/>
        </w:rPr>
        <w:t>NOT</w:t>
      </w:r>
      <w:r w:rsidRPr="00AF31A3">
        <w:rPr>
          <w:lang w:val="en-IE"/>
        </w:rPr>
        <w:t xml:space="preserve"> be pre-labelled.</w:t>
      </w:r>
    </w:p>
    <w:p w:rsidR="00B41902" w:rsidRPr="003C5E6B" w:rsidRDefault="00B41902" w:rsidP="00385807">
      <w:pPr>
        <w:numPr>
          <w:ilvl w:val="0"/>
          <w:numId w:val="1"/>
        </w:numPr>
        <w:jc w:val="both"/>
        <w:rPr>
          <w:rFonts w:cs="Arial"/>
          <w:color w:val="000000"/>
        </w:rPr>
      </w:pPr>
      <w:r w:rsidRPr="003C5E6B">
        <w:rPr>
          <w:rFonts w:cs="Arial"/>
          <w:color w:val="000000"/>
        </w:rPr>
        <w:t>Rest limb on pillow or arm support and identify vein (in ante cubital fossa) for phlebotomy procedure.</w:t>
      </w:r>
    </w:p>
    <w:p w:rsidR="00B41902" w:rsidRPr="003C5E6B" w:rsidRDefault="00B41902" w:rsidP="00385807">
      <w:pPr>
        <w:numPr>
          <w:ilvl w:val="0"/>
          <w:numId w:val="1"/>
        </w:numPr>
        <w:jc w:val="both"/>
        <w:rPr>
          <w:rFonts w:cs="Arial"/>
          <w:color w:val="000000"/>
        </w:rPr>
      </w:pPr>
      <w:r w:rsidRPr="003C5E6B">
        <w:rPr>
          <w:rFonts w:cs="Arial"/>
          <w:color w:val="000000"/>
        </w:rPr>
        <w:t>Apply tourniquet and cleanse patient’s skin with a sterile skin wipe.</w:t>
      </w:r>
    </w:p>
    <w:p w:rsidR="00B41902" w:rsidRPr="003C5E6B" w:rsidRDefault="00B41902" w:rsidP="00385807">
      <w:pPr>
        <w:numPr>
          <w:ilvl w:val="0"/>
          <w:numId w:val="1"/>
        </w:numPr>
        <w:jc w:val="both"/>
        <w:rPr>
          <w:rFonts w:cs="Arial"/>
          <w:color w:val="000000"/>
        </w:rPr>
      </w:pPr>
      <w:r w:rsidRPr="003C5E6B">
        <w:rPr>
          <w:rFonts w:cs="Arial"/>
          <w:color w:val="000000"/>
        </w:rPr>
        <w:t>Inform the patient when you are about to venepuncture (described as a scratch).</w:t>
      </w:r>
    </w:p>
    <w:p w:rsidR="00B41902" w:rsidRPr="003C5E6B" w:rsidRDefault="00B41902" w:rsidP="00385807">
      <w:pPr>
        <w:numPr>
          <w:ilvl w:val="0"/>
          <w:numId w:val="1"/>
        </w:numPr>
        <w:jc w:val="both"/>
        <w:rPr>
          <w:rFonts w:cs="Arial"/>
          <w:color w:val="000000"/>
        </w:rPr>
      </w:pPr>
      <w:r w:rsidRPr="003C5E6B">
        <w:rPr>
          <w:rFonts w:cs="Arial"/>
          <w:color w:val="000000"/>
        </w:rPr>
        <w:t>Anchor vein if necessary and insert needle with bevel facing up.</w:t>
      </w:r>
    </w:p>
    <w:p w:rsidR="00B41902" w:rsidRPr="003C5E6B" w:rsidRDefault="00B41902" w:rsidP="00385807">
      <w:pPr>
        <w:numPr>
          <w:ilvl w:val="0"/>
          <w:numId w:val="1"/>
        </w:numPr>
        <w:jc w:val="both"/>
        <w:rPr>
          <w:rFonts w:cs="Arial"/>
          <w:color w:val="000000"/>
        </w:rPr>
      </w:pPr>
      <w:r w:rsidRPr="00393B14">
        <w:rPr>
          <w:rFonts w:cs="Arial"/>
          <w:color w:val="000000"/>
        </w:rPr>
        <w:lastRenderedPageBreak/>
        <w:t xml:space="preserve">Hold the vacutainer needle holder securely to allow change of tubes and collect required specimens. </w:t>
      </w:r>
      <w:r w:rsidRPr="00A55BD6">
        <w:rPr>
          <w:rFonts w:cs="Arial"/>
          <w:b/>
          <w:color w:val="000000"/>
          <w:u w:val="single"/>
        </w:rPr>
        <w:t>Please note</w:t>
      </w:r>
      <w:r>
        <w:rPr>
          <w:rFonts w:cs="Arial"/>
          <w:color w:val="000000"/>
        </w:rPr>
        <w:t xml:space="preserve">: Samples for Blood Culture investigation must be drawn first to avoid contamination. See </w:t>
      </w:r>
      <w:r w:rsidRPr="00393B14">
        <w:rPr>
          <w:rFonts w:cs="Arial"/>
          <w:color w:val="000000"/>
        </w:rPr>
        <w:t>SI-NOT-GEN1</w:t>
      </w:r>
      <w:r>
        <w:rPr>
          <w:rFonts w:cs="Arial"/>
          <w:color w:val="000000"/>
        </w:rPr>
        <w:t xml:space="preserve"> and SI-NOT-GEN2 for Order of Draw charts on Q Pulse.   </w:t>
      </w:r>
    </w:p>
    <w:p w:rsidR="00B41902" w:rsidRPr="00393B14" w:rsidRDefault="00B41902" w:rsidP="00385807">
      <w:pPr>
        <w:numPr>
          <w:ilvl w:val="0"/>
          <w:numId w:val="1"/>
        </w:numPr>
        <w:jc w:val="both"/>
        <w:rPr>
          <w:rFonts w:cs="Arial"/>
          <w:color w:val="000000"/>
        </w:rPr>
      </w:pPr>
      <w:r w:rsidRPr="00393B14">
        <w:rPr>
          <w:rFonts w:cs="Arial"/>
          <w:color w:val="000000"/>
        </w:rPr>
        <w:t xml:space="preserve">When all specimens are collected, release tourniquet and withdraw needle smoothly and carefully.  </w:t>
      </w:r>
    </w:p>
    <w:p w:rsidR="00B41902" w:rsidRPr="003C5E6B" w:rsidRDefault="00B41902" w:rsidP="00385807">
      <w:pPr>
        <w:numPr>
          <w:ilvl w:val="0"/>
          <w:numId w:val="1"/>
        </w:numPr>
        <w:jc w:val="both"/>
        <w:rPr>
          <w:rFonts w:cs="Arial"/>
          <w:color w:val="000000"/>
        </w:rPr>
      </w:pPr>
      <w:r w:rsidRPr="003C5E6B">
        <w:rPr>
          <w:rFonts w:cs="Arial"/>
          <w:color w:val="000000"/>
        </w:rPr>
        <w:t>Apply cotton wool to puncture site and ask patient to apply pressure for about 2 minutes keeping arm straight.  This helps avoid, bruising/haematoma.</w:t>
      </w:r>
    </w:p>
    <w:p w:rsidR="00B41902" w:rsidRDefault="00B41902" w:rsidP="00385807">
      <w:pPr>
        <w:numPr>
          <w:ilvl w:val="0"/>
          <w:numId w:val="1"/>
        </w:numPr>
        <w:jc w:val="both"/>
        <w:rPr>
          <w:rFonts w:cs="Arial"/>
          <w:color w:val="000000"/>
        </w:rPr>
      </w:pPr>
      <w:r w:rsidRPr="003C5E6B">
        <w:rPr>
          <w:rFonts w:cs="Arial"/>
          <w:color w:val="000000"/>
        </w:rPr>
        <w:t xml:space="preserve">Push safety guard </w:t>
      </w:r>
      <w:r>
        <w:rPr>
          <w:rFonts w:cs="Arial"/>
          <w:color w:val="000000"/>
        </w:rPr>
        <w:t>over needle to render safe and d</w:t>
      </w:r>
      <w:r w:rsidRPr="003C5E6B">
        <w:rPr>
          <w:rFonts w:cs="Arial"/>
          <w:color w:val="000000"/>
        </w:rPr>
        <w:t>ispose of used nee</w:t>
      </w:r>
      <w:r>
        <w:rPr>
          <w:rFonts w:cs="Arial"/>
          <w:color w:val="000000"/>
        </w:rPr>
        <w:t>dle immediately into sharps bin</w:t>
      </w:r>
    </w:p>
    <w:p w:rsidR="00B41902" w:rsidRPr="00B41902" w:rsidRDefault="00B41902" w:rsidP="00385807">
      <w:pPr>
        <w:numPr>
          <w:ilvl w:val="0"/>
          <w:numId w:val="1"/>
        </w:numPr>
        <w:jc w:val="both"/>
        <w:rPr>
          <w:rFonts w:cs="Arial"/>
          <w:color w:val="000000"/>
        </w:rPr>
      </w:pPr>
      <w:r w:rsidRPr="003C5E6B">
        <w:t xml:space="preserve">Proceed to </w:t>
      </w:r>
      <w:r>
        <w:t>label the tube</w:t>
      </w:r>
      <w:r w:rsidR="00CA299C">
        <w:t xml:space="preserve"> </w:t>
      </w:r>
      <w:r w:rsidR="00525061" w:rsidRPr="00B4499C">
        <w:t>at the patient bedside</w:t>
      </w:r>
    </w:p>
    <w:p w:rsidR="00B41902" w:rsidRDefault="00B41902" w:rsidP="00385807">
      <w:pPr>
        <w:pStyle w:val="Default"/>
        <w:jc w:val="both"/>
      </w:pPr>
    </w:p>
    <w:p w:rsidR="00B41902" w:rsidRDefault="00B41902" w:rsidP="00385807">
      <w:pPr>
        <w:pStyle w:val="Default"/>
        <w:jc w:val="both"/>
      </w:pPr>
      <w:r>
        <w:t>The above procedure is designed for adult patients. For neonatal patients the same general principles apply. Paediatric blood collection tubes are available.</w:t>
      </w:r>
    </w:p>
    <w:p w:rsidR="00170961" w:rsidRDefault="00170961" w:rsidP="00385807">
      <w:pPr>
        <w:pStyle w:val="Default"/>
        <w:jc w:val="both"/>
      </w:pPr>
    </w:p>
    <w:p w:rsidR="00B41902" w:rsidRPr="009B433D" w:rsidRDefault="00B41902" w:rsidP="00385807">
      <w:pPr>
        <w:jc w:val="both"/>
        <w:rPr>
          <w:b/>
        </w:rPr>
      </w:pPr>
      <w:r w:rsidRPr="009B433D">
        <w:rPr>
          <w:b/>
        </w:rPr>
        <w:t>Summary</w:t>
      </w:r>
    </w:p>
    <w:p w:rsidR="00B41902" w:rsidRPr="008D5E84" w:rsidRDefault="00B41902" w:rsidP="00385807">
      <w:pPr>
        <w:jc w:val="both"/>
        <w:rPr>
          <w:rFonts w:cs="Arial"/>
          <w:bCs/>
        </w:rPr>
      </w:pPr>
      <w:r w:rsidRPr="008D5E84">
        <w:rPr>
          <w:rFonts w:cs="Arial"/>
          <w:bCs/>
        </w:rPr>
        <w:t>Complete procedure with each patient.</w:t>
      </w:r>
    </w:p>
    <w:p w:rsidR="00B41902" w:rsidRDefault="00B41902" w:rsidP="00385807">
      <w:pPr>
        <w:numPr>
          <w:ilvl w:val="0"/>
          <w:numId w:val="4"/>
        </w:numPr>
        <w:jc w:val="both"/>
        <w:rPr>
          <w:rFonts w:cs="Arial"/>
          <w:bCs/>
        </w:rPr>
      </w:pPr>
      <w:r w:rsidRPr="008D5E84">
        <w:rPr>
          <w:rFonts w:cs="Arial"/>
          <w:bCs/>
        </w:rPr>
        <w:t>Check patient identification</w:t>
      </w:r>
      <w:r>
        <w:rPr>
          <w:rFonts w:cs="Arial"/>
          <w:bCs/>
        </w:rPr>
        <w:t>.</w:t>
      </w:r>
    </w:p>
    <w:p w:rsidR="00B41902" w:rsidRPr="008D5E84" w:rsidRDefault="00B41902" w:rsidP="00385807">
      <w:pPr>
        <w:numPr>
          <w:ilvl w:val="0"/>
          <w:numId w:val="4"/>
        </w:numPr>
        <w:jc w:val="both"/>
        <w:rPr>
          <w:rFonts w:cs="Arial"/>
          <w:bCs/>
        </w:rPr>
      </w:pPr>
      <w:r>
        <w:rPr>
          <w:rFonts w:cs="Arial"/>
          <w:bCs/>
        </w:rPr>
        <w:t>Complete request</w:t>
      </w:r>
    </w:p>
    <w:p w:rsidR="00B41902" w:rsidRPr="008D5E84" w:rsidRDefault="00B41902" w:rsidP="00385807">
      <w:pPr>
        <w:numPr>
          <w:ilvl w:val="0"/>
          <w:numId w:val="4"/>
        </w:numPr>
        <w:jc w:val="both"/>
        <w:rPr>
          <w:rFonts w:cs="Arial"/>
          <w:bCs/>
        </w:rPr>
      </w:pPr>
      <w:r w:rsidRPr="008D5E84">
        <w:rPr>
          <w:rFonts w:cs="Arial"/>
          <w:bCs/>
        </w:rPr>
        <w:t xml:space="preserve">Venepuncture – collect </w:t>
      </w:r>
      <w:r>
        <w:rPr>
          <w:rFonts w:cs="Arial"/>
          <w:bCs/>
        </w:rPr>
        <w:t>specimen</w:t>
      </w:r>
      <w:r w:rsidRPr="008D5E84">
        <w:rPr>
          <w:rFonts w:cs="Arial"/>
          <w:bCs/>
        </w:rPr>
        <w:t>s</w:t>
      </w:r>
      <w:r>
        <w:rPr>
          <w:rFonts w:cs="Arial"/>
          <w:bCs/>
        </w:rPr>
        <w:t>.</w:t>
      </w:r>
    </w:p>
    <w:p w:rsidR="00B41902" w:rsidRDefault="00B41902" w:rsidP="00385807">
      <w:pPr>
        <w:numPr>
          <w:ilvl w:val="0"/>
          <w:numId w:val="4"/>
        </w:numPr>
        <w:jc w:val="both"/>
        <w:rPr>
          <w:rFonts w:cs="Arial"/>
          <w:bCs/>
        </w:rPr>
      </w:pPr>
      <w:r>
        <w:rPr>
          <w:rFonts w:cs="Arial"/>
          <w:bCs/>
        </w:rPr>
        <w:t xml:space="preserve">Label specimens correctly </w:t>
      </w:r>
    </w:p>
    <w:p w:rsidR="00525061" w:rsidRPr="00B4499C" w:rsidRDefault="00525061" w:rsidP="00385807">
      <w:pPr>
        <w:numPr>
          <w:ilvl w:val="0"/>
          <w:numId w:val="4"/>
        </w:numPr>
        <w:jc w:val="both"/>
        <w:rPr>
          <w:rFonts w:cs="Arial"/>
          <w:bCs/>
        </w:rPr>
      </w:pPr>
      <w:r w:rsidRPr="00B4499C">
        <w:rPr>
          <w:rFonts w:cs="Arial"/>
          <w:bCs/>
        </w:rPr>
        <w:t xml:space="preserve">Check specimens post collection to confirm PPID and labelling are correct. </w:t>
      </w:r>
    </w:p>
    <w:p w:rsidR="00CA299C" w:rsidRPr="00B4499C" w:rsidRDefault="00CA299C" w:rsidP="00385807">
      <w:pPr>
        <w:numPr>
          <w:ilvl w:val="0"/>
          <w:numId w:val="4"/>
        </w:numPr>
        <w:jc w:val="both"/>
        <w:rPr>
          <w:rFonts w:cs="Arial"/>
          <w:bCs/>
        </w:rPr>
      </w:pPr>
      <w:r w:rsidRPr="00B4499C">
        <w:rPr>
          <w:rFonts w:cs="Arial"/>
          <w:bCs/>
        </w:rPr>
        <w:t xml:space="preserve">For all Blood Transfusion specimens, ensure that the specimen is initialled to confirm that the above checks have been performed. </w:t>
      </w:r>
    </w:p>
    <w:p w:rsidR="00B41902" w:rsidRDefault="00B41902" w:rsidP="00385807">
      <w:pPr>
        <w:numPr>
          <w:ilvl w:val="0"/>
          <w:numId w:val="4"/>
        </w:numPr>
        <w:jc w:val="both"/>
        <w:rPr>
          <w:rFonts w:cs="Arial"/>
          <w:bCs/>
        </w:rPr>
      </w:pPr>
      <w:r w:rsidRPr="00B41902">
        <w:rPr>
          <w:rFonts w:cs="Arial"/>
          <w:bCs/>
        </w:rPr>
        <w:t xml:space="preserve">Place specimens in </w:t>
      </w:r>
      <w:r>
        <w:rPr>
          <w:rFonts w:cs="Arial"/>
          <w:bCs/>
        </w:rPr>
        <w:t>designated bag</w:t>
      </w:r>
    </w:p>
    <w:p w:rsidR="00B41902" w:rsidRPr="00B41902" w:rsidRDefault="00B41902" w:rsidP="00385807">
      <w:pPr>
        <w:numPr>
          <w:ilvl w:val="0"/>
          <w:numId w:val="4"/>
        </w:numPr>
        <w:jc w:val="both"/>
        <w:rPr>
          <w:rFonts w:cs="Arial"/>
          <w:bCs/>
        </w:rPr>
      </w:pPr>
      <w:r>
        <w:rPr>
          <w:rFonts w:cs="Arial"/>
          <w:bCs/>
        </w:rPr>
        <w:t>A</w:t>
      </w:r>
      <w:r w:rsidRPr="00B41902">
        <w:rPr>
          <w:rFonts w:cs="Arial"/>
          <w:bCs/>
        </w:rPr>
        <w:t>rrange for transport to lab.</w:t>
      </w:r>
    </w:p>
    <w:p w:rsidR="00B41902" w:rsidRPr="008D5E84" w:rsidRDefault="00B41902" w:rsidP="00385807">
      <w:pPr>
        <w:pStyle w:val="Default"/>
        <w:jc w:val="both"/>
        <w:rPr>
          <w:color w:val="auto"/>
        </w:rPr>
      </w:pPr>
    </w:p>
    <w:p w:rsidR="00B41902" w:rsidRDefault="00B41902" w:rsidP="00385807">
      <w:pPr>
        <w:autoSpaceDE w:val="0"/>
        <w:autoSpaceDN w:val="0"/>
        <w:adjustRightInd w:val="0"/>
        <w:jc w:val="both"/>
      </w:pPr>
      <w:r w:rsidRPr="005F4594">
        <w:t xml:space="preserve">Universal precautions should be observed when handling all pathological material. </w:t>
      </w:r>
      <w:r w:rsidRPr="007C4F91">
        <w:t xml:space="preserve">It is the responsibility of the requesting clinician to ensure that specimens which pose an infection risk to staff are clearly identified by a RED STICKER attached to the request form. </w:t>
      </w:r>
    </w:p>
    <w:p w:rsidR="00912E10" w:rsidRDefault="00912E10" w:rsidP="00385807">
      <w:pPr>
        <w:autoSpaceDE w:val="0"/>
        <w:autoSpaceDN w:val="0"/>
        <w:adjustRightInd w:val="0"/>
        <w:jc w:val="both"/>
      </w:pPr>
    </w:p>
    <w:p w:rsidR="00170961" w:rsidRDefault="00170961" w:rsidP="00385807">
      <w:pPr>
        <w:autoSpaceDE w:val="0"/>
        <w:autoSpaceDN w:val="0"/>
        <w:adjustRightInd w:val="0"/>
        <w:jc w:val="both"/>
      </w:pPr>
    </w:p>
    <w:p w:rsidR="00196034" w:rsidRDefault="00196034" w:rsidP="00706891">
      <w:pPr>
        <w:pStyle w:val="Heading1"/>
        <w:spacing w:before="0" w:after="0"/>
        <w:jc w:val="both"/>
      </w:pPr>
      <w:bookmarkStart w:id="91" w:name="_Toc69298753"/>
      <w:r w:rsidRPr="00AF31A3">
        <w:t>Requesting Tests</w:t>
      </w:r>
      <w:r w:rsidR="00B41902" w:rsidRPr="00AF31A3">
        <w:t xml:space="preserve"> MN-CMS</w:t>
      </w:r>
      <w:bookmarkEnd w:id="91"/>
    </w:p>
    <w:p w:rsidR="00706891" w:rsidRPr="00706891" w:rsidRDefault="00706891" w:rsidP="00706891"/>
    <w:p w:rsidR="00196034" w:rsidRPr="00AF31A3" w:rsidRDefault="00196034" w:rsidP="00706891">
      <w:pPr>
        <w:pStyle w:val="Heading2"/>
        <w:spacing w:before="0" w:after="0"/>
        <w:jc w:val="both"/>
      </w:pPr>
      <w:bookmarkStart w:id="92" w:name="_Toc69298754"/>
      <w:r w:rsidRPr="00AF31A3">
        <w:t>Electronic Requests MN-CMS</w:t>
      </w:r>
      <w:bookmarkEnd w:id="92"/>
    </w:p>
    <w:p w:rsidR="00196034" w:rsidRDefault="00196034" w:rsidP="00385807">
      <w:pPr>
        <w:jc w:val="both"/>
      </w:pPr>
      <w:r w:rsidRPr="00AF31A3">
        <w:t>For Obstetric</w:t>
      </w:r>
      <w:r w:rsidR="00170961">
        <w:t xml:space="preserve">, </w:t>
      </w:r>
      <w:r w:rsidRPr="00AF31A3">
        <w:t xml:space="preserve">Newborn </w:t>
      </w:r>
      <w:r w:rsidR="00170961" w:rsidRPr="001A30D0">
        <w:t>and Gynaecological</w:t>
      </w:r>
      <w:r w:rsidR="006178B2">
        <w:t xml:space="preserve"> </w:t>
      </w:r>
      <w:r w:rsidRPr="00AF31A3">
        <w:t>patients requests are placed via the orders module of the electronic chart MN-CMS</w:t>
      </w:r>
    </w:p>
    <w:p w:rsidR="00706891" w:rsidRPr="00AF31A3" w:rsidRDefault="00706891" w:rsidP="00385807">
      <w:pPr>
        <w:jc w:val="both"/>
      </w:pPr>
    </w:p>
    <w:p w:rsidR="00196034" w:rsidRPr="00AF31A3" w:rsidRDefault="00196034" w:rsidP="00706891">
      <w:pPr>
        <w:pStyle w:val="Heading2"/>
        <w:spacing w:before="0" w:after="0"/>
        <w:jc w:val="both"/>
      </w:pPr>
      <w:bookmarkStart w:id="93" w:name="_Toc69298755"/>
      <w:r w:rsidRPr="00AF31A3">
        <w:t xml:space="preserve">How to </w:t>
      </w:r>
      <w:r w:rsidR="00F52018" w:rsidRPr="00AF31A3">
        <w:t>O</w:t>
      </w:r>
      <w:r w:rsidRPr="00AF31A3">
        <w:t xml:space="preserve">rder </w:t>
      </w:r>
      <w:r w:rsidR="00F52018" w:rsidRPr="00AF31A3">
        <w:t>t</w:t>
      </w:r>
      <w:r w:rsidRPr="00AF31A3">
        <w:t xml:space="preserve">ests </w:t>
      </w:r>
      <w:r w:rsidR="00170961">
        <w:t>t</w:t>
      </w:r>
      <w:r w:rsidRPr="00AF31A3">
        <w:t>hrough PowerChart</w:t>
      </w:r>
      <w:bookmarkEnd w:id="93"/>
    </w:p>
    <w:p w:rsidR="00196034" w:rsidRPr="00AF31A3" w:rsidRDefault="00196034" w:rsidP="00A06045">
      <w:pPr>
        <w:pStyle w:val="ListParagraph"/>
        <w:numPr>
          <w:ilvl w:val="0"/>
          <w:numId w:val="36"/>
        </w:numPr>
        <w:tabs>
          <w:tab w:val="left" w:pos="1185"/>
        </w:tabs>
        <w:spacing w:after="200" w:line="276" w:lineRule="auto"/>
        <w:contextualSpacing/>
        <w:jc w:val="both"/>
        <w:rPr>
          <w:rFonts w:ascii="Arial" w:hAnsi="Arial" w:cs="Arial"/>
        </w:rPr>
      </w:pPr>
      <w:r w:rsidRPr="00AF31A3">
        <w:rPr>
          <w:rFonts w:ascii="Arial" w:hAnsi="Arial" w:cs="Arial"/>
        </w:rPr>
        <w:t xml:space="preserve">All tests are ordered in the ORDERS tab on the left hand side. </w:t>
      </w:r>
    </w:p>
    <w:p w:rsidR="00196034" w:rsidRPr="00AF31A3" w:rsidRDefault="00196034" w:rsidP="00A06045">
      <w:pPr>
        <w:pStyle w:val="ListParagraph"/>
        <w:numPr>
          <w:ilvl w:val="0"/>
          <w:numId w:val="36"/>
        </w:numPr>
        <w:spacing w:after="200" w:line="276" w:lineRule="auto"/>
        <w:contextualSpacing/>
        <w:jc w:val="both"/>
        <w:rPr>
          <w:rFonts w:ascii="Arial" w:hAnsi="Arial" w:cs="Arial"/>
        </w:rPr>
      </w:pPr>
      <w:r w:rsidRPr="00AF31A3">
        <w:rPr>
          <w:rFonts w:ascii="Arial" w:hAnsi="Arial" w:cs="Arial"/>
        </w:rPr>
        <w:t>You can order a test by clicking on +Add in either of the places below</w:t>
      </w:r>
    </w:p>
    <w:p w:rsidR="00196034" w:rsidRPr="00AF31A3" w:rsidRDefault="00196034" w:rsidP="00170961">
      <w:pPr>
        <w:jc w:val="center"/>
      </w:pPr>
      <w:r w:rsidRPr="00AF31A3">
        <w:rPr>
          <w:noProof/>
          <w:lang w:val="en-IE" w:eastAsia="en-IE"/>
        </w:rPr>
        <w:lastRenderedPageBreak/>
        <w:drawing>
          <wp:inline distT="0" distB="0" distL="0" distR="0">
            <wp:extent cx="5074023" cy="317126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068803" cy="3168003"/>
                    </a:xfrm>
                    <a:prstGeom prst="rect">
                      <a:avLst/>
                    </a:prstGeom>
                    <a:noFill/>
                    <a:ln w="9525">
                      <a:noFill/>
                      <a:miter lim="800000"/>
                      <a:headEnd/>
                      <a:tailEnd/>
                    </a:ln>
                  </pic:spPr>
                </pic:pic>
              </a:graphicData>
            </a:graphic>
          </wp:inline>
        </w:drawing>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Lab</w:t>
      </w:r>
      <w:r w:rsidR="00B17189">
        <w:rPr>
          <w:rFonts w:ascii="Arial" w:hAnsi="Arial" w:cs="Arial"/>
        </w:rPr>
        <w:t>oratory</w:t>
      </w:r>
      <w:r w:rsidRPr="00AF31A3">
        <w:rPr>
          <w:rFonts w:ascii="Arial" w:hAnsi="Arial" w:cs="Arial"/>
        </w:rPr>
        <w:t xml:space="preserve"> tests can be </w:t>
      </w:r>
      <w:r w:rsidRPr="00E20347">
        <w:rPr>
          <w:rFonts w:ascii="Arial" w:hAnsi="Arial" w:cs="Arial"/>
        </w:rPr>
        <w:t>ordered using the search function</w:t>
      </w:r>
      <w:r w:rsidR="001A30D0">
        <w:rPr>
          <w:rFonts w:ascii="Arial" w:hAnsi="Arial" w:cs="Arial"/>
        </w:rPr>
        <w:t xml:space="preserve">. </w:t>
      </w:r>
      <w:r w:rsidR="002D0CD7" w:rsidRPr="001A30D0">
        <w:rPr>
          <w:rFonts w:ascii="Arial" w:hAnsi="Arial" w:cs="Arial"/>
        </w:rPr>
        <w:t xml:space="preserve">Type the </w:t>
      </w:r>
      <w:r w:rsidR="002D0CD7" w:rsidRPr="001A30D0">
        <w:rPr>
          <w:rFonts w:ascii="Arial" w:hAnsi="Arial" w:cs="Arial"/>
          <w:b/>
        </w:rPr>
        <w:t>NAME OF TEST</w:t>
      </w:r>
      <w:r w:rsidR="002D0CD7" w:rsidRPr="001A30D0">
        <w:rPr>
          <w:rFonts w:ascii="Arial" w:hAnsi="Arial" w:cs="Arial"/>
        </w:rPr>
        <w:t xml:space="preserve"> required (see below for Name of Tests / in each Department) i.e.</w:t>
      </w:r>
      <w:r w:rsidR="006178B2">
        <w:rPr>
          <w:rFonts w:ascii="Arial" w:hAnsi="Arial" w:cs="Arial"/>
        </w:rPr>
        <w:t xml:space="preserve"> t</w:t>
      </w:r>
      <w:r w:rsidRPr="00E20347">
        <w:rPr>
          <w:rFonts w:ascii="Arial" w:hAnsi="Arial" w:cs="Arial"/>
        </w:rPr>
        <w:t>ype FBC or Full Blood count or using the folders option</w:t>
      </w:r>
      <w:r w:rsidR="00706891" w:rsidRPr="00E20347">
        <w:rPr>
          <w:rFonts w:ascii="Arial" w:hAnsi="Arial" w:cs="Arial"/>
        </w:rPr>
        <w:t xml:space="preserve"> (refer to appendix 3 for Microbiology orders list)</w:t>
      </w:r>
      <w:r w:rsidRPr="00E20347">
        <w:rPr>
          <w:rFonts w:ascii="Arial" w:hAnsi="Arial" w:cs="Arial"/>
        </w:rPr>
        <w:t>.</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 xml:space="preserve">You don’t always have to type in the full name as Millennium will filter as you type. Many of the NMH tests will have a suffix ‘N’ this is to differentiate a test done in the NMH from a test done elsewhere if a patient is transferred.  </w:t>
      </w:r>
    </w:p>
    <w:p w:rsidR="00196034" w:rsidRPr="00AF31A3" w:rsidRDefault="00196034" w:rsidP="00170961">
      <w:pPr>
        <w:pStyle w:val="ListParagraph"/>
        <w:tabs>
          <w:tab w:val="left" w:pos="1185"/>
        </w:tabs>
        <w:jc w:val="center"/>
      </w:pPr>
      <w:r w:rsidRPr="00AF31A3">
        <w:rPr>
          <w:noProof/>
          <w:lang w:eastAsia="en-IE"/>
        </w:rPr>
        <w:drawing>
          <wp:inline distT="0" distB="0" distL="0" distR="0">
            <wp:extent cx="3273894" cy="1649506"/>
            <wp:effectExtent l="0" t="0" r="3175"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78790" cy="1651973"/>
                    </a:xfrm>
                    <a:prstGeom prst="rect">
                      <a:avLst/>
                    </a:prstGeom>
                    <a:noFill/>
                    <a:ln w="9525">
                      <a:noFill/>
                      <a:miter lim="800000"/>
                      <a:headEnd/>
                      <a:tailEnd/>
                    </a:ln>
                  </pic:spPr>
                </pic:pic>
              </a:graphicData>
            </a:graphic>
          </wp:inline>
        </w:drawing>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Special requirements</w:t>
      </w:r>
    </w:p>
    <w:p w:rsidR="00196034" w:rsidRPr="00AF31A3" w:rsidRDefault="00196034" w:rsidP="00A06045">
      <w:pPr>
        <w:pStyle w:val="ListParagraph"/>
        <w:numPr>
          <w:ilvl w:val="1"/>
          <w:numId w:val="40"/>
        </w:numPr>
        <w:spacing w:after="200" w:line="276" w:lineRule="auto"/>
        <w:contextualSpacing/>
        <w:jc w:val="both"/>
        <w:rPr>
          <w:rFonts w:ascii="Arial" w:hAnsi="Arial" w:cs="Arial"/>
        </w:rPr>
      </w:pPr>
      <w:r w:rsidRPr="00AF31A3">
        <w:rPr>
          <w:rFonts w:ascii="Arial" w:hAnsi="Arial" w:cs="Arial"/>
        </w:rPr>
        <w:t>If a test has any special requirements e.g. a</w:t>
      </w:r>
      <w:r w:rsidR="00385807" w:rsidRPr="00AF31A3">
        <w:rPr>
          <w:rFonts w:ascii="Arial" w:hAnsi="Arial" w:cs="Arial"/>
        </w:rPr>
        <w:t>n</w:t>
      </w:r>
      <w:r w:rsidRPr="00AF31A3">
        <w:rPr>
          <w:rFonts w:ascii="Arial" w:hAnsi="Arial" w:cs="Arial"/>
        </w:rPr>
        <w:t xml:space="preserve"> external request form or frozen sample, a pop up alert will alert the user.</w:t>
      </w:r>
    </w:p>
    <w:p w:rsidR="00196034" w:rsidRPr="00AF31A3" w:rsidRDefault="00196034" w:rsidP="00A06045">
      <w:pPr>
        <w:pStyle w:val="ListParagraph"/>
        <w:numPr>
          <w:ilvl w:val="1"/>
          <w:numId w:val="40"/>
        </w:numPr>
        <w:spacing w:after="200" w:line="276" w:lineRule="auto"/>
        <w:contextualSpacing/>
        <w:jc w:val="both"/>
        <w:rPr>
          <w:rFonts w:ascii="Arial" w:hAnsi="Arial" w:cs="Arial"/>
        </w:rPr>
      </w:pPr>
      <w:r w:rsidRPr="00AF31A3">
        <w:rPr>
          <w:rFonts w:ascii="Arial" w:hAnsi="Arial" w:cs="Arial"/>
        </w:rPr>
        <w:t>Click Ok to continue</w:t>
      </w:r>
    </w:p>
    <w:p w:rsidR="00196034" w:rsidRPr="00AF31A3" w:rsidRDefault="00196034" w:rsidP="00A06045">
      <w:pPr>
        <w:pStyle w:val="ListParagraph"/>
        <w:numPr>
          <w:ilvl w:val="1"/>
          <w:numId w:val="40"/>
        </w:numPr>
        <w:spacing w:after="200" w:line="276" w:lineRule="auto"/>
        <w:contextualSpacing/>
        <w:jc w:val="both"/>
        <w:rPr>
          <w:rFonts w:ascii="Arial" w:hAnsi="Arial" w:cs="Arial"/>
        </w:rPr>
      </w:pPr>
      <w:r w:rsidRPr="00AF31A3">
        <w:rPr>
          <w:rFonts w:ascii="Arial" w:hAnsi="Arial" w:cs="Arial"/>
        </w:rPr>
        <w:t>This can be viewed subsequently by clicking on the document icon in the orders list</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 xml:space="preserve">Click ‘Done’ when </w:t>
      </w:r>
      <w:r w:rsidRPr="00AF31A3">
        <w:rPr>
          <w:rFonts w:ascii="Arial" w:hAnsi="Arial" w:cs="Arial"/>
          <w:b/>
        </w:rPr>
        <w:t>all</w:t>
      </w:r>
      <w:r w:rsidRPr="00AF31A3">
        <w:rPr>
          <w:rFonts w:ascii="Arial" w:hAnsi="Arial" w:cs="Arial"/>
        </w:rPr>
        <w:t xml:space="preserve"> relevant tests have been selected. Failure to do so will mean that the tests were not saved for processing. </w:t>
      </w:r>
    </w:p>
    <w:p w:rsidR="00196034"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Fill in the relevant clinical details appropriately. The laboratory will have to ring you for further information if not completed properly.</w:t>
      </w:r>
    </w:p>
    <w:p w:rsidR="00CB0B42" w:rsidRPr="001A30D0" w:rsidRDefault="00CB0B42" w:rsidP="00A06045">
      <w:pPr>
        <w:pStyle w:val="ListParagraph"/>
        <w:numPr>
          <w:ilvl w:val="1"/>
          <w:numId w:val="35"/>
        </w:numPr>
        <w:tabs>
          <w:tab w:val="left" w:pos="1185"/>
        </w:tabs>
        <w:spacing w:after="200" w:line="276" w:lineRule="auto"/>
        <w:contextualSpacing/>
        <w:jc w:val="both"/>
        <w:rPr>
          <w:rFonts w:ascii="Arial" w:hAnsi="Arial" w:cs="Arial"/>
        </w:rPr>
      </w:pPr>
      <w:r w:rsidRPr="001A30D0">
        <w:rPr>
          <w:rFonts w:ascii="Arial" w:hAnsi="Arial" w:cs="Arial"/>
        </w:rPr>
        <w:t>For Sars-CoV-2 requests, it is mandatory to supply the patient’s telephone number as per HSE</w:t>
      </w:r>
      <w:r w:rsidR="00C37C9F" w:rsidRPr="001A30D0">
        <w:rPr>
          <w:rFonts w:ascii="Arial" w:hAnsi="Arial" w:cs="Arial"/>
        </w:rPr>
        <w:t xml:space="preserve"> and Public Health</w:t>
      </w:r>
      <w:r w:rsidRPr="001A30D0">
        <w:rPr>
          <w:rFonts w:ascii="Arial" w:hAnsi="Arial" w:cs="Arial"/>
        </w:rPr>
        <w:t xml:space="preserve"> requirements.</w:t>
      </w:r>
      <w:r w:rsidR="001D534C" w:rsidRPr="001A30D0">
        <w:rPr>
          <w:rFonts w:ascii="Arial" w:hAnsi="Arial" w:cs="Arial"/>
        </w:rPr>
        <w:t xml:space="preserve">  Please enter the phone number in the clinical details field.</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Please note all yellow fields and fields with * are mandatory</w:t>
      </w:r>
    </w:p>
    <w:p w:rsidR="00196034" w:rsidRPr="00AF31A3" w:rsidRDefault="00313801" w:rsidP="00A06045">
      <w:pPr>
        <w:pStyle w:val="ListParagraph"/>
        <w:numPr>
          <w:ilvl w:val="0"/>
          <w:numId w:val="35"/>
        </w:numPr>
        <w:tabs>
          <w:tab w:val="left" w:pos="1185"/>
        </w:tabs>
        <w:spacing w:after="200" w:line="276" w:lineRule="auto"/>
        <w:contextualSpacing/>
        <w:jc w:val="both"/>
        <w:rPr>
          <w:rFonts w:ascii="Arial" w:hAnsi="Arial" w:cs="Arial"/>
        </w:rPr>
      </w:pPr>
      <w:r>
        <w:rPr>
          <w:rFonts w:ascii="Arial" w:hAnsi="Arial" w:cs="Arial"/>
        </w:rPr>
        <w:t>Put in your bleep etc.</w:t>
      </w:r>
      <w:r w:rsidR="00196034" w:rsidRPr="00AF31A3">
        <w:rPr>
          <w:rFonts w:ascii="Arial" w:hAnsi="Arial" w:cs="Arial"/>
        </w:rPr>
        <w:t xml:space="preserve"> if you wish to be informed of any critical results.</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lastRenderedPageBreak/>
        <w:t xml:space="preserve">Collection priority – </w:t>
      </w:r>
      <w:r w:rsidRPr="00AF31A3">
        <w:rPr>
          <w:rFonts w:ascii="Arial" w:hAnsi="Arial" w:cs="Arial"/>
          <w:b/>
        </w:rPr>
        <w:t>Routine or Urgent</w:t>
      </w:r>
      <w:r w:rsidRPr="00AF31A3">
        <w:rPr>
          <w:rFonts w:ascii="Arial" w:hAnsi="Arial" w:cs="Arial"/>
        </w:rPr>
        <w:t xml:space="preserve"> are the most common options for in-patients.</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Specimen type should default unless there are several options i.e. CSF, Blood etc.</w:t>
      </w:r>
    </w:p>
    <w:p w:rsidR="00291CAE" w:rsidRDefault="00196034" w:rsidP="00291CAE">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Collection date and time should automatically fill in. Adjust if necessary.</w:t>
      </w:r>
    </w:p>
    <w:p w:rsidR="00291CAE" w:rsidRDefault="00196034" w:rsidP="00B17189">
      <w:pPr>
        <w:pStyle w:val="ListParagraph"/>
        <w:numPr>
          <w:ilvl w:val="0"/>
          <w:numId w:val="35"/>
        </w:numPr>
        <w:tabs>
          <w:tab w:val="left" w:pos="1185"/>
        </w:tabs>
        <w:spacing w:after="200" w:line="276" w:lineRule="auto"/>
        <w:contextualSpacing/>
        <w:jc w:val="both"/>
        <w:rPr>
          <w:rFonts w:ascii="Arial" w:hAnsi="Arial" w:cs="Arial"/>
        </w:rPr>
      </w:pPr>
      <w:r w:rsidRPr="00291CAE">
        <w:rPr>
          <w:rFonts w:ascii="Arial" w:hAnsi="Arial" w:cs="Arial"/>
        </w:rPr>
        <w:t>If you get the pop-up message below it means that some of the tests re</w:t>
      </w:r>
      <w:r w:rsidR="00B17189" w:rsidRPr="00291CAE">
        <w:rPr>
          <w:rFonts w:ascii="Arial" w:hAnsi="Arial" w:cs="Arial"/>
        </w:rPr>
        <w:t xml:space="preserve">quire additional details. </w:t>
      </w:r>
    </w:p>
    <w:p w:rsidR="00B17189" w:rsidRPr="00291CAE" w:rsidRDefault="00B17189" w:rsidP="00B17189">
      <w:pPr>
        <w:pStyle w:val="ListParagraph"/>
        <w:numPr>
          <w:ilvl w:val="0"/>
          <w:numId w:val="35"/>
        </w:numPr>
        <w:tabs>
          <w:tab w:val="left" w:pos="1185"/>
        </w:tabs>
        <w:spacing w:after="200" w:line="276" w:lineRule="auto"/>
        <w:contextualSpacing/>
        <w:jc w:val="both"/>
        <w:rPr>
          <w:rFonts w:ascii="Arial" w:hAnsi="Arial" w:cs="Arial"/>
        </w:rPr>
      </w:pPr>
      <w:r w:rsidRPr="00291CAE">
        <w:rPr>
          <w:rFonts w:ascii="Arial" w:hAnsi="Arial" w:cs="Arial"/>
        </w:rPr>
        <w:t>Click</w:t>
      </w:r>
      <w:r w:rsidR="00AD1BAD" w:rsidRPr="00291CAE">
        <w:rPr>
          <w:rFonts w:ascii="Arial" w:hAnsi="Arial" w:cs="Arial"/>
        </w:rPr>
        <w:t xml:space="preserve"> </w:t>
      </w:r>
      <w:r w:rsidR="00196034" w:rsidRPr="00291CAE">
        <w:rPr>
          <w:rFonts w:ascii="Arial" w:hAnsi="Arial" w:cs="Arial"/>
        </w:rPr>
        <w:t xml:space="preserve">on </w:t>
      </w:r>
      <w:r w:rsidR="00196034" w:rsidRPr="00291CAE">
        <w:rPr>
          <w:rFonts w:ascii="Arial" w:hAnsi="Arial" w:cs="Arial"/>
          <w:b/>
        </w:rPr>
        <w:t>First Detail</w:t>
      </w:r>
      <w:r w:rsidR="00196034" w:rsidRPr="00291CAE">
        <w:rPr>
          <w:rFonts w:ascii="Arial" w:hAnsi="Arial" w:cs="Arial"/>
        </w:rPr>
        <w:t xml:space="preserve"> to bring you to the next mandatory field.</w:t>
      </w:r>
    </w:p>
    <w:p w:rsidR="00196034" w:rsidRPr="00AF31A3" w:rsidRDefault="00196034" w:rsidP="00B17189">
      <w:pPr>
        <w:pStyle w:val="ListParagraph"/>
        <w:tabs>
          <w:tab w:val="left" w:pos="1185"/>
        </w:tabs>
        <w:spacing w:after="200" w:line="276" w:lineRule="auto"/>
        <w:contextualSpacing/>
        <w:jc w:val="center"/>
        <w:rPr>
          <w:rFonts w:ascii="Arial" w:hAnsi="Arial" w:cs="Arial"/>
        </w:rPr>
      </w:pPr>
      <w:r w:rsidRPr="00AF31A3">
        <w:rPr>
          <w:rFonts w:ascii="Arial" w:hAnsi="Arial" w:cs="Arial"/>
          <w:noProof/>
          <w:lang w:eastAsia="en-IE"/>
        </w:rPr>
        <w:drawing>
          <wp:inline distT="0" distB="0" distL="0" distR="0">
            <wp:extent cx="4858870" cy="2018497"/>
            <wp:effectExtent l="19050" t="19050" r="18415" b="203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53872" cy="2016421"/>
                    </a:xfrm>
                    <a:prstGeom prst="rect">
                      <a:avLst/>
                    </a:prstGeom>
                    <a:ln>
                      <a:solidFill>
                        <a:schemeClr val="accent1"/>
                      </a:solidFill>
                    </a:ln>
                  </pic:spPr>
                </pic:pic>
              </a:graphicData>
            </a:graphic>
          </wp:inline>
        </w:drawing>
      </w:r>
    </w:p>
    <w:p w:rsidR="00196034" w:rsidRPr="00AF31A3" w:rsidRDefault="00170961" w:rsidP="00A06045">
      <w:pPr>
        <w:pStyle w:val="ListParagraph"/>
        <w:numPr>
          <w:ilvl w:val="0"/>
          <w:numId w:val="35"/>
        </w:numPr>
        <w:tabs>
          <w:tab w:val="left" w:pos="1185"/>
        </w:tabs>
        <w:spacing w:after="200" w:line="276" w:lineRule="auto"/>
        <w:contextualSpacing/>
        <w:jc w:val="both"/>
        <w:rPr>
          <w:rFonts w:ascii="Arial" w:hAnsi="Arial" w:cs="Arial"/>
        </w:rPr>
      </w:pPr>
      <w:r>
        <w:rPr>
          <w:rFonts w:ascii="Arial" w:hAnsi="Arial" w:cs="Arial"/>
          <w:noProof/>
          <w:lang w:eastAsia="en-IE"/>
        </w:rPr>
        <w:drawing>
          <wp:anchor distT="0" distB="0" distL="114300" distR="114300" simplePos="0" relativeHeight="251655168" behindDoc="0" locked="0" layoutInCell="1" allowOverlap="1">
            <wp:simplePos x="0" y="0"/>
            <wp:positionH relativeFrom="column">
              <wp:posOffset>1640840</wp:posOffset>
            </wp:positionH>
            <wp:positionV relativeFrom="paragraph">
              <wp:posOffset>1046480</wp:posOffset>
            </wp:positionV>
            <wp:extent cx="4248785" cy="1111885"/>
            <wp:effectExtent l="19050" t="19050" r="18415" b="12065"/>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8785" cy="1111885"/>
                    </a:xfrm>
                    <a:prstGeom prst="rect">
                      <a:avLst/>
                    </a:prstGeom>
                    <a:ln>
                      <a:solidFill>
                        <a:schemeClr val="accent1"/>
                      </a:solidFill>
                    </a:ln>
                  </pic:spPr>
                </pic:pic>
              </a:graphicData>
            </a:graphic>
          </wp:anchor>
        </w:drawing>
      </w:r>
      <w:r w:rsidR="00196034" w:rsidRPr="00AF31A3">
        <w:rPr>
          <w:rFonts w:ascii="Arial" w:hAnsi="Arial" w:cs="Arial"/>
        </w:rPr>
        <w:t xml:space="preserve">If a test has already been ordered on the patient then an alert box will </w:t>
      </w:r>
      <w:r w:rsidR="00567DE2" w:rsidRPr="00AF31A3">
        <w:rPr>
          <w:rFonts w:ascii="Arial" w:hAnsi="Arial" w:cs="Arial"/>
        </w:rPr>
        <w:t>appear (</w:t>
      </w:r>
      <w:r w:rsidR="00196034" w:rsidRPr="00AF31A3">
        <w:rPr>
          <w:rFonts w:ascii="Arial" w:hAnsi="Arial" w:cs="Arial"/>
        </w:rPr>
        <w:t xml:space="preserve">see below). This is telling you that an FBC has </w:t>
      </w:r>
      <w:r w:rsidR="00196034" w:rsidRPr="00AF31A3">
        <w:rPr>
          <w:rFonts w:ascii="Arial" w:hAnsi="Arial" w:cs="Arial"/>
          <w:b/>
        </w:rPr>
        <w:t>already been ordered</w:t>
      </w:r>
      <w:r w:rsidR="00196034" w:rsidRPr="00AF31A3">
        <w:rPr>
          <w:rFonts w:ascii="Arial" w:hAnsi="Arial" w:cs="Arial"/>
        </w:rPr>
        <w:t xml:space="preserve"> for this patient within a predefined period dependant on the test in question. For some tests this may be a few hours and for others it could be days or even weeks. This is to reduce the number of </w:t>
      </w:r>
      <w:r w:rsidR="00291CAE" w:rsidRPr="00AF31A3">
        <w:rPr>
          <w:rFonts w:ascii="Arial" w:hAnsi="Arial" w:cs="Arial"/>
        </w:rPr>
        <w:t>inappropriate tests being repeated.</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 xml:space="preserve">For some tests you can select </w:t>
      </w:r>
      <w:r w:rsidRPr="00AF31A3">
        <w:rPr>
          <w:rFonts w:ascii="Arial" w:hAnsi="Arial" w:cs="Arial"/>
          <w:b/>
        </w:rPr>
        <w:t xml:space="preserve">Order anyway </w:t>
      </w:r>
      <w:r w:rsidRPr="00AF31A3">
        <w:rPr>
          <w:rFonts w:ascii="Arial" w:hAnsi="Arial" w:cs="Arial"/>
        </w:rPr>
        <w:t>if you know this has been ordered already but you want a repeat sample.</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For other tests such as genetic tests you will not be allowed to re-order the test as there is no clinical reason to do the test more than once. In this instance you will be asked to remove the request as it is a duplicate order.</w:t>
      </w:r>
    </w:p>
    <w:p w:rsidR="00196034" w:rsidRPr="00AF31A3" w:rsidRDefault="00196034" w:rsidP="00A06045">
      <w:pPr>
        <w:pStyle w:val="ListParagraph"/>
        <w:numPr>
          <w:ilvl w:val="0"/>
          <w:numId w:val="35"/>
        </w:numPr>
        <w:tabs>
          <w:tab w:val="left" w:pos="1185"/>
        </w:tabs>
        <w:spacing w:after="200" w:line="276" w:lineRule="auto"/>
        <w:contextualSpacing/>
        <w:jc w:val="both"/>
        <w:rPr>
          <w:rFonts w:ascii="Arial" w:hAnsi="Arial" w:cs="Arial"/>
        </w:rPr>
      </w:pPr>
      <w:r w:rsidRPr="00AF31A3">
        <w:rPr>
          <w:rFonts w:ascii="Arial" w:hAnsi="Arial" w:cs="Arial"/>
        </w:rPr>
        <w:t>When all the tests have been ordered and all the required clinical details have been filled in, click sign.  This will pull all tests in together and will only request the amount of tubes necessary to process what has been requested.</w:t>
      </w:r>
    </w:p>
    <w:p w:rsidR="00B41902" w:rsidRPr="00AF31A3" w:rsidRDefault="00B41902" w:rsidP="00706891">
      <w:pPr>
        <w:pStyle w:val="Heading3"/>
        <w:spacing w:before="0" w:after="0"/>
        <w:jc w:val="both"/>
      </w:pPr>
      <w:bookmarkStart w:id="94" w:name="_Toc69298756"/>
      <w:r w:rsidRPr="00AF31A3">
        <w:t>Genetic Requests</w:t>
      </w:r>
      <w:bookmarkEnd w:id="94"/>
    </w:p>
    <w:p w:rsidR="00B41902" w:rsidRPr="00AF31A3" w:rsidRDefault="00B41902" w:rsidP="00385807">
      <w:pPr>
        <w:jc w:val="both"/>
      </w:pPr>
      <w:r w:rsidRPr="00AF31A3">
        <w:t>Requests for genetic analysis can be placed electronically. The referral laboratory specific request form must be completed in addition to the electronic request.</w:t>
      </w:r>
    </w:p>
    <w:p w:rsidR="00B41902" w:rsidRDefault="00B41902" w:rsidP="00385807">
      <w:pPr>
        <w:jc w:val="both"/>
      </w:pPr>
      <w:r w:rsidRPr="00AF31A3">
        <w:t>Please ensure correct consent has been obtained</w:t>
      </w:r>
      <w:r w:rsidR="00706891">
        <w:t>.</w:t>
      </w:r>
    </w:p>
    <w:p w:rsidR="00706891" w:rsidRPr="00AF31A3" w:rsidRDefault="00706891" w:rsidP="00385807">
      <w:pPr>
        <w:jc w:val="both"/>
      </w:pPr>
    </w:p>
    <w:p w:rsidR="004772CE" w:rsidRPr="00AF31A3" w:rsidRDefault="004772CE" w:rsidP="00706891">
      <w:pPr>
        <w:pStyle w:val="Heading2"/>
        <w:spacing w:before="0" w:after="0"/>
        <w:jc w:val="both"/>
      </w:pPr>
      <w:bookmarkStart w:id="95" w:name="_Toc69298757"/>
      <w:r w:rsidRPr="00AF31A3">
        <w:t>Specimen Collection MN-CMS</w:t>
      </w:r>
      <w:bookmarkEnd w:id="95"/>
    </w:p>
    <w:p w:rsidR="004772CE" w:rsidRPr="00AF31A3" w:rsidRDefault="004772CE" w:rsidP="00A06045">
      <w:pPr>
        <w:pStyle w:val="ListParagraph"/>
        <w:numPr>
          <w:ilvl w:val="0"/>
          <w:numId w:val="37"/>
        </w:numPr>
        <w:spacing w:line="276" w:lineRule="auto"/>
        <w:contextualSpacing/>
        <w:jc w:val="both"/>
        <w:rPr>
          <w:rFonts w:ascii="Arial" w:hAnsi="Arial" w:cs="Arial"/>
        </w:rPr>
      </w:pPr>
      <w:r w:rsidRPr="00AF31A3">
        <w:rPr>
          <w:rFonts w:ascii="Arial" w:hAnsi="Arial" w:cs="Arial"/>
        </w:rPr>
        <w:t xml:space="preserve">Once you have ordered the tests then it is very important to tell the system that you are taking the sample. Select </w:t>
      </w:r>
      <w:r w:rsidRPr="00AF31A3">
        <w:rPr>
          <w:rFonts w:ascii="Arial" w:hAnsi="Arial" w:cs="Arial"/>
          <w:b/>
        </w:rPr>
        <w:t>Specimen Collection</w:t>
      </w:r>
      <w:r w:rsidRPr="00AF31A3">
        <w:rPr>
          <w:rFonts w:ascii="Arial" w:hAnsi="Arial" w:cs="Arial"/>
        </w:rPr>
        <w:t xml:space="preserve"> on the top menu.</w:t>
      </w:r>
    </w:p>
    <w:p w:rsidR="004772CE" w:rsidRPr="00AF31A3" w:rsidRDefault="00E91A07" w:rsidP="00170961">
      <w:pPr>
        <w:jc w:val="center"/>
      </w:pPr>
      <w:r w:rsidRPr="00E91A07">
        <w:rPr>
          <w:noProof/>
          <w:lang w:val="en-US"/>
        </w:rPr>
        <w:lastRenderedPageBreak/>
        <w:pict>
          <v:oval id="Oval 17" o:spid="_x0000_s1026" style="position:absolute;left:0;text-align:left;margin-left:124.5pt;margin-top:51.05pt;width:105pt;height:20.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" filled="f" strokecolor="#c00000" strokeweight="2pt">
            <v:path arrowok="t"/>
          </v:oval>
        </w:pict>
      </w:r>
      <w:r w:rsidR="004772CE" w:rsidRPr="00AF31A3">
        <w:rPr>
          <w:noProof/>
          <w:lang w:val="en-IE" w:eastAsia="en-IE"/>
        </w:rPr>
        <w:drawing>
          <wp:inline distT="0" distB="0" distL="0" distR="0">
            <wp:extent cx="5731510" cy="1277784"/>
            <wp:effectExtent l="19050" t="19050" r="21590" b="1778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31510" cy="1277784"/>
                    </a:xfrm>
                    <a:prstGeom prst="rect">
                      <a:avLst/>
                    </a:prstGeom>
                    <a:ln>
                      <a:solidFill>
                        <a:schemeClr val="accent1"/>
                      </a:solidFill>
                    </a:ln>
                  </pic:spPr>
                </pic:pic>
              </a:graphicData>
            </a:graphic>
          </wp:inline>
        </w:drawing>
      </w:r>
    </w:p>
    <w:p w:rsidR="004772CE" w:rsidRPr="00AF31A3" w:rsidRDefault="004772CE" w:rsidP="00385807">
      <w:pPr>
        <w:jc w:val="both"/>
        <w:rPr>
          <w:b/>
        </w:rPr>
      </w:pPr>
    </w:p>
    <w:p w:rsidR="004772CE" w:rsidRPr="00AF31A3" w:rsidRDefault="004772CE" w:rsidP="00A06045">
      <w:pPr>
        <w:pStyle w:val="ListParagraph"/>
        <w:numPr>
          <w:ilvl w:val="0"/>
          <w:numId w:val="37"/>
        </w:numPr>
        <w:spacing w:line="276" w:lineRule="auto"/>
        <w:contextualSpacing/>
        <w:jc w:val="both"/>
        <w:rPr>
          <w:rFonts w:ascii="Arial" w:hAnsi="Arial" w:cs="Arial"/>
        </w:rPr>
      </w:pPr>
      <w:r w:rsidRPr="00AF31A3">
        <w:rPr>
          <w:rFonts w:ascii="Arial" w:hAnsi="Arial" w:cs="Arial"/>
          <w:b/>
        </w:rPr>
        <w:t>You should then scan the patient id Band</w:t>
      </w:r>
      <w:r w:rsidRPr="00AF31A3">
        <w:rPr>
          <w:rFonts w:ascii="Arial" w:hAnsi="Arial" w:cs="Arial"/>
        </w:rPr>
        <w:t xml:space="preserve">. Failure to scan the id band for an inpatient will result in the test being rejected by the lab. </w:t>
      </w:r>
    </w:p>
    <w:p w:rsidR="004772CE" w:rsidRPr="00AF31A3" w:rsidRDefault="004772CE" w:rsidP="00A06045">
      <w:pPr>
        <w:pStyle w:val="ListParagraph"/>
        <w:numPr>
          <w:ilvl w:val="1"/>
          <w:numId w:val="37"/>
        </w:numPr>
        <w:spacing w:line="276" w:lineRule="auto"/>
        <w:contextualSpacing/>
        <w:jc w:val="both"/>
        <w:rPr>
          <w:rFonts w:ascii="Arial" w:hAnsi="Arial" w:cs="Arial"/>
        </w:rPr>
      </w:pPr>
      <w:r w:rsidRPr="00AF31A3">
        <w:rPr>
          <w:rFonts w:ascii="Arial" w:hAnsi="Arial" w:cs="Arial"/>
          <w:b/>
        </w:rPr>
        <w:t>For in patients the option to override the barcode scan has been removed</w:t>
      </w:r>
    </w:p>
    <w:p w:rsidR="004772CE" w:rsidRPr="00AF31A3" w:rsidRDefault="004772CE" w:rsidP="00A06045">
      <w:pPr>
        <w:pStyle w:val="ListParagraph"/>
        <w:numPr>
          <w:ilvl w:val="1"/>
          <w:numId w:val="37"/>
        </w:numPr>
        <w:spacing w:line="276" w:lineRule="auto"/>
        <w:contextualSpacing/>
        <w:jc w:val="both"/>
        <w:rPr>
          <w:rFonts w:ascii="Arial" w:hAnsi="Arial" w:cs="Arial"/>
        </w:rPr>
      </w:pPr>
      <w:r w:rsidRPr="00AF31A3">
        <w:rPr>
          <w:rFonts w:ascii="Arial" w:hAnsi="Arial" w:cs="Arial"/>
        </w:rPr>
        <w:t>For out-patients, if the patient does not have an ID band then you can select Unable to Scan barcode on the bottom left of the screen.</w:t>
      </w:r>
    </w:p>
    <w:p w:rsidR="004772CE" w:rsidRPr="00AF31A3" w:rsidRDefault="004772CE" w:rsidP="00A06045">
      <w:pPr>
        <w:pStyle w:val="ListParagraph"/>
        <w:numPr>
          <w:ilvl w:val="1"/>
          <w:numId w:val="37"/>
        </w:numPr>
        <w:spacing w:line="276" w:lineRule="auto"/>
        <w:contextualSpacing/>
        <w:jc w:val="both"/>
        <w:rPr>
          <w:rFonts w:ascii="Arial" w:hAnsi="Arial" w:cs="Arial"/>
        </w:rPr>
      </w:pPr>
      <w:r w:rsidRPr="00AF31A3">
        <w:rPr>
          <w:rFonts w:ascii="Arial" w:hAnsi="Arial" w:cs="Arial"/>
        </w:rPr>
        <w:t>This option to override the barcode scan is removed for in patients</w:t>
      </w:r>
    </w:p>
    <w:p w:rsidR="004772CE" w:rsidRPr="00AF31A3" w:rsidRDefault="004772CE" w:rsidP="00A06045">
      <w:pPr>
        <w:pStyle w:val="ListParagraph"/>
        <w:numPr>
          <w:ilvl w:val="0"/>
          <w:numId w:val="37"/>
        </w:numPr>
        <w:spacing w:line="276" w:lineRule="auto"/>
        <w:contextualSpacing/>
        <w:jc w:val="both"/>
        <w:rPr>
          <w:rFonts w:ascii="Arial" w:hAnsi="Arial" w:cs="Arial"/>
        </w:rPr>
      </w:pPr>
      <w:r w:rsidRPr="00AF31A3">
        <w:rPr>
          <w:rFonts w:ascii="Arial" w:hAnsi="Arial" w:cs="Arial"/>
        </w:rPr>
        <w:t>A list of all tests requested on the patient will appear. Please note that some of these may not be relevant so please take note of the date and time of the samples on the right hand side. Only select the ones you wish to take</w:t>
      </w:r>
    </w:p>
    <w:p w:rsidR="004772CE" w:rsidRPr="001A30D0" w:rsidRDefault="004772CE" w:rsidP="00A06045">
      <w:pPr>
        <w:pStyle w:val="ListParagraph"/>
        <w:numPr>
          <w:ilvl w:val="0"/>
          <w:numId w:val="37"/>
        </w:numPr>
        <w:spacing w:line="276" w:lineRule="auto"/>
        <w:contextualSpacing/>
        <w:jc w:val="both"/>
        <w:rPr>
          <w:rFonts w:ascii="Arial" w:hAnsi="Arial" w:cs="Arial"/>
          <w:i/>
        </w:rPr>
      </w:pPr>
      <w:r w:rsidRPr="001A30D0">
        <w:rPr>
          <w:rFonts w:ascii="Arial" w:hAnsi="Arial" w:cs="Arial"/>
          <w:i/>
        </w:rPr>
        <w:t xml:space="preserve">If you no longer wish to take a sample or are unable to take the sample, you must remove it from this list by clicking on the sample and selecting not collected and then stating why it is not being collected. </w:t>
      </w:r>
    </w:p>
    <w:p w:rsidR="004772CE" w:rsidRPr="00313801" w:rsidRDefault="004772CE" w:rsidP="00A06045">
      <w:pPr>
        <w:pStyle w:val="ListParagraph"/>
        <w:numPr>
          <w:ilvl w:val="0"/>
          <w:numId w:val="37"/>
        </w:numPr>
        <w:spacing w:line="276" w:lineRule="auto"/>
        <w:contextualSpacing/>
        <w:jc w:val="both"/>
        <w:rPr>
          <w:rFonts w:ascii="Arial" w:hAnsi="Arial" w:cs="Arial"/>
          <w:i/>
        </w:rPr>
      </w:pPr>
      <w:r w:rsidRPr="00313801">
        <w:rPr>
          <w:rFonts w:ascii="Arial" w:hAnsi="Arial" w:cs="Arial"/>
          <w:i/>
        </w:rPr>
        <w:t>The type of bottle required is also displayed on the left hand side. The volume is the volume of the sample container and not the volume of sample required. This will also print on the label.</w:t>
      </w:r>
    </w:p>
    <w:p w:rsidR="004772CE" w:rsidRPr="00313801" w:rsidRDefault="004772CE" w:rsidP="00A06045">
      <w:pPr>
        <w:pStyle w:val="ListParagraph"/>
        <w:numPr>
          <w:ilvl w:val="0"/>
          <w:numId w:val="37"/>
        </w:numPr>
        <w:spacing w:after="200" w:line="276" w:lineRule="auto"/>
        <w:contextualSpacing/>
        <w:jc w:val="both"/>
        <w:rPr>
          <w:rFonts w:ascii="Arial" w:hAnsi="Arial" w:cs="Arial"/>
          <w:b/>
        </w:rPr>
      </w:pPr>
      <w:r w:rsidRPr="00313801">
        <w:rPr>
          <w:rFonts w:ascii="Arial" w:hAnsi="Arial" w:cs="Arial"/>
          <w:b/>
        </w:rPr>
        <w:t xml:space="preserve">To collect a </w:t>
      </w:r>
      <w:r w:rsidR="001A30D0" w:rsidRPr="00313801">
        <w:rPr>
          <w:rFonts w:ascii="Arial" w:hAnsi="Arial" w:cs="Arial"/>
          <w:b/>
        </w:rPr>
        <w:t>sample,</w:t>
      </w:r>
      <w:r w:rsidRPr="00313801">
        <w:rPr>
          <w:rFonts w:ascii="Arial" w:hAnsi="Arial" w:cs="Arial"/>
          <w:b/>
        </w:rPr>
        <w:t xml:space="preserve"> you must print the label so right click on the sample type and select Print Label </w:t>
      </w:r>
    </w:p>
    <w:p w:rsidR="004772CE" w:rsidRPr="00313801" w:rsidRDefault="004772CE" w:rsidP="00A06045">
      <w:pPr>
        <w:pStyle w:val="ListParagraph"/>
        <w:numPr>
          <w:ilvl w:val="0"/>
          <w:numId w:val="37"/>
        </w:numPr>
        <w:spacing w:after="200" w:line="276" w:lineRule="auto"/>
        <w:contextualSpacing/>
        <w:jc w:val="both"/>
        <w:rPr>
          <w:rFonts w:ascii="Arial" w:hAnsi="Arial" w:cs="Arial"/>
        </w:rPr>
      </w:pPr>
      <w:r w:rsidRPr="00313801">
        <w:rPr>
          <w:rFonts w:ascii="Arial" w:hAnsi="Arial" w:cs="Arial"/>
        </w:rPr>
        <w:t xml:space="preserve">Print the labels </w:t>
      </w:r>
      <w:r w:rsidR="0004397C" w:rsidRPr="00313801">
        <w:rPr>
          <w:rFonts w:ascii="Arial" w:hAnsi="Arial" w:cs="Arial"/>
        </w:rPr>
        <w:t xml:space="preserve">after </w:t>
      </w:r>
      <w:r w:rsidRPr="00313801">
        <w:rPr>
          <w:rFonts w:ascii="Arial" w:hAnsi="Arial" w:cs="Arial"/>
        </w:rPr>
        <w:t xml:space="preserve">you have taken the samples </w:t>
      </w:r>
    </w:p>
    <w:p w:rsidR="002D0CD7" w:rsidRPr="00313801" w:rsidRDefault="004772CE" w:rsidP="00A06045">
      <w:pPr>
        <w:pStyle w:val="ListParagraph"/>
        <w:numPr>
          <w:ilvl w:val="0"/>
          <w:numId w:val="37"/>
        </w:numPr>
        <w:spacing w:after="200" w:line="276" w:lineRule="auto"/>
        <w:contextualSpacing/>
        <w:jc w:val="both"/>
        <w:rPr>
          <w:rFonts w:ascii="Arial" w:hAnsi="Arial" w:cs="Arial"/>
        </w:rPr>
      </w:pPr>
      <w:r w:rsidRPr="00313801">
        <w:rPr>
          <w:rFonts w:ascii="Arial" w:hAnsi="Arial" w:cs="Arial"/>
        </w:rPr>
        <w:t>Ple</w:t>
      </w:r>
      <w:r w:rsidR="001A30D0" w:rsidRPr="00313801">
        <w:rPr>
          <w:rFonts w:ascii="Arial" w:hAnsi="Arial" w:cs="Arial"/>
        </w:rPr>
        <w:t>ase label the samples correctly</w:t>
      </w:r>
      <w:r w:rsidRPr="00313801">
        <w:rPr>
          <w:rFonts w:ascii="Arial" w:hAnsi="Arial" w:cs="Arial"/>
        </w:rPr>
        <w:t xml:space="preserve">, see section </w:t>
      </w:r>
      <w:r w:rsidR="0030134C" w:rsidRPr="00313801">
        <w:rPr>
          <w:rFonts w:ascii="Arial" w:hAnsi="Arial" w:cs="Arial"/>
        </w:rPr>
        <w:t>4.5</w:t>
      </w:r>
    </w:p>
    <w:p w:rsidR="00313801" w:rsidRPr="00B4499C" w:rsidRDefault="00313801" w:rsidP="00A06045">
      <w:pPr>
        <w:pStyle w:val="ListParagraph"/>
        <w:numPr>
          <w:ilvl w:val="0"/>
          <w:numId w:val="37"/>
        </w:numPr>
        <w:spacing w:after="200" w:line="276" w:lineRule="auto"/>
        <w:contextualSpacing/>
        <w:jc w:val="both"/>
        <w:rPr>
          <w:rFonts w:ascii="Arial" w:hAnsi="Arial" w:cs="Arial"/>
        </w:rPr>
      </w:pPr>
      <w:r w:rsidRPr="00B4499C">
        <w:rPr>
          <w:rFonts w:ascii="Arial" w:hAnsi="Arial" w:cs="Arial"/>
        </w:rPr>
        <w:t xml:space="preserve">Check </w:t>
      </w:r>
      <w:r w:rsidRPr="00B4499C">
        <w:rPr>
          <w:rFonts w:ascii="Arial" w:hAnsi="Arial" w:cs="Arial"/>
          <w:b/>
        </w:rPr>
        <w:t>ALL</w:t>
      </w:r>
      <w:r w:rsidRPr="00B4499C">
        <w:rPr>
          <w:rFonts w:ascii="Arial" w:hAnsi="Arial" w:cs="Arial"/>
        </w:rPr>
        <w:t xml:space="preserve"> samples post phlebotomy. Confirm samples have been labelled </w:t>
      </w:r>
      <w:r w:rsidR="008B481A" w:rsidRPr="00B4499C">
        <w:rPr>
          <w:rFonts w:ascii="Arial" w:hAnsi="Arial" w:cs="Arial"/>
        </w:rPr>
        <w:t>correctly;</w:t>
      </w:r>
      <w:r w:rsidRPr="00B4499C">
        <w:rPr>
          <w:rFonts w:ascii="Arial" w:hAnsi="Arial" w:cs="Arial"/>
        </w:rPr>
        <w:t xml:space="preserve"> all patient demographics are present and confirm PPID between the patient and labelled specimen. </w:t>
      </w:r>
    </w:p>
    <w:p w:rsidR="00F45FA4" w:rsidRPr="00313801" w:rsidRDefault="00F45FA4" w:rsidP="00A06045">
      <w:pPr>
        <w:pStyle w:val="ListParagraph"/>
        <w:numPr>
          <w:ilvl w:val="0"/>
          <w:numId w:val="37"/>
        </w:numPr>
        <w:spacing w:after="200" w:line="276" w:lineRule="auto"/>
        <w:contextualSpacing/>
        <w:jc w:val="both"/>
        <w:rPr>
          <w:rFonts w:ascii="Arial" w:hAnsi="Arial" w:cs="Arial"/>
          <w:b/>
        </w:rPr>
      </w:pPr>
      <w:r w:rsidRPr="00313801">
        <w:rPr>
          <w:rFonts w:ascii="Arial" w:hAnsi="Arial" w:cs="Arial"/>
          <w:b/>
        </w:rPr>
        <w:t>Mark the samples as collected</w:t>
      </w:r>
      <w:r w:rsidR="0030134C" w:rsidRPr="00313801">
        <w:rPr>
          <w:rFonts w:ascii="Arial" w:hAnsi="Arial" w:cs="Arial"/>
          <w:b/>
        </w:rPr>
        <w:t xml:space="preserve"> and sign</w:t>
      </w:r>
    </w:p>
    <w:p w:rsidR="00F45FA4" w:rsidRPr="00313801" w:rsidRDefault="00F45FA4" w:rsidP="00A06045">
      <w:pPr>
        <w:pStyle w:val="ListParagraph"/>
        <w:numPr>
          <w:ilvl w:val="1"/>
          <w:numId w:val="37"/>
        </w:numPr>
        <w:spacing w:after="200" w:line="276" w:lineRule="auto"/>
        <w:contextualSpacing/>
        <w:jc w:val="both"/>
        <w:rPr>
          <w:rFonts w:ascii="Arial" w:hAnsi="Arial" w:cs="Arial"/>
        </w:rPr>
      </w:pPr>
      <w:r w:rsidRPr="00313801">
        <w:rPr>
          <w:rFonts w:ascii="Arial" w:hAnsi="Arial" w:cs="Arial"/>
        </w:rPr>
        <w:t>Failure to mark samples collected prevents the request being sent to the laboratory</w:t>
      </w:r>
    </w:p>
    <w:p w:rsidR="002D0CD7" w:rsidRPr="00313801" w:rsidRDefault="002D0CD7" w:rsidP="00A06045">
      <w:pPr>
        <w:pStyle w:val="ListParagraph"/>
        <w:numPr>
          <w:ilvl w:val="0"/>
          <w:numId w:val="37"/>
        </w:numPr>
        <w:spacing w:after="200" w:line="276" w:lineRule="auto"/>
        <w:contextualSpacing/>
        <w:jc w:val="both"/>
        <w:rPr>
          <w:rFonts w:ascii="Arial" w:hAnsi="Arial" w:cs="Arial"/>
        </w:rPr>
      </w:pPr>
      <w:r w:rsidRPr="00313801">
        <w:rPr>
          <w:rFonts w:ascii="Arial" w:hAnsi="Arial" w:cs="Arial"/>
        </w:rPr>
        <w:t>Initial the label as a final check to confirm all steps have been completed correctly.</w:t>
      </w:r>
    </w:p>
    <w:p w:rsidR="006676EC" w:rsidRPr="001A30D0" w:rsidRDefault="006676EC" w:rsidP="00A06045">
      <w:pPr>
        <w:pStyle w:val="ListParagraph"/>
        <w:numPr>
          <w:ilvl w:val="0"/>
          <w:numId w:val="37"/>
        </w:numPr>
        <w:spacing w:after="200" w:line="276" w:lineRule="auto"/>
        <w:contextualSpacing/>
        <w:jc w:val="both"/>
        <w:rPr>
          <w:rFonts w:ascii="Arial" w:hAnsi="Arial" w:cs="Arial"/>
          <w:b/>
        </w:rPr>
      </w:pPr>
      <w:r w:rsidRPr="001A30D0">
        <w:rPr>
          <w:rFonts w:ascii="Arial" w:hAnsi="Arial" w:cs="Arial"/>
          <w:b/>
        </w:rPr>
        <w:t>Any duplicate MN-CMS requests printed in error must be discarded.</w:t>
      </w:r>
    </w:p>
    <w:p w:rsidR="006676EC" w:rsidRPr="002D0CD7" w:rsidRDefault="006676EC" w:rsidP="006676EC">
      <w:pPr>
        <w:pStyle w:val="ListParagraph"/>
        <w:spacing w:after="200" w:line="276" w:lineRule="auto"/>
        <w:contextualSpacing/>
        <w:jc w:val="both"/>
        <w:rPr>
          <w:rFonts w:ascii="Arial" w:hAnsi="Arial" w:cs="Arial"/>
          <w:i/>
          <w:color w:val="FF0000"/>
        </w:rPr>
      </w:pPr>
    </w:p>
    <w:p w:rsidR="00F45FA4" w:rsidRPr="00AF31A3" w:rsidRDefault="00F45FA4" w:rsidP="00385807">
      <w:pPr>
        <w:pStyle w:val="ListParagraph"/>
        <w:spacing w:after="200" w:line="276" w:lineRule="auto"/>
        <w:contextualSpacing/>
        <w:jc w:val="both"/>
        <w:rPr>
          <w:rFonts w:ascii="Arial" w:hAnsi="Arial" w:cs="Arial"/>
        </w:rPr>
      </w:pPr>
    </w:p>
    <w:p w:rsidR="00196034" w:rsidRPr="00AF31A3" w:rsidRDefault="00170961" w:rsidP="00385807">
      <w:pPr>
        <w:pStyle w:val="ListParagraph"/>
        <w:tabs>
          <w:tab w:val="left" w:pos="1185"/>
        </w:tabs>
        <w:jc w:val="both"/>
        <w:rPr>
          <w:rFonts w:ascii="Arial" w:hAnsi="Arial" w:cs="Arial"/>
        </w:rPr>
      </w:pPr>
      <w:r>
        <w:rPr>
          <w:rFonts w:ascii="Arial" w:hAnsi="Arial" w:cs="Arial"/>
          <w:noProof/>
          <w:lang w:eastAsia="en-IE"/>
        </w:rPr>
        <w:lastRenderedPageBreak/>
        <w:drawing>
          <wp:anchor distT="0" distB="0" distL="114300" distR="114300" simplePos="0" relativeHeight="251654144" behindDoc="1" locked="0" layoutInCell="1" allowOverlap="1">
            <wp:simplePos x="0" y="0"/>
            <wp:positionH relativeFrom="column">
              <wp:posOffset>1305560</wp:posOffset>
            </wp:positionH>
            <wp:positionV relativeFrom="paragraph">
              <wp:posOffset>74295</wp:posOffset>
            </wp:positionV>
            <wp:extent cx="4495800" cy="2812415"/>
            <wp:effectExtent l="19050" t="0" r="0" b="0"/>
            <wp:wrapTopAndBottom/>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812415"/>
                    </a:xfrm>
                    <a:prstGeom prst="rect">
                      <a:avLst/>
                    </a:prstGeom>
                    <a:noFill/>
                    <a:ln w="9525">
                      <a:noFill/>
                      <a:miter lim="800000"/>
                      <a:headEnd/>
                      <a:tailEnd/>
                    </a:ln>
                  </pic:spPr>
                </pic:pic>
              </a:graphicData>
            </a:graphic>
          </wp:anchor>
        </w:drawing>
      </w:r>
      <w:r w:rsidR="00D70665" w:rsidRPr="00AF31A3">
        <w:rPr>
          <w:rFonts w:ascii="Arial" w:hAnsi="Arial" w:cs="Arial"/>
          <w:noProof/>
          <w:lang w:eastAsia="en-IE"/>
        </w:rPr>
        <w:drawing>
          <wp:anchor distT="0" distB="0" distL="114300" distR="114300" simplePos="0" relativeHeight="251661312" behindDoc="1" locked="0" layoutInCell="1" allowOverlap="1">
            <wp:simplePos x="0" y="0"/>
            <wp:positionH relativeFrom="column">
              <wp:posOffset>1017905</wp:posOffset>
            </wp:positionH>
            <wp:positionV relativeFrom="paragraph">
              <wp:posOffset>574675</wp:posOffset>
            </wp:positionV>
            <wp:extent cx="666750" cy="161925"/>
            <wp:effectExtent l="0" t="0" r="0" b="9525"/>
            <wp:wrapThrough wrapText="bothSides">
              <wp:wrapPolygon edited="0">
                <wp:start x="1234" y="0"/>
                <wp:lineTo x="0" y="10165"/>
                <wp:lineTo x="1234" y="20329"/>
                <wp:lineTo x="3703" y="20329"/>
                <wp:lineTo x="20983" y="15247"/>
                <wp:lineTo x="20983" y="5082"/>
                <wp:lineTo x="3703" y="0"/>
                <wp:lineTo x="1234"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161925"/>
                    </a:xfrm>
                    <a:prstGeom prst="rect">
                      <a:avLst/>
                    </a:prstGeom>
                    <a:noFill/>
                  </pic:spPr>
                </pic:pic>
              </a:graphicData>
            </a:graphic>
          </wp:anchor>
        </w:drawing>
      </w:r>
      <w:r w:rsidR="00D70665" w:rsidRPr="00AF31A3">
        <w:rPr>
          <w:rFonts w:ascii="Arial" w:hAnsi="Arial" w:cs="Arial"/>
          <w:noProof/>
          <w:lang w:eastAsia="en-IE"/>
        </w:rPr>
        <w:drawing>
          <wp:anchor distT="0" distB="0" distL="114300" distR="114300" simplePos="0" relativeHeight="251658240" behindDoc="1" locked="0" layoutInCell="1" allowOverlap="1">
            <wp:simplePos x="0" y="0"/>
            <wp:positionH relativeFrom="column">
              <wp:posOffset>1680845</wp:posOffset>
            </wp:positionH>
            <wp:positionV relativeFrom="paragraph">
              <wp:posOffset>520700</wp:posOffset>
            </wp:positionV>
            <wp:extent cx="1066800" cy="276225"/>
            <wp:effectExtent l="0" t="0" r="0" b="9525"/>
            <wp:wrapThrough wrapText="bothSides">
              <wp:wrapPolygon edited="0">
                <wp:start x="0" y="0"/>
                <wp:lineTo x="0" y="20855"/>
                <wp:lineTo x="21214" y="20855"/>
                <wp:lineTo x="2121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76225"/>
                    </a:xfrm>
                    <a:prstGeom prst="rect">
                      <a:avLst/>
                    </a:prstGeom>
                    <a:noFill/>
                  </pic:spPr>
                </pic:pic>
              </a:graphicData>
            </a:graphic>
          </wp:anchor>
        </w:drawing>
      </w:r>
    </w:p>
    <w:p w:rsidR="00706891" w:rsidRPr="00AF31A3" w:rsidRDefault="00706891" w:rsidP="00706891">
      <w:pPr>
        <w:pStyle w:val="ListParagraph"/>
        <w:ind w:left="1440"/>
        <w:jc w:val="both"/>
        <w:rPr>
          <w:rFonts w:ascii="Arial" w:hAnsi="Arial" w:cs="Arial"/>
        </w:rPr>
      </w:pPr>
    </w:p>
    <w:p w:rsidR="0030134C" w:rsidRPr="00AF31A3" w:rsidRDefault="0030134C" w:rsidP="00706891">
      <w:pPr>
        <w:pStyle w:val="Heading2"/>
        <w:spacing w:before="0" w:after="0"/>
        <w:jc w:val="both"/>
      </w:pPr>
      <w:bookmarkStart w:id="96" w:name="_Toc69298758"/>
      <w:r w:rsidRPr="00AF31A3">
        <w:t xml:space="preserve">Requests with </w:t>
      </w:r>
      <w:r w:rsidR="00F52018" w:rsidRPr="00AF31A3">
        <w:t>No S</w:t>
      </w:r>
      <w:r w:rsidRPr="00AF31A3">
        <w:t xml:space="preserve">pecimen </w:t>
      </w:r>
      <w:r w:rsidR="00F52018" w:rsidRPr="00AF31A3">
        <w:t>C</w:t>
      </w:r>
      <w:r w:rsidRPr="00AF31A3">
        <w:t>ollection</w:t>
      </w:r>
      <w:bookmarkEnd w:id="96"/>
    </w:p>
    <w:p w:rsidR="00313801" w:rsidRPr="001A30D0" w:rsidRDefault="00313801" w:rsidP="00313801">
      <w:pPr>
        <w:pStyle w:val="ListParagraph"/>
        <w:numPr>
          <w:ilvl w:val="0"/>
          <w:numId w:val="41"/>
        </w:numPr>
        <w:jc w:val="both"/>
        <w:rPr>
          <w:rFonts w:ascii="Arial" w:hAnsi="Arial" w:cs="Arial"/>
        </w:rPr>
      </w:pPr>
      <w:r w:rsidRPr="00AF31A3">
        <w:rPr>
          <w:rFonts w:ascii="Arial" w:hAnsi="Arial" w:cs="Arial"/>
        </w:rPr>
        <w:t xml:space="preserve">Some requests do not require specimen collection. These </w:t>
      </w:r>
      <w:r>
        <w:rPr>
          <w:rFonts w:ascii="Arial" w:hAnsi="Arial" w:cs="Arial"/>
        </w:rPr>
        <w:t xml:space="preserve">tests require the printing of </w:t>
      </w:r>
      <w:r w:rsidRPr="001A30D0">
        <w:rPr>
          <w:rFonts w:ascii="Arial" w:hAnsi="Arial" w:cs="Arial"/>
        </w:rPr>
        <w:t>an A4 paper requisition</w:t>
      </w:r>
    </w:p>
    <w:p w:rsidR="00313801" w:rsidRPr="00AF31A3" w:rsidRDefault="00313801" w:rsidP="00313801">
      <w:pPr>
        <w:pStyle w:val="ListParagraph"/>
        <w:numPr>
          <w:ilvl w:val="1"/>
          <w:numId w:val="42"/>
        </w:numPr>
        <w:jc w:val="both"/>
        <w:rPr>
          <w:rFonts w:ascii="Arial" w:hAnsi="Arial" w:cs="Arial"/>
        </w:rPr>
      </w:pPr>
      <w:r w:rsidRPr="00AF31A3">
        <w:rPr>
          <w:rFonts w:ascii="Arial" w:hAnsi="Arial" w:cs="Arial"/>
        </w:rPr>
        <w:t>Blood Products</w:t>
      </w:r>
    </w:p>
    <w:p w:rsidR="00313801" w:rsidRPr="00AF31A3" w:rsidRDefault="00313801" w:rsidP="00313801">
      <w:pPr>
        <w:pStyle w:val="ListParagraph"/>
        <w:numPr>
          <w:ilvl w:val="1"/>
          <w:numId w:val="42"/>
        </w:numPr>
        <w:jc w:val="both"/>
        <w:rPr>
          <w:rFonts w:ascii="Arial" w:hAnsi="Arial" w:cs="Arial"/>
        </w:rPr>
      </w:pPr>
      <w:r w:rsidRPr="00AF31A3">
        <w:rPr>
          <w:rFonts w:ascii="Arial" w:hAnsi="Arial" w:cs="Arial"/>
        </w:rPr>
        <w:t>Blood Collection</w:t>
      </w:r>
    </w:p>
    <w:p w:rsidR="00313801" w:rsidRDefault="00313801" w:rsidP="00313801">
      <w:pPr>
        <w:pStyle w:val="ListParagraph"/>
        <w:numPr>
          <w:ilvl w:val="1"/>
          <w:numId w:val="42"/>
        </w:numPr>
        <w:jc w:val="both"/>
        <w:rPr>
          <w:rFonts w:ascii="Arial" w:hAnsi="Arial" w:cs="Arial"/>
        </w:rPr>
      </w:pPr>
      <w:r w:rsidRPr="00AF31A3">
        <w:rPr>
          <w:rFonts w:ascii="Arial" w:hAnsi="Arial" w:cs="Arial"/>
        </w:rPr>
        <w:t>Add On tests</w:t>
      </w:r>
    </w:p>
    <w:p w:rsidR="00313801" w:rsidRDefault="00313801" w:rsidP="00313801">
      <w:pPr>
        <w:pStyle w:val="ListParagraph"/>
        <w:numPr>
          <w:ilvl w:val="1"/>
          <w:numId w:val="42"/>
        </w:numPr>
        <w:jc w:val="both"/>
        <w:rPr>
          <w:rFonts w:ascii="Arial" w:hAnsi="Arial" w:cs="Arial"/>
        </w:rPr>
      </w:pPr>
      <w:r w:rsidRPr="00AF31A3">
        <w:rPr>
          <w:rFonts w:ascii="Arial" w:hAnsi="Arial" w:cs="Arial"/>
        </w:rPr>
        <w:t>Histology Placentae</w:t>
      </w:r>
    </w:p>
    <w:p w:rsidR="00706891" w:rsidRDefault="00706891" w:rsidP="00385807">
      <w:pPr>
        <w:jc w:val="both"/>
      </w:pPr>
    </w:p>
    <w:p w:rsidR="00171752" w:rsidRDefault="00171752" w:rsidP="00385807">
      <w:pPr>
        <w:jc w:val="both"/>
      </w:pPr>
    </w:p>
    <w:p w:rsidR="00171752" w:rsidRDefault="00171752" w:rsidP="00385807">
      <w:pPr>
        <w:jc w:val="both"/>
      </w:pPr>
    </w:p>
    <w:p w:rsidR="00171752" w:rsidRPr="00AF31A3" w:rsidRDefault="00171752" w:rsidP="00385807">
      <w:pPr>
        <w:jc w:val="both"/>
      </w:pPr>
    </w:p>
    <w:p w:rsidR="00D70665" w:rsidRDefault="00D70665" w:rsidP="00385807">
      <w:pPr>
        <w:jc w:val="both"/>
        <w:rPr>
          <w:b/>
        </w:rPr>
      </w:pPr>
      <w:r w:rsidRPr="00AF31A3">
        <w:rPr>
          <w:b/>
        </w:rPr>
        <w:t>Unless a printed requisition is sent to the laboratory no request has been received</w:t>
      </w:r>
    </w:p>
    <w:p w:rsidR="0030134C" w:rsidRPr="00AF31A3" w:rsidRDefault="0030134C" w:rsidP="00A06045">
      <w:pPr>
        <w:pStyle w:val="ListParagraph"/>
        <w:numPr>
          <w:ilvl w:val="0"/>
          <w:numId w:val="43"/>
        </w:numPr>
        <w:jc w:val="both"/>
        <w:rPr>
          <w:rFonts w:ascii="Arial" w:hAnsi="Arial" w:cs="Arial"/>
        </w:rPr>
      </w:pPr>
      <w:r w:rsidRPr="00AF31A3">
        <w:rPr>
          <w:rFonts w:ascii="Arial" w:hAnsi="Arial" w:cs="Arial"/>
        </w:rPr>
        <w:t>Complete the order as in 4.2 above</w:t>
      </w:r>
    </w:p>
    <w:p w:rsidR="0030134C" w:rsidRPr="00AF31A3" w:rsidRDefault="0030134C" w:rsidP="00A06045">
      <w:pPr>
        <w:pStyle w:val="ListParagraph"/>
        <w:numPr>
          <w:ilvl w:val="0"/>
          <w:numId w:val="43"/>
        </w:numPr>
        <w:jc w:val="both"/>
        <w:rPr>
          <w:rFonts w:ascii="Arial" w:hAnsi="Arial" w:cs="Arial"/>
        </w:rPr>
      </w:pPr>
      <w:r w:rsidRPr="00AF31A3">
        <w:rPr>
          <w:rFonts w:ascii="Arial" w:hAnsi="Arial" w:cs="Arial"/>
        </w:rPr>
        <w:t xml:space="preserve">The order </w:t>
      </w:r>
      <w:r w:rsidR="00D70665" w:rsidRPr="00AF31A3">
        <w:rPr>
          <w:rFonts w:ascii="Arial" w:hAnsi="Arial" w:cs="Arial"/>
        </w:rPr>
        <w:t>is marked collected when signed</w:t>
      </w:r>
    </w:p>
    <w:p w:rsidR="00D70665" w:rsidRPr="00AF31A3" w:rsidRDefault="00D70665" w:rsidP="00A06045">
      <w:pPr>
        <w:pStyle w:val="ListParagraph"/>
        <w:numPr>
          <w:ilvl w:val="0"/>
          <w:numId w:val="43"/>
        </w:numPr>
        <w:jc w:val="both"/>
        <w:rPr>
          <w:rFonts w:ascii="Arial" w:hAnsi="Arial" w:cs="Arial"/>
        </w:rPr>
      </w:pPr>
      <w:r w:rsidRPr="00AF31A3">
        <w:rPr>
          <w:rFonts w:ascii="Arial" w:hAnsi="Arial" w:cs="Arial"/>
        </w:rPr>
        <w:t>Right click on the order</w:t>
      </w:r>
    </w:p>
    <w:p w:rsidR="00D70665" w:rsidRPr="00AF31A3" w:rsidRDefault="00D70665" w:rsidP="00A06045">
      <w:pPr>
        <w:pStyle w:val="ListParagraph"/>
        <w:numPr>
          <w:ilvl w:val="0"/>
          <w:numId w:val="43"/>
        </w:numPr>
        <w:jc w:val="both"/>
        <w:rPr>
          <w:rFonts w:ascii="Arial" w:hAnsi="Arial" w:cs="Arial"/>
        </w:rPr>
      </w:pPr>
      <w:r w:rsidRPr="00AF31A3">
        <w:rPr>
          <w:rFonts w:ascii="Arial" w:hAnsi="Arial" w:cs="Arial"/>
        </w:rPr>
        <w:t xml:space="preserve">Print the </w:t>
      </w:r>
      <w:r w:rsidR="00313801" w:rsidRPr="00B4499C">
        <w:rPr>
          <w:rFonts w:ascii="Arial" w:hAnsi="Arial" w:cs="Arial"/>
        </w:rPr>
        <w:t>A4</w:t>
      </w:r>
      <w:r w:rsidR="00171752">
        <w:rPr>
          <w:rFonts w:ascii="Arial" w:hAnsi="Arial" w:cs="Arial"/>
          <w:color w:val="FF0000"/>
        </w:rPr>
        <w:t xml:space="preserve"> </w:t>
      </w:r>
      <w:r w:rsidRPr="00AF31A3">
        <w:rPr>
          <w:rFonts w:ascii="Arial" w:hAnsi="Arial" w:cs="Arial"/>
        </w:rPr>
        <w:t>requisition and send to the laboratory</w:t>
      </w:r>
    </w:p>
    <w:p w:rsidR="00D70665" w:rsidRPr="00AF31A3" w:rsidRDefault="00D70665" w:rsidP="00385807">
      <w:pPr>
        <w:pStyle w:val="ListParagraph"/>
        <w:jc w:val="both"/>
        <w:rPr>
          <w:rFonts w:ascii="Arial" w:hAnsi="Arial" w:cs="Arial"/>
        </w:rPr>
      </w:pPr>
    </w:p>
    <w:p w:rsidR="00196034" w:rsidRPr="00AF31A3" w:rsidRDefault="00F45FA4" w:rsidP="00706891">
      <w:pPr>
        <w:pStyle w:val="Heading2"/>
        <w:spacing w:before="0" w:after="0"/>
        <w:jc w:val="both"/>
      </w:pPr>
      <w:bookmarkStart w:id="97" w:name="_Toc69298759"/>
      <w:r w:rsidRPr="00AF31A3">
        <w:lastRenderedPageBreak/>
        <w:t>Specimen Labelling MN-CMS</w:t>
      </w:r>
      <w:bookmarkEnd w:id="97"/>
    </w:p>
    <w:p w:rsidR="0030134C" w:rsidRDefault="0030134C" w:rsidP="00170961">
      <w:pPr>
        <w:jc w:val="center"/>
      </w:pPr>
      <w:r w:rsidRPr="00AF31A3">
        <w:rPr>
          <w:noProof/>
          <w:lang w:val="en-IE" w:eastAsia="en-IE"/>
        </w:rPr>
        <w:drawing>
          <wp:inline distT="0" distB="0" distL="0" distR="0">
            <wp:extent cx="4429125" cy="3337513"/>
            <wp:effectExtent l="19050" t="0" r="9525" b="0"/>
            <wp:docPr id="21" name="Picture 2" descr="C:\Users\lkenned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nnedy\Desktop\Capture.PNG"/>
                    <pic:cNvPicPr>
                      <a:picLocks noChangeAspect="1" noChangeArrowheads="1"/>
                    </pic:cNvPicPr>
                  </pic:nvPicPr>
                  <pic:blipFill>
                    <a:blip r:embed="rId16" cstate="print"/>
                    <a:srcRect/>
                    <a:stretch>
                      <a:fillRect/>
                    </a:stretch>
                  </pic:blipFill>
                  <pic:spPr bwMode="auto">
                    <a:xfrm>
                      <a:off x="0" y="0"/>
                      <a:ext cx="4428411" cy="3336975"/>
                    </a:xfrm>
                    <a:prstGeom prst="rect">
                      <a:avLst/>
                    </a:prstGeom>
                    <a:noFill/>
                    <a:ln w="9525">
                      <a:noFill/>
                      <a:miter lim="800000"/>
                      <a:headEnd/>
                      <a:tailEnd/>
                    </a:ln>
                  </pic:spPr>
                </pic:pic>
              </a:graphicData>
            </a:graphic>
          </wp:inline>
        </w:drawing>
      </w:r>
    </w:p>
    <w:p w:rsidR="006676EC" w:rsidRPr="00AF31A3" w:rsidRDefault="006676EC" w:rsidP="00170961">
      <w:pPr>
        <w:jc w:val="center"/>
      </w:pPr>
    </w:p>
    <w:p w:rsidR="006676EC" w:rsidRPr="001A30D0" w:rsidRDefault="006676EC" w:rsidP="00A06045">
      <w:pPr>
        <w:pStyle w:val="ListParagraph"/>
        <w:numPr>
          <w:ilvl w:val="0"/>
          <w:numId w:val="38"/>
        </w:numPr>
        <w:spacing w:after="200" w:line="276" w:lineRule="auto"/>
        <w:contextualSpacing/>
        <w:jc w:val="both"/>
        <w:rPr>
          <w:rFonts w:ascii="Arial" w:hAnsi="Arial" w:cs="Arial"/>
        </w:rPr>
      </w:pPr>
      <w:r w:rsidRPr="001A30D0">
        <w:rPr>
          <w:rFonts w:ascii="Arial" w:hAnsi="Arial" w:cs="Arial"/>
        </w:rPr>
        <w:t xml:space="preserve">MN-CMS labels must be printed on-demand /directly before sample phlebotomy and labelling. This must take place with the patient in-situ.  </w:t>
      </w:r>
    </w:p>
    <w:p w:rsidR="0030134C" w:rsidRDefault="0030134C" w:rsidP="00A06045">
      <w:pPr>
        <w:pStyle w:val="ListParagraph"/>
        <w:numPr>
          <w:ilvl w:val="0"/>
          <w:numId w:val="38"/>
        </w:numPr>
        <w:spacing w:after="200" w:line="276" w:lineRule="auto"/>
        <w:contextualSpacing/>
        <w:jc w:val="both"/>
        <w:rPr>
          <w:rFonts w:ascii="Arial" w:hAnsi="Arial" w:cs="Arial"/>
        </w:rPr>
      </w:pPr>
      <w:r w:rsidRPr="00AF31A3">
        <w:rPr>
          <w:rFonts w:ascii="Arial" w:hAnsi="Arial" w:cs="Arial"/>
          <w:b/>
        </w:rPr>
        <w:t>A general rule of thumb is to cover the paper label already on the sample tube/swab etc.</w:t>
      </w:r>
      <w:r w:rsidRPr="00AF31A3">
        <w:rPr>
          <w:rFonts w:ascii="Arial" w:hAnsi="Arial" w:cs="Arial"/>
        </w:rPr>
        <w:t xml:space="preserve"> Do not cover existing barcodes on </w:t>
      </w:r>
      <w:r w:rsidRPr="00AF31A3">
        <w:rPr>
          <w:rFonts w:ascii="Arial" w:hAnsi="Arial" w:cs="Arial"/>
          <w:b/>
        </w:rPr>
        <w:t>Blood Cultures</w:t>
      </w:r>
      <w:r w:rsidRPr="00AF31A3">
        <w:rPr>
          <w:rFonts w:ascii="Arial" w:hAnsi="Arial" w:cs="Arial"/>
        </w:rPr>
        <w:t>.</w:t>
      </w:r>
    </w:p>
    <w:p w:rsidR="006676EC" w:rsidRPr="00C80E23" w:rsidRDefault="006676EC" w:rsidP="00A06045">
      <w:pPr>
        <w:pStyle w:val="ListParagraph"/>
        <w:numPr>
          <w:ilvl w:val="0"/>
          <w:numId w:val="38"/>
        </w:numPr>
        <w:spacing w:after="200" w:line="276" w:lineRule="auto"/>
        <w:contextualSpacing/>
        <w:jc w:val="both"/>
        <w:rPr>
          <w:rFonts w:ascii="Arial" w:hAnsi="Arial" w:cs="Arial"/>
        </w:rPr>
      </w:pPr>
      <w:r w:rsidRPr="00C80E23">
        <w:rPr>
          <w:rFonts w:ascii="Arial" w:hAnsi="Arial" w:cs="Arial"/>
        </w:rPr>
        <w:t xml:space="preserve">Following application of an MN-CMS label – review the labelled sample to ensure the entire MN-CMS label is legible, the correct MN-CMS request has been placed on the correct sample type (as prompted by MN-CMS), the MN-CMS label orientation is satisfactory (see above) and the date and time of sample collection are correct. </w:t>
      </w:r>
    </w:p>
    <w:p w:rsidR="006676EC" w:rsidRDefault="006676EC" w:rsidP="006676EC">
      <w:pPr>
        <w:pStyle w:val="ListParagraph"/>
        <w:spacing w:after="200" w:line="276" w:lineRule="auto"/>
        <w:contextualSpacing/>
        <w:jc w:val="both"/>
        <w:rPr>
          <w:rFonts w:ascii="Arial" w:hAnsi="Arial" w:cs="Arial"/>
          <w:color w:val="FF0000"/>
        </w:rPr>
      </w:pPr>
    </w:p>
    <w:p w:rsidR="006676EC" w:rsidRPr="00C80E23" w:rsidRDefault="006676EC" w:rsidP="006676EC">
      <w:pPr>
        <w:pStyle w:val="ListParagraph"/>
        <w:spacing w:after="200" w:line="276" w:lineRule="auto"/>
        <w:contextualSpacing/>
        <w:jc w:val="both"/>
        <w:rPr>
          <w:rFonts w:ascii="Arial" w:hAnsi="Arial" w:cs="Arial"/>
          <w:b/>
        </w:rPr>
      </w:pPr>
      <w:r w:rsidRPr="00C80E23">
        <w:rPr>
          <w:rFonts w:ascii="Arial" w:hAnsi="Arial" w:cs="Arial"/>
          <w:b/>
        </w:rPr>
        <w:t xml:space="preserve">NB – Confirm the Patient Demographics on the MN-CMS label applied to the sample match the Demographics of the Patient on whom the sample has just been collected from. Compare labelled sample with Patient Wristband OR verbally confirm PPID if patient is not an In-Patient. </w:t>
      </w:r>
    </w:p>
    <w:p w:rsidR="006676EC" w:rsidRPr="006676EC" w:rsidRDefault="006676EC" w:rsidP="006676EC">
      <w:pPr>
        <w:pStyle w:val="ListParagraph"/>
        <w:spacing w:after="200" w:line="276" w:lineRule="auto"/>
        <w:contextualSpacing/>
        <w:jc w:val="both"/>
        <w:rPr>
          <w:rFonts w:ascii="Arial" w:hAnsi="Arial" w:cs="Arial"/>
          <w:b/>
          <w:color w:val="FF0000"/>
        </w:rPr>
      </w:pPr>
    </w:p>
    <w:p w:rsidR="0030134C" w:rsidRPr="00AF31A3" w:rsidRDefault="0030134C" w:rsidP="00A06045">
      <w:pPr>
        <w:pStyle w:val="ListParagraph"/>
        <w:numPr>
          <w:ilvl w:val="0"/>
          <w:numId w:val="38"/>
        </w:numPr>
        <w:spacing w:after="200" w:line="276" w:lineRule="auto"/>
        <w:contextualSpacing/>
        <w:jc w:val="both"/>
        <w:rPr>
          <w:rFonts w:ascii="Arial" w:hAnsi="Arial" w:cs="Arial"/>
        </w:rPr>
      </w:pPr>
      <w:r w:rsidRPr="00AF31A3">
        <w:rPr>
          <w:rFonts w:ascii="Arial" w:hAnsi="Arial" w:cs="Arial"/>
        </w:rPr>
        <w:t xml:space="preserve"> It is very important that you now change the status of the sample </w:t>
      </w:r>
      <w:r w:rsidRPr="00AF31A3">
        <w:rPr>
          <w:rFonts w:ascii="Arial" w:hAnsi="Arial" w:cs="Arial"/>
          <w:b/>
          <w:u w:val="single"/>
        </w:rPr>
        <w:t>to collected</w:t>
      </w:r>
      <w:r w:rsidRPr="00AF31A3">
        <w:rPr>
          <w:rFonts w:ascii="Arial" w:hAnsi="Arial" w:cs="Arial"/>
        </w:rPr>
        <w:t xml:space="preserve"> and press sign. It is only after the sample is changed </w:t>
      </w:r>
      <w:r w:rsidRPr="00AF31A3">
        <w:rPr>
          <w:rFonts w:ascii="Arial" w:hAnsi="Arial" w:cs="Arial"/>
          <w:b/>
          <w:u w:val="single"/>
        </w:rPr>
        <w:t>to collected</w:t>
      </w:r>
      <w:r w:rsidRPr="00AF31A3">
        <w:rPr>
          <w:rFonts w:ascii="Arial" w:hAnsi="Arial" w:cs="Arial"/>
        </w:rPr>
        <w:t xml:space="preserve"> that the request goes across to the lab system. The lab cannot process any samples that have not collected </w:t>
      </w:r>
      <w:r w:rsidRPr="00C80E23">
        <w:rPr>
          <w:rFonts w:ascii="Arial" w:hAnsi="Arial" w:cs="Arial"/>
        </w:rPr>
        <w:t xml:space="preserve">in </w:t>
      </w:r>
      <w:r w:rsidR="00882958" w:rsidRPr="00C80E23">
        <w:rPr>
          <w:rFonts w:ascii="Arial" w:hAnsi="Arial" w:cs="Arial"/>
        </w:rPr>
        <w:t>MN-CMS</w:t>
      </w:r>
      <w:r w:rsidRPr="00AF31A3">
        <w:rPr>
          <w:rFonts w:ascii="Arial" w:hAnsi="Arial" w:cs="Arial"/>
        </w:rPr>
        <w:t xml:space="preserve"> The request will not transmit to the lab so we will not be able to process them. </w:t>
      </w:r>
    </w:p>
    <w:p w:rsidR="0030134C" w:rsidRPr="00AF31A3" w:rsidRDefault="0030134C" w:rsidP="00A06045">
      <w:pPr>
        <w:pStyle w:val="ListParagraph"/>
        <w:numPr>
          <w:ilvl w:val="0"/>
          <w:numId w:val="38"/>
        </w:numPr>
        <w:spacing w:after="200" w:line="276" w:lineRule="auto"/>
        <w:contextualSpacing/>
        <w:jc w:val="both"/>
        <w:rPr>
          <w:rFonts w:ascii="Arial" w:hAnsi="Arial" w:cs="Arial"/>
        </w:rPr>
      </w:pPr>
      <w:r w:rsidRPr="00AF31A3">
        <w:rPr>
          <w:rFonts w:ascii="Arial" w:hAnsi="Arial" w:cs="Arial"/>
        </w:rPr>
        <w:t>If the status of the sample is Ordered (Awaiting Collection) then you have not collected the sample in</w:t>
      </w:r>
      <w:r w:rsidR="00882958" w:rsidRPr="00C80E23">
        <w:rPr>
          <w:rFonts w:ascii="Arial" w:hAnsi="Arial" w:cs="Arial"/>
        </w:rPr>
        <w:t>MN-CMS</w:t>
      </w:r>
      <w:r w:rsidRPr="00AF31A3">
        <w:rPr>
          <w:rFonts w:ascii="Arial" w:hAnsi="Arial" w:cs="Arial"/>
        </w:rPr>
        <w:t>. The laboratory does not know that this sample has been ordered.</w:t>
      </w:r>
    </w:p>
    <w:p w:rsidR="0030134C" w:rsidRPr="00AF31A3" w:rsidRDefault="0030134C" w:rsidP="00A06045">
      <w:pPr>
        <w:pStyle w:val="ListParagraph"/>
        <w:numPr>
          <w:ilvl w:val="0"/>
          <w:numId w:val="38"/>
        </w:numPr>
        <w:spacing w:after="200" w:line="276" w:lineRule="auto"/>
        <w:contextualSpacing/>
        <w:jc w:val="both"/>
        <w:rPr>
          <w:rFonts w:ascii="Arial" w:hAnsi="Arial" w:cs="Arial"/>
        </w:rPr>
      </w:pPr>
      <w:r w:rsidRPr="00AF31A3">
        <w:rPr>
          <w:rFonts w:ascii="Arial" w:hAnsi="Arial" w:cs="Arial"/>
        </w:rPr>
        <w:t>T</w:t>
      </w:r>
      <w:r w:rsidR="00882958">
        <w:rPr>
          <w:rFonts w:ascii="Arial" w:hAnsi="Arial" w:cs="Arial"/>
        </w:rPr>
        <w:t>he status of the sample will n</w:t>
      </w:r>
      <w:r w:rsidR="00882958" w:rsidRPr="00C80E23">
        <w:rPr>
          <w:rFonts w:ascii="Arial" w:hAnsi="Arial" w:cs="Arial"/>
        </w:rPr>
        <w:t>ow</w:t>
      </w:r>
      <w:r w:rsidRPr="00AF31A3">
        <w:rPr>
          <w:rFonts w:ascii="Arial" w:hAnsi="Arial" w:cs="Arial"/>
        </w:rPr>
        <w:t xml:space="preserve"> change from Ordered to </w:t>
      </w:r>
      <w:r w:rsidRPr="00AF31A3">
        <w:rPr>
          <w:rFonts w:ascii="Arial" w:hAnsi="Arial" w:cs="Arial"/>
          <w:b/>
        </w:rPr>
        <w:t>Ordered (Collected</w:t>
      </w:r>
      <w:r w:rsidRPr="00AF31A3">
        <w:rPr>
          <w:rFonts w:ascii="Arial" w:hAnsi="Arial" w:cs="Arial"/>
        </w:rPr>
        <w:t>). This means that the sample has been taken but the laboratory has not yet formally received the sample</w:t>
      </w:r>
    </w:p>
    <w:p w:rsidR="0030134C" w:rsidRPr="00AF31A3" w:rsidRDefault="0030134C" w:rsidP="00A06045">
      <w:pPr>
        <w:pStyle w:val="ListParagraph"/>
        <w:numPr>
          <w:ilvl w:val="0"/>
          <w:numId w:val="39"/>
        </w:numPr>
        <w:spacing w:after="200" w:line="276" w:lineRule="auto"/>
        <w:contextualSpacing/>
        <w:jc w:val="both"/>
        <w:rPr>
          <w:rFonts w:ascii="Arial" w:hAnsi="Arial" w:cs="Arial"/>
        </w:rPr>
      </w:pPr>
      <w:r w:rsidRPr="00AF31A3">
        <w:rPr>
          <w:rFonts w:ascii="Arial" w:hAnsi="Arial" w:cs="Arial"/>
        </w:rPr>
        <w:t xml:space="preserve">When the lab formally receives the sample the status changes from </w:t>
      </w:r>
      <w:r w:rsidRPr="00AF31A3">
        <w:rPr>
          <w:rFonts w:ascii="Arial" w:hAnsi="Arial" w:cs="Arial"/>
          <w:b/>
        </w:rPr>
        <w:t>Ordered collected</w:t>
      </w:r>
      <w:r w:rsidRPr="00AF31A3">
        <w:rPr>
          <w:rFonts w:ascii="Arial" w:hAnsi="Arial" w:cs="Arial"/>
        </w:rPr>
        <w:t xml:space="preserve"> to </w:t>
      </w:r>
      <w:r w:rsidRPr="00AF31A3">
        <w:rPr>
          <w:rFonts w:ascii="Arial" w:hAnsi="Arial" w:cs="Arial"/>
          <w:b/>
        </w:rPr>
        <w:t>In Process(Collected</w:t>
      </w:r>
      <w:r w:rsidRPr="00AF31A3">
        <w:rPr>
          <w:rFonts w:ascii="Arial" w:hAnsi="Arial" w:cs="Arial"/>
        </w:rPr>
        <w:t xml:space="preserve">). This means the laboratory has received the sample. </w:t>
      </w:r>
    </w:p>
    <w:p w:rsidR="00912E10" w:rsidRDefault="0030134C" w:rsidP="00A06045">
      <w:pPr>
        <w:pStyle w:val="ListParagraph"/>
        <w:numPr>
          <w:ilvl w:val="0"/>
          <w:numId w:val="39"/>
        </w:numPr>
        <w:spacing w:after="200" w:line="276" w:lineRule="auto"/>
        <w:contextualSpacing/>
        <w:jc w:val="both"/>
        <w:rPr>
          <w:rFonts w:ascii="Arial" w:hAnsi="Arial" w:cs="Arial"/>
        </w:rPr>
      </w:pPr>
      <w:r w:rsidRPr="00AF31A3">
        <w:rPr>
          <w:rFonts w:ascii="Arial" w:hAnsi="Arial" w:cs="Arial"/>
          <w:b/>
        </w:rPr>
        <w:t>Discontinued</w:t>
      </w:r>
      <w:r w:rsidRPr="00AF31A3">
        <w:rPr>
          <w:rFonts w:ascii="Arial" w:hAnsi="Arial" w:cs="Arial"/>
        </w:rPr>
        <w:t xml:space="preserve"> means that someone has chosen not to take the sample for some reason that is documented when the sample is cancelled.</w:t>
      </w:r>
    </w:p>
    <w:p w:rsidR="00F95528" w:rsidRPr="00C80E23" w:rsidRDefault="00F95528" w:rsidP="00A06045">
      <w:pPr>
        <w:pStyle w:val="ListParagraph"/>
        <w:numPr>
          <w:ilvl w:val="0"/>
          <w:numId w:val="39"/>
        </w:numPr>
        <w:spacing w:after="200" w:line="276" w:lineRule="auto"/>
        <w:contextualSpacing/>
        <w:jc w:val="both"/>
        <w:rPr>
          <w:rFonts w:ascii="Arial" w:hAnsi="Arial" w:cs="Arial"/>
        </w:rPr>
      </w:pPr>
      <w:r w:rsidRPr="00C80E23">
        <w:rPr>
          <w:rFonts w:ascii="Arial" w:hAnsi="Arial" w:cs="Arial"/>
        </w:rPr>
        <w:lastRenderedPageBreak/>
        <w:t>See 5.2.2 below for minimum specimen acceptance criteria for MN-CMS requests.</w:t>
      </w:r>
    </w:p>
    <w:p w:rsidR="002617A7" w:rsidRDefault="00313801" w:rsidP="00E408AD">
      <w:pPr>
        <w:pStyle w:val="Heading2"/>
      </w:pPr>
      <w:bookmarkStart w:id="98" w:name="_Toc69298760"/>
      <w:r w:rsidRPr="00313801">
        <w:t>Specimen Labelling in the event of MN-CMS printer failure</w:t>
      </w:r>
      <w:bookmarkEnd w:id="98"/>
      <w:r w:rsidRPr="00313801">
        <w:t xml:space="preserve"> </w:t>
      </w:r>
    </w:p>
    <w:p w:rsidR="00313801" w:rsidRPr="00B4499C" w:rsidRDefault="000F44CC" w:rsidP="00C25DC4">
      <w:pPr>
        <w:pStyle w:val="NoSpacing"/>
        <w:jc w:val="both"/>
        <w:rPr>
          <w:rFonts w:cstheme="minorHAnsi"/>
          <w:bCs/>
          <w:szCs w:val="24"/>
        </w:rPr>
      </w:pPr>
      <w:r w:rsidRPr="00B4499C">
        <w:rPr>
          <w:rFonts w:cstheme="minorHAnsi"/>
          <w:szCs w:val="24"/>
        </w:rPr>
        <w:t>I</w:t>
      </w:r>
      <w:r w:rsidR="00313801" w:rsidRPr="00B4499C">
        <w:rPr>
          <w:rFonts w:cstheme="minorHAnsi"/>
          <w:szCs w:val="24"/>
        </w:rPr>
        <w:t xml:space="preserve">f a MN-CMS printer fails to print successfully </w:t>
      </w:r>
      <w:r w:rsidR="00313801" w:rsidRPr="00B4499C">
        <w:rPr>
          <w:rFonts w:cstheme="minorHAnsi"/>
          <w:szCs w:val="24"/>
          <w:u w:val="single"/>
        </w:rPr>
        <w:t>first time</w:t>
      </w:r>
      <w:r w:rsidR="00313801" w:rsidRPr="00B4499C">
        <w:rPr>
          <w:rFonts w:cstheme="minorHAnsi"/>
          <w:szCs w:val="24"/>
        </w:rPr>
        <w:t xml:space="preserve"> from the MN-CMS cart you are using at the patient bedside</w:t>
      </w:r>
      <w:r w:rsidR="00313801" w:rsidRPr="00B4499C">
        <w:rPr>
          <w:rFonts w:cstheme="minorHAnsi"/>
          <w:b/>
          <w:szCs w:val="24"/>
        </w:rPr>
        <w:t xml:space="preserve"> STOP. DO NOT send the MN-CMS request to any other label printer. </w:t>
      </w:r>
      <w:r w:rsidR="00313801" w:rsidRPr="00B4499C">
        <w:rPr>
          <w:rFonts w:cstheme="minorHAnsi"/>
          <w:bCs/>
          <w:szCs w:val="24"/>
        </w:rPr>
        <w:t xml:space="preserve">Complete the following steps; </w:t>
      </w:r>
    </w:p>
    <w:p w:rsidR="000F44CC" w:rsidRPr="00B4499C" w:rsidRDefault="000F44CC" w:rsidP="00C25DC4">
      <w:pPr>
        <w:pStyle w:val="NoSpacing"/>
        <w:jc w:val="both"/>
        <w:rPr>
          <w:rFonts w:cstheme="minorHAnsi"/>
          <w:bCs/>
          <w:szCs w:val="24"/>
        </w:rPr>
      </w:pPr>
    </w:p>
    <w:p w:rsidR="000F44CC" w:rsidRPr="00B4499C" w:rsidRDefault="000F44CC" w:rsidP="00E82807">
      <w:pPr>
        <w:pStyle w:val="ListParagraph"/>
        <w:numPr>
          <w:ilvl w:val="0"/>
          <w:numId w:val="68"/>
        </w:numPr>
        <w:contextualSpacing/>
        <w:jc w:val="both"/>
        <w:rPr>
          <w:rFonts w:ascii="Arial" w:hAnsi="Arial" w:cs="Arial"/>
          <w:bCs/>
        </w:rPr>
      </w:pPr>
      <w:r w:rsidRPr="00B4499C">
        <w:rPr>
          <w:rFonts w:ascii="Arial" w:hAnsi="Arial" w:cs="Arial"/>
          <w:bCs/>
        </w:rPr>
        <w:t>Perform Positive Patient Identification as per NMH PPID Policy (</w:t>
      </w:r>
      <w:r w:rsidRPr="00B4499C">
        <w:rPr>
          <w:rFonts w:ascii="Arial" w:hAnsi="Arial" w:cs="Arial"/>
        </w:rPr>
        <w:t>PP-OG-CRR-2</w:t>
      </w:r>
      <w:r w:rsidRPr="00B4499C">
        <w:rPr>
          <w:rFonts w:ascii="Arial" w:hAnsi="Arial" w:cs="Arial"/>
          <w:b/>
        </w:rPr>
        <w:t>).</w:t>
      </w:r>
    </w:p>
    <w:p w:rsidR="000F44CC" w:rsidRPr="00B4499C" w:rsidRDefault="000F44CC" w:rsidP="00E82807">
      <w:pPr>
        <w:pStyle w:val="ListParagraph"/>
        <w:numPr>
          <w:ilvl w:val="0"/>
          <w:numId w:val="68"/>
        </w:numPr>
        <w:contextualSpacing/>
        <w:jc w:val="both"/>
        <w:rPr>
          <w:rFonts w:ascii="Arial" w:hAnsi="Arial" w:cs="Arial"/>
          <w:b/>
          <w:bCs/>
        </w:rPr>
      </w:pPr>
      <w:r w:rsidRPr="00B4499C">
        <w:rPr>
          <w:rFonts w:ascii="Arial" w:hAnsi="Arial" w:cs="Arial"/>
        </w:rPr>
        <w:t xml:space="preserve">Manually label the specimen at patient bedside from the patients’ wristband (in patients) / MN-CMS EHR with the </w:t>
      </w:r>
      <w:r w:rsidRPr="00B4499C">
        <w:rPr>
          <w:rFonts w:ascii="Arial" w:hAnsi="Arial" w:cs="Arial"/>
          <w:b/>
        </w:rPr>
        <w:t>patient name</w:t>
      </w:r>
      <w:r w:rsidRPr="00B4499C">
        <w:rPr>
          <w:rFonts w:ascii="Arial" w:hAnsi="Arial" w:cs="Arial"/>
        </w:rPr>
        <w:t xml:space="preserve">, </w:t>
      </w:r>
      <w:r w:rsidRPr="00B4499C">
        <w:rPr>
          <w:rFonts w:ascii="Arial" w:hAnsi="Arial" w:cs="Arial"/>
          <w:b/>
        </w:rPr>
        <w:t>hospital number</w:t>
      </w:r>
      <w:r w:rsidRPr="00B4499C">
        <w:rPr>
          <w:rFonts w:ascii="Arial" w:hAnsi="Arial" w:cs="Arial"/>
        </w:rPr>
        <w:t xml:space="preserve">, </w:t>
      </w:r>
      <w:r w:rsidRPr="00B4499C">
        <w:rPr>
          <w:rFonts w:ascii="Arial" w:hAnsi="Arial" w:cs="Arial"/>
          <w:b/>
        </w:rPr>
        <w:t xml:space="preserve">date of birth, date and time of sample phlebotomy and signature of the sample taker. </w:t>
      </w:r>
    </w:p>
    <w:p w:rsidR="000F44CC" w:rsidRPr="00B4499C" w:rsidRDefault="000F44CC" w:rsidP="00C25DC4">
      <w:pPr>
        <w:pStyle w:val="ListParagraph"/>
        <w:ind w:left="284"/>
        <w:jc w:val="both"/>
        <w:rPr>
          <w:rFonts w:ascii="Arial" w:hAnsi="Arial" w:cs="Arial"/>
          <w:b/>
          <w:bCs/>
        </w:rPr>
      </w:pPr>
    </w:p>
    <w:p w:rsidR="000F44CC" w:rsidRPr="00B4499C" w:rsidRDefault="000F44CC" w:rsidP="00C25DC4">
      <w:pPr>
        <w:pStyle w:val="ListParagraph"/>
        <w:ind w:left="0"/>
        <w:jc w:val="both"/>
        <w:rPr>
          <w:rFonts w:ascii="Arial" w:hAnsi="Arial" w:cs="Arial"/>
          <w:u w:val="single"/>
        </w:rPr>
      </w:pPr>
      <w:r w:rsidRPr="00B4499C">
        <w:rPr>
          <w:rFonts w:ascii="Arial" w:hAnsi="Arial" w:cs="Arial"/>
          <w:b/>
          <w:u w:val="single"/>
        </w:rPr>
        <w:t>NOTE samples for Blood Transfusion MUST be handwritten</w:t>
      </w:r>
      <w:r w:rsidRPr="00B4499C">
        <w:rPr>
          <w:rFonts w:ascii="Arial" w:hAnsi="Arial" w:cs="Arial"/>
          <w:u w:val="single"/>
        </w:rPr>
        <w:t>.</w:t>
      </w:r>
    </w:p>
    <w:p w:rsidR="000F44CC" w:rsidRPr="00B4499C" w:rsidRDefault="000F44CC" w:rsidP="00C25DC4">
      <w:pPr>
        <w:pStyle w:val="ListParagraph"/>
        <w:ind w:left="1440"/>
        <w:jc w:val="both"/>
        <w:rPr>
          <w:rFonts w:ascii="Arial" w:hAnsi="Arial" w:cs="Arial"/>
          <w:bCs/>
          <w:u w:val="single"/>
        </w:rPr>
      </w:pPr>
    </w:p>
    <w:p w:rsidR="000F44CC" w:rsidRPr="00B4499C" w:rsidRDefault="000F44CC" w:rsidP="00E82807">
      <w:pPr>
        <w:pStyle w:val="ListParagraph"/>
        <w:numPr>
          <w:ilvl w:val="0"/>
          <w:numId w:val="68"/>
        </w:numPr>
        <w:contextualSpacing/>
        <w:jc w:val="both"/>
        <w:rPr>
          <w:rFonts w:ascii="Arial" w:hAnsi="Arial" w:cs="Arial"/>
          <w:bCs/>
        </w:rPr>
      </w:pPr>
      <w:r w:rsidRPr="00B4499C">
        <w:rPr>
          <w:rFonts w:ascii="Arial" w:hAnsi="Arial" w:cs="Arial"/>
        </w:rPr>
        <w:t xml:space="preserve">Print the requisition for the sample from MN-CMS to an A4 printer located in your clinical area. </w:t>
      </w:r>
    </w:p>
    <w:p w:rsidR="000F44CC" w:rsidRPr="00B4499C" w:rsidRDefault="000F44CC" w:rsidP="00E82807">
      <w:pPr>
        <w:pStyle w:val="NoSpacing"/>
        <w:numPr>
          <w:ilvl w:val="0"/>
          <w:numId w:val="68"/>
        </w:numPr>
        <w:jc w:val="both"/>
        <w:rPr>
          <w:rFonts w:cs="Arial"/>
          <w:szCs w:val="24"/>
        </w:rPr>
      </w:pPr>
      <w:r w:rsidRPr="00B4499C">
        <w:rPr>
          <w:rFonts w:cs="Arial"/>
          <w:szCs w:val="24"/>
        </w:rPr>
        <w:t xml:space="preserve">Check the specimen. Confirm labelled correctly and correct PPID between sample / Electronic Health Record /patient. </w:t>
      </w:r>
    </w:p>
    <w:p w:rsidR="000F44CC" w:rsidRPr="00B4499C" w:rsidRDefault="000F44CC" w:rsidP="00E82807">
      <w:pPr>
        <w:pStyle w:val="NoSpacing"/>
        <w:numPr>
          <w:ilvl w:val="0"/>
          <w:numId w:val="68"/>
        </w:numPr>
        <w:jc w:val="both"/>
        <w:rPr>
          <w:rFonts w:cs="Arial"/>
          <w:szCs w:val="24"/>
        </w:rPr>
      </w:pPr>
      <w:r w:rsidRPr="00B4499C">
        <w:rPr>
          <w:rFonts w:cs="Arial"/>
          <w:szCs w:val="24"/>
        </w:rPr>
        <w:t xml:space="preserve">Confirm sample collection by clicking the </w:t>
      </w:r>
      <w:r w:rsidRPr="00B4499C">
        <w:rPr>
          <w:rFonts w:cs="Arial"/>
          <w:i/>
          <w:szCs w:val="24"/>
        </w:rPr>
        <w:t>Col</w:t>
      </w:r>
      <w:r w:rsidR="00C25DC4" w:rsidRPr="00B4499C">
        <w:rPr>
          <w:rFonts w:cs="Arial"/>
          <w:i/>
          <w:szCs w:val="24"/>
        </w:rPr>
        <w:t>lect I</w:t>
      </w:r>
      <w:r w:rsidRPr="00B4499C">
        <w:rPr>
          <w:rFonts w:cs="Arial"/>
          <w:i/>
          <w:szCs w:val="24"/>
        </w:rPr>
        <w:t xml:space="preserve">con </w:t>
      </w:r>
      <w:r w:rsidRPr="00B4499C">
        <w:rPr>
          <w:rFonts w:cs="Arial"/>
          <w:szCs w:val="24"/>
        </w:rPr>
        <w:t>on</w:t>
      </w:r>
      <w:r w:rsidR="00C25DC4" w:rsidRPr="00B4499C">
        <w:rPr>
          <w:rFonts w:cs="Arial"/>
          <w:szCs w:val="24"/>
        </w:rPr>
        <w:t xml:space="preserve"> </w:t>
      </w:r>
      <w:r w:rsidRPr="00B4499C">
        <w:rPr>
          <w:rFonts w:cs="Arial"/>
          <w:szCs w:val="24"/>
        </w:rPr>
        <w:t>MN-CMS EHR.</w:t>
      </w:r>
    </w:p>
    <w:p w:rsidR="000F44CC" w:rsidRPr="00B4499C" w:rsidRDefault="000F44CC" w:rsidP="00E82807">
      <w:pPr>
        <w:pStyle w:val="NoSpacing"/>
        <w:numPr>
          <w:ilvl w:val="0"/>
          <w:numId w:val="68"/>
        </w:numPr>
        <w:jc w:val="both"/>
        <w:rPr>
          <w:rFonts w:cs="Arial"/>
          <w:szCs w:val="24"/>
        </w:rPr>
      </w:pPr>
      <w:r w:rsidRPr="00B4499C">
        <w:rPr>
          <w:rFonts w:cs="Arial"/>
          <w:szCs w:val="24"/>
        </w:rPr>
        <w:t xml:space="preserve">The A4 requisition is then retrieved– You must crosscheck the patient identifiers on printed form against the Patient handwritten identifiers on the sample tube. </w:t>
      </w:r>
    </w:p>
    <w:p w:rsidR="000F44CC" w:rsidRPr="00B4499C" w:rsidRDefault="000F44CC" w:rsidP="00E82807">
      <w:pPr>
        <w:pStyle w:val="NoSpacing"/>
        <w:numPr>
          <w:ilvl w:val="0"/>
          <w:numId w:val="68"/>
        </w:numPr>
        <w:jc w:val="both"/>
        <w:rPr>
          <w:rFonts w:cs="Arial"/>
          <w:szCs w:val="24"/>
        </w:rPr>
      </w:pPr>
      <w:r w:rsidRPr="00B4499C">
        <w:rPr>
          <w:rFonts w:cs="Arial"/>
          <w:szCs w:val="24"/>
        </w:rPr>
        <w:t xml:space="preserve">Check Date </w:t>
      </w:r>
      <w:r w:rsidR="00C25DC4" w:rsidRPr="00B4499C">
        <w:rPr>
          <w:rFonts w:cs="Arial"/>
          <w:szCs w:val="24"/>
        </w:rPr>
        <w:t>and</w:t>
      </w:r>
      <w:r w:rsidRPr="00B4499C">
        <w:rPr>
          <w:rFonts w:cs="Arial"/>
          <w:szCs w:val="24"/>
        </w:rPr>
        <w:t xml:space="preserve"> Time of the order on A4 requisition form to ensure you have printed the correct order. </w:t>
      </w:r>
    </w:p>
    <w:p w:rsidR="000F44CC" w:rsidRPr="00B4499C" w:rsidRDefault="000F44CC" w:rsidP="00E82807">
      <w:pPr>
        <w:pStyle w:val="NoSpacing"/>
        <w:numPr>
          <w:ilvl w:val="0"/>
          <w:numId w:val="68"/>
        </w:numPr>
        <w:jc w:val="both"/>
        <w:rPr>
          <w:rFonts w:cs="Arial"/>
          <w:szCs w:val="24"/>
        </w:rPr>
      </w:pPr>
      <w:r w:rsidRPr="00B4499C">
        <w:rPr>
          <w:rFonts w:cs="Arial"/>
          <w:szCs w:val="24"/>
        </w:rPr>
        <w:t xml:space="preserve">Transfer the sample and form to the laboratory </w:t>
      </w:r>
      <w:r w:rsidRPr="00B4499C">
        <w:rPr>
          <w:rFonts w:cs="Arial"/>
          <w:b/>
          <w:szCs w:val="24"/>
        </w:rPr>
        <w:t xml:space="preserve">TOGETHER. </w:t>
      </w:r>
    </w:p>
    <w:p w:rsidR="000F44CC" w:rsidRPr="00B4499C" w:rsidRDefault="000F44CC" w:rsidP="00C25DC4">
      <w:pPr>
        <w:pStyle w:val="NoSpacing"/>
        <w:jc w:val="both"/>
        <w:rPr>
          <w:rFonts w:cs="Arial"/>
          <w:b/>
          <w:szCs w:val="24"/>
          <w:u w:val="single"/>
        </w:rPr>
      </w:pPr>
    </w:p>
    <w:p w:rsidR="000F44CC" w:rsidRPr="00B4499C" w:rsidRDefault="000F44CC" w:rsidP="00C25DC4">
      <w:pPr>
        <w:pStyle w:val="NoSpacing"/>
        <w:jc w:val="both"/>
        <w:rPr>
          <w:rFonts w:cs="Arial"/>
          <w:szCs w:val="24"/>
        </w:rPr>
      </w:pPr>
      <w:r w:rsidRPr="00B4499C">
        <w:rPr>
          <w:rFonts w:cs="Arial"/>
          <w:szCs w:val="24"/>
        </w:rPr>
        <w:t xml:space="preserve">If unable to perform the above process successfully – the sample collector </w:t>
      </w:r>
      <w:r w:rsidRPr="00B4499C">
        <w:rPr>
          <w:rFonts w:cs="Arial"/>
          <w:b/>
          <w:szCs w:val="24"/>
        </w:rPr>
        <w:t xml:space="preserve">must </w:t>
      </w:r>
      <w:r w:rsidRPr="00B4499C">
        <w:rPr>
          <w:rFonts w:cs="Arial"/>
          <w:szCs w:val="24"/>
        </w:rPr>
        <w:t>revert to f</w:t>
      </w:r>
      <w:r w:rsidR="00C25DC4" w:rsidRPr="00B4499C">
        <w:rPr>
          <w:rFonts w:cs="Arial"/>
          <w:szCs w:val="24"/>
        </w:rPr>
        <w:t>illing in a manual request form</w:t>
      </w:r>
      <w:r w:rsidRPr="00B4499C">
        <w:rPr>
          <w:rFonts w:cs="Arial"/>
          <w:szCs w:val="24"/>
        </w:rPr>
        <w:t xml:space="preserve"> </w:t>
      </w:r>
      <w:r w:rsidR="00520C6A" w:rsidRPr="00B4499C">
        <w:rPr>
          <w:rFonts w:cs="Arial"/>
          <w:szCs w:val="24"/>
        </w:rPr>
        <w:t>(</w:t>
      </w:r>
      <w:r w:rsidR="00C25DC4" w:rsidRPr="00B4499C">
        <w:rPr>
          <w:rFonts w:cs="Arial"/>
          <w:szCs w:val="24"/>
        </w:rPr>
        <w:t>r</w:t>
      </w:r>
      <w:r w:rsidR="00520C6A" w:rsidRPr="00B4499C">
        <w:rPr>
          <w:rFonts w:cs="Arial"/>
          <w:szCs w:val="24"/>
        </w:rPr>
        <w:t>efer to Section 5 below)</w:t>
      </w:r>
      <w:r w:rsidRPr="00B4499C">
        <w:rPr>
          <w:rFonts w:cs="Arial"/>
          <w:szCs w:val="24"/>
        </w:rPr>
        <w:t xml:space="preserve">. </w:t>
      </w:r>
    </w:p>
    <w:p w:rsidR="000F44CC" w:rsidRPr="00B4499C" w:rsidRDefault="000F44CC" w:rsidP="00C25DC4">
      <w:pPr>
        <w:jc w:val="both"/>
        <w:rPr>
          <w:rFonts w:cs="Arial"/>
          <w:b/>
          <w:bCs/>
          <w:szCs w:val="24"/>
        </w:rPr>
      </w:pPr>
    </w:p>
    <w:p w:rsidR="000F44CC" w:rsidRPr="00B4499C" w:rsidRDefault="000F44CC" w:rsidP="00C25DC4">
      <w:pPr>
        <w:jc w:val="both"/>
        <w:rPr>
          <w:rFonts w:cs="Arial"/>
          <w:b/>
          <w:bCs/>
          <w:szCs w:val="24"/>
        </w:rPr>
      </w:pPr>
      <w:r w:rsidRPr="00B4499C">
        <w:rPr>
          <w:rFonts w:cs="Arial"/>
          <w:b/>
          <w:bCs/>
          <w:szCs w:val="24"/>
        </w:rPr>
        <w:t xml:space="preserve">This protocol applies for all samples where label printing at the patient’s side is not possible. Failure to adhere to this policy will be reported to Clinical Governance. </w:t>
      </w:r>
    </w:p>
    <w:p w:rsidR="000F44CC" w:rsidRPr="00B4499C" w:rsidRDefault="000F44CC" w:rsidP="00C25DC4">
      <w:pPr>
        <w:jc w:val="both"/>
        <w:rPr>
          <w:rFonts w:cs="Arial"/>
          <w:b/>
          <w:bCs/>
          <w:szCs w:val="24"/>
        </w:rPr>
      </w:pPr>
    </w:p>
    <w:p w:rsidR="000F44CC" w:rsidRPr="00B4499C" w:rsidRDefault="000F44CC" w:rsidP="00C25DC4">
      <w:pPr>
        <w:jc w:val="both"/>
        <w:rPr>
          <w:rFonts w:cs="Arial"/>
          <w:b/>
          <w:bCs/>
          <w:szCs w:val="24"/>
          <w:u w:val="single"/>
        </w:rPr>
      </w:pPr>
      <w:r w:rsidRPr="00B4499C">
        <w:rPr>
          <w:rFonts w:cs="Arial"/>
          <w:b/>
          <w:bCs/>
          <w:szCs w:val="24"/>
          <w:u w:val="single"/>
        </w:rPr>
        <w:t>Follow up</w:t>
      </w:r>
    </w:p>
    <w:p w:rsidR="000F44CC" w:rsidRPr="00B4499C" w:rsidRDefault="000F44CC" w:rsidP="00C25DC4">
      <w:pPr>
        <w:jc w:val="both"/>
        <w:rPr>
          <w:rFonts w:cs="Arial"/>
          <w:b/>
          <w:bCs/>
          <w:szCs w:val="24"/>
        </w:rPr>
      </w:pPr>
      <w:r w:rsidRPr="00B4499C">
        <w:rPr>
          <w:rFonts w:cs="Arial"/>
          <w:szCs w:val="24"/>
        </w:rPr>
        <w:t>Unused MN-CMS requests may print when printer failures are resolved – it is essential these redundant labels are discarded.</w:t>
      </w:r>
    </w:p>
    <w:p w:rsidR="00313801" w:rsidRPr="00B4499C" w:rsidRDefault="000F44CC" w:rsidP="00C25DC4">
      <w:pPr>
        <w:jc w:val="both"/>
        <w:rPr>
          <w:rFonts w:cs="Arial"/>
          <w:b/>
          <w:bCs/>
          <w:szCs w:val="24"/>
        </w:rPr>
      </w:pPr>
      <w:r w:rsidRPr="00B4499C">
        <w:rPr>
          <w:rFonts w:cs="Arial"/>
          <w:bCs/>
          <w:szCs w:val="24"/>
        </w:rPr>
        <w:t xml:space="preserve">The fault with the MN-CMS printer </w:t>
      </w:r>
      <w:r w:rsidRPr="00B4499C">
        <w:rPr>
          <w:rFonts w:cs="Arial"/>
          <w:b/>
          <w:bCs/>
          <w:szCs w:val="24"/>
        </w:rPr>
        <w:t>must</w:t>
      </w:r>
      <w:r w:rsidRPr="00B4499C">
        <w:rPr>
          <w:rFonts w:cs="Arial"/>
          <w:bCs/>
          <w:szCs w:val="24"/>
        </w:rPr>
        <w:t xml:space="preserve"> be reported to the Ward Manager and IT Department</w:t>
      </w:r>
      <w:r w:rsidR="00C25DC4" w:rsidRPr="00B4499C">
        <w:rPr>
          <w:rFonts w:cs="Arial"/>
          <w:bCs/>
          <w:szCs w:val="24"/>
        </w:rPr>
        <w:t xml:space="preserve"> </w:t>
      </w:r>
      <w:r w:rsidRPr="00B4499C">
        <w:rPr>
          <w:rFonts w:cs="Arial"/>
          <w:szCs w:val="24"/>
        </w:rPr>
        <w:t xml:space="preserve">at ext. 7999.  Clinical areas are advised keep a record all printer failures. </w:t>
      </w:r>
    </w:p>
    <w:p w:rsidR="002617A7" w:rsidRPr="00B4499C" w:rsidRDefault="002617A7" w:rsidP="00170961">
      <w:pPr>
        <w:pStyle w:val="ListParagraph"/>
        <w:spacing w:after="200" w:line="276" w:lineRule="auto"/>
        <w:contextualSpacing/>
        <w:jc w:val="both"/>
        <w:rPr>
          <w:rFonts w:ascii="Arial" w:hAnsi="Arial" w:cs="Arial"/>
        </w:rPr>
      </w:pPr>
    </w:p>
    <w:p w:rsidR="00C92182" w:rsidRDefault="00C92182" w:rsidP="00170961">
      <w:pPr>
        <w:pStyle w:val="ListParagraph"/>
        <w:spacing w:after="200" w:line="276" w:lineRule="auto"/>
        <w:contextualSpacing/>
        <w:jc w:val="both"/>
        <w:rPr>
          <w:rFonts w:ascii="Arial" w:hAnsi="Arial" w:cs="Arial"/>
        </w:rPr>
      </w:pPr>
    </w:p>
    <w:p w:rsidR="00C92182" w:rsidRDefault="00C92182" w:rsidP="00170961">
      <w:pPr>
        <w:pStyle w:val="ListParagraph"/>
        <w:spacing w:after="200" w:line="276" w:lineRule="auto"/>
        <w:contextualSpacing/>
        <w:jc w:val="both"/>
        <w:rPr>
          <w:rFonts w:ascii="Arial" w:hAnsi="Arial" w:cs="Arial"/>
        </w:rPr>
      </w:pPr>
    </w:p>
    <w:p w:rsidR="00C92182" w:rsidRDefault="00C92182" w:rsidP="00170961">
      <w:pPr>
        <w:pStyle w:val="ListParagraph"/>
        <w:spacing w:after="200" w:line="276" w:lineRule="auto"/>
        <w:contextualSpacing/>
        <w:jc w:val="both"/>
        <w:rPr>
          <w:rFonts w:ascii="Arial" w:hAnsi="Arial" w:cs="Arial"/>
        </w:rPr>
      </w:pPr>
    </w:p>
    <w:p w:rsidR="00C92182" w:rsidRDefault="00C92182" w:rsidP="00170961">
      <w:pPr>
        <w:pStyle w:val="ListParagraph"/>
        <w:spacing w:after="200" w:line="276" w:lineRule="auto"/>
        <w:contextualSpacing/>
        <w:jc w:val="both"/>
        <w:rPr>
          <w:rFonts w:ascii="Arial" w:hAnsi="Arial" w:cs="Arial"/>
        </w:rPr>
      </w:pPr>
    </w:p>
    <w:p w:rsidR="00B41902" w:rsidRPr="00AF31A3" w:rsidRDefault="00B41902" w:rsidP="00706891">
      <w:pPr>
        <w:pStyle w:val="Heading1"/>
        <w:spacing w:before="0" w:after="0"/>
        <w:jc w:val="both"/>
      </w:pPr>
      <w:bookmarkStart w:id="99" w:name="_Toc69298761"/>
      <w:r w:rsidRPr="00AF31A3">
        <w:t>Requesting Tests: Paper Request</w:t>
      </w:r>
      <w:bookmarkEnd w:id="99"/>
    </w:p>
    <w:p w:rsidR="00B41902" w:rsidRPr="00C80E23" w:rsidRDefault="00B41902" w:rsidP="00385807">
      <w:pPr>
        <w:jc w:val="both"/>
      </w:pPr>
      <w:r w:rsidRPr="00AF31A3">
        <w:t xml:space="preserve">Paper based requests are used for </w:t>
      </w:r>
      <w:r w:rsidRPr="00B4499C">
        <w:t xml:space="preserve">patients </w:t>
      </w:r>
      <w:r w:rsidR="000F44CC" w:rsidRPr="00B4499C">
        <w:t>in the event of MN-CMS failure</w:t>
      </w:r>
      <w:r w:rsidR="00C25DC4">
        <w:rPr>
          <w:color w:val="FF0000"/>
        </w:rPr>
        <w:t xml:space="preserve"> </w:t>
      </w:r>
      <w:r w:rsidR="00C37C9F" w:rsidRPr="00C80E23">
        <w:t>and in external clinics without access to MN-CMS label printers</w:t>
      </w:r>
      <w:r w:rsidRPr="00C80E23">
        <w:t>.</w:t>
      </w:r>
    </w:p>
    <w:p w:rsidR="00706891" w:rsidRPr="00AF31A3" w:rsidRDefault="00706891" w:rsidP="00385807">
      <w:pPr>
        <w:jc w:val="both"/>
      </w:pPr>
    </w:p>
    <w:p w:rsidR="00B41902" w:rsidRDefault="00B41902" w:rsidP="00706891">
      <w:pPr>
        <w:pStyle w:val="Heading2"/>
        <w:spacing w:before="0" w:after="0"/>
        <w:jc w:val="both"/>
        <w:rPr>
          <w:lang w:val="en-IE"/>
        </w:rPr>
      </w:pPr>
      <w:bookmarkStart w:id="100" w:name="_Toc69298762"/>
      <w:r w:rsidRPr="00CB0BA5">
        <w:t xml:space="preserve">Consultant or </w:t>
      </w:r>
      <w:r>
        <w:rPr>
          <w:lang w:val="en-IE"/>
        </w:rPr>
        <w:t>Pathology Request Forms</w:t>
      </w:r>
      <w:bookmarkEnd w:id="100"/>
    </w:p>
    <w:p w:rsidR="009224A1" w:rsidRDefault="00B41902" w:rsidP="00385807">
      <w:pPr>
        <w:jc w:val="both"/>
        <w:rPr>
          <w:lang w:val="en-IE"/>
        </w:rPr>
      </w:pPr>
      <w:r>
        <w:rPr>
          <w:lang w:val="en-IE"/>
        </w:rPr>
        <w:t>The pathology department has a suite of controlled request forms which should be used to request investigations. The forms are department specif</w:t>
      </w:r>
      <w:r w:rsidR="00864EDE">
        <w:rPr>
          <w:lang w:val="en-IE"/>
        </w:rPr>
        <w:t>ic and are outlined in figure 10</w:t>
      </w:r>
      <w:r>
        <w:rPr>
          <w:lang w:val="en-IE"/>
        </w:rPr>
        <w:t xml:space="preserve"> below.  Departmental forms may be obtained from the old lab and the current version of each departments forms are stored on Q-pulse, please use the </w:t>
      </w:r>
      <w:r w:rsidR="00864EDE">
        <w:rPr>
          <w:lang w:val="en-IE"/>
        </w:rPr>
        <w:t xml:space="preserve">reference number from figure 10 </w:t>
      </w:r>
      <w:r>
        <w:rPr>
          <w:lang w:val="en-IE"/>
        </w:rPr>
        <w:lastRenderedPageBreak/>
        <w:t xml:space="preserve">below or contact the relevant department for further information. </w:t>
      </w:r>
      <w:r w:rsidR="005C1AF2">
        <w:rPr>
          <w:lang w:val="en-IE"/>
        </w:rPr>
        <w:t>External GPs that require sample bottles or forms can contact the Specimen Reception Department.</w:t>
      </w:r>
    </w:p>
    <w:p w:rsidR="009224A1" w:rsidRDefault="009224A1" w:rsidP="00385807">
      <w:pPr>
        <w:jc w:val="both"/>
        <w:rPr>
          <w:lang w:val="en-IE"/>
        </w:rPr>
      </w:pPr>
    </w:p>
    <w:p w:rsidR="009224A1" w:rsidRPr="00B4499C" w:rsidRDefault="009224A1" w:rsidP="00385807">
      <w:pPr>
        <w:jc w:val="both"/>
        <w:rPr>
          <w:lang w:val="en-IE"/>
        </w:rPr>
      </w:pPr>
      <w:r w:rsidRPr="00B4499C">
        <w:rPr>
          <w:lang w:val="en-IE"/>
        </w:rPr>
        <w:t xml:space="preserve">Dedicated request forms are available for use in external clinics without access to MN-CMS label printers. These requests </w:t>
      </w:r>
      <w:r w:rsidRPr="00B4499C">
        <w:rPr>
          <w:b/>
          <w:lang w:val="en-IE"/>
        </w:rPr>
        <w:t>must</w:t>
      </w:r>
      <w:r w:rsidRPr="00B4499C">
        <w:rPr>
          <w:lang w:val="en-IE"/>
        </w:rPr>
        <w:t xml:space="preserve"> contai</w:t>
      </w:r>
      <w:r w:rsidR="00520C6A" w:rsidRPr="00B4499C">
        <w:rPr>
          <w:lang w:val="en-IE"/>
        </w:rPr>
        <w:t xml:space="preserve">n the valid registration number </w:t>
      </w:r>
      <w:r w:rsidRPr="00B4499C">
        <w:rPr>
          <w:lang w:val="en-IE"/>
        </w:rPr>
        <w:t>(either MCRN or NMBI) of the requesting clinician in order</w:t>
      </w:r>
      <w:r w:rsidR="00520C6A" w:rsidRPr="00B4499C">
        <w:rPr>
          <w:lang w:val="en-IE"/>
        </w:rPr>
        <w:t xml:space="preserve"> for them to be booked into Win</w:t>
      </w:r>
      <w:r w:rsidRPr="00B4499C">
        <w:rPr>
          <w:lang w:val="en-IE"/>
        </w:rPr>
        <w:t xml:space="preserve">path. </w:t>
      </w:r>
    </w:p>
    <w:p w:rsidR="00170961" w:rsidRDefault="00170961" w:rsidP="00385807">
      <w:pPr>
        <w:jc w:val="both"/>
        <w:rPr>
          <w:lang w:val="en-IE"/>
        </w:rPr>
      </w:pPr>
    </w:p>
    <w:p w:rsidR="000C0CF3" w:rsidRDefault="000C0CF3" w:rsidP="000C0CF3">
      <w:pPr>
        <w:pStyle w:val="Caption"/>
        <w:jc w:val="both"/>
      </w:pPr>
      <w:bookmarkStart w:id="101" w:name="_Toc47972061"/>
      <w:r>
        <w:t xml:space="preserve">Figure </w:t>
      </w:r>
      <w:r w:rsidR="00E91A07">
        <w:fldChar w:fldCharType="begin"/>
      </w:r>
      <w:r w:rsidR="003D35C9">
        <w:instrText xml:space="preserve"> SEQ Figure \* ARABIC </w:instrText>
      </w:r>
      <w:r w:rsidR="00E91A07">
        <w:fldChar w:fldCharType="separate"/>
      </w:r>
      <w:r w:rsidR="00446602">
        <w:rPr>
          <w:noProof/>
        </w:rPr>
        <w:t>12</w:t>
      </w:r>
      <w:r w:rsidR="00E91A07">
        <w:fldChar w:fldCharType="end"/>
      </w:r>
      <w:r>
        <w:t>: Pathology Request Forms</w:t>
      </w:r>
      <w:bookmarkEnd w:id="101"/>
    </w:p>
    <w:tbl>
      <w:tblPr>
        <w:tblW w:w="0" w:type="auto"/>
        <w:jc w:val="center"/>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tblPr>
      <w:tblGrid>
        <w:gridCol w:w="2008"/>
        <w:gridCol w:w="5849"/>
        <w:gridCol w:w="2563"/>
      </w:tblGrid>
      <w:tr w:rsidR="00B41902" w:rsidRPr="00266629" w:rsidTr="00C0612B">
        <w:trPr>
          <w:tblHeader/>
          <w:jc w:val="center"/>
        </w:trPr>
        <w:tc>
          <w:tcPr>
            <w:tcW w:w="0" w:type="auto"/>
            <w:tcBorders>
              <w:top w:val="threeDEngrave" w:sz="12" w:space="0" w:color="auto"/>
              <w:bottom w:val="threeDEngrave" w:sz="12" w:space="0" w:color="auto"/>
            </w:tcBorders>
            <w:shd w:val="clear" w:color="auto" w:fill="C0C0C0"/>
            <w:vAlign w:val="center"/>
          </w:tcPr>
          <w:p w:rsidR="00B41902" w:rsidRPr="00266629" w:rsidRDefault="00B41902" w:rsidP="00385807">
            <w:pPr>
              <w:jc w:val="both"/>
              <w:rPr>
                <w:rFonts w:cs="Arial"/>
                <w:b/>
              </w:rPr>
            </w:pPr>
            <w:r w:rsidRPr="00266629">
              <w:rPr>
                <w:rFonts w:cs="Arial"/>
                <w:b/>
              </w:rPr>
              <w:t>Department</w:t>
            </w:r>
          </w:p>
        </w:tc>
        <w:tc>
          <w:tcPr>
            <w:tcW w:w="5849" w:type="dxa"/>
            <w:tcBorders>
              <w:top w:val="threeDEngrave" w:sz="12" w:space="0" w:color="auto"/>
              <w:bottom w:val="threeDEngrave" w:sz="12" w:space="0" w:color="auto"/>
            </w:tcBorders>
            <w:shd w:val="clear" w:color="auto" w:fill="C0C0C0"/>
            <w:vAlign w:val="center"/>
          </w:tcPr>
          <w:p w:rsidR="00B41902" w:rsidRPr="00266629" w:rsidRDefault="00B41902" w:rsidP="00385807">
            <w:pPr>
              <w:jc w:val="both"/>
              <w:rPr>
                <w:rFonts w:cs="Arial"/>
                <w:b/>
              </w:rPr>
            </w:pPr>
            <w:r w:rsidRPr="00266629">
              <w:rPr>
                <w:rFonts w:cs="Arial"/>
                <w:b/>
              </w:rPr>
              <w:t>Form</w:t>
            </w:r>
          </w:p>
        </w:tc>
        <w:tc>
          <w:tcPr>
            <w:tcW w:w="2563" w:type="dxa"/>
            <w:tcBorders>
              <w:top w:val="threeDEngrave" w:sz="12" w:space="0" w:color="auto"/>
              <w:bottom w:val="threeDEngrave" w:sz="12" w:space="0" w:color="auto"/>
            </w:tcBorders>
            <w:shd w:val="clear" w:color="auto" w:fill="C0C0C0"/>
          </w:tcPr>
          <w:p w:rsidR="00B41902" w:rsidRPr="00266629" w:rsidRDefault="00B41902" w:rsidP="00385807">
            <w:pPr>
              <w:jc w:val="both"/>
              <w:rPr>
                <w:rFonts w:cs="Arial"/>
                <w:b/>
              </w:rPr>
            </w:pPr>
            <w:r>
              <w:rPr>
                <w:rFonts w:cs="Arial"/>
                <w:b/>
              </w:rPr>
              <w:t xml:space="preserve">Document Number </w:t>
            </w:r>
          </w:p>
        </w:tc>
      </w:tr>
      <w:tr w:rsidR="004B13CF" w:rsidTr="00C0612B">
        <w:trPr>
          <w:jc w:val="center"/>
        </w:trPr>
        <w:tc>
          <w:tcPr>
            <w:tcW w:w="0" w:type="auto"/>
            <w:vMerge w:val="restart"/>
            <w:vAlign w:val="center"/>
          </w:tcPr>
          <w:p w:rsidR="004B13CF" w:rsidRPr="00AF31A3" w:rsidRDefault="004B13CF" w:rsidP="00385807">
            <w:pPr>
              <w:jc w:val="both"/>
              <w:rPr>
                <w:rFonts w:cs="Arial"/>
                <w:sz w:val="20"/>
              </w:rPr>
            </w:pPr>
            <w:r w:rsidRPr="00AF31A3">
              <w:rPr>
                <w:rFonts w:cs="Arial"/>
                <w:sz w:val="20"/>
              </w:rPr>
              <w:t>Anatomical Pathology</w:t>
            </w:r>
          </w:p>
        </w:tc>
        <w:tc>
          <w:tcPr>
            <w:tcW w:w="5849" w:type="dxa"/>
            <w:vAlign w:val="center"/>
          </w:tcPr>
          <w:p w:rsidR="004B13CF" w:rsidRPr="00AF31A3" w:rsidRDefault="004B13CF" w:rsidP="00385807">
            <w:pPr>
              <w:jc w:val="both"/>
              <w:rPr>
                <w:rFonts w:cs="Arial"/>
                <w:sz w:val="20"/>
              </w:rPr>
            </w:pPr>
            <w:r w:rsidRPr="00AF31A3">
              <w:rPr>
                <w:rFonts w:cs="Arial"/>
                <w:sz w:val="20"/>
              </w:rPr>
              <w:t>Gender determination form</w:t>
            </w:r>
          </w:p>
        </w:tc>
        <w:tc>
          <w:tcPr>
            <w:tcW w:w="2563" w:type="dxa"/>
          </w:tcPr>
          <w:p w:rsidR="004B13CF" w:rsidRPr="00AF31A3" w:rsidRDefault="004B13CF" w:rsidP="00385807">
            <w:pPr>
              <w:jc w:val="both"/>
              <w:rPr>
                <w:rFonts w:cs="Arial"/>
                <w:sz w:val="20"/>
              </w:rPr>
            </w:pPr>
            <w:r w:rsidRPr="00AF31A3">
              <w:rPr>
                <w:rFonts w:cs="Arial"/>
                <w:sz w:val="20"/>
              </w:rPr>
              <w:t>RF-CS-AP-59</w:t>
            </w:r>
          </w:p>
        </w:tc>
      </w:tr>
      <w:tr w:rsidR="004B13CF" w:rsidTr="00C0612B">
        <w:trPr>
          <w:jc w:val="center"/>
        </w:trPr>
        <w:tc>
          <w:tcPr>
            <w:tcW w:w="0" w:type="auto"/>
            <w:vMerge/>
            <w:vAlign w:val="center"/>
          </w:tcPr>
          <w:p w:rsidR="004B13CF" w:rsidRPr="00AF31A3" w:rsidRDefault="004B13CF" w:rsidP="00385807">
            <w:pPr>
              <w:jc w:val="both"/>
              <w:rPr>
                <w:rFonts w:cs="Arial"/>
                <w:sz w:val="20"/>
              </w:rPr>
            </w:pPr>
          </w:p>
        </w:tc>
        <w:tc>
          <w:tcPr>
            <w:tcW w:w="5849" w:type="dxa"/>
            <w:vAlign w:val="center"/>
          </w:tcPr>
          <w:p w:rsidR="004B13CF" w:rsidRPr="00AF31A3" w:rsidRDefault="004B13CF" w:rsidP="00385807">
            <w:pPr>
              <w:jc w:val="both"/>
              <w:rPr>
                <w:rFonts w:cs="Arial"/>
                <w:sz w:val="20"/>
              </w:rPr>
            </w:pPr>
            <w:r w:rsidRPr="00AF31A3">
              <w:rPr>
                <w:sz w:val="20"/>
              </w:rPr>
              <w:t>Coroners Notification Form Organ Disposition Education and Research</w:t>
            </w:r>
          </w:p>
        </w:tc>
        <w:tc>
          <w:tcPr>
            <w:tcW w:w="2563" w:type="dxa"/>
          </w:tcPr>
          <w:p w:rsidR="004B13CF" w:rsidRPr="00AF31A3" w:rsidRDefault="004B13CF" w:rsidP="00385807">
            <w:pPr>
              <w:jc w:val="both"/>
              <w:rPr>
                <w:rFonts w:cs="Arial"/>
                <w:sz w:val="20"/>
              </w:rPr>
            </w:pPr>
            <w:r w:rsidRPr="00AF31A3">
              <w:rPr>
                <w:sz w:val="20"/>
              </w:rPr>
              <w:t>RF-CS-AP-46</w:t>
            </w:r>
          </w:p>
        </w:tc>
      </w:tr>
      <w:tr w:rsidR="004B13CF" w:rsidTr="00C0612B">
        <w:trPr>
          <w:jc w:val="center"/>
        </w:trPr>
        <w:tc>
          <w:tcPr>
            <w:tcW w:w="0" w:type="auto"/>
            <w:vMerge/>
            <w:vAlign w:val="center"/>
          </w:tcPr>
          <w:p w:rsidR="004B13CF" w:rsidRPr="00AF31A3" w:rsidRDefault="004B13CF" w:rsidP="00385807">
            <w:pPr>
              <w:jc w:val="both"/>
              <w:rPr>
                <w:rFonts w:cs="Arial"/>
                <w:sz w:val="20"/>
              </w:rPr>
            </w:pPr>
          </w:p>
        </w:tc>
        <w:tc>
          <w:tcPr>
            <w:tcW w:w="5849" w:type="dxa"/>
            <w:vAlign w:val="center"/>
          </w:tcPr>
          <w:p w:rsidR="004B13CF" w:rsidRPr="00AF31A3" w:rsidRDefault="004B13CF" w:rsidP="00385807">
            <w:pPr>
              <w:jc w:val="both"/>
              <w:rPr>
                <w:sz w:val="20"/>
              </w:rPr>
            </w:pPr>
            <w:r w:rsidRPr="00AF31A3">
              <w:rPr>
                <w:sz w:val="20"/>
              </w:rPr>
              <w:t>Consent for Post Mortem (in house)</w:t>
            </w:r>
          </w:p>
          <w:p w:rsidR="004B13CF" w:rsidRPr="00AF31A3" w:rsidRDefault="004B13CF" w:rsidP="00385807">
            <w:pPr>
              <w:jc w:val="both"/>
              <w:rPr>
                <w:rFonts w:cs="Arial"/>
                <w:sz w:val="20"/>
              </w:rPr>
            </w:pPr>
          </w:p>
        </w:tc>
        <w:tc>
          <w:tcPr>
            <w:tcW w:w="2563" w:type="dxa"/>
          </w:tcPr>
          <w:p w:rsidR="004B13CF" w:rsidRPr="00AF31A3" w:rsidRDefault="004B13CF" w:rsidP="00385807">
            <w:pPr>
              <w:jc w:val="both"/>
              <w:rPr>
                <w:rFonts w:cs="Arial"/>
                <w:sz w:val="20"/>
              </w:rPr>
            </w:pPr>
            <w:r w:rsidRPr="00AF31A3">
              <w:rPr>
                <w:sz w:val="20"/>
              </w:rPr>
              <w:t>EXT-CS-AP-64</w:t>
            </w:r>
          </w:p>
        </w:tc>
      </w:tr>
      <w:tr w:rsidR="004B13CF" w:rsidTr="00C0612B">
        <w:trPr>
          <w:jc w:val="center"/>
        </w:trPr>
        <w:tc>
          <w:tcPr>
            <w:tcW w:w="0" w:type="auto"/>
            <w:vMerge/>
            <w:vAlign w:val="center"/>
          </w:tcPr>
          <w:p w:rsidR="004B13CF" w:rsidRPr="00AF31A3" w:rsidRDefault="004B13CF" w:rsidP="00385807">
            <w:pPr>
              <w:jc w:val="both"/>
              <w:rPr>
                <w:rFonts w:cs="Arial"/>
                <w:sz w:val="20"/>
              </w:rPr>
            </w:pPr>
          </w:p>
        </w:tc>
        <w:tc>
          <w:tcPr>
            <w:tcW w:w="5849" w:type="dxa"/>
            <w:vAlign w:val="center"/>
          </w:tcPr>
          <w:p w:rsidR="004B13CF" w:rsidRPr="00AF31A3" w:rsidRDefault="004B13CF" w:rsidP="00385807">
            <w:pPr>
              <w:jc w:val="both"/>
              <w:rPr>
                <w:sz w:val="20"/>
              </w:rPr>
            </w:pPr>
            <w:r>
              <w:rPr>
                <w:sz w:val="20"/>
              </w:rPr>
              <w:t>Surgical request Form</w:t>
            </w:r>
          </w:p>
        </w:tc>
        <w:tc>
          <w:tcPr>
            <w:tcW w:w="2563" w:type="dxa"/>
          </w:tcPr>
          <w:p w:rsidR="004B13CF" w:rsidRPr="00AF31A3" w:rsidRDefault="004B13CF" w:rsidP="00385807">
            <w:pPr>
              <w:jc w:val="both"/>
              <w:rPr>
                <w:sz w:val="20"/>
              </w:rPr>
            </w:pPr>
            <w:r>
              <w:rPr>
                <w:sz w:val="20"/>
              </w:rPr>
              <w:t>LF-AP-SURGREQ</w:t>
            </w:r>
          </w:p>
        </w:tc>
      </w:tr>
      <w:tr w:rsidR="004B13CF" w:rsidTr="00C0612B">
        <w:trPr>
          <w:jc w:val="center"/>
        </w:trPr>
        <w:tc>
          <w:tcPr>
            <w:tcW w:w="0" w:type="auto"/>
            <w:vMerge/>
            <w:vAlign w:val="center"/>
          </w:tcPr>
          <w:p w:rsidR="004B13CF" w:rsidRPr="00AF31A3" w:rsidRDefault="004B13CF" w:rsidP="00385807">
            <w:pPr>
              <w:jc w:val="both"/>
              <w:rPr>
                <w:rFonts w:cs="Arial"/>
                <w:sz w:val="20"/>
              </w:rPr>
            </w:pPr>
          </w:p>
        </w:tc>
        <w:tc>
          <w:tcPr>
            <w:tcW w:w="5849" w:type="dxa"/>
            <w:vAlign w:val="center"/>
          </w:tcPr>
          <w:p w:rsidR="004B13CF" w:rsidRPr="00AF31A3" w:rsidRDefault="004B13CF" w:rsidP="00385807">
            <w:pPr>
              <w:jc w:val="both"/>
              <w:rPr>
                <w:sz w:val="20"/>
              </w:rPr>
            </w:pPr>
            <w:r>
              <w:rPr>
                <w:sz w:val="20"/>
              </w:rPr>
              <w:t>Placenta request form</w:t>
            </w:r>
          </w:p>
        </w:tc>
        <w:tc>
          <w:tcPr>
            <w:tcW w:w="2563" w:type="dxa"/>
          </w:tcPr>
          <w:p w:rsidR="004B13CF" w:rsidRPr="00AF31A3" w:rsidRDefault="004B13CF" w:rsidP="00385807">
            <w:pPr>
              <w:jc w:val="both"/>
              <w:rPr>
                <w:sz w:val="20"/>
              </w:rPr>
            </w:pPr>
            <w:r>
              <w:rPr>
                <w:sz w:val="20"/>
              </w:rPr>
              <w:t>LF-AP-PLACREQ</w:t>
            </w:r>
          </w:p>
        </w:tc>
      </w:tr>
      <w:tr w:rsidR="00C0612B" w:rsidTr="00C0612B">
        <w:trPr>
          <w:jc w:val="center"/>
        </w:trPr>
        <w:tc>
          <w:tcPr>
            <w:tcW w:w="0" w:type="auto"/>
            <w:vMerge w:val="restart"/>
            <w:vAlign w:val="center"/>
          </w:tcPr>
          <w:p w:rsidR="00C0612B" w:rsidRPr="003806FF" w:rsidRDefault="00C0612B" w:rsidP="00385807">
            <w:pPr>
              <w:jc w:val="both"/>
              <w:rPr>
                <w:rFonts w:cs="Arial"/>
                <w:sz w:val="20"/>
              </w:rPr>
            </w:pPr>
            <w:r w:rsidRPr="003806FF">
              <w:rPr>
                <w:rFonts w:cs="Arial"/>
                <w:sz w:val="20"/>
              </w:rPr>
              <w:t>Blood Transfusion</w:t>
            </w:r>
          </w:p>
        </w:tc>
        <w:tc>
          <w:tcPr>
            <w:tcW w:w="5849" w:type="dxa"/>
            <w:vAlign w:val="center"/>
          </w:tcPr>
          <w:p w:rsidR="00C0612B" w:rsidRPr="003806FF" w:rsidRDefault="00C0612B" w:rsidP="00385807">
            <w:pPr>
              <w:jc w:val="both"/>
              <w:rPr>
                <w:rFonts w:cs="Arial"/>
                <w:sz w:val="20"/>
              </w:rPr>
            </w:pPr>
            <w:r w:rsidRPr="003806FF">
              <w:rPr>
                <w:rFonts w:cs="Arial"/>
                <w:sz w:val="20"/>
              </w:rPr>
              <w:t>Crossmatch Request Form</w:t>
            </w:r>
            <w:r>
              <w:rPr>
                <w:rFonts w:cs="Arial"/>
                <w:sz w:val="20"/>
              </w:rPr>
              <w:t>, used for all inpatient requests</w:t>
            </w:r>
          </w:p>
        </w:tc>
        <w:tc>
          <w:tcPr>
            <w:tcW w:w="2563" w:type="dxa"/>
          </w:tcPr>
          <w:p w:rsidR="00C0612B" w:rsidRPr="008A4E1C" w:rsidRDefault="00C0612B" w:rsidP="00C0612B">
            <w:pPr>
              <w:jc w:val="both"/>
              <w:rPr>
                <w:rFonts w:cs="Arial"/>
                <w:sz w:val="20"/>
              </w:rPr>
            </w:pPr>
            <w:r w:rsidRPr="008A4E1C">
              <w:rPr>
                <w:rFonts w:cs="Arial"/>
                <w:sz w:val="20"/>
                <w:szCs w:val="12"/>
                <w:lang w:val="en-IE" w:eastAsia="en-IE"/>
              </w:rPr>
              <w:t xml:space="preserve">LF-BTR-XREQ </w:t>
            </w:r>
          </w:p>
        </w:tc>
      </w:tr>
      <w:tr w:rsidR="00C0612B" w:rsidRPr="004A4A53" w:rsidTr="00C0612B">
        <w:trPr>
          <w:jc w:val="center"/>
        </w:trPr>
        <w:tc>
          <w:tcPr>
            <w:tcW w:w="0" w:type="auto"/>
            <w:vMerge/>
            <w:vAlign w:val="center"/>
          </w:tcPr>
          <w:p w:rsidR="00C0612B" w:rsidRPr="003806FF" w:rsidRDefault="00C0612B" w:rsidP="00385807">
            <w:pPr>
              <w:jc w:val="both"/>
              <w:rPr>
                <w:rFonts w:cs="Arial"/>
                <w:sz w:val="20"/>
              </w:rPr>
            </w:pPr>
          </w:p>
        </w:tc>
        <w:tc>
          <w:tcPr>
            <w:tcW w:w="5849" w:type="dxa"/>
            <w:vAlign w:val="center"/>
          </w:tcPr>
          <w:p w:rsidR="00C0612B" w:rsidRPr="003806FF" w:rsidRDefault="00C0612B" w:rsidP="00385807">
            <w:pPr>
              <w:jc w:val="both"/>
              <w:rPr>
                <w:rFonts w:cs="Arial"/>
                <w:sz w:val="20"/>
              </w:rPr>
            </w:pPr>
            <w:r w:rsidRPr="003806FF">
              <w:rPr>
                <w:rFonts w:cs="Arial"/>
                <w:sz w:val="20"/>
              </w:rPr>
              <w:t>Group and Antibodies/ Group and Coombs Request Form</w:t>
            </w:r>
          </w:p>
        </w:tc>
        <w:tc>
          <w:tcPr>
            <w:tcW w:w="2563" w:type="dxa"/>
          </w:tcPr>
          <w:p w:rsidR="00C0612B" w:rsidRPr="003806FF" w:rsidRDefault="00C0612B" w:rsidP="00C0612B">
            <w:pPr>
              <w:jc w:val="both"/>
              <w:rPr>
                <w:rFonts w:cs="Arial"/>
                <w:sz w:val="20"/>
              </w:rPr>
            </w:pPr>
            <w:r>
              <w:rPr>
                <w:rFonts w:cs="Arial"/>
                <w:sz w:val="20"/>
              </w:rPr>
              <w:t xml:space="preserve">LF-BTR-GCREQ </w:t>
            </w:r>
          </w:p>
        </w:tc>
      </w:tr>
      <w:tr w:rsidR="00C0612B" w:rsidTr="00C0612B">
        <w:trPr>
          <w:jc w:val="center"/>
        </w:trPr>
        <w:tc>
          <w:tcPr>
            <w:tcW w:w="0" w:type="auto"/>
            <w:vMerge/>
            <w:vAlign w:val="center"/>
          </w:tcPr>
          <w:p w:rsidR="00C0612B" w:rsidRPr="003806FF" w:rsidRDefault="00C0612B" w:rsidP="00385807">
            <w:pPr>
              <w:jc w:val="both"/>
              <w:rPr>
                <w:rFonts w:cs="Arial"/>
                <w:sz w:val="20"/>
              </w:rPr>
            </w:pPr>
          </w:p>
        </w:tc>
        <w:tc>
          <w:tcPr>
            <w:tcW w:w="5849" w:type="dxa"/>
            <w:vAlign w:val="center"/>
          </w:tcPr>
          <w:p w:rsidR="00C0612B" w:rsidRPr="003806FF" w:rsidRDefault="00C0612B" w:rsidP="00385807">
            <w:pPr>
              <w:jc w:val="both"/>
              <w:rPr>
                <w:rFonts w:cs="Arial"/>
                <w:sz w:val="20"/>
              </w:rPr>
            </w:pPr>
            <w:r w:rsidRPr="003806FF">
              <w:rPr>
                <w:rFonts w:cs="Arial"/>
                <w:sz w:val="20"/>
              </w:rPr>
              <w:t>Cord Blood (Group and Coombs) Request Form</w:t>
            </w:r>
          </w:p>
        </w:tc>
        <w:tc>
          <w:tcPr>
            <w:tcW w:w="2563" w:type="dxa"/>
          </w:tcPr>
          <w:p w:rsidR="00C0612B" w:rsidRPr="003806FF" w:rsidRDefault="00C0612B" w:rsidP="00C0612B">
            <w:pPr>
              <w:jc w:val="both"/>
              <w:rPr>
                <w:rFonts w:cs="Arial"/>
                <w:sz w:val="20"/>
              </w:rPr>
            </w:pPr>
            <w:r>
              <w:rPr>
                <w:rFonts w:cs="Arial"/>
                <w:sz w:val="20"/>
              </w:rPr>
              <w:t xml:space="preserve">LF-BTR-CRREQ </w:t>
            </w:r>
          </w:p>
        </w:tc>
      </w:tr>
      <w:tr w:rsidR="00C0612B" w:rsidTr="00C0612B">
        <w:trPr>
          <w:jc w:val="center"/>
        </w:trPr>
        <w:tc>
          <w:tcPr>
            <w:tcW w:w="0" w:type="auto"/>
            <w:vMerge/>
            <w:vAlign w:val="center"/>
          </w:tcPr>
          <w:p w:rsidR="00C0612B" w:rsidRPr="003806FF" w:rsidRDefault="00C0612B" w:rsidP="00385807">
            <w:pPr>
              <w:jc w:val="both"/>
              <w:rPr>
                <w:rFonts w:cs="Arial"/>
                <w:sz w:val="20"/>
              </w:rPr>
            </w:pPr>
          </w:p>
        </w:tc>
        <w:tc>
          <w:tcPr>
            <w:tcW w:w="5849" w:type="dxa"/>
            <w:vAlign w:val="center"/>
          </w:tcPr>
          <w:p w:rsidR="00C0612B" w:rsidRPr="003806FF" w:rsidRDefault="00C0612B" w:rsidP="00385807">
            <w:pPr>
              <w:jc w:val="both"/>
              <w:rPr>
                <w:rFonts w:cs="Arial"/>
                <w:sz w:val="20"/>
              </w:rPr>
            </w:pPr>
            <w:r w:rsidRPr="00C0612B">
              <w:rPr>
                <w:rFonts w:cs="Arial"/>
                <w:sz w:val="20"/>
              </w:rPr>
              <w:t>IBTS Fetal RhD Screen Referral Form</w:t>
            </w:r>
          </w:p>
        </w:tc>
        <w:tc>
          <w:tcPr>
            <w:tcW w:w="2563" w:type="dxa"/>
          </w:tcPr>
          <w:p w:rsidR="00C0612B" w:rsidRDefault="00C0612B" w:rsidP="00C0612B">
            <w:pPr>
              <w:jc w:val="both"/>
              <w:rPr>
                <w:rFonts w:cs="Arial"/>
                <w:sz w:val="20"/>
              </w:rPr>
            </w:pPr>
            <w:r w:rsidRPr="00C0612B">
              <w:rPr>
                <w:rFonts w:cs="Arial"/>
                <w:sz w:val="20"/>
              </w:rPr>
              <w:t>EXT-CS-BT-134</w:t>
            </w:r>
          </w:p>
        </w:tc>
      </w:tr>
      <w:tr w:rsidR="00B41902" w:rsidRPr="007D48CD" w:rsidTr="00C0612B">
        <w:trPr>
          <w:trHeight w:val="195"/>
          <w:jc w:val="center"/>
        </w:trPr>
        <w:tc>
          <w:tcPr>
            <w:tcW w:w="0" w:type="auto"/>
            <w:vAlign w:val="center"/>
          </w:tcPr>
          <w:p w:rsidR="00B41902" w:rsidRPr="003806FF" w:rsidRDefault="00B41902" w:rsidP="00385807">
            <w:pPr>
              <w:jc w:val="both"/>
              <w:rPr>
                <w:rFonts w:cs="Arial"/>
                <w:sz w:val="20"/>
              </w:rPr>
            </w:pPr>
            <w:r w:rsidRPr="003806FF">
              <w:rPr>
                <w:rFonts w:cs="Arial"/>
                <w:sz w:val="20"/>
              </w:rPr>
              <w:t>Biochemistry</w:t>
            </w:r>
          </w:p>
        </w:tc>
        <w:tc>
          <w:tcPr>
            <w:tcW w:w="5849" w:type="dxa"/>
            <w:vAlign w:val="center"/>
          </w:tcPr>
          <w:p w:rsidR="00B41902" w:rsidRPr="003806FF" w:rsidRDefault="00B41902" w:rsidP="00385807">
            <w:pPr>
              <w:jc w:val="both"/>
              <w:rPr>
                <w:rFonts w:cs="Arial"/>
                <w:sz w:val="20"/>
              </w:rPr>
            </w:pPr>
            <w:r w:rsidRPr="003806FF">
              <w:rPr>
                <w:rFonts w:cs="Arial"/>
                <w:sz w:val="20"/>
              </w:rPr>
              <w:t>Biochemistry Request form</w:t>
            </w:r>
          </w:p>
        </w:tc>
        <w:tc>
          <w:tcPr>
            <w:tcW w:w="2563" w:type="dxa"/>
          </w:tcPr>
          <w:p w:rsidR="00B41902" w:rsidRPr="003806FF" w:rsidRDefault="00B41902" w:rsidP="00C0612B">
            <w:pPr>
              <w:jc w:val="both"/>
              <w:rPr>
                <w:rFonts w:cs="Arial"/>
                <w:sz w:val="20"/>
              </w:rPr>
            </w:pPr>
            <w:r>
              <w:rPr>
                <w:rFonts w:cs="Arial"/>
                <w:sz w:val="20"/>
              </w:rPr>
              <w:t xml:space="preserve">LF-BIO-REQ </w:t>
            </w:r>
          </w:p>
        </w:tc>
      </w:tr>
      <w:tr w:rsidR="00B41902" w:rsidRPr="007D48CD" w:rsidTr="00C0612B">
        <w:trPr>
          <w:jc w:val="center"/>
        </w:trPr>
        <w:tc>
          <w:tcPr>
            <w:tcW w:w="0" w:type="auto"/>
            <w:vAlign w:val="center"/>
          </w:tcPr>
          <w:p w:rsidR="00B41902" w:rsidRPr="003806FF" w:rsidRDefault="00B41902" w:rsidP="00385807">
            <w:pPr>
              <w:jc w:val="both"/>
              <w:rPr>
                <w:rFonts w:cs="Arial"/>
                <w:sz w:val="20"/>
              </w:rPr>
            </w:pPr>
            <w:r w:rsidRPr="003806FF">
              <w:rPr>
                <w:rFonts w:cs="Arial"/>
                <w:sz w:val="20"/>
              </w:rPr>
              <w:t>Haematology</w:t>
            </w:r>
          </w:p>
        </w:tc>
        <w:tc>
          <w:tcPr>
            <w:tcW w:w="5849" w:type="dxa"/>
            <w:vAlign w:val="center"/>
          </w:tcPr>
          <w:p w:rsidR="00B41902" w:rsidRPr="003806FF" w:rsidRDefault="00B41902" w:rsidP="00385807">
            <w:pPr>
              <w:jc w:val="both"/>
              <w:rPr>
                <w:rFonts w:cs="Arial"/>
                <w:sz w:val="20"/>
              </w:rPr>
            </w:pPr>
            <w:r w:rsidRPr="003806FF">
              <w:rPr>
                <w:rFonts w:cs="Arial"/>
                <w:sz w:val="20"/>
              </w:rPr>
              <w:t>Haematology Request Form</w:t>
            </w:r>
          </w:p>
        </w:tc>
        <w:tc>
          <w:tcPr>
            <w:tcW w:w="2563" w:type="dxa"/>
          </w:tcPr>
          <w:p w:rsidR="00B41902" w:rsidRPr="003806FF" w:rsidRDefault="00B41902" w:rsidP="00C0612B">
            <w:pPr>
              <w:jc w:val="both"/>
              <w:rPr>
                <w:rFonts w:cs="Arial"/>
                <w:sz w:val="20"/>
              </w:rPr>
            </w:pPr>
            <w:r w:rsidRPr="008A4E1C">
              <w:rPr>
                <w:rFonts w:cs="Arial"/>
                <w:sz w:val="20"/>
              </w:rPr>
              <w:t>LF-HAE-REQ</w:t>
            </w:r>
          </w:p>
        </w:tc>
      </w:tr>
      <w:tr w:rsidR="00B41902" w:rsidTr="00C0612B">
        <w:trPr>
          <w:jc w:val="center"/>
        </w:trPr>
        <w:tc>
          <w:tcPr>
            <w:tcW w:w="0" w:type="auto"/>
            <w:vMerge w:val="restart"/>
            <w:vAlign w:val="center"/>
          </w:tcPr>
          <w:p w:rsidR="00B41902" w:rsidRPr="003806FF" w:rsidRDefault="00B41902" w:rsidP="00385807">
            <w:pPr>
              <w:jc w:val="both"/>
              <w:rPr>
                <w:rFonts w:cs="Arial"/>
                <w:sz w:val="20"/>
              </w:rPr>
            </w:pPr>
            <w:r w:rsidRPr="003806FF">
              <w:rPr>
                <w:rFonts w:cs="Arial"/>
                <w:sz w:val="20"/>
              </w:rPr>
              <w:t>Microbiology</w:t>
            </w:r>
          </w:p>
        </w:tc>
        <w:tc>
          <w:tcPr>
            <w:tcW w:w="5849" w:type="dxa"/>
            <w:vAlign w:val="center"/>
          </w:tcPr>
          <w:p w:rsidR="00B41902" w:rsidRPr="003806FF" w:rsidRDefault="00B41902" w:rsidP="00385807">
            <w:pPr>
              <w:jc w:val="both"/>
              <w:rPr>
                <w:rFonts w:cs="Arial"/>
                <w:sz w:val="20"/>
              </w:rPr>
            </w:pPr>
            <w:r w:rsidRPr="003806FF">
              <w:rPr>
                <w:rFonts w:cs="Arial"/>
                <w:sz w:val="20"/>
              </w:rPr>
              <w:t>Microbiology Request Form</w:t>
            </w:r>
          </w:p>
        </w:tc>
        <w:tc>
          <w:tcPr>
            <w:tcW w:w="2563" w:type="dxa"/>
          </w:tcPr>
          <w:p w:rsidR="00B41902" w:rsidRPr="003806FF" w:rsidRDefault="00B41902" w:rsidP="00C0612B">
            <w:pPr>
              <w:jc w:val="both"/>
              <w:rPr>
                <w:rFonts w:cs="Arial"/>
                <w:sz w:val="20"/>
              </w:rPr>
            </w:pPr>
            <w:r w:rsidRPr="006D3974">
              <w:rPr>
                <w:rFonts w:cs="Arial"/>
                <w:sz w:val="20"/>
              </w:rPr>
              <w:t>LF-MIC-REQ</w:t>
            </w:r>
          </w:p>
        </w:tc>
      </w:tr>
      <w:tr w:rsidR="00B41902" w:rsidTr="00C0612B">
        <w:trPr>
          <w:jc w:val="center"/>
        </w:trPr>
        <w:tc>
          <w:tcPr>
            <w:tcW w:w="0" w:type="auto"/>
            <w:vMerge/>
            <w:vAlign w:val="center"/>
          </w:tcPr>
          <w:p w:rsidR="00B41902" w:rsidRPr="003806FF" w:rsidRDefault="00B41902" w:rsidP="00385807">
            <w:pPr>
              <w:jc w:val="both"/>
              <w:rPr>
                <w:rFonts w:cs="Arial"/>
                <w:sz w:val="20"/>
              </w:rPr>
            </w:pPr>
          </w:p>
        </w:tc>
        <w:tc>
          <w:tcPr>
            <w:tcW w:w="5849" w:type="dxa"/>
            <w:vAlign w:val="center"/>
          </w:tcPr>
          <w:p w:rsidR="00B41902" w:rsidRPr="003806FF" w:rsidRDefault="00B41902" w:rsidP="00385807">
            <w:pPr>
              <w:jc w:val="both"/>
              <w:rPr>
                <w:rFonts w:cs="Arial"/>
                <w:sz w:val="20"/>
              </w:rPr>
            </w:pPr>
            <w:r>
              <w:rPr>
                <w:rFonts w:cs="Arial"/>
                <w:sz w:val="20"/>
              </w:rPr>
              <w:t>Microbiology Request form from RVEEH</w:t>
            </w:r>
          </w:p>
        </w:tc>
        <w:tc>
          <w:tcPr>
            <w:tcW w:w="2563" w:type="dxa"/>
          </w:tcPr>
          <w:p w:rsidR="00B41902" w:rsidRPr="006D3974" w:rsidRDefault="00B41902" w:rsidP="00C0612B">
            <w:pPr>
              <w:jc w:val="both"/>
              <w:rPr>
                <w:rFonts w:cs="Arial"/>
                <w:sz w:val="20"/>
              </w:rPr>
            </w:pPr>
            <w:r>
              <w:rPr>
                <w:rFonts w:cs="Arial"/>
                <w:sz w:val="20"/>
              </w:rPr>
              <w:t xml:space="preserve">RF-CS-LM-78 </w:t>
            </w:r>
          </w:p>
        </w:tc>
      </w:tr>
      <w:tr w:rsidR="000F44CC" w:rsidTr="00C0612B">
        <w:trPr>
          <w:jc w:val="center"/>
        </w:trPr>
        <w:tc>
          <w:tcPr>
            <w:tcW w:w="0" w:type="auto"/>
            <w:vAlign w:val="center"/>
          </w:tcPr>
          <w:p w:rsidR="000F44CC" w:rsidRPr="003806FF" w:rsidRDefault="000F44CC" w:rsidP="00385807">
            <w:pPr>
              <w:jc w:val="both"/>
              <w:rPr>
                <w:rFonts w:cs="Arial"/>
                <w:sz w:val="20"/>
              </w:rPr>
            </w:pPr>
          </w:p>
        </w:tc>
        <w:tc>
          <w:tcPr>
            <w:tcW w:w="5849" w:type="dxa"/>
            <w:vAlign w:val="center"/>
          </w:tcPr>
          <w:p w:rsidR="000F44CC" w:rsidRPr="00B4499C" w:rsidRDefault="000F44CC" w:rsidP="00385807">
            <w:pPr>
              <w:jc w:val="both"/>
              <w:rPr>
                <w:rFonts w:cs="Arial"/>
                <w:sz w:val="20"/>
              </w:rPr>
            </w:pPr>
            <w:r w:rsidRPr="00B4499C">
              <w:rPr>
                <w:rFonts w:cs="Arial"/>
                <w:sz w:val="20"/>
              </w:rPr>
              <w:t xml:space="preserve">Microbiology External Clinics Request Form </w:t>
            </w:r>
          </w:p>
        </w:tc>
        <w:tc>
          <w:tcPr>
            <w:tcW w:w="2563" w:type="dxa"/>
          </w:tcPr>
          <w:p w:rsidR="000F44CC" w:rsidRPr="00B4499C" w:rsidRDefault="000F44CC" w:rsidP="00C0612B">
            <w:pPr>
              <w:jc w:val="both"/>
              <w:rPr>
                <w:rFonts w:cs="Arial"/>
                <w:sz w:val="20"/>
              </w:rPr>
            </w:pPr>
            <w:r w:rsidRPr="00B4499C">
              <w:rPr>
                <w:rFonts w:cs="Arial"/>
                <w:sz w:val="20"/>
              </w:rPr>
              <w:t>RF-CS-LM-</w:t>
            </w:r>
            <w:r w:rsidR="00CF51FD" w:rsidRPr="00B4499C">
              <w:rPr>
                <w:rFonts w:cs="Arial"/>
                <w:sz w:val="20"/>
              </w:rPr>
              <w:t>148</w:t>
            </w:r>
          </w:p>
        </w:tc>
      </w:tr>
      <w:tr w:rsidR="00B41902" w:rsidTr="00C0612B">
        <w:trPr>
          <w:trHeight w:val="239"/>
          <w:jc w:val="center"/>
        </w:trPr>
        <w:tc>
          <w:tcPr>
            <w:tcW w:w="0" w:type="auto"/>
            <w:vMerge w:val="restart"/>
            <w:vAlign w:val="center"/>
          </w:tcPr>
          <w:p w:rsidR="00B41902" w:rsidRPr="003806FF" w:rsidRDefault="00B41902" w:rsidP="00385807">
            <w:pPr>
              <w:jc w:val="both"/>
              <w:rPr>
                <w:rFonts w:cs="Arial"/>
                <w:sz w:val="20"/>
              </w:rPr>
            </w:pPr>
            <w:r w:rsidRPr="003806FF">
              <w:rPr>
                <w:rFonts w:cs="Arial"/>
                <w:sz w:val="20"/>
              </w:rPr>
              <w:t>External Referral</w:t>
            </w:r>
          </w:p>
        </w:tc>
        <w:tc>
          <w:tcPr>
            <w:tcW w:w="5849" w:type="dxa"/>
            <w:vAlign w:val="center"/>
          </w:tcPr>
          <w:p w:rsidR="00B41902" w:rsidRPr="00B4499C" w:rsidRDefault="00B41902" w:rsidP="00385807">
            <w:pPr>
              <w:jc w:val="both"/>
              <w:rPr>
                <w:rFonts w:cs="Arial"/>
                <w:sz w:val="20"/>
              </w:rPr>
            </w:pPr>
            <w:r w:rsidRPr="00B4499C">
              <w:rPr>
                <w:rFonts w:cs="Arial"/>
                <w:sz w:val="20"/>
              </w:rPr>
              <w:t>Serology Request Form.</w:t>
            </w:r>
          </w:p>
        </w:tc>
        <w:tc>
          <w:tcPr>
            <w:tcW w:w="2563" w:type="dxa"/>
          </w:tcPr>
          <w:p w:rsidR="00B41902" w:rsidRPr="00B4499C" w:rsidRDefault="00B41902" w:rsidP="00C0612B">
            <w:pPr>
              <w:jc w:val="both"/>
              <w:rPr>
                <w:rFonts w:cs="Arial"/>
                <w:sz w:val="20"/>
              </w:rPr>
            </w:pPr>
            <w:r w:rsidRPr="00B4499C">
              <w:rPr>
                <w:rFonts w:cs="Arial"/>
                <w:sz w:val="20"/>
              </w:rPr>
              <w:t xml:space="preserve">RF-CS-SR-2 </w:t>
            </w:r>
          </w:p>
        </w:tc>
      </w:tr>
      <w:tr w:rsidR="00CF51FD" w:rsidTr="00C0612B">
        <w:trPr>
          <w:trHeight w:val="239"/>
          <w:jc w:val="center"/>
        </w:trPr>
        <w:tc>
          <w:tcPr>
            <w:tcW w:w="0" w:type="auto"/>
            <w:vMerge/>
            <w:vAlign w:val="center"/>
          </w:tcPr>
          <w:p w:rsidR="00CF51FD" w:rsidRPr="003806FF" w:rsidRDefault="00CF51FD" w:rsidP="00385807">
            <w:pPr>
              <w:jc w:val="both"/>
              <w:rPr>
                <w:rFonts w:cs="Arial"/>
                <w:sz w:val="20"/>
              </w:rPr>
            </w:pPr>
          </w:p>
        </w:tc>
        <w:tc>
          <w:tcPr>
            <w:tcW w:w="5849" w:type="dxa"/>
            <w:vAlign w:val="center"/>
          </w:tcPr>
          <w:p w:rsidR="00CF51FD" w:rsidRPr="00B4499C" w:rsidRDefault="00CF51FD" w:rsidP="00385807">
            <w:pPr>
              <w:jc w:val="both"/>
              <w:rPr>
                <w:rFonts w:cs="Arial"/>
                <w:sz w:val="20"/>
              </w:rPr>
            </w:pPr>
            <w:r w:rsidRPr="00B4499C">
              <w:rPr>
                <w:rFonts w:cs="Arial"/>
                <w:sz w:val="20"/>
              </w:rPr>
              <w:t xml:space="preserve">Blood Sciences External Clinics Request Form </w:t>
            </w:r>
          </w:p>
        </w:tc>
        <w:tc>
          <w:tcPr>
            <w:tcW w:w="2563" w:type="dxa"/>
          </w:tcPr>
          <w:p w:rsidR="00CF51FD" w:rsidRPr="00B4499C" w:rsidRDefault="00CF51FD" w:rsidP="00C0612B">
            <w:pPr>
              <w:jc w:val="both"/>
              <w:rPr>
                <w:rFonts w:cs="Arial"/>
                <w:sz w:val="20"/>
              </w:rPr>
            </w:pPr>
            <w:r w:rsidRPr="00B4499C">
              <w:rPr>
                <w:rFonts w:cs="Arial"/>
                <w:sz w:val="20"/>
              </w:rPr>
              <w:t>RF-CS-LM-147</w:t>
            </w:r>
          </w:p>
        </w:tc>
      </w:tr>
      <w:tr w:rsidR="00B41902" w:rsidTr="00C0612B">
        <w:trPr>
          <w:jc w:val="center"/>
        </w:trPr>
        <w:tc>
          <w:tcPr>
            <w:tcW w:w="0" w:type="auto"/>
            <w:vMerge/>
            <w:vAlign w:val="center"/>
          </w:tcPr>
          <w:p w:rsidR="00B41902" w:rsidRPr="003806FF" w:rsidRDefault="00B41902" w:rsidP="00385807">
            <w:pPr>
              <w:jc w:val="both"/>
              <w:rPr>
                <w:rFonts w:cs="Arial"/>
                <w:sz w:val="20"/>
              </w:rPr>
            </w:pPr>
          </w:p>
        </w:tc>
        <w:tc>
          <w:tcPr>
            <w:tcW w:w="5849" w:type="dxa"/>
            <w:vAlign w:val="center"/>
          </w:tcPr>
          <w:p w:rsidR="00B41902" w:rsidRPr="00B4499C" w:rsidRDefault="00B41902" w:rsidP="00385807">
            <w:pPr>
              <w:jc w:val="both"/>
              <w:rPr>
                <w:rFonts w:cs="Arial"/>
                <w:sz w:val="20"/>
              </w:rPr>
            </w:pPr>
            <w:r w:rsidRPr="00B4499C">
              <w:rPr>
                <w:rFonts w:cs="Arial"/>
                <w:sz w:val="20"/>
              </w:rPr>
              <w:t>RVEEH Serology Request Form</w:t>
            </w:r>
          </w:p>
        </w:tc>
        <w:tc>
          <w:tcPr>
            <w:tcW w:w="2563" w:type="dxa"/>
          </w:tcPr>
          <w:p w:rsidR="00B41902" w:rsidRPr="00B4499C" w:rsidRDefault="00B41902" w:rsidP="00C0612B">
            <w:pPr>
              <w:jc w:val="both"/>
              <w:rPr>
                <w:rFonts w:cs="Arial"/>
                <w:sz w:val="20"/>
              </w:rPr>
            </w:pPr>
            <w:r w:rsidRPr="00B4499C">
              <w:rPr>
                <w:rFonts w:cs="Arial"/>
                <w:sz w:val="20"/>
              </w:rPr>
              <w:t xml:space="preserve">RF-CS-SR-4 </w:t>
            </w:r>
          </w:p>
        </w:tc>
      </w:tr>
      <w:tr w:rsidR="00B41902" w:rsidTr="00C0612B">
        <w:trPr>
          <w:jc w:val="center"/>
        </w:trPr>
        <w:tc>
          <w:tcPr>
            <w:tcW w:w="0" w:type="auto"/>
            <w:vMerge/>
            <w:vAlign w:val="center"/>
          </w:tcPr>
          <w:p w:rsidR="00B41902" w:rsidRPr="003806FF" w:rsidRDefault="00B41902" w:rsidP="00385807">
            <w:pPr>
              <w:jc w:val="both"/>
              <w:rPr>
                <w:rFonts w:cs="Arial"/>
                <w:sz w:val="20"/>
              </w:rPr>
            </w:pPr>
          </w:p>
        </w:tc>
        <w:tc>
          <w:tcPr>
            <w:tcW w:w="5849" w:type="dxa"/>
            <w:vAlign w:val="center"/>
          </w:tcPr>
          <w:p w:rsidR="00B41902" w:rsidRDefault="00B41902" w:rsidP="00385807">
            <w:pPr>
              <w:jc w:val="both"/>
              <w:rPr>
                <w:rFonts w:cs="Arial"/>
                <w:sz w:val="20"/>
              </w:rPr>
            </w:pPr>
            <w:r>
              <w:rPr>
                <w:rFonts w:cs="Arial"/>
                <w:sz w:val="20"/>
              </w:rPr>
              <w:t>TDL genetics request f</w:t>
            </w:r>
            <w:r w:rsidRPr="0083757D">
              <w:rPr>
                <w:rFonts w:cs="Arial"/>
                <w:sz w:val="20"/>
              </w:rPr>
              <w:t>orm</w:t>
            </w:r>
            <w:r>
              <w:rPr>
                <w:rFonts w:cs="Arial"/>
                <w:sz w:val="20"/>
              </w:rPr>
              <w:t>.</w:t>
            </w:r>
          </w:p>
        </w:tc>
        <w:tc>
          <w:tcPr>
            <w:tcW w:w="2563" w:type="dxa"/>
          </w:tcPr>
          <w:p w:rsidR="00B41902" w:rsidRPr="003806FF" w:rsidRDefault="00B41902" w:rsidP="00385807">
            <w:pPr>
              <w:jc w:val="both"/>
              <w:rPr>
                <w:rFonts w:cs="Arial"/>
                <w:sz w:val="20"/>
              </w:rPr>
            </w:pPr>
            <w:r>
              <w:rPr>
                <w:rFonts w:cs="Arial"/>
                <w:sz w:val="20"/>
              </w:rPr>
              <w:t>EXT-CS-SR-1</w:t>
            </w:r>
          </w:p>
        </w:tc>
      </w:tr>
      <w:tr w:rsidR="00B41902" w:rsidTr="00C0612B">
        <w:trPr>
          <w:jc w:val="center"/>
        </w:trPr>
        <w:tc>
          <w:tcPr>
            <w:tcW w:w="0" w:type="auto"/>
            <w:vMerge/>
            <w:vAlign w:val="center"/>
          </w:tcPr>
          <w:p w:rsidR="00B41902" w:rsidRPr="003806FF" w:rsidRDefault="00B41902" w:rsidP="00385807">
            <w:pPr>
              <w:jc w:val="both"/>
              <w:rPr>
                <w:rFonts w:cs="Arial"/>
                <w:sz w:val="20"/>
              </w:rPr>
            </w:pPr>
          </w:p>
        </w:tc>
        <w:tc>
          <w:tcPr>
            <w:tcW w:w="5849" w:type="dxa"/>
            <w:vAlign w:val="center"/>
          </w:tcPr>
          <w:p w:rsidR="00B41902" w:rsidRDefault="00B41902" w:rsidP="00385807">
            <w:pPr>
              <w:jc w:val="both"/>
              <w:rPr>
                <w:rFonts w:cs="Arial"/>
                <w:sz w:val="20"/>
              </w:rPr>
            </w:pPr>
            <w:r>
              <w:rPr>
                <w:rFonts w:cs="Arial"/>
                <w:sz w:val="20"/>
              </w:rPr>
              <w:t xml:space="preserve">OLHSC </w:t>
            </w:r>
            <w:r w:rsidR="00796D51">
              <w:rPr>
                <w:rFonts w:cs="Arial"/>
                <w:sz w:val="20"/>
              </w:rPr>
              <w:t>Children’s Health Ireland at Crumlin</w:t>
            </w:r>
            <w:r>
              <w:rPr>
                <w:rFonts w:cs="Arial"/>
                <w:sz w:val="20"/>
              </w:rPr>
              <w:t xml:space="preserve"> genetic request f</w:t>
            </w:r>
            <w:r w:rsidRPr="0083757D">
              <w:rPr>
                <w:rFonts w:cs="Arial"/>
                <w:sz w:val="20"/>
              </w:rPr>
              <w:t>orm</w:t>
            </w:r>
            <w:r>
              <w:rPr>
                <w:rFonts w:cs="Arial"/>
                <w:sz w:val="20"/>
              </w:rPr>
              <w:t>.</w:t>
            </w:r>
          </w:p>
        </w:tc>
        <w:tc>
          <w:tcPr>
            <w:tcW w:w="2563" w:type="dxa"/>
          </w:tcPr>
          <w:p w:rsidR="00B41902" w:rsidRPr="003806FF" w:rsidRDefault="00B41902" w:rsidP="00385807">
            <w:pPr>
              <w:jc w:val="both"/>
              <w:rPr>
                <w:rFonts w:cs="Arial"/>
                <w:sz w:val="20"/>
              </w:rPr>
            </w:pPr>
            <w:r>
              <w:rPr>
                <w:rFonts w:cs="Arial"/>
                <w:sz w:val="20"/>
              </w:rPr>
              <w:t>EXT-CS-SR-3</w:t>
            </w:r>
          </w:p>
        </w:tc>
      </w:tr>
      <w:tr w:rsidR="00B41902" w:rsidTr="00C0612B">
        <w:trPr>
          <w:jc w:val="center"/>
        </w:trPr>
        <w:tc>
          <w:tcPr>
            <w:tcW w:w="0" w:type="auto"/>
            <w:vMerge/>
            <w:vAlign w:val="center"/>
          </w:tcPr>
          <w:p w:rsidR="00B41902" w:rsidRPr="003806FF" w:rsidRDefault="00B41902" w:rsidP="00385807">
            <w:pPr>
              <w:jc w:val="both"/>
              <w:rPr>
                <w:rFonts w:cs="Arial"/>
                <w:sz w:val="20"/>
              </w:rPr>
            </w:pPr>
          </w:p>
        </w:tc>
        <w:tc>
          <w:tcPr>
            <w:tcW w:w="5849" w:type="dxa"/>
            <w:vAlign w:val="center"/>
          </w:tcPr>
          <w:p w:rsidR="00B41902" w:rsidRPr="0083757D" w:rsidRDefault="00B41902" w:rsidP="00385807">
            <w:pPr>
              <w:jc w:val="both"/>
              <w:rPr>
                <w:rFonts w:cs="Arial"/>
                <w:sz w:val="20"/>
              </w:rPr>
            </w:pPr>
            <w:r>
              <w:rPr>
                <w:rFonts w:cs="Arial"/>
                <w:sz w:val="20"/>
              </w:rPr>
              <w:t>Southern General Glasgow genetic request f</w:t>
            </w:r>
            <w:r w:rsidRPr="0083757D">
              <w:rPr>
                <w:rFonts w:cs="Arial"/>
                <w:sz w:val="20"/>
              </w:rPr>
              <w:t>orm</w:t>
            </w:r>
            <w:r>
              <w:rPr>
                <w:rFonts w:cs="Arial"/>
                <w:sz w:val="20"/>
              </w:rPr>
              <w:t>.</w:t>
            </w:r>
          </w:p>
          <w:p w:rsidR="00B41902" w:rsidRDefault="00B41902" w:rsidP="00385807">
            <w:pPr>
              <w:jc w:val="both"/>
              <w:rPr>
                <w:rFonts w:cs="Arial"/>
                <w:sz w:val="20"/>
              </w:rPr>
            </w:pPr>
            <w:r w:rsidRPr="0083757D">
              <w:rPr>
                <w:rFonts w:cs="Arial"/>
                <w:sz w:val="20"/>
              </w:rPr>
              <w:t>Maternal Serum Screening Test</w:t>
            </w:r>
            <w:r>
              <w:rPr>
                <w:rFonts w:cs="Arial"/>
                <w:sz w:val="20"/>
              </w:rPr>
              <w:t xml:space="preserve"> f</w:t>
            </w:r>
            <w:r w:rsidRPr="0083757D">
              <w:rPr>
                <w:rFonts w:cs="Arial"/>
                <w:sz w:val="20"/>
              </w:rPr>
              <w:t xml:space="preserve">orm </w:t>
            </w:r>
            <w:r>
              <w:rPr>
                <w:rFonts w:cs="Arial"/>
                <w:sz w:val="20"/>
              </w:rPr>
              <w:t>–</w:t>
            </w:r>
            <w:smartTag w:uri="urn:schemas-microsoft-com:office:smarttags" w:element="place">
              <w:smartTag w:uri="urn:schemas-microsoft-com:office:smarttags" w:element="City">
                <w:r w:rsidRPr="0083757D">
                  <w:rPr>
                    <w:rFonts w:cs="Arial"/>
                    <w:sz w:val="20"/>
                  </w:rPr>
                  <w:t>Cambridge</w:t>
                </w:r>
              </w:smartTag>
            </w:smartTag>
            <w:r>
              <w:rPr>
                <w:rFonts w:cs="Arial"/>
                <w:sz w:val="20"/>
              </w:rPr>
              <w:t>.</w:t>
            </w:r>
          </w:p>
          <w:p w:rsidR="00B41902" w:rsidRDefault="00B41902" w:rsidP="00385807">
            <w:pPr>
              <w:jc w:val="both"/>
              <w:rPr>
                <w:rFonts w:cs="Arial"/>
                <w:sz w:val="20"/>
              </w:rPr>
            </w:pPr>
            <w:r>
              <w:rPr>
                <w:rFonts w:cs="Arial"/>
                <w:sz w:val="20"/>
              </w:rPr>
              <w:t>IBTS BT345 Request for red cell immunohaematology investigation.</w:t>
            </w:r>
          </w:p>
          <w:p w:rsidR="00B41902" w:rsidRDefault="00B41902" w:rsidP="00385807">
            <w:pPr>
              <w:jc w:val="both"/>
              <w:rPr>
                <w:rFonts w:cs="Arial"/>
                <w:sz w:val="20"/>
              </w:rPr>
            </w:pPr>
            <w:r>
              <w:rPr>
                <w:rFonts w:cs="Arial"/>
                <w:sz w:val="20"/>
              </w:rPr>
              <w:t>NHIRL BT255-6 Request form for histocompatibility and immunogenetics investigation.</w:t>
            </w:r>
          </w:p>
          <w:p w:rsidR="00B41902" w:rsidRDefault="00B41902" w:rsidP="00385807">
            <w:pPr>
              <w:jc w:val="both"/>
              <w:rPr>
                <w:rFonts w:cs="Arial"/>
                <w:sz w:val="20"/>
              </w:rPr>
            </w:pPr>
            <w:r>
              <w:rPr>
                <w:rFonts w:cs="Arial"/>
                <w:sz w:val="20"/>
              </w:rPr>
              <w:t>Request for Foetal Genotyping IBGRL.</w:t>
            </w:r>
          </w:p>
          <w:p w:rsidR="00B41902" w:rsidRPr="00B65565" w:rsidRDefault="00B41902" w:rsidP="00385807">
            <w:pPr>
              <w:jc w:val="both"/>
              <w:rPr>
                <w:rFonts w:cs="Arial"/>
                <w:sz w:val="20"/>
              </w:rPr>
            </w:pPr>
            <w:r w:rsidRPr="00B65565">
              <w:rPr>
                <w:rFonts w:cs="Arial"/>
                <w:sz w:val="20"/>
              </w:rPr>
              <w:t>Non Invasive Prenatal Screening</w:t>
            </w:r>
          </w:p>
        </w:tc>
        <w:tc>
          <w:tcPr>
            <w:tcW w:w="2563" w:type="dxa"/>
            <w:vAlign w:val="center"/>
          </w:tcPr>
          <w:p w:rsidR="00B41902" w:rsidRPr="003806FF" w:rsidRDefault="00B41902" w:rsidP="00385807">
            <w:pPr>
              <w:jc w:val="both"/>
              <w:rPr>
                <w:rFonts w:cs="Arial"/>
                <w:sz w:val="20"/>
              </w:rPr>
            </w:pPr>
            <w:r>
              <w:rPr>
                <w:rFonts w:cs="Arial"/>
                <w:sz w:val="20"/>
              </w:rPr>
              <w:t>Please contact Specimen Reception for further information</w:t>
            </w:r>
          </w:p>
        </w:tc>
      </w:tr>
    </w:tbl>
    <w:p w:rsidR="00B15380" w:rsidRPr="00B15380" w:rsidRDefault="00B15380" w:rsidP="00B15380">
      <w:bookmarkStart w:id="102" w:name="_Toc193182360"/>
      <w:bookmarkStart w:id="103" w:name="_Toc229290360"/>
      <w:bookmarkStart w:id="104" w:name="_Ref438158076"/>
      <w:bookmarkStart w:id="105" w:name="_Ref438158077"/>
      <w:bookmarkStart w:id="106" w:name="_Ref438158078"/>
      <w:bookmarkStart w:id="107" w:name="_Ref438158079"/>
      <w:bookmarkStart w:id="108" w:name="_Ref438158086"/>
    </w:p>
    <w:p w:rsidR="00706891" w:rsidRDefault="00B41902" w:rsidP="00706891">
      <w:pPr>
        <w:pStyle w:val="Heading2"/>
        <w:spacing w:before="0" w:after="0"/>
        <w:jc w:val="both"/>
      </w:pPr>
      <w:bookmarkStart w:id="109" w:name="_Toc69298763"/>
      <w:r w:rsidRPr="00E94CB8">
        <w:t xml:space="preserve">Labelling the Primary </w:t>
      </w:r>
      <w:r>
        <w:t>Specimen</w:t>
      </w:r>
      <w:bookmarkEnd w:id="102"/>
      <w:bookmarkEnd w:id="103"/>
      <w:r w:rsidRPr="00E94CB8">
        <w:t xml:space="preserve"> and Filling in the Request Form</w:t>
      </w:r>
      <w:bookmarkEnd w:id="104"/>
      <w:bookmarkEnd w:id="105"/>
      <w:bookmarkEnd w:id="106"/>
      <w:bookmarkEnd w:id="107"/>
      <w:bookmarkEnd w:id="108"/>
      <w:bookmarkEnd w:id="109"/>
    </w:p>
    <w:p w:rsidR="00B15380" w:rsidRPr="00B15380" w:rsidRDefault="00B15380" w:rsidP="00B15380"/>
    <w:p w:rsidR="00B41902" w:rsidRDefault="00B41902" w:rsidP="00706891">
      <w:pPr>
        <w:pStyle w:val="Heading3"/>
        <w:spacing w:before="0" w:after="0"/>
        <w:jc w:val="both"/>
      </w:pPr>
      <w:bookmarkStart w:id="110" w:name="_Toc69298764"/>
      <w:r w:rsidRPr="00886022">
        <w:t>Request Form</w:t>
      </w:r>
      <w:bookmarkEnd w:id="110"/>
    </w:p>
    <w:p w:rsidR="00B41902" w:rsidRDefault="00B41902" w:rsidP="00385807">
      <w:pPr>
        <w:jc w:val="both"/>
      </w:pPr>
      <w:r w:rsidRPr="003F7347">
        <w:t xml:space="preserve">Please complete all sections of request forms in a fully legible manner. </w:t>
      </w:r>
    </w:p>
    <w:p w:rsidR="00B41902" w:rsidRPr="00C9482B" w:rsidRDefault="00B41902" w:rsidP="00385807">
      <w:pPr>
        <w:jc w:val="both"/>
      </w:pPr>
    </w:p>
    <w:p w:rsidR="00B41902" w:rsidRPr="00D36BF1" w:rsidRDefault="00B41902" w:rsidP="001D5850">
      <w:pPr>
        <w:numPr>
          <w:ilvl w:val="0"/>
          <w:numId w:val="14"/>
        </w:numPr>
        <w:jc w:val="both"/>
        <w:rPr>
          <w:b/>
        </w:rPr>
      </w:pPr>
      <w:r w:rsidRPr="00D36BF1">
        <w:rPr>
          <w:b/>
        </w:rPr>
        <w:t>Patients forename and surname</w:t>
      </w:r>
    </w:p>
    <w:p w:rsidR="00B41902" w:rsidRPr="00F52018" w:rsidRDefault="00B41902" w:rsidP="001D5850">
      <w:pPr>
        <w:numPr>
          <w:ilvl w:val="0"/>
          <w:numId w:val="14"/>
        </w:numPr>
        <w:jc w:val="both"/>
        <w:rPr>
          <w:b/>
        </w:rPr>
      </w:pPr>
      <w:r w:rsidRPr="00D36BF1">
        <w:rPr>
          <w:b/>
        </w:rPr>
        <w:t>Hospital number</w:t>
      </w:r>
    </w:p>
    <w:p w:rsidR="00B41902" w:rsidRPr="00F52018" w:rsidRDefault="00B41902" w:rsidP="001D5850">
      <w:pPr>
        <w:numPr>
          <w:ilvl w:val="0"/>
          <w:numId w:val="14"/>
        </w:numPr>
        <w:jc w:val="both"/>
      </w:pPr>
      <w:r w:rsidRPr="00F52018">
        <w:t xml:space="preserve">Location/Contact details of the patient </w:t>
      </w:r>
    </w:p>
    <w:p w:rsidR="00B41902" w:rsidRPr="00CF51FD" w:rsidRDefault="00B41902" w:rsidP="001D5850">
      <w:pPr>
        <w:numPr>
          <w:ilvl w:val="0"/>
          <w:numId w:val="14"/>
        </w:numPr>
        <w:jc w:val="both"/>
      </w:pPr>
      <w:r w:rsidRPr="00CF51FD">
        <w:t>Date of birth (or gestational age)</w:t>
      </w:r>
    </w:p>
    <w:p w:rsidR="00B41902" w:rsidRPr="00D36BF1" w:rsidRDefault="00B41902" w:rsidP="001D5850">
      <w:pPr>
        <w:numPr>
          <w:ilvl w:val="0"/>
          <w:numId w:val="14"/>
        </w:numPr>
        <w:jc w:val="both"/>
      </w:pPr>
      <w:r w:rsidRPr="00F52018">
        <w:t>Patient’s</w:t>
      </w:r>
      <w:r w:rsidRPr="00D36BF1">
        <w:t xml:space="preserve"> sex</w:t>
      </w:r>
    </w:p>
    <w:p w:rsidR="00B41902" w:rsidRPr="00D36BF1" w:rsidRDefault="00B41902" w:rsidP="001D5850">
      <w:pPr>
        <w:numPr>
          <w:ilvl w:val="0"/>
          <w:numId w:val="14"/>
        </w:numPr>
        <w:jc w:val="both"/>
      </w:pPr>
      <w:r w:rsidRPr="00D36BF1">
        <w:t>Destination for report</w:t>
      </w:r>
    </w:p>
    <w:p w:rsidR="00B41902" w:rsidRPr="00D36BF1" w:rsidRDefault="00B41902" w:rsidP="001D5850">
      <w:pPr>
        <w:numPr>
          <w:ilvl w:val="0"/>
          <w:numId w:val="14"/>
        </w:numPr>
        <w:jc w:val="both"/>
      </w:pPr>
      <w:r w:rsidRPr="00D36BF1">
        <w:t>Clinician</w:t>
      </w:r>
    </w:p>
    <w:p w:rsidR="00B41902" w:rsidRPr="00D36BF1" w:rsidRDefault="00B41902" w:rsidP="001D5850">
      <w:pPr>
        <w:numPr>
          <w:ilvl w:val="0"/>
          <w:numId w:val="14"/>
        </w:numPr>
        <w:jc w:val="both"/>
      </w:pPr>
      <w:r w:rsidRPr="00D36BF1">
        <w:t xml:space="preserve">Specimen type </w:t>
      </w:r>
    </w:p>
    <w:p w:rsidR="00B41902" w:rsidRPr="00D36BF1" w:rsidRDefault="00B41902" w:rsidP="001D5850">
      <w:pPr>
        <w:numPr>
          <w:ilvl w:val="0"/>
          <w:numId w:val="14"/>
        </w:numPr>
        <w:jc w:val="both"/>
      </w:pPr>
      <w:r w:rsidRPr="00D36BF1">
        <w:t>Anatomic site of origin</w:t>
      </w:r>
    </w:p>
    <w:p w:rsidR="00B41902" w:rsidRPr="00D36BF1" w:rsidRDefault="00B41902" w:rsidP="001D5850">
      <w:pPr>
        <w:numPr>
          <w:ilvl w:val="0"/>
          <w:numId w:val="14"/>
        </w:numPr>
        <w:jc w:val="both"/>
        <w:rPr>
          <w:b/>
        </w:rPr>
      </w:pPr>
      <w:r w:rsidRPr="00D36BF1">
        <w:rPr>
          <w:b/>
        </w:rPr>
        <w:t>Examination requested</w:t>
      </w:r>
    </w:p>
    <w:p w:rsidR="00B41902" w:rsidRDefault="00B41902" w:rsidP="001D5850">
      <w:pPr>
        <w:numPr>
          <w:ilvl w:val="0"/>
          <w:numId w:val="14"/>
        </w:numPr>
        <w:jc w:val="both"/>
      </w:pPr>
      <w:r w:rsidRPr="00D36BF1">
        <w:t>Clinical information / history / relevant therapy</w:t>
      </w:r>
    </w:p>
    <w:p w:rsidR="001D534C" w:rsidRPr="00C80E23" w:rsidRDefault="001D534C" w:rsidP="001D534C">
      <w:pPr>
        <w:numPr>
          <w:ilvl w:val="1"/>
          <w:numId w:val="14"/>
        </w:numPr>
        <w:jc w:val="both"/>
        <w:rPr>
          <w:b/>
          <w:i/>
        </w:rPr>
      </w:pPr>
      <w:r w:rsidRPr="00C80E23">
        <w:rPr>
          <w:b/>
          <w:i/>
        </w:rPr>
        <w:lastRenderedPageBreak/>
        <w:t>For Sars-CoV-2:  Contact telephone</w:t>
      </w:r>
      <w:r w:rsidR="00C67E45" w:rsidRPr="00C80E23">
        <w:rPr>
          <w:b/>
          <w:i/>
        </w:rPr>
        <w:t xml:space="preserve"> number is mandatory as per HSE/ Public Health </w:t>
      </w:r>
      <w:r w:rsidR="00B4499C" w:rsidRPr="00C80E23">
        <w:rPr>
          <w:b/>
          <w:i/>
        </w:rPr>
        <w:t>requirements</w:t>
      </w:r>
      <w:r w:rsidRPr="00C80E23">
        <w:rPr>
          <w:b/>
          <w:i/>
        </w:rPr>
        <w:t xml:space="preserve"> please ensure it is added to the request form for this test.</w:t>
      </w:r>
    </w:p>
    <w:p w:rsidR="00B41902" w:rsidRPr="00D36BF1" w:rsidRDefault="00B41902" w:rsidP="001D5850">
      <w:pPr>
        <w:numPr>
          <w:ilvl w:val="0"/>
          <w:numId w:val="14"/>
        </w:numPr>
        <w:jc w:val="both"/>
      </w:pPr>
      <w:r w:rsidRPr="00D36BF1">
        <w:t>Date and time of specimen collection</w:t>
      </w:r>
    </w:p>
    <w:p w:rsidR="00B41902" w:rsidRPr="00D36BF1" w:rsidRDefault="00B41902" w:rsidP="001D5850">
      <w:pPr>
        <w:numPr>
          <w:ilvl w:val="0"/>
          <w:numId w:val="14"/>
        </w:numPr>
        <w:jc w:val="both"/>
      </w:pPr>
      <w:r w:rsidRPr="00D36BF1">
        <w:t xml:space="preserve">Date </w:t>
      </w:r>
      <w:r>
        <w:t>and</w:t>
      </w:r>
      <w:r w:rsidRPr="00D36BF1">
        <w:t xml:space="preserve"> time of sample receipt</w:t>
      </w:r>
      <w:r w:rsidR="00F95528" w:rsidRPr="00C80E23">
        <w:t>(laboratory only)</w:t>
      </w:r>
    </w:p>
    <w:p w:rsidR="00B41902" w:rsidRPr="00D36BF1" w:rsidRDefault="00B41902" w:rsidP="00385807">
      <w:pPr>
        <w:ind w:left="720"/>
        <w:jc w:val="both"/>
      </w:pPr>
    </w:p>
    <w:p w:rsidR="00B41902" w:rsidRDefault="00B41902" w:rsidP="00385807">
      <w:pPr>
        <w:jc w:val="both"/>
        <w:rPr>
          <w:b/>
        </w:rPr>
      </w:pPr>
      <w:r w:rsidRPr="00ED10EC">
        <w:rPr>
          <w:b/>
        </w:rPr>
        <w:t>a), b)</w:t>
      </w:r>
      <w:r w:rsidR="00B4499C">
        <w:rPr>
          <w:b/>
        </w:rPr>
        <w:t xml:space="preserve"> </w:t>
      </w:r>
      <w:r w:rsidRPr="00ED10EC">
        <w:rPr>
          <w:b/>
        </w:rPr>
        <w:t>and j) are essential requirements</w:t>
      </w:r>
    </w:p>
    <w:p w:rsidR="00B41902" w:rsidRDefault="00B41902" w:rsidP="00385807">
      <w:pPr>
        <w:jc w:val="both"/>
        <w:rPr>
          <w:b/>
        </w:rPr>
      </w:pPr>
    </w:p>
    <w:p w:rsidR="00B41902" w:rsidRDefault="00B41902" w:rsidP="00385807">
      <w:pPr>
        <w:jc w:val="both"/>
        <w:rPr>
          <w:b/>
        </w:rPr>
      </w:pPr>
      <w:r>
        <w:rPr>
          <w:b/>
        </w:rPr>
        <w:t>In the event that the patient has no NMH</w:t>
      </w:r>
      <w:r w:rsidR="004B6EB0">
        <w:rPr>
          <w:b/>
        </w:rPr>
        <w:t xml:space="preserve"> </w:t>
      </w:r>
      <w:r>
        <w:rPr>
          <w:b/>
        </w:rPr>
        <w:t>Hospital Number the date of birth becomes an essential identifier.</w:t>
      </w:r>
    </w:p>
    <w:p w:rsidR="00B41902" w:rsidRDefault="00B41902" w:rsidP="00385807">
      <w:pPr>
        <w:jc w:val="both"/>
      </w:pPr>
      <w:r>
        <w:t>Large addressograph labels may be used for patient identification on the request form.</w:t>
      </w:r>
    </w:p>
    <w:p w:rsidR="00B41902" w:rsidRDefault="00B41902" w:rsidP="00385807">
      <w:pPr>
        <w:jc w:val="both"/>
      </w:pPr>
      <w:r w:rsidRPr="008A1AD2">
        <w:rPr>
          <w:b/>
        </w:rPr>
        <w:t>Note:</w:t>
      </w:r>
      <w:r>
        <w:t>For m</w:t>
      </w:r>
      <w:r w:rsidRPr="008A1AD2">
        <w:t>icrobiology</w:t>
      </w:r>
      <w:r>
        <w:t>,specimen</w:t>
      </w:r>
      <w:r w:rsidRPr="008A1AD2">
        <w:t xml:space="preserve"> type</w:t>
      </w:r>
      <w:r>
        <w:t xml:space="preserve"> or site, </w:t>
      </w:r>
      <w:r w:rsidRPr="008A1AD2">
        <w:t>clinical details</w:t>
      </w:r>
      <w:r>
        <w:t>,</w:t>
      </w:r>
      <w:r w:rsidRPr="00B25F56">
        <w:t xml:space="preserve">antibiotic </w:t>
      </w:r>
      <w:r>
        <w:t xml:space="preserve">therapy </w:t>
      </w:r>
      <w:r w:rsidRPr="00B25F56">
        <w:t>details including allergies</w:t>
      </w:r>
      <w:r>
        <w:t xml:space="preserve">are required </w:t>
      </w:r>
      <w:r w:rsidRPr="00B25F56">
        <w:t xml:space="preserve">on request form </w:t>
      </w:r>
      <w:r w:rsidRPr="008A1AD2">
        <w:t xml:space="preserve">in order to process </w:t>
      </w:r>
      <w:r>
        <w:t>specimen</w:t>
      </w:r>
      <w:r w:rsidRPr="008A1AD2">
        <w:t>s correctly</w:t>
      </w:r>
      <w:r>
        <w:t xml:space="preserve">. Failure to provide such information </w:t>
      </w:r>
      <w:r w:rsidRPr="00B25F56">
        <w:t xml:space="preserve">can affect testing of sample (resulting in reduced </w:t>
      </w:r>
      <w:r w:rsidR="00170961" w:rsidRPr="00C80E23">
        <w:t>or incorrect</w:t>
      </w:r>
      <w:r w:rsidR="004B6EB0">
        <w:t xml:space="preserve"> </w:t>
      </w:r>
      <w:r w:rsidRPr="00B25F56">
        <w:t>testing of sample).</w:t>
      </w:r>
    </w:p>
    <w:p w:rsidR="0011140C" w:rsidRPr="00B4499C" w:rsidRDefault="0011140C" w:rsidP="00385807">
      <w:pPr>
        <w:jc w:val="both"/>
      </w:pPr>
    </w:p>
    <w:p w:rsidR="0011140C" w:rsidRPr="00B4499C" w:rsidRDefault="0011140C" w:rsidP="00385807">
      <w:pPr>
        <w:jc w:val="both"/>
        <w:rPr>
          <w:rFonts w:cs="Arial"/>
          <w:szCs w:val="24"/>
        </w:rPr>
      </w:pPr>
      <w:r w:rsidRPr="00B4499C">
        <w:rPr>
          <w:rFonts w:cs="Arial"/>
          <w:szCs w:val="24"/>
        </w:rPr>
        <w:t>Note: For Blood Transfusion samples, if no hospital number is available, the 1st line of the patients address must be present on the specimen, in addition to the patient’s forename, surname and date of birth, for the specimen to be accepted.</w:t>
      </w:r>
    </w:p>
    <w:p w:rsidR="00706891" w:rsidRDefault="00706891" w:rsidP="00385807">
      <w:pPr>
        <w:jc w:val="both"/>
      </w:pPr>
    </w:p>
    <w:p w:rsidR="00706891" w:rsidRPr="00706891" w:rsidRDefault="00B41902" w:rsidP="00706891">
      <w:pPr>
        <w:pStyle w:val="Heading3"/>
        <w:spacing w:before="0" w:after="0"/>
        <w:jc w:val="both"/>
      </w:pPr>
      <w:bookmarkStart w:id="111" w:name="_Toc69298765"/>
      <w:r w:rsidRPr="00886022">
        <w:t xml:space="preserve">Primary </w:t>
      </w:r>
      <w:r>
        <w:t>Specimen</w:t>
      </w:r>
      <w:bookmarkEnd w:id="111"/>
    </w:p>
    <w:p w:rsidR="00B41902" w:rsidRDefault="00B41902" w:rsidP="00706891">
      <w:pPr>
        <w:pStyle w:val="Heading4"/>
        <w:spacing w:before="0" w:after="0"/>
        <w:jc w:val="both"/>
        <w:rPr>
          <w:rFonts w:cs="Arial"/>
          <w:bCs/>
          <w:color w:val="000000"/>
          <w:szCs w:val="24"/>
        </w:rPr>
      </w:pPr>
      <w:r w:rsidRPr="00B035B1">
        <w:rPr>
          <w:rFonts w:cs="Arial"/>
          <w:bCs/>
          <w:color w:val="000000"/>
          <w:szCs w:val="24"/>
        </w:rPr>
        <w:t>Labelling of Primary Specimens</w:t>
      </w:r>
    </w:p>
    <w:p w:rsidR="00B41902" w:rsidRDefault="00B41902" w:rsidP="00385807">
      <w:pPr>
        <w:pStyle w:val="BodyText2"/>
      </w:pPr>
      <w:r w:rsidRPr="004C435F">
        <w:rPr>
          <w:rFonts w:cs="Arial"/>
          <w:bCs/>
          <w:color w:val="000000"/>
          <w:szCs w:val="24"/>
        </w:rPr>
        <w:t xml:space="preserve">It is essential that all </w:t>
      </w:r>
      <w:r>
        <w:rPr>
          <w:rFonts w:cs="Arial"/>
          <w:bCs/>
          <w:color w:val="000000"/>
          <w:szCs w:val="24"/>
        </w:rPr>
        <w:t>specimen</w:t>
      </w:r>
      <w:r w:rsidRPr="004C435F">
        <w:rPr>
          <w:rFonts w:cs="Arial"/>
          <w:bCs/>
          <w:color w:val="000000"/>
          <w:szCs w:val="24"/>
        </w:rPr>
        <w:t>s are labelled with a minimum of</w:t>
      </w:r>
      <w:r>
        <w:rPr>
          <w:rFonts w:cs="Arial"/>
          <w:bCs/>
          <w:color w:val="000000"/>
          <w:szCs w:val="24"/>
        </w:rPr>
        <w:t xml:space="preserve"> three identifiers for Blood Transfusion, and two</w:t>
      </w:r>
      <w:r w:rsidRPr="004C435F">
        <w:rPr>
          <w:rFonts w:cs="Arial"/>
          <w:bCs/>
          <w:color w:val="000000"/>
          <w:szCs w:val="24"/>
        </w:rPr>
        <w:t xml:space="preserve"> identifiers</w:t>
      </w:r>
      <w:r>
        <w:rPr>
          <w:rFonts w:cs="Arial"/>
          <w:bCs/>
          <w:color w:val="000000"/>
          <w:szCs w:val="24"/>
        </w:rPr>
        <w:t xml:space="preserve"> for other departments,</w:t>
      </w:r>
      <w:r w:rsidR="006F2780">
        <w:rPr>
          <w:rFonts w:cs="Arial"/>
          <w:bCs/>
          <w:color w:val="000000"/>
          <w:szCs w:val="24"/>
        </w:rPr>
        <w:t xml:space="preserve"> </w:t>
      </w:r>
      <w:r>
        <w:rPr>
          <w:rFonts w:cs="Arial"/>
          <w:szCs w:val="24"/>
        </w:rPr>
        <w:t xml:space="preserve">in a </w:t>
      </w:r>
      <w:r w:rsidRPr="004C435F">
        <w:rPr>
          <w:rFonts w:cs="Arial"/>
          <w:szCs w:val="24"/>
        </w:rPr>
        <w:t>legible ma</w:t>
      </w:r>
      <w:r>
        <w:rPr>
          <w:rFonts w:cs="Arial"/>
          <w:szCs w:val="24"/>
        </w:rPr>
        <w:t>nner on the specimen container</w:t>
      </w:r>
      <w:r w:rsidRPr="0068027A">
        <w:rPr>
          <w:color w:val="FF0000"/>
        </w:rPr>
        <w:t>.</w:t>
      </w:r>
      <w:r w:rsidR="006F2780">
        <w:rPr>
          <w:color w:val="FF0000"/>
        </w:rPr>
        <w:t xml:space="preserve">  </w:t>
      </w:r>
      <w:r w:rsidRPr="004C435F">
        <w:t xml:space="preserve">Always use </w:t>
      </w:r>
      <w:r>
        <w:t>sample</w:t>
      </w:r>
      <w:r w:rsidRPr="004C435F">
        <w:t xml:space="preserve"> collection tubes</w:t>
      </w:r>
      <w:r>
        <w:t>, swabs etc.</w:t>
      </w:r>
      <w:r w:rsidRPr="004C435F">
        <w:t xml:space="preserve"> that are in date. Blood taken into expired collection tubes may render the </w:t>
      </w:r>
      <w:r>
        <w:t>specimen</w:t>
      </w:r>
      <w:r w:rsidRPr="004C435F">
        <w:t xml:space="preserve"> unsuitable. </w:t>
      </w:r>
      <w:r>
        <w:rPr>
          <w:lang w:val="en-IE"/>
        </w:rPr>
        <w:t>Specimen</w:t>
      </w:r>
      <w:r w:rsidRPr="003C5E6B">
        <w:rPr>
          <w:lang w:val="en-IE"/>
        </w:rPr>
        <w:t xml:space="preserve"> tubes must </w:t>
      </w:r>
      <w:r w:rsidRPr="003C5E6B">
        <w:rPr>
          <w:b/>
          <w:lang w:val="en-IE"/>
        </w:rPr>
        <w:t>not</w:t>
      </w:r>
      <w:r w:rsidRPr="003C5E6B">
        <w:rPr>
          <w:lang w:val="en-IE"/>
        </w:rPr>
        <w:t xml:space="preserve"> be pre-labelled.</w:t>
      </w:r>
      <w:r>
        <w:t>The following identifiers should be placed on the specimen:</w:t>
      </w:r>
    </w:p>
    <w:p w:rsidR="00B41902" w:rsidRDefault="00B41902" w:rsidP="001D5850">
      <w:pPr>
        <w:numPr>
          <w:ilvl w:val="0"/>
          <w:numId w:val="15"/>
        </w:numPr>
        <w:jc w:val="both"/>
        <w:rPr>
          <w:b/>
        </w:rPr>
      </w:pPr>
      <w:r>
        <w:rPr>
          <w:b/>
        </w:rPr>
        <w:t>Patients forename and s</w:t>
      </w:r>
      <w:r w:rsidRPr="00ED10EC">
        <w:rPr>
          <w:b/>
        </w:rPr>
        <w:t>urname</w:t>
      </w:r>
    </w:p>
    <w:p w:rsidR="00F95528" w:rsidRDefault="00B41902" w:rsidP="00F95528">
      <w:pPr>
        <w:numPr>
          <w:ilvl w:val="0"/>
          <w:numId w:val="15"/>
        </w:numPr>
        <w:jc w:val="both"/>
        <w:rPr>
          <w:b/>
        </w:rPr>
      </w:pPr>
      <w:r>
        <w:rPr>
          <w:b/>
        </w:rPr>
        <w:t>Hospital n</w:t>
      </w:r>
      <w:r w:rsidRPr="00ED10EC">
        <w:rPr>
          <w:b/>
        </w:rPr>
        <w:t>umber</w:t>
      </w:r>
    </w:p>
    <w:p w:rsidR="00B41902" w:rsidRPr="00F95528" w:rsidRDefault="00B41902" w:rsidP="00F95528">
      <w:pPr>
        <w:numPr>
          <w:ilvl w:val="0"/>
          <w:numId w:val="15"/>
        </w:numPr>
        <w:jc w:val="both"/>
        <w:rPr>
          <w:b/>
        </w:rPr>
      </w:pPr>
      <w:r w:rsidRPr="00F95528">
        <w:rPr>
          <w:b/>
        </w:rPr>
        <w:t>Date of Birth (or gestational age)</w:t>
      </w:r>
      <w:r w:rsidR="00F95528" w:rsidRPr="000E4BD1">
        <w:rPr>
          <w:b/>
        </w:rPr>
        <w:t>(for MN-CMS requests)</w:t>
      </w:r>
    </w:p>
    <w:p w:rsidR="00B41902" w:rsidRDefault="00B41902" w:rsidP="001D5850">
      <w:pPr>
        <w:numPr>
          <w:ilvl w:val="0"/>
          <w:numId w:val="15"/>
        </w:numPr>
        <w:jc w:val="both"/>
      </w:pPr>
      <w:r>
        <w:t>Destination for report</w:t>
      </w:r>
    </w:p>
    <w:p w:rsidR="00B41902" w:rsidRDefault="00B41902" w:rsidP="001D5850">
      <w:pPr>
        <w:numPr>
          <w:ilvl w:val="0"/>
          <w:numId w:val="15"/>
        </w:numPr>
        <w:jc w:val="both"/>
      </w:pPr>
      <w:r>
        <w:t>Date and time of specimen collection</w:t>
      </w:r>
    </w:p>
    <w:p w:rsidR="00B41902" w:rsidRPr="00F95528" w:rsidRDefault="00B41902" w:rsidP="001D5850">
      <w:pPr>
        <w:numPr>
          <w:ilvl w:val="0"/>
          <w:numId w:val="15"/>
        </w:numPr>
        <w:jc w:val="both"/>
        <w:rPr>
          <w:b/>
        </w:rPr>
      </w:pPr>
      <w:r w:rsidRPr="00F95528">
        <w:rPr>
          <w:b/>
        </w:rPr>
        <w:t>Identity of specimen collector.</w:t>
      </w:r>
    </w:p>
    <w:p w:rsidR="00B41902" w:rsidRPr="00D36BF1" w:rsidRDefault="00B41902" w:rsidP="001D5850">
      <w:pPr>
        <w:numPr>
          <w:ilvl w:val="0"/>
          <w:numId w:val="15"/>
        </w:numPr>
        <w:jc w:val="both"/>
      </w:pPr>
      <w:r w:rsidRPr="00D36BF1">
        <w:t>Collection time.</w:t>
      </w:r>
    </w:p>
    <w:p w:rsidR="00F95528" w:rsidRPr="00F95528" w:rsidRDefault="00F95528" w:rsidP="00F95528">
      <w:pPr>
        <w:numPr>
          <w:ilvl w:val="0"/>
          <w:numId w:val="15"/>
        </w:numPr>
        <w:jc w:val="both"/>
        <w:rPr>
          <w:b/>
        </w:rPr>
      </w:pPr>
      <w:r w:rsidRPr="00F95528">
        <w:rPr>
          <w:b/>
        </w:rPr>
        <w:t xml:space="preserve">Specimen type </w:t>
      </w:r>
      <w:r w:rsidRPr="00C80E23">
        <w:rPr>
          <w:b/>
        </w:rPr>
        <w:t>(for MN-CMS requests)</w:t>
      </w:r>
    </w:p>
    <w:p w:rsidR="00F95528" w:rsidRPr="00882958" w:rsidRDefault="00F95528" w:rsidP="00F95528">
      <w:pPr>
        <w:numPr>
          <w:ilvl w:val="0"/>
          <w:numId w:val="15"/>
        </w:numPr>
        <w:jc w:val="both"/>
        <w:rPr>
          <w:b/>
        </w:rPr>
      </w:pPr>
      <w:r w:rsidRPr="00D36BF1">
        <w:rPr>
          <w:b/>
        </w:rPr>
        <w:t>Examination requested</w:t>
      </w:r>
      <w:r w:rsidRPr="00C80E23">
        <w:rPr>
          <w:b/>
        </w:rPr>
        <w:t>(for MN-CMS requests)</w:t>
      </w:r>
    </w:p>
    <w:p w:rsidR="00882958" w:rsidRPr="00C80E23" w:rsidRDefault="00882958" w:rsidP="00882958">
      <w:pPr>
        <w:numPr>
          <w:ilvl w:val="0"/>
          <w:numId w:val="15"/>
        </w:numPr>
        <w:jc w:val="both"/>
        <w:rPr>
          <w:b/>
        </w:rPr>
      </w:pPr>
      <w:r w:rsidRPr="00C80E23">
        <w:rPr>
          <w:b/>
        </w:rPr>
        <w:t>Initials of Specimen Collector (for MN-CMS requests)</w:t>
      </w:r>
    </w:p>
    <w:p w:rsidR="00B41902" w:rsidRDefault="00B41902" w:rsidP="00385807">
      <w:pPr>
        <w:jc w:val="both"/>
      </w:pPr>
    </w:p>
    <w:p w:rsidR="00B41902" w:rsidRDefault="00882958" w:rsidP="00F95528">
      <w:pPr>
        <w:ind w:left="360"/>
        <w:jc w:val="both"/>
        <w:rPr>
          <w:b/>
        </w:rPr>
      </w:pPr>
      <w:r>
        <w:rPr>
          <w:b/>
        </w:rPr>
        <w:t>a) and</w:t>
      </w:r>
      <w:r w:rsidR="00082955">
        <w:rPr>
          <w:b/>
        </w:rPr>
        <w:t xml:space="preserve"> </w:t>
      </w:r>
      <w:r w:rsidR="00B41902" w:rsidRPr="00ED10EC">
        <w:rPr>
          <w:b/>
        </w:rPr>
        <w:t>b)</w:t>
      </w:r>
      <w:r w:rsidR="00F95528">
        <w:rPr>
          <w:b/>
        </w:rPr>
        <w:t xml:space="preserve"> and </w:t>
      </w:r>
      <w:r w:rsidR="00B41902" w:rsidRPr="00ED10EC">
        <w:rPr>
          <w:b/>
        </w:rPr>
        <w:t>are essential requirements</w:t>
      </w:r>
      <w:r w:rsidR="00B41902">
        <w:rPr>
          <w:b/>
        </w:rPr>
        <w:t xml:space="preserve"> for all laboratory departments,</w:t>
      </w:r>
    </w:p>
    <w:p w:rsidR="00B41902" w:rsidRDefault="00882958" w:rsidP="00385807">
      <w:pPr>
        <w:ind w:left="360"/>
        <w:jc w:val="both"/>
        <w:rPr>
          <w:b/>
        </w:rPr>
      </w:pPr>
      <w:r>
        <w:rPr>
          <w:b/>
        </w:rPr>
        <w:t xml:space="preserve">a), b), c) </w:t>
      </w:r>
      <w:r w:rsidR="00170961">
        <w:rPr>
          <w:b/>
        </w:rPr>
        <w:t>f</w:t>
      </w:r>
      <w:r w:rsidR="00F95528">
        <w:rPr>
          <w:b/>
        </w:rPr>
        <w:t>)</w:t>
      </w:r>
      <w:r>
        <w:rPr>
          <w:b/>
        </w:rPr>
        <w:t xml:space="preserve"> and</w:t>
      </w:r>
      <w:r w:rsidR="00082955">
        <w:rPr>
          <w:b/>
        </w:rPr>
        <w:t xml:space="preserve"> </w:t>
      </w:r>
      <w:r w:rsidRPr="00C80E23">
        <w:rPr>
          <w:b/>
        </w:rPr>
        <w:t>j)</w:t>
      </w:r>
      <w:r w:rsidR="00B41902">
        <w:rPr>
          <w:b/>
        </w:rPr>
        <w:t xml:space="preserve"> are essential requirements for Blood Transfusion.</w:t>
      </w:r>
    </w:p>
    <w:p w:rsidR="00B41902" w:rsidRDefault="00B41902" w:rsidP="00385807">
      <w:pPr>
        <w:tabs>
          <w:tab w:val="left" w:pos="2175"/>
        </w:tabs>
        <w:jc w:val="both"/>
      </w:pPr>
      <w:r>
        <w:tab/>
      </w:r>
    </w:p>
    <w:p w:rsidR="00B41902" w:rsidRDefault="00B41902" w:rsidP="00385807">
      <w:pPr>
        <w:jc w:val="both"/>
        <w:rPr>
          <w:b/>
        </w:rPr>
      </w:pPr>
      <w:r>
        <w:rPr>
          <w:b/>
        </w:rPr>
        <w:t>In the event that the patient has no NMH</w:t>
      </w:r>
      <w:r w:rsidR="00082955">
        <w:rPr>
          <w:b/>
        </w:rPr>
        <w:t xml:space="preserve"> </w:t>
      </w:r>
      <w:r>
        <w:rPr>
          <w:b/>
        </w:rPr>
        <w:t>Hospital Number the date of birth becomes an essential identifier.</w:t>
      </w:r>
    </w:p>
    <w:p w:rsidR="00B41902" w:rsidRDefault="00B41902" w:rsidP="00385807">
      <w:pPr>
        <w:jc w:val="both"/>
      </w:pPr>
    </w:p>
    <w:p w:rsidR="00DA268D" w:rsidRPr="00B4499C" w:rsidRDefault="00DA268D" w:rsidP="00DA268D">
      <w:pPr>
        <w:jc w:val="both"/>
        <w:rPr>
          <w:rFonts w:cs="Arial"/>
          <w:szCs w:val="24"/>
        </w:rPr>
      </w:pPr>
      <w:r w:rsidRPr="00B4499C">
        <w:rPr>
          <w:rFonts w:cs="Arial"/>
          <w:szCs w:val="24"/>
        </w:rPr>
        <w:t>Note: For Blood Transfusion samples, if no hospital number is available, the 1st line of the patients address must be present on the specimen, in addition to the patient’s forename, surname and date of birth, for the specimen to be accepted.</w:t>
      </w:r>
    </w:p>
    <w:p w:rsidR="00DA268D" w:rsidRDefault="00DA268D" w:rsidP="00385807">
      <w:pPr>
        <w:jc w:val="both"/>
      </w:pPr>
    </w:p>
    <w:p w:rsidR="00B41902" w:rsidRPr="00AF31A3" w:rsidRDefault="00B41902" w:rsidP="00385807">
      <w:pPr>
        <w:jc w:val="both"/>
      </w:pPr>
      <w:r w:rsidRPr="00AF31A3">
        <w:t xml:space="preserve">All specimens for Blood Transfusion and Kleihauer </w:t>
      </w:r>
      <w:r w:rsidR="004C3274" w:rsidRPr="00AF31A3">
        <w:t xml:space="preserve">testing </w:t>
      </w:r>
      <w:r w:rsidRPr="00AF31A3">
        <w:t xml:space="preserve">must be hand written </w:t>
      </w:r>
      <w:r w:rsidR="00B44454" w:rsidRPr="00AF31A3">
        <w:t>unless ordered via MN-CMS</w:t>
      </w:r>
    </w:p>
    <w:p w:rsidR="00B41902" w:rsidRDefault="00B41902" w:rsidP="00385807">
      <w:pPr>
        <w:jc w:val="both"/>
      </w:pPr>
      <w:r w:rsidRPr="00D36BF1">
        <w:t>Specimens for other laboratories should be labelled with small addressograph labels</w:t>
      </w:r>
      <w:r>
        <w:t xml:space="preserve">.  </w:t>
      </w:r>
      <w:r w:rsidRPr="00D36BF1">
        <w:t>Where no addressograph labels are available clear handwritten labelling is accepted.</w:t>
      </w:r>
    </w:p>
    <w:p w:rsidR="00912E10" w:rsidRDefault="00912E10" w:rsidP="00385807">
      <w:pPr>
        <w:jc w:val="both"/>
      </w:pPr>
    </w:p>
    <w:p w:rsidR="00722791" w:rsidRDefault="005C1AF2" w:rsidP="00706891">
      <w:pPr>
        <w:pStyle w:val="Heading3"/>
        <w:spacing w:before="0" w:after="0"/>
      </w:pPr>
      <w:bookmarkStart w:id="112" w:name="_Toc69298766"/>
      <w:r>
        <w:lastRenderedPageBreak/>
        <w:t xml:space="preserve">Labelling </w:t>
      </w:r>
      <w:r w:rsidR="00706891">
        <w:t>C</w:t>
      </w:r>
      <w:r>
        <w:t xml:space="preserve">riteria for </w:t>
      </w:r>
      <w:r w:rsidR="00706891">
        <w:t>C</w:t>
      </w:r>
      <w:r w:rsidR="00152306">
        <w:t>ommunity</w:t>
      </w:r>
      <w:r w:rsidR="000F482F">
        <w:t>/ GP</w:t>
      </w:r>
      <w:r w:rsidR="00152306">
        <w:t xml:space="preserve"> Blood Transfusion </w:t>
      </w:r>
      <w:r w:rsidR="00706891">
        <w:t>S</w:t>
      </w:r>
      <w:r>
        <w:t>amples</w:t>
      </w:r>
      <w:bookmarkEnd w:id="112"/>
    </w:p>
    <w:p w:rsidR="00E04B64" w:rsidRDefault="00E04B64" w:rsidP="00E04B64">
      <w:r>
        <w:t xml:space="preserve">The Blood Transfusion Laboratory will accept samples for Blood Group and Rhesus status from General Practitioners and Community based services like the Irish Family Planning </w:t>
      </w:r>
      <w:r w:rsidR="00152306">
        <w:t>Association for women within the NMH</w:t>
      </w:r>
      <w:r>
        <w:t xml:space="preserve"> catchment area (South Dublin, Wicklow and Kildare) who are seeking </w:t>
      </w:r>
      <w:r w:rsidR="00F95528">
        <w:t>termination of pregnancy.</w:t>
      </w:r>
    </w:p>
    <w:p w:rsidR="00E04B64" w:rsidRDefault="00E04B64" w:rsidP="00E04B64"/>
    <w:p w:rsidR="00E04B64" w:rsidRDefault="00E04B64" w:rsidP="00E04B64">
      <w:r>
        <w:t xml:space="preserve">The purpose of this Blood Group is to identify women who are Rhesus Negative and who will require prophylactic Anti D as part of her </w:t>
      </w:r>
      <w:r w:rsidR="00F95528">
        <w:t>termination of pregnancy</w:t>
      </w:r>
      <w:r>
        <w:t xml:space="preserve"> treatment.</w:t>
      </w:r>
    </w:p>
    <w:p w:rsidR="00E04B64" w:rsidRDefault="00E04B64" w:rsidP="00E04B64"/>
    <w:p w:rsidR="00E04B64" w:rsidRPr="002617A7" w:rsidRDefault="00E04B64" w:rsidP="00E04B64">
      <w:pPr>
        <w:rPr>
          <w:b/>
        </w:rPr>
      </w:pPr>
      <w:r w:rsidRPr="002617A7">
        <w:rPr>
          <w:b/>
        </w:rPr>
        <w:t>Blood Group</w:t>
      </w:r>
    </w:p>
    <w:p w:rsidR="00722791" w:rsidRDefault="00E04B64">
      <w:r>
        <w:t>Samples for blood group will be accepted from GP/ Community Care provided they meet all of the following criteria</w:t>
      </w:r>
      <w:r w:rsidR="00152306">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3"/>
        <w:gridCol w:w="4677"/>
      </w:tblGrid>
      <w:tr w:rsidR="00152306" w:rsidRPr="00C303A1" w:rsidTr="00170961">
        <w:trPr>
          <w:trHeight w:val="300"/>
          <w:jc w:val="center"/>
        </w:trPr>
        <w:tc>
          <w:tcPr>
            <w:tcW w:w="3843" w:type="dxa"/>
            <w:shd w:val="clear" w:color="auto" w:fill="auto"/>
            <w:noWrap/>
            <w:vAlign w:val="bottom"/>
            <w:hideMark/>
          </w:tcPr>
          <w:p w:rsidR="00152306" w:rsidRPr="00C303A1" w:rsidRDefault="00152306" w:rsidP="00722791">
            <w:pPr>
              <w:rPr>
                <w:rFonts w:ascii="Calibri" w:hAnsi="Calibri" w:cs="Calibri"/>
                <w:b/>
                <w:color w:val="000000"/>
                <w:sz w:val="22"/>
                <w:szCs w:val="22"/>
                <w:lang w:eastAsia="en-GB"/>
              </w:rPr>
            </w:pPr>
            <w:r w:rsidRPr="00C303A1">
              <w:rPr>
                <w:rFonts w:ascii="Calibri" w:hAnsi="Calibri" w:cs="Calibri"/>
                <w:b/>
                <w:color w:val="000000"/>
                <w:sz w:val="22"/>
                <w:szCs w:val="22"/>
                <w:lang w:eastAsia="en-GB"/>
              </w:rPr>
              <w:t>Specimen</w:t>
            </w:r>
          </w:p>
        </w:tc>
        <w:tc>
          <w:tcPr>
            <w:tcW w:w="4677" w:type="dxa"/>
            <w:shd w:val="clear" w:color="auto" w:fill="auto"/>
            <w:vAlign w:val="center"/>
            <w:hideMark/>
          </w:tcPr>
          <w:p w:rsidR="00152306" w:rsidRPr="00C303A1" w:rsidRDefault="00152306" w:rsidP="00722791">
            <w:pPr>
              <w:rPr>
                <w:rFonts w:ascii="Calibri" w:hAnsi="Calibri" w:cs="Calibri"/>
                <w:b/>
                <w:color w:val="000000"/>
                <w:sz w:val="22"/>
                <w:szCs w:val="22"/>
                <w:lang w:eastAsia="en-GB"/>
              </w:rPr>
            </w:pPr>
            <w:r w:rsidRPr="00C303A1">
              <w:rPr>
                <w:rFonts w:ascii="Calibri" w:hAnsi="Calibri" w:cs="Calibri"/>
                <w:b/>
                <w:color w:val="000000"/>
                <w:sz w:val="22"/>
                <w:szCs w:val="22"/>
                <w:lang w:eastAsia="en-GB"/>
              </w:rPr>
              <w:t>Request form</w:t>
            </w:r>
          </w:p>
        </w:tc>
      </w:tr>
      <w:tr w:rsidR="00152306" w:rsidRPr="00C303A1" w:rsidTr="00170961">
        <w:trPr>
          <w:trHeight w:val="600"/>
          <w:jc w:val="center"/>
        </w:trPr>
        <w:tc>
          <w:tcPr>
            <w:tcW w:w="3843"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val="en-IE" w:eastAsia="en-GB"/>
              </w:rPr>
              <w:t>EDTA</w:t>
            </w:r>
            <w:r>
              <w:rPr>
                <w:rFonts w:ascii="Calibri" w:hAnsi="Calibri" w:cs="Calibri"/>
                <w:color w:val="000000"/>
                <w:sz w:val="22"/>
                <w:szCs w:val="22"/>
                <w:lang w:val="en-IE" w:eastAsia="en-GB"/>
              </w:rPr>
              <w:t xml:space="preserve"> collection</w:t>
            </w:r>
            <w:r w:rsidRPr="00C303A1">
              <w:rPr>
                <w:rFonts w:ascii="Calibri" w:hAnsi="Calibri" w:cs="Calibri"/>
                <w:color w:val="000000"/>
                <w:sz w:val="22"/>
                <w:szCs w:val="22"/>
                <w:lang w:val="en-IE" w:eastAsia="en-GB"/>
              </w:rPr>
              <w:t xml:space="preserve"> tube </w:t>
            </w:r>
          </w:p>
        </w:tc>
        <w:tc>
          <w:tcPr>
            <w:tcW w:w="4677"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 xml:space="preserve">Details of the GP, Full address and email </w:t>
            </w:r>
          </w:p>
        </w:tc>
      </w:tr>
      <w:tr w:rsidR="00152306" w:rsidRPr="00E64C7F" w:rsidTr="00170961">
        <w:trPr>
          <w:trHeight w:val="900"/>
          <w:jc w:val="center"/>
        </w:trPr>
        <w:tc>
          <w:tcPr>
            <w:tcW w:w="3843"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Sample Label (must be handwritten and signed by the person taking the sample)</w:t>
            </w:r>
          </w:p>
        </w:tc>
        <w:tc>
          <w:tcPr>
            <w:tcW w:w="4677" w:type="dxa"/>
            <w:shd w:val="clear" w:color="auto" w:fill="auto"/>
            <w:vAlign w:val="center"/>
            <w:hideMark/>
          </w:tcPr>
          <w:p w:rsidR="00152306"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Clinical details: Gestation is most important</w:t>
            </w:r>
            <w:r>
              <w:rPr>
                <w:rFonts w:ascii="Calibri" w:hAnsi="Calibri" w:cs="Calibri"/>
                <w:color w:val="000000"/>
                <w:sz w:val="22"/>
                <w:szCs w:val="22"/>
                <w:lang w:eastAsia="en-GB"/>
              </w:rPr>
              <w:t>.</w:t>
            </w:r>
          </w:p>
          <w:p w:rsidR="00152306" w:rsidRPr="00E64C7F" w:rsidRDefault="00152306" w:rsidP="00722791">
            <w:pPr>
              <w:rPr>
                <w:rFonts w:ascii="Calibri" w:hAnsi="Calibri" w:cs="Calibri"/>
                <w:color w:val="000000"/>
                <w:sz w:val="22"/>
                <w:szCs w:val="22"/>
                <w:lang w:eastAsia="en-GB"/>
              </w:rPr>
            </w:pPr>
            <w:r>
              <w:rPr>
                <w:rFonts w:ascii="Calibri" w:hAnsi="Calibri" w:cs="Calibri"/>
                <w:color w:val="000000"/>
                <w:sz w:val="22"/>
                <w:szCs w:val="22"/>
                <w:lang w:eastAsia="en-GB"/>
              </w:rPr>
              <w:t>Please indicate if history of Anti D administration within last 3 months</w:t>
            </w:r>
          </w:p>
        </w:tc>
      </w:tr>
      <w:tr w:rsidR="00152306" w:rsidRPr="00C303A1" w:rsidTr="00170961">
        <w:trPr>
          <w:trHeight w:val="300"/>
          <w:jc w:val="center"/>
        </w:trPr>
        <w:tc>
          <w:tcPr>
            <w:tcW w:w="3843"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Patient Full Name</w:t>
            </w:r>
          </w:p>
        </w:tc>
        <w:tc>
          <w:tcPr>
            <w:tcW w:w="4677"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Patient Full Name</w:t>
            </w:r>
          </w:p>
        </w:tc>
      </w:tr>
      <w:tr w:rsidR="00152306" w:rsidRPr="00C303A1" w:rsidTr="00170961">
        <w:trPr>
          <w:trHeight w:val="300"/>
          <w:jc w:val="center"/>
        </w:trPr>
        <w:tc>
          <w:tcPr>
            <w:tcW w:w="3843"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Date of Birth</w:t>
            </w:r>
          </w:p>
        </w:tc>
        <w:tc>
          <w:tcPr>
            <w:tcW w:w="4677"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Date of Birth</w:t>
            </w:r>
          </w:p>
        </w:tc>
      </w:tr>
      <w:tr w:rsidR="00152306" w:rsidRPr="00C303A1" w:rsidTr="00170961">
        <w:trPr>
          <w:trHeight w:val="345"/>
          <w:jc w:val="center"/>
        </w:trPr>
        <w:tc>
          <w:tcPr>
            <w:tcW w:w="3843"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1</w:t>
            </w:r>
            <w:r w:rsidRPr="00C303A1">
              <w:rPr>
                <w:rFonts w:ascii="Calibri" w:hAnsi="Calibri" w:cs="Calibri"/>
                <w:color w:val="000000"/>
                <w:sz w:val="22"/>
                <w:szCs w:val="22"/>
                <w:vertAlign w:val="superscript"/>
                <w:lang w:eastAsia="en-GB"/>
              </w:rPr>
              <w:t>st</w:t>
            </w:r>
            <w:r w:rsidRPr="00C303A1">
              <w:rPr>
                <w:rFonts w:ascii="Calibri" w:hAnsi="Calibri" w:cs="Calibri"/>
                <w:color w:val="000000"/>
                <w:sz w:val="22"/>
                <w:szCs w:val="22"/>
                <w:lang w:eastAsia="en-GB"/>
              </w:rPr>
              <w:t xml:space="preserve"> line of address</w:t>
            </w:r>
          </w:p>
        </w:tc>
        <w:tc>
          <w:tcPr>
            <w:tcW w:w="4677" w:type="dxa"/>
            <w:shd w:val="clear" w:color="auto" w:fill="auto"/>
            <w:vAlign w:val="center"/>
            <w:hideMark/>
          </w:tcPr>
          <w:p w:rsidR="00152306" w:rsidRPr="00C303A1" w:rsidRDefault="00152306" w:rsidP="00722791">
            <w:pPr>
              <w:rPr>
                <w:rFonts w:ascii="Calibri" w:hAnsi="Calibri" w:cs="Calibri"/>
                <w:color w:val="000000"/>
                <w:sz w:val="22"/>
                <w:szCs w:val="22"/>
                <w:lang w:eastAsia="en-GB"/>
              </w:rPr>
            </w:pPr>
            <w:r w:rsidRPr="00C303A1">
              <w:rPr>
                <w:rFonts w:ascii="Calibri" w:hAnsi="Calibri" w:cs="Calibri"/>
                <w:color w:val="000000"/>
                <w:sz w:val="22"/>
                <w:szCs w:val="22"/>
                <w:lang w:eastAsia="en-GB"/>
              </w:rPr>
              <w:t>Complete address</w:t>
            </w:r>
          </w:p>
        </w:tc>
      </w:tr>
    </w:tbl>
    <w:p w:rsidR="00722791" w:rsidRDefault="00722791"/>
    <w:p w:rsidR="00912E10" w:rsidRDefault="00152306" w:rsidP="00385807">
      <w:pPr>
        <w:jc w:val="both"/>
      </w:pPr>
      <w:r w:rsidRPr="00152306">
        <w:t>Where the samples and request forms do not conform to these requirements testing will not be possible</w:t>
      </w:r>
    </w:p>
    <w:p w:rsidR="00912E10" w:rsidRDefault="00912E10" w:rsidP="00385807">
      <w:pPr>
        <w:jc w:val="both"/>
      </w:pPr>
    </w:p>
    <w:p w:rsidR="00706891" w:rsidRDefault="00706891" w:rsidP="00385807">
      <w:pPr>
        <w:jc w:val="both"/>
      </w:pPr>
    </w:p>
    <w:p w:rsidR="00B44454" w:rsidRDefault="00F81BDA" w:rsidP="00706891">
      <w:pPr>
        <w:pStyle w:val="Heading1"/>
        <w:spacing w:before="0" w:after="0"/>
        <w:jc w:val="both"/>
      </w:pPr>
      <w:bookmarkStart w:id="113" w:name="_Toc69298767"/>
      <w:r w:rsidRPr="00AF31A3">
        <w:t>Storage and Transport of Specimens</w:t>
      </w:r>
      <w:bookmarkEnd w:id="113"/>
    </w:p>
    <w:p w:rsidR="00706891" w:rsidRPr="00706891" w:rsidRDefault="00706891" w:rsidP="00706891"/>
    <w:p w:rsidR="0015605A" w:rsidRPr="00AF31A3" w:rsidRDefault="0015605A" w:rsidP="00706891">
      <w:pPr>
        <w:pStyle w:val="Heading2"/>
        <w:spacing w:before="0" w:after="0"/>
        <w:jc w:val="both"/>
      </w:pPr>
      <w:bookmarkStart w:id="114" w:name="_Toc69298768"/>
      <w:r w:rsidRPr="00AF31A3">
        <w:t>Pre Analytical Specimen Storage</w:t>
      </w:r>
      <w:bookmarkEnd w:id="114"/>
    </w:p>
    <w:p w:rsidR="0015605A" w:rsidRPr="00AF31A3" w:rsidRDefault="0015605A" w:rsidP="00A06045">
      <w:pPr>
        <w:pStyle w:val="ListParagraph"/>
        <w:numPr>
          <w:ilvl w:val="0"/>
          <w:numId w:val="46"/>
        </w:numPr>
        <w:autoSpaceDE w:val="0"/>
        <w:autoSpaceDN w:val="0"/>
        <w:adjustRightInd w:val="0"/>
        <w:jc w:val="both"/>
        <w:rPr>
          <w:rFonts w:ascii="Arial" w:hAnsi="Arial" w:cs="Arial"/>
        </w:rPr>
      </w:pPr>
      <w:r w:rsidRPr="00AF31A3">
        <w:rPr>
          <w:rFonts w:ascii="Arial" w:hAnsi="Arial" w:cs="Arial"/>
        </w:rPr>
        <w:t xml:space="preserve">Ideally all specimens should be transported to the Laboratory in a timely manner.  </w:t>
      </w:r>
    </w:p>
    <w:p w:rsidR="0015605A" w:rsidRPr="00C80E23" w:rsidRDefault="0015605A" w:rsidP="00A06045">
      <w:pPr>
        <w:pStyle w:val="ListParagraph"/>
        <w:numPr>
          <w:ilvl w:val="0"/>
          <w:numId w:val="46"/>
        </w:numPr>
        <w:autoSpaceDE w:val="0"/>
        <w:autoSpaceDN w:val="0"/>
        <w:adjustRightInd w:val="0"/>
        <w:jc w:val="both"/>
        <w:rPr>
          <w:rFonts w:ascii="Arial" w:hAnsi="Arial" w:cs="Arial"/>
        </w:rPr>
      </w:pPr>
      <w:r w:rsidRPr="00AF31A3">
        <w:rPr>
          <w:rFonts w:ascii="Arial" w:hAnsi="Arial" w:cs="Arial"/>
        </w:rPr>
        <w:t xml:space="preserve">Where this is not possible for example in an out of hours situation samples may be stored in a fridge.  </w:t>
      </w:r>
      <w:r w:rsidR="00170961" w:rsidRPr="00C80E23">
        <w:rPr>
          <w:rFonts w:ascii="Arial" w:hAnsi="Arial" w:cs="Arial"/>
        </w:rPr>
        <w:t>Specimens should be transported to the laboratory at the earliest possible time.</w:t>
      </w:r>
      <w:r w:rsidR="00B16D3A" w:rsidRPr="00C80E23">
        <w:rPr>
          <w:rFonts w:ascii="Arial" w:hAnsi="Arial" w:cs="Arial"/>
        </w:rPr>
        <w:t xml:space="preserve"> See Departmental Sections for sample stability </w:t>
      </w:r>
    </w:p>
    <w:p w:rsidR="0075661D" w:rsidRPr="00C80E23" w:rsidRDefault="0075661D" w:rsidP="00385807">
      <w:pPr>
        <w:autoSpaceDE w:val="0"/>
        <w:autoSpaceDN w:val="0"/>
        <w:adjustRightInd w:val="0"/>
        <w:jc w:val="both"/>
        <w:rPr>
          <w:rFonts w:cs="Arial"/>
        </w:rPr>
      </w:pPr>
    </w:p>
    <w:p w:rsidR="0075661D" w:rsidRPr="00AF31A3" w:rsidRDefault="0075661D" w:rsidP="00A06045">
      <w:pPr>
        <w:pStyle w:val="ListParagraph"/>
        <w:numPr>
          <w:ilvl w:val="0"/>
          <w:numId w:val="46"/>
        </w:numPr>
        <w:autoSpaceDE w:val="0"/>
        <w:autoSpaceDN w:val="0"/>
        <w:adjustRightInd w:val="0"/>
        <w:jc w:val="both"/>
        <w:rPr>
          <w:rFonts w:ascii="Arial" w:hAnsi="Arial" w:cs="Arial"/>
          <w:b/>
        </w:rPr>
      </w:pPr>
      <w:r w:rsidRPr="00AF31A3">
        <w:rPr>
          <w:rFonts w:ascii="Arial" w:hAnsi="Arial" w:cs="Arial"/>
          <w:b/>
        </w:rPr>
        <w:t>Do not store the following sample types in the fridge:</w:t>
      </w:r>
    </w:p>
    <w:p w:rsidR="00A5143B" w:rsidRDefault="0075661D" w:rsidP="00A5143B">
      <w:pPr>
        <w:ind w:left="720"/>
        <w:jc w:val="both"/>
        <w:rPr>
          <w:rFonts w:cs="Arial"/>
          <w:lang w:val="en-IE"/>
        </w:rPr>
      </w:pPr>
      <w:r w:rsidRPr="00AF31A3">
        <w:rPr>
          <w:rFonts w:cs="Arial"/>
        </w:rPr>
        <w:t>PCR</w:t>
      </w:r>
      <w:r w:rsidRPr="00AF31A3">
        <w:rPr>
          <w:rFonts w:cs="Arial"/>
          <w:b/>
        </w:rPr>
        <w:t xml:space="preserve">, </w:t>
      </w:r>
      <w:r w:rsidRPr="00AF31A3">
        <w:rPr>
          <w:rFonts w:cs="Arial"/>
        </w:rPr>
        <w:t xml:space="preserve">routine biochemistry, </w:t>
      </w:r>
      <w:r w:rsidR="00093A22" w:rsidRPr="00E20347">
        <w:rPr>
          <w:rFonts w:cs="Arial"/>
        </w:rPr>
        <w:t>Coagulation,</w:t>
      </w:r>
      <w:r w:rsidR="00F84099">
        <w:rPr>
          <w:rFonts w:cs="Arial"/>
        </w:rPr>
        <w:t xml:space="preserve"> </w:t>
      </w:r>
      <w:r w:rsidRPr="00AF31A3">
        <w:rPr>
          <w:rFonts w:cs="Arial"/>
        </w:rPr>
        <w:t xml:space="preserve">Blood Cultures, CSF samples, </w:t>
      </w:r>
      <w:r w:rsidR="00E908CE">
        <w:rPr>
          <w:rFonts w:cs="Arial"/>
        </w:rPr>
        <w:t xml:space="preserve">Inoculated plates, </w:t>
      </w:r>
      <w:r w:rsidRPr="00AF31A3">
        <w:rPr>
          <w:rFonts w:cs="Arial"/>
          <w:lang w:val="en-IE"/>
        </w:rPr>
        <w:t>Surgical and placental specimens</w:t>
      </w:r>
      <w:r w:rsidR="00A815C2">
        <w:rPr>
          <w:rFonts w:cs="Arial"/>
          <w:lang w:val="en-IE"/>
        </w:rPr>
        <w:t>, Blood Transfusion samples for the F</w:t>
      </w:r>
      <w:r w:rsidR="00F84099">
        <w:rPr>
          <w:rFonts w:cs="Arial"/>
          <w:lang w:val="en-IE"/>
        </w:rPr>
        <w:t>o</w:t>
      </w:r>
      <w:r w:rsidR="00A815C2">
        <w:rPr>
          <w:rFonts w:cs="Arial"/>
          <w:lang w:val="en-IE"/>
        </w:rPr>
        <w:t>etal RHD screen</w:t>
      </w:r>
      <w:r w:rsidRPr="00AF31A3">
        <w:rPr>
          <w:rFonts w:cs="Arial"/>
          <w:lang w:val="en-IE"/>
        </w:rPr>
        <w:t xml:space="preserve"> and </w:t>
      </w:r>
      <w:r w:rsidR="00E908CE">
        <w:rPr>
          <w:rFonts w:cs="Arial"/>
          <w:lang w:val="en-IE"/>
        </w:rPr>
        <w:t>s</w:t>
      </w:r>
      <w:r w:rsidRPr="00AF31A3">
        <w:rPr>
          <w:rFonts w:cs="Arial"/>
          <w:lang w:val="en-IE"/>
        </w:rPr>
        <w:t>pecimens in formal saline</w:t>
      </w:r>
      <w:r w:rsidR="00E908CE">
        <w:rPr>
          <w:rFonts w:cs="Arial"/>
          <w:lang w:val="en-IE"/>
        </w:rPr>
        <w:t xml:space="preserve"> – Keep at</w:t>
      </w:r>
      <w:r w:rsidRPr="00AF31A3">
        <w:rPr>
          <w:rFonts w:cs="Arial"/>
          <w:lang w:val="en-IE"/>
        </w:rPr>
        <w:t xml:space="preserve"> room temperature</w:t>
      </w:r>
      <w:r w:rsidR="005A4AFC">
        <w:rPr>
          <w:rFonts w:cs="Arial"/>
          <w:lang w:val="en-IE"/>
        </w:rPr>
        <w:t>.</w:t>
      </w:r>
    </w:p>
    <w:p w:rsidR="00A5143B" w:rsidRDefault="00A5143B" w:rsidP="00A5143B">
      <w:pPr>
        <w:ind w:left="720"/>
        <w:jc w:val="both"/>
        <w:rPr>
          <w:rFonts w:cs="Arial"/>
          <w:lang w:val="en-IE"/>
        </w:rPr>
      </w:pPr>
    </w:p>
    <w:p w:rsidR="00A5143B" w:rsidRPr="00014B3D" w:rsidRDefault="00A5143B" w:rsidP="00A06045">
      <w:pPr>
        <w:pStyle w:val="ListParagraph"/>
        <w:numPr>
          <w:ilvl w:val="0"/>
          <w:numId w:val="58"/>
        </w:numPr>
        <w:jc w:val="both"/>
        <w:rPr>
          <w:rFonts w:ascii="Arial" w:hAnsi="Arial" w:cs="Arial"/>
        </w:rPr>
      </w:pPr>
      <w:r w:rsidRPr="00014B3D">
        <w:rPr>
          <w:rFonts w:ascii="Arial" w:hAnsi="Arial" w:cs="Arial"/>
        </w:rPr>
        <w:t xml:space="preserve">Coagulation specimens must be sent to the laboratory ASAP as they </w:t>
      </w:r>
      <w:r w:rsidR="00014B3D" w:rsidRPr="00014B3D">
        <w:rPr>
          <w:rFonts w:ascii="Arial" w:hAnsi="Arial" w:cs="Arial"/>
        </w:rPr>
        <w:t>are stable for only 4 hours</w:t>
      </w:r>
    </w:p>
    <w:p w:rsidR="0075661D" w:rsidRPr="00AF31A3" w:rsidRDefault="0075661D" w:rsidP="00385807">
      <w:pPr>
        <w:jc w:val="both"/>
        <w:rPr>
          <w:rFonts w:cs="Arial"/>
          <w:lang w:val="en-IE"/>
        </w:rPr>
      </w:pPr>
    </w:p>
    <w:p w:rsidR="0075661D" w:rsidRPr="00AF31A3" w:rsidRDefault="001D534C" w:rsidP="00A06045">
      <w:pPr>
        <w:pStyle w:val="ListParagraph"/>
        <w:numPr>
          <w:ilvl w:val="0"/>
          <w:numId w:val="47"/>
        </w:numPr>
        <w:jc w:val="both"/>
        <w:rPr>
          <w:rFonts w:ascii="Arial" w:hAnsi="Arial" w:cs="Arial"/>
        </w:rPr>
      </w:pPr>
      <w:r>
        <w:rPr>
          <w:rFonts w:ascii="Arial" w:hAnsi="Arial" w:cs="Arial"/>
        </w:rPr>
        <w:t>Bacterial c</w:t>
      </w:r>
      <w:r w:rsidR="0075661D" w:rsidRPr="00AF31A3">
        <w:rPr>
          <w:rFonts w:ascii="Arial" w:hAnsi="Arial" w:cs="Arial"/>
        </w:rPr>
        <w:t xml:space="preserve">ulture of </w:t>
      </w:r>
      <w:r w:rsidR="0075661D" w:rsidRPr="00AF31A3">
        <w:rPr>
          <w:rFonts w:ascii="Arial" w:hAnsi="Arial" w:cs="Arial"/>
          <w:i/>
        </w:rPr>
        <w:t xml:space="preserve">Neisseria </w:t>
      </w:r>
      <w:r w:rsidR="00CF51FD" w:rsidRPr="00AF31A3">
        <w:rPr>
          <w:rFonts w:ascii="Arial" w:hAnsi="Arial" w:cs="Arial"/>
          <w:i/>
        </w:rPr>
        <w:t>gonorrhoea</w:t>
      </w:r>
      <w:r w:rsidR="0075661D" w:rsidRPr="00AF31A3">
        <w:rPr>
          <w:rFonts w:ascii="Arial" w:hAnsi="Arial" w:cs="Arial"/>
        </w:rPr>
        <w:t xml:space="preserve"> - Samples must be brought to the laboratory immediately and staff notified</w:t>
      </w:r>
      <w:r w:rsidR="00F81BDA" w:rsidRPr="00AF31A3">
        <w:rPr>
          <w:rFonts w:ascii="Arial" w:hAnsi="Arial" w:cs="Arial"/>
        </w:rPr>
        <w:t xml:space="preserve"> – </w:t>
      </w:r>
      <w:r w:rsidR="00F81BDA" w:rsidRPr="00170961">
        <w:rPr>
          <w:rFonts w:ascii="Arial" w:hAnsi="Arial" w:cs="Arial"/>
          <w:b/>
          <w:i/>
          <w:u w:val="single"/>
        </w:rPr>
        <w:t>Processed during routine hours only.</w:t>
      </w:r>
    </w:p>
    <w:p w:rsidR="00832A7F" w:rsidRPr="00AF31A3" w:rsidRDefault="00832A7F" w:rsidP="00832A7F">
      <w:pPr>
        <w:pStyle w:val="ListParagraph"/>
        <w:jc w:val="both"/>
        <w:rPr>
          <w:rFonts w:ascii="Arial" w:hAnsi="Arial" w:cs="Arial"/>
        </w:rPr>
      </w:pPr>
    </w:p>
    <w:p w:rsidR="00E908CE" w:rsidRDefault="00E908CE" w:rsidP="00A06045">
      <w:pPr>
        <w:pStyle w:val="ListParagraph"/>
        <w:numPr>
          <w:ilvl w:val="0"/>
          <w:numId w:val="47"/>
        </w:numPr>
        <w:jc w:val="both"/>
        <w:rPr>
          <w:rFonts w:ascii="Arial" w:hAnsi="Arial" w:cs="Arial"/>
        </w:rPr>
      </w:pPr>
      <w:r>
        <w:rPr>
          <w:rFonts w:ascii="Arial" w:hAnsi="Arial" w:cs="Arial"/>
        </w:rPr>
        <w:t xml:space="preserve">Urine samples for Chlamydia / </w:t>
      </w:r>
      <w:r w:rsidR="00CF51FD" w:rsidRPr="00CF51FD">
        <w:rPr>
          <w:rFonts w:ascii="Arial" w:hAnsi="Arial" w:cs="Arial"/>
          <w:i/>
        </w:rPr>
        <w:t>gonorrhoea</w:t>
      </w:r>
      <w:r>
        <w:rPr>
          <w:rFonts w:ascii="Arial" w:hAnsi="Arial" w:cs="Arial"/>
        </w:rPr>
        <w:t xml:space="preserve"> testing</w:t>
      </w:r>
      <w:r w:rsidR="00A413EC">
        <w:rPr>
          <w:rFonts w:ascii="Arial" w:hAnsi="Arial" w:cs="Arial"/>
        </w:rPr>
        <w:t xml:space="preserve"> </w:t>
      </w:r>
      <w:r w:rsidR="00316BA5">
        <w:rPr>
          <w:rFonts w:ascii="Arial" w:hAnsi="Arial" w:cs="Arial"/>
          <w:b/>
          <w:u w:val="single"/>
        </w:rPr>
        <w:t>must</w:t>
      </w:r>
      <w:r w:rsidR="00316BA5">
        <w:rPr>
          <w:rFonts w:ascii="Arial" w:hAnsi="Arial" w:cs="Arial"/>
        </w:rPr>
        <w:t xml:space="preserve"> be delivered to the laboratory within 24 hours.</w:t>
      </w:r>
    </w:p>
    <w:p w:rsidR="00316BA5" w:rsidRPr="00316BA5" w:rsidRDefault="00316BA5" w:rsidP="00316BA5">
      <w:pPr>
        <w:pStyle w:val="ListParagraph"/>
        <w:rPr>
          <w:rFonts w:ascii="Arial" w:hAnsi="Arial" w:cs="Arial"/>
        </w:rPr>
      </w:pPr>
    </w:p>
    <w:p w:rsidR="0075661D" w:rsidRPr="00AF31A3" w:rsidRDefault="0075661D" w:rsidP="00A06045">
      <w:pPr>
        <w:pStyle w:val="ListParagraph"/>
        <w:numPr>
          <w:ilvl w:val="0"/>
          <w:numId w:val="47"/>
        </w:numPr>
        <w:jc w:val="both"/>
        <w:rPr>
          <w:rFonts w:ascii="Arial" w:hAnsi="Arial" w:cs="Arial"/>
        </w:rPr>
      </w:pPr>
      <w:r w:rsidRPr="00AF31A3">
        <w:rPr>
          <w:rFonts w:ascii="Arial" w:hAnsi="Arial" w:cs="Arial"/>
        </w:rPr>
        <w:t>Fresh tissue specimens must be refrigerated until they can be delivered to the laboratory.</w:t>
      </w:r>
    </w:p>
    <w:p w:rsidR="00FB747D" w:rsidRPr="00AF31A3" w:rsidRDefault="0075661D" w:rsidP="00A06045">
      <w:pPr>
        <w:pStyle w:val="ListParagraph"/>
        <w:numPr>
          <w:ilvl w:val="0"/>
          <w:numId w:val="47"/>
        </w:numPr>
        <w:jc w:val="both"/>
        <w:rPr>
          <w:rFonts w:ascii="Arial" w:hAnsi="Arial" w:cs="Arial"/>
        </w:rPr>
      </w:pPr>
      <w:r w:rsidRPr="00AF31A3">
        <w:rPr>
          <w:rFonts w:ascii="Arial" w:hAnsi="Arial" w:cs="Arial"/>
        </w:rPr>
        <w:t>Body for post mortem must be refrigerated.</w:t>
      </w:r>
    </w:p>
    <w:p w:rsidR="00832A7F" w:rsidRPr="00AF31A3" w:rsidRDefault="00832A7F" w:rsidP="00832A7F">
      <w:pPr>
        <w:pStyle w:val="ListParagraph"/>
        <w:jc w:val="both"/>
        <w:rPr>
          <w:rFonts w:ascii="Arial" w:hAnsi="Arial" w:cs="Arial"/>
        </w:rPr>
      </w:pPr>
    </w:p>
    <w:p w:rsidR="00832A7F" w:rsidRPr="00AF31A3" w:rsidRDefault="00832A7F" w:rsidP="00A06045">
      <w:pPr>
        <w:pStyle w:val="ListParagraph"/>
        <w:numPr>
          <w:ilvl w:val="0"/>
          <w:numId w:val="47"/>
        </w:numPr>
        <w:jc w:val="both"/>
        <w:rPr>
          <w:rFonts w:ascii="Arial" w:hAnsi="Arial" w:cs="Arial"/>
        </w:rPr>
      </w:pPr>
      <w:r w:rsidRPr="00AF31A3">
        <w:rPr>
          <w:rFonts w:ascii="Arial" w:hAnsi="Arial" w:cs="Arial"/>
        </w:rPr>
        <w:lastRenderedPageBreak/>
        <w:t>Samples for HIV or Hep B PCR must be separated and frozen within 24 hrs of sample collection.</w:t>
      </w:r>
    </w:p>
    <w:p w:rsidR="00832A7F" w:rsidRDefault="00832A7F" w:rsidP="00A06045">
      <w:pPr>
        <w:pStyle w:val="ListParagraph"/>
        <w:numPr>
          <w:ilvl w:val="0"/>
          <w:numId w:val="47"/>
        </w:numPr>
        <w:jc w:val="both"/>
        <w:rPr>
          <w:rFonts w:ascii="Arial" w:hAnsi="Arial" w:cs="Arial"/>
        </w:rPr>
      </w:pPr>
      <w:r w:rsidRPr="00AF31A3">
        <w:rPr>
          <w:rFonts w:ascii="Arial" w:hAnsi="Arial" w:cs="Arial"/>
        </w:rPr>
        <w:t>Any EDTA sample received for NVRL, check with requesting unit if for PCR (in case EDTA sample taken in error), if so, spin, separate and freeze.  EDTA samples are generally for PCR.</w:t>
      </w:r>
    </w:p>
    <w:p w:rsidR="00706891" w:rsidRDefault="00706891" w:rsidP="00706891">
      <w:pPr>
        <w:pStyle w:val="ListParagraph"/>
        <w:rPr>
          <w:rFonts w:ascii="Arial" w:hAnsi="Arial" w:cs="Arial"/>
        </w:rPr>
      </w:pPr>
    </w:p>
    <w:p w:rsidR="00E908CE" w:rsidRDefault="00E908CE" w:rsidP="00E908CE">
      <w:r>
        <w:t>Majority of specimens for Microbiology are stable for up to 3 days once stored at 4</w:t>
      </w:r>
      <w:r>
        <w:rPr>
          <w:rFonts w:ascii="GulimChe" w:eastAsia="GulimChe" w:hAnsi="GulimChe" w:hint="eastAsia"/>
          <w:lang w:val="en-US"/>
        </w:rPr>
        <w:t>˚</w:t>
      </w:r>
      <w:r>
        <w:t xml:space="preserve"> C.  Some exceptions apply for particular specimens and/or tests as follows:</w:t>
      </w:r>
    </w:p>
    <w:p w:rsidR="00E908CE" w:rsidRPr="00706891" w:rsidRDefault="00E908CE" w:rsidP="00706891">
      <w:pPr>
        <w:pStyle w:val="ListParagraph"/>
        <w:rPr>
          <w:rFonts w:ascii="Arial" w:hAnsi="Arial" w:cs="Arial"/>
        </w:rPr>
      </w:pPr>
    </w:p>
    <w:p w:rsidR="0015605A" w:rsidRPr="00E64188" w:rsidRDefault="0015605A" w:rsidP="00706891">
      <w:pPr>
        <w:pStyle w:val="Heading2"/>
        <w:spacing w:before="0" w:after="0"/>
        <w:jc w:val="both"/>
      </w:pPr>
      <w:bookmarkStart w:id="115" w:name="_Toc69298769"/>
      <w:r w:rsidRPr="009B433D">
        <w:t>Specimen Transport</w:t>
      </w:r>
      <w:bookmarkEnd w:id="115"/>
    </w:p>
    <w:p w:rsidR="0015605A" w:rsidRPr="00393B14" w:rsidRDefault="0015605A" w:rsidP="00B17189">
      <w:pPr>
        <w:ind w:left="360"/>
        <w:jc w:val="both"/>
        <w:rPr>
          <w:rFonts w:cs="Arial"/>
          <w:color w:val="000000"/>
          <w:szCs w:val="24"/>
        </w:rPr>
      </w:pPr>
      <w:r w:rsidRPr="00367687">
        <w:rPr>
          <w:rFonts w:cs="Arial"/>
          <w:color w:val="000000"/>
          <w:szCs w:val="24"/>
        </w:rPr>
        <w:t xml:space="preserve">During the process of transporting patient </w:t>
      </w:r>
      <w:r>
        <w:rPr>
          <w:rFonts w:cs="Arial"/>
          <w:color w:val="000000"/>
          <w:szCs w:val="24"/>
        </w:rPr>
        <w:t>specimen</w:t>
      </w:r>
      <w:r w:rsidRPr="00367687">
        <w:rPr>
          <w:rFonts w:cs="Arial"/>
          <w:color w:val="000000"/>
          <w:szCs w:val="24"/>
        </w:rPr>
        <w:t xml:space="preserve">s to the laboratory it is essential that </w:t>
      </w:r>
      <w:r>
        <w:rPr>
          <w:rFonts w:cs="Arial"/>
          <w:color w:val="000000"/>
          <w:szCs w:val="24"/>
        </w:rPr>
        <w:t>specimen</w:t>
      </w:r>
      <w:r w:rsidRPr="00367687">
        <w:rPr>
          <w:rFonts w:cs="Arial"/>
          <w:color w:val="000000"/>
          <w:szCs w:val="24"/>
        </w:rPr>
        <w:t xml:space="preserve">s are transported safely and efficiently in order to: </w:t>
      </w:r>
    </w:p>
    <w:p w:rsidR="0015605A" w:rsidRDefault="0015605A" w:rsidP="001D5850">
      <w:pPr>
        <w:pStyle w:val="bullet0"/>
        <w:numPr>
          <w:ilvl w:val="0"/>
          <w:numId w:val="9"/>
        </w:numPr>
        <w:jc w:val="both"/>
      </w:pPr>
      <w:r w:rsidRPr="003C5E6B">
        <w:t xml:space="preserve">Ensure safe custody and integrity of the </w:t>
      </w:r>
      <w:r>
        <w:t>specimen</w:t>
      </w:r>
      <w:r w:rsidRPr="003C5E6B">
        <w:t xml:space="preserve"> which must reach the laboratory in proper condition</w:t>
      </w:r>
      <w:r>
        <w:t>.</w:t>
      </w:r>
    </w:p>
    <w:p w:rsidR="0015605A" w:rsidRPr="00D36BF1" w:rsidRDefault="0015605A" w:rsidP="001D5850">
      <w:pPr>
        <w:pStyle w:val="bullet0"/>
        <w:numPr>
          <w:ilvl w:val="0"/>
          <w:numId w:val="9"/>
        </w:numPr>
        <w:jc w:val="both"/>
      </w:pPr>
      <w:r w:rsidRPr="00D36BF1">
        <w:t>Specimens must be transported within a timeframe appropriate to the nature of the requested examinations and the laboratory discipline concerned.  See individual disciplines for specific time frames.</w:t>
      </w:r>
    </w:p>
    <w:p w:rsidR="0015605A" w:rsidRPr="00746BD0" w:rsidRDefault="0015605A" w:rsidP="001D5850">
      <w:pPr>
        <w:pStyle w:val="bullet0"/>
        <w:numPr>
          <w:ilvl w:val="0"/>
          <w:numId w:val="9"/>
        </w:numPr>
        <w:jc w:val="both"/>
      </w:pPr>
      <w:r>
        <w:t xml:space="preserve">Specimens must be transported within a temperature interval specified for sample collection and handling and with the correct preservatives to ensure the integrity of the </w:t>
      </w:r>
      <w:r w:rsidRPr="00746BD0">
        <w:t>samples. Specimens received in the laboratory that do not conform to these criteria will be rejected, see section 3.</w:t>
      </w:r>
    </w:p>
    <w:p w:rsidR="0015605A" w:rsidRDefault="0015605A" w:rsidP="001D5850">
      <w:pPr>
        <w:pStyle w:val="bullet0"/>
        <w:numPr>
          <w:ilvl w:val="0"/>
          <w:numId w:val="9"/>
        </w:numPr>
        <w:jc w:val="both"/>
      </w:pPr>
      <w:r w:rsidRPr="00D36BF1">
        <w:t>Ensure</w:t>
      </w:r>
      <w:r w:rsidRPr="003C5E6B">
        <w:t xml:space="preserve"> the safety of staff transporting </w:t>
      </w:r>
      <w:r>
        <w:t>specimen</w:t>
      </w:r>
      <w:r w:rsidRPr="003C5E6B">
        <w:t>s Ensure the safety of other staff, pat</w:t>
      </w:r>
      <w:r>
        <w:t>ients and members of the public.</w:t>
      </w:r>
    </w:p>
    <w:p w:rsidR="0015605A" w:rsidRDefault="0015605A" w:rsidP="001D5850">
      <w:pPr>
        <w:pStyle w:val="bullet0"/>
        <w:numPr>
          <w:ilvl w:val="0"/>
          <w:numId w:val="9"/>
        </w:numPr>
        <w:jc w:val="both"/>
      </w:pPr>
      <w:r w:rsidRPr="00367687">
        <w:t>The Pneumatic Transport System (P</w:t>
      </w:r>
      <w:r>
        <w:t>OD), i</w:t>
      </w:r>
      <w:r w:rsidRPr="009643FC">
        <w:t>f</w:t>
      </w:r>
      <w:r w:rsidR="00A413EC">
        <w:t xml:space="preserve"> </w:t>
      </w:r>
      <w:r>
        <w:t>a</w:t>
      </w:r>
      <w:r w:rsidRPr="00367687">
        <w:t xml:space="preserve">ppropriate to the </w:t>
      </w:r>
      <w:r>
        <w:t>specimen</w:t>
      </w:r>
      <w:r w:rsidR="00A413EC">
        <w:t xml:space="preserve"> </w:t>
      </w:r>
      <w:r>
        <w:t>t</w:t>
      </w:r>
      <w:r w:rsidRPr="00367687">
        <w:t>ype</w:t>
      </w:r>
      <w:r>
        <w:t xml:space="preserve">, </w:t>
      </w:r>
      <w:r w:rsidRPr="00367687">
        <w:t xml:space="preserve">is the preferred method of delivery of </w:t>
      </w:r>
      <w:r>
        <w:t>specimen</w:t>
      </w:r>
      <w:r w:rsidRPr="00367687">
        <w:t>s to the laboratory</w:t>
      </w:r>
      <w:r>
        <w:t xml:space="preserve">. </w:t>
      </w:r>
    </w:p>
    <w:p w:rsidR="0015605A" w:rsidRPr="009F56C4" w:rsidRDefault="0015605A" w:rsidP="001D5850">
      <w:pPr>
        <w:pStyle w:val="bullet0"/>
        <w:numPr>
          <w:ilvl w:val="0"/>
          <w:numId w:val="9"/>
        </w:numPr>
        <w:jc w:val="both"/>
      </w:pPr>
      <w:r w:rsidRPr="00387FD6">
        <w:rPr>
          <w:szCs w:val="24"/>
          <w:lang w:val="en-IE"/>
        </w:rPr>
        <w:t xml:space="preserve">Blood Culture bottles are plastic and may be transported via the POD. </w:t>
      </w:r>
    </w:p>
    <w:p w:rsidR="0015605A" w:rsidRPr="00AF31A3" w:rsidRDefault="0015605A" w:rsidP="001D5850">
      <w:pPr>
        <w:pStyle w:val="bullet0"/>
        <w:numPr>
          <w:ilvl w:val="0"/>
          <w:numId w:val="9"/>
        </w:numPr>
        <w:jc w:val="both"/>
      </w:pPr>
      <w:r w:rsidRPr="00AF31A3">
        <w:rPr>
          <w:szCs w:val="24"/>
          <w:lang w:val="en-IE"/>
        </w:rPr>
        <w:t>CSF samples must not be sent via the POD system</w:t>
      </w:r>
      <w:r w:rsidR="00F81BDA" w:rsidRPr="00AF31A3">
        <w:rPr>
          <w:szCs w:val="24"/>
          <w:lang w:val="en-IE"/>
        </w:rPr>
        <w:t>, deliver to the laboratory by hand.</w:t>
      </w:r>
    </w:p>
    <w:p w:rsidR="0015605A" w:rsidRPr="00D46F6C" w:rsidRDefault="0015605A" w:rsidP="001D5850">
      <w:pPr>
        <w:pStyle w:val="bullet0"/>
        <w:numPr>
          <w:ilvl w:val="0"/>
          <w:numId w:val="17"/>
        </w:numPr>
        <w:jc w:val="both"/>
        <w:rPr>
          <w:szCs w:val="24"/>
        </w:rPr>
      </w:pPr>
      <w:r w:rsidRPr="00D46F6C">
        <w:rPr>
          <w:rFonts w:cs="Arial"/>
          <w:b/>
          <w:bCs/>
          <w:szCs w:val="24"/>
        </w:rPr>
        <w:t>Histology specimen</w:t>
      </w:r>
      <w:r w:rsidRPr="00D46F6C">
        <w:rPr>
          <w:b/>
          <w:szCs w:val="24"/>
          <w:lang w:val="en-IE"/>
        </w:rPr>
        <w:t>s</w:t>
      </w:r>
      <w:r w:rsidRPr="00D46F6C">
        <w:rPr>
          <w:szCs w:val="24"/>
          <w:lang w:val="en-IE"/>
        </w:rPr>
        <w:t xml:space="preserve"> must </w:t>
      </w:r>
      <w:r w:rsidRPr="00D46F6C">
        <w:rPr>
          <w:b/>
          <w:szCs w:val="24"/>
          <w:lang w:val="en-IE"/>
        </w:rPr>
        <w:t>not</w:t>
      </w:r>
      <w:r w:rsidRPr="00D46F6C">
        <w:rPr>
          <w:szCs w:val="24"/>
          <w:lang w:val="en-IE"/>
        </w:rPr>
        <w:t xml:space="preserve"> be sent via the POD system</w:t>
      </w:r>
    </w:p>
    <w:p w:rsidR="0015605A" w:rsidRDefault="0015605A" w:rsidP="00385807">
      <w:pPr>
        <w:jc w:val="both"/>
      </w:pPr>
    </w:p>
    <w:p w:rsidR="0015605A" w:rsidRDefault="0015605A" w:rsidP="00530426">
      <w:pPr>
        <w:pStyle w:val="bullet0"/>
        <w:numPr>
          <w:ilvl w:val="0"/>
          <w:numId w:val="0"/>
        </w:numPr>
        <w:ind w:firstLine="360"/>
        <w:jc w:val="both"/>
        <w:rPr>
          <w:szCs w:val="24"/>
        </w:rPr>
      </w:pPr>
      <w:r w:rsidRPr="0003113B">
        <w:rPr>
          <w:szCs w:val="24"/>
        </w:rPr>
        <w:t>Please follow the</w:t>
      </w:r>
      <w:r>
        <w:rPr>
          <w:szCs w:val="24"/>
        </w:rPr>
        <w:t xml:space="preserve"> following</w:t>
      </w:r>
      <w:r w:rsidRPr="0003113B">
        <w:rPr>
          <w:szCs w:val="24"/>
        </w:rPr>
        <w:t xml:space="preserve"> guidelines:</w:t>
      </w:r>
    </w:p>
    <w:p w:rsidR="0015605A" w:rsidRPr="00176868" w:rsidRDefault="0015605A" w:rsidP="001D5850">
      <w:pPr>
        <w:numPr>
          <w:ilvl w:val="0"/>
          <w:numId w:val="9"/>
        </w:numPr>
        <w:autoSpaceDE w:val="0"/>
        <w:autoSpaceDN w:val="0"/>
        <w:adjustRightInd w:val="0"/>
        <w:jc w:val="both"/>
        <w:rPr>
          <w:rFonts w:cs="Arial"/>
          <w:szCs w:val="24"/>
        </w:rPr>
      </w:pPr>
      <w:r w:rsidRPr="009B433D">
        <w:rPr>
          <w:rFonts w:cs="Arial"/>
          <w:szCs w:val="24"/>
        </w:rPr>
        <w:t xml:space="preserve">Use approved specimen </w:t>
      </w:r>
      <w:r>
        <w:rPr>
          <w:rFonts w:cs="Arial"/>
          <w:bCs/>
        </w:rPr>
        <w:t>bags</w:t>
      </w:r>
      <w:r w:rsidR="00823D0A">
        <w:rPr>
          <w:rFonts w:cs="Arial"/>
          <w:bCs/>
        </w:rPr>
        <w:t xml:space="preserve"> </w:t>
      </w:r>
      <w:r>
        <w:rPr>
          <w:rFonts w:cs="Arial"/>
          <w:bCs/>
        </w:rPr>
        <w:t>which must be</w:t>
      </w:r>
      <w:r w:rsidRPr="009B433D">
        <w:rPr>
          <w:rFonts w:cs="Arial"/>
          <w:bCs/>
        </w:rPr>
        <w:t xml:space="preserve"> sealed</w:t>
      </w:r>
      <w:r>
        <w:rPr>
          <w:rFonts w:cs="Arial"/>
          <w:bCs/>
        </w:rPr>
        <w:t>.</w:t>
      </w:r>
    </w:p>
    <w:p w:rsidR="0015605A" w:rsidRDefault="0015605A" w:rsidP="001D5850">
      <w:pPr>
        <w:numPr>
          <w:ilvl w:val="0"/>
          <w:numId w:val="9"/>
        </w:numPr>
        <w:autoSpaceDE w:val="0"/>
        <w:autoSpaceDN w:val="0"/>
        <w:adjustRightInd w:val="0"/>
        <w:jc w:val="both"/>
        <w:rPr>
          <w:rFonts w:cs="Arial"/>
          <w:szCs w:val="24"/>
        </w:rPr>
      </w:pPr>
      <w:r w:rsidRPr="00F31C6B">
        <w:rPr>
          <w:rFonts w:cs="Arial"/>
          <w:szCs w:val="24"/>
        </w:rPr>
        <w:t>Use approved specimen</w:t>
      </w:r>
      <w:r>
        <w:rPr>
          <w:rFonts w:cs="Arial"/>
          <w:szCs w:val="24"/>
        </w:rPr>
        <w:t xml:space="preserve"> collection containers.</w:t>
      </w:r>
    </w:p>
    <w:p w:rsidR="0015605A" w:rsidRPr="00F31C6B" w:rsidRDefault="0015605A" w:rsidP="001D5850">
      <w:pPr>
        <w:numPr>
          <w:ilvl w:val="0"/>
          <w:numId w:val="9"/>
        </w:numPr>
        <w:autoSpaceDE w:val="0"/>
        <w:autoSpaceDN w:val="0"/>
        <w:adjustRightInd w:val="0"/>
        <w:jc w:val="both"/>
        <w:rPr>
          <w:rFonts w:cs="Arial"/>
          <w:szCs w:val="24"/>
        </w:rPr>
      </w:pPr>
      <w:r w:rsidRPr="00F31C6B">
        <w:rPr>
          <w:rFonts w:cs="Arial"/>
          <w:szCs w:val="24"/>
        </w:rPr>
        <w:t xml:space="preserve">Use the </w:t>
      </w:r>
      <w:r w:rsidRPr="009B433D">
        <w:t>POD</w:t>
      </w:r>
      <w:r w:rsidRPr="00F31C6B">
        <w:rPr>
          <w:rFonts w:cs="Arial"/>
          <w:szCs w:val="24"/>
        </w:rPr>
        <w:t xml:space="preserve"> specimen transport system where available and appropriate to specimen type.</w:t>
      </w:r>
    </w:p>
    <w:p w:rsidR="0015605A" w:rsidRPr="00176868" w:rsidRDefault="0015605A" w:rsidP="001D5850">
      <w:pPr>
        <w:numPr>
          <w:ilvl w:val="0"/>
          <w:numId w:val="9"/>
        </w:numPr>
        <w:autoSpaceDE w:val="0"/>
        <w:autoSpaceDN w:val="0"/>
        <w:adjustRightInd w:val="0"/>
        <w:jc w:val="both"/>
        <w:rPr>
          <w:rFonts w:cs="Arial"/>
          <w:szCs w:val="24"/>
        </w:rPr>
      </w:pPr>
      <w:r w:rsidRPr="009B433D">
        <w:rPr>
          <w:rFonts w:cs="Arial"/>
          <w:szCs w:val="24"/>
        </w:rPr>
        <w:t>Use the specimen transport boxes (closed) where appropriate</w:t>
      </w:r>
      <w:r>
        <w:rPr>
          <w:rFonts w:cs="Arial"/>
          <w:szCs w:val="24"/>
        </w:rPr>
        <w:t>.</w:t>
      </w:r>
    </w:p>
    <w:p w:rsidR="0015605A" w:rsidRPr="00176868" w:rsidRDefault="0015605A" w:rsidP="001D5850">
      <w:pPr>
        <w:numPr>
          <w:ilvl w:val="0"/>
          <w:numId w:val="9"/>
        </w:numPr>
        <w:autoSpaceDE w:val="0"/>
        <w:autoSpaceDN w:val="0"/>
        <w:adjustRightInd w:val="0"/>
        <w:jc w:val="both"/>
        <w:rPr>
          <w:rFonts w:cs="Arial"/>
          <w:szCs w:val="24"/>
        </w:rPr>
      </w:pPr>
      <w:r w:rsidRPr="009B433D">
        <w:rPr>
          <w:rFonts w:cs="Arial"/>
          <w:szCs w:val="24"/>
        </w:rPr>
        <w:t xml:space="preserve">Do </w:t>
      </w:r>
      <w:r w:rsidRPr="00E64188">
        <w:rPr>
          <w:rFonts w:cs="Arial"/>
          <w:szCs w:val="24"/>
        </w:rPr>
        <w:t>not</w:t>
      </w:r>
      <w:r w:rsidRPr="009B433D">
        <w:rPr>
          <w:rFonts w:cs="Arial"/>
          <w:szCs w:val="24"/>
        </w:rPr>
        <w:t xml:space="preserve"> try to carry multiple specimens by hand. </w:t>
      </w:r>
    </w:p>
    <w:p w:rsidR="0015605A" w:rsidRPr="00176868" w:rsidRDefault="0015605A" w:rsidP="001D5850">
      <w:pPr>
        <w:numPr>
          <w:ilvl w:val="0"/>
          <w:numId w:val="9"/>
        </w:numPr>
        <w:autoSpaceDE w:val="0"/>
        <w:autoSpaceDN w:val="0"/>
        <w:adjustRightInd w:val="0"/>
        <w:jc w:val="both"/>
        <w:rPr>
          <w:rFonts w:cs="Arial"/>
          <w:szCs w:val="24"/>
        </w:rPr>
      </w:pPr>
      <w:r w:rsidRPr="009B433D">
        <w:rPr>
          <w:rFonts w:cs="Arial"/>
          <w:szCs w:val="24"/>
        </w:rPr>
        <w:t xml:space="preserve">Do </w:t>
      </w:r>
      <w:r w:rsidRPr="00E64188">
        <w:rPr>
          <w:rFonts w:cs="Arial"/>
          <w:szCs w:val="24"/>
        </w:rPr>
        <w:t>not</w:t>
      </w:r>
      <w:r w:rsidRPr="009B433D">
        <w:rPr>
          <w:rFonts w:cs="Arial"/>
          <w:szCs w:val="24"/>
        </w:rPr>
        <w:t xml:space="preserve"> leave specimens in other locations en route to the laboratory</w:t>
      </w:r>
      <w:r>
        <w:rPr>
          <w:rFonts w:cs="Arial"/>
          <w:szCs w:val="24"/>
        </w:rPr>
        <w:t>.</w:t>
      </w:r>
    </w:p>
    <w:p w:rsidR="0015605A" w:rsidRPr="00176868" w:rsidRDefault="0015605A" w:rsidP="001D5850">
      <w:pPr>
        <w:numPr>
          <w:ilvl w:val="0"/>
          <w:numId w:val="9"/>
        </w:numPr>
        <w:autoSpaceDE w:val="0"/>
        <w:autoSpaceDN w:val="0"/>
        <w:adjustRightInd w:val="0"/>
        <w:jc w:val="both"/>
        <w:rPr>
          <w:rFonts w:cs="Arial"/>
          <w:szCs w:val="24"/>
        </w:rPr>
      </w:pPr>
      <w:r w:rsidRPr="009B433D">
        <w:rPr>
          <w:rFonts w:cs="Arial"/>
          <w:szCs w:val="24"/>
        </w:rPr>
        <w:t xml:space="preserve">If there is a doubt about any aspect of specimen transport please contact the appropriate department for advice. </w:t>
      </w:r>
    </w:p>
    <w:p w:rsidR="0015605A" w:rsidRDefault="0015605A" w:rsidP="001D5850">
      <w:pPr>
        <w:numPr>
          <w:ilvl w:val="0"/>
          <w:numId w:val="9"/>
        </w:numPr>
        <w:jc w:val="both"/>
        <w:rPr>
          <w:rFonts w:cs="Arial"/>
          <w:szCs w:val="24"/>
        </w:rPr>
      </w:pPr>
      <w:r w:rsidRPr="009B433D">
        <w:rPr>
          <w:rFonts w:cs="Arial"/>
          <w:szCs w:val="24"/>
        </w:rPr>
        <w:t xml:space="preserve">Do </w:t>
      </w:r>
      <w:r w:rsidRPr="00E64188">
        <w:rPr>
          <w:rFonts w:cs="Arial"/>
          <w:szCs w:val="24"/>
        </w:rPr>
        <w:t xml:space="preserve">not </w:t>
      </w:r>
      <w:r w:rsidRPr="009B433D">
        <w:rPr>
          <w:rFonts w:cs="Arial"/>
          <w:szCs w:val="24"/>
        </w:rPr>
        <w:t>transport broken or leaking specimens</w:t>
      </w:r>
      <w:r>
        <w:rPr>
          <w:rFonts w:cs="Arial"/>
          <w:szCs w:val="24"/>
        </w:rPr>
        <w:t>.</w:t>
      </w:r>
    </w:p>
    <w:p w:rsidR="00706891" w:rsidRDefault="00706891" w:rsidP="00706891">
      <w:pPr>
        <w:ind w:left="720"/>
        <w:jc w:val="both"/>
        <w:rPr>
          <w:rFonts w:cs="Arial"/>
          <w:szCs w:val="24"/>
        </w:rPr>
      </w:pPr>
    </w:p>
    <w:p w:rsidR="0075661D" w:rsidRDefault="00F81BDA" w:rsidP="00706891">
      <w:pPr>
        <w:pStyle w:val="Heading3"/>
        <w:spacing w:before="0" w:after="0"/>
        <w:jc w:val="both"/>
        <w:rPr>
          <w:lang w:val="en-IE"/>
        </w:rPr>
      </w:pPr>
      <w:bookmarkStart w:id="116" w:name="_Toc69298770"/>
      <w:r>
        <w:rPr>
          <w:lang w:val="en-IE"/>
        </w:rPr>
        <w:t>Specimen T</w:t>
      </w:r>
      <w:r w:rsidR="0075661D">
        <w:rPr>
          <w:lang w:val="en-IE"/>
        </w:rPr>
        <w:t>ransport A</w:t>
      </w:r>
      <w:r w:rsidR="00E736F2">
        <w:rPr>
          <w:lang w:val="en-IE"/>
        </w:rPr>
        <w:t xml:space="preserve">natomic </w:t>
      </w:r>
      <w:r w:rsidR="0075661D">
        <w:rPr>
          <w:lang w:val="en-IE"/>
        </w:rPr>
        <w:t>P</w:t>
      </w:r>
      <w:r w:rsidR="00E736F2">
        <w:rPr>
          <w:lang w:val="en-IE"/>
        </w:rPr>
        <w:t>athology</w:t>
      </w:r>
      <w:bookmarkEnd w:id="116"/>
    </w:p>
    <w:p w:rsidR="00706891" w:rsidRPr="00706891" w:rsidRDefault="00706891" w:rsidP="00706891">
      <w:pPr>
        <w:rPr>
          <w:lang w:val="en-IE"/>
        </w:rPr>
      </w:pPr>
    </w:p>
    <w:p w:rsidR="0075661D" w:rsidRPr="00EC1E4C" w:rsidRDefault="0075661D" w:rsidP="00706891">
      <w:pPr>
        <w:pStyle w:val="Heading4"/>
        <w:spacing w:before="0" w:after="0"/>
        <w:jc w:val="both"/>
        <w:rPr>
          <w:lang w:val="en-IE"/>
        </w:rPr>
      </w:pPr>
      <w:r w:rsidRPr="00EC1E4C">
        <w:rPr>
          <w:lang w:val="en-IE"/>
        </w:rPr>
        <w:t>Surgical Samples</w:t>
      </w:r>
    </w:p>
    <w:p w:rsidR="0075661D" w:rsidRPr="00176868" w:rsidRDefault="0075661D" w:rsidP="001D5850">
      <w:pPr>
        <w:numPr>
          <w:ilvl w:val="0"/>
          <w:numId w:val="9"/>
        </w:numPr>
        <w:jc w:val="both"/>
        <w:rPr>
          <w:lang w:val="en-IE"/>
        </w:rPr>
      </w:pPr>
      <w:r>
        <w:rPr>
          <w:lang w:val="en-IE"/>
        </w:rPr>
        <w:t>The laboratory porter collects samples twice daily from the Gynae Clinic.</w:t>
      </w:r>
    </w:p>
    <w:p w:rsidR="0075661D" w:rsidRPr="00176868" w:rsidRDefault="0075661D" w:rsidP="001D5850">
      <w:pPr>
        <w:numPr>
          <w:ilvl w:val="0"/>
          <w:numId w:val="9"/>
        </w:numPr>
        <w:jc w:val="both"/>
        <w:rPr>
          <w:lang w:val="en-IE"/>
        </w:rPr>
      </w:pPr>
      <w:r>
        <w:rPr>
          <w:lang w:val="en-IE"/>
        </w:rPr>
        <w:t>The theatre porter delivers samples to the laboratory twice daily, at 10:00am and 3:30pm and samples are signed for in the theatre day book.</w:t>
      </w:r>
    </w:p>
    <w:p w:rsidR="0075661D" w:rsidRPr="00176868" w:rsidRDefault="0075661D" w:rsidP="001D5850">
      <w:pPr>
        <w:numPr>
          <w:ilvl w:val="0"/>
          <w:numId w:val="9"/>
        </w:numPr>
        <w:jc w:val="both"/>
        <w:rPr>
          <w:lang w:val="en-IE"/>
        </w:rPr>
      </w:pPr>
      <w:r>
        <w:rPr>
          <w:lang w:val="en-IE"/>
        </w:rPr>
        <w:t>Samples delivered otherwise must be brought to the department by the requesting department.</w:t>
      </w:r>
    </w:p>
    <w:p w:rsidR="0075661D" w:rsidRPr="00176868" w:rsidRDefault="0075661D" w:rsidP="001D5850">
      <w:pPr>
        <w:numPr>
          <w:ilvl w:val="0"/>
          <w:numId w:val="9"/>
        </w:numPr>
        <w:jc w:val="both"/>
        <w:rPr>
          <w:lang w:val="en-IE"/>
        </w:rPr>
      </w:pPr>
      <w:r>
        <w:rPr>
          <w:lang w:val="en-IE"/>
        </w:rPr>
        <w:t xml:space="preserve">Samples must </w:t>
      </w:r>
      <w:r w:rsidRPr="0005535E">
        <w:rPr>
          <w:b/>
          <w:u w:val="single"/>
          <w:lang w:val="en-IE"/>
        </w:rPr>
        <w:t>not</w:t>
      </w:r>
      <w:r>
        <w:rPr>
          <w:lang w:val="en-IE"/>
        </w:rPr>
        <w:t xml:space="preserve"> be</w:t>
      </w:r>
      <w:r w:rsidRPr="004F4377">
        <w:rPr>
          <w:lang w:val="en-IE"/>
        </w:rPr>
        <w:t xml:space="preserve"> sent via</w:t>
      </w:r>
      <w:r>
        <w:rPr>
          <w:lang w:val="en-IE"/>
        </w:rPr>
        <w:t xml:space="preserve"> the POD.</w:t>
      </w:r>
    </w:p>
    <w:p w:rsidR="0075661D" w:rsidRPr="00176868" w:rsidRDefault="0075661D" w:rsidP="001D5850">
      <w:pPr>
        <w:numPr>
          <w:ilvl w:val="0"/>
          <w:numId w:val="9"/>
        </w:numPr>
        <w:jc w:val="both"/>
        <w:rPr>
          <w:lang w:val="en-IE"/>
        </w:rPr>
      </w:pPr>
      <w:r>
        <w:rPr>
          <w:lang w:val="en-IE"/>
        </w:rPr>
        <w:t xml:space="preserve">When possible </w:t>
      </w:r>
      <w:r w:rsidRPr="004F4377">
        <w:rPr>
          <w:lang w:val="en-IE"/>
        </w:rPr>
        <w:t>place sample in plastic biohazard bag.</w:t>
      </w:r>
    </w:p>
    <w:p w:rsidR="0075661D" w:rsidRPr="00176868" w:rsidRDefault="0075661D" w:rsidP="001D5850">
      <w:pPr>
        <w:numPr>
          <w:ilvl w:val="0"/>
          <w:numId w:val="9"/>
        </w:numPr>
        <w:jc w:val="both"/>
        <w:rPr>
          <w:lang w:val="en-IE"/>
        </w:rPr>
      </w:pPr>
      <w:r w:rsidRPr="004F4377">
        <w:rPr>
          <w:lang w:val="en-IE"/>
        </w:rPr>
        <w:lastRenderedPageBreak/>
        <w:t>All urgent requests</w:t>
      </w:r>
      <w:r>
        <w:rPr>
          <w:lang w:val="en-IE"/>
        </w:rPr>
        <w:t xml:space="preserve"> must be clearly marked by ticking the priority box on the request forms and must include the relevant clinical details</w:t>
      </w:r>
      <w:r w:rsidRPr="000F4885">
        <w:rPr>
          <w:lang w:val="en-IE"/>
        </w:rPr>
        <w:t>.</w:t>
      </w:r>
    </w:p>
    <w:p w:rsidR="0075661D" w:rsidRPr="00176868" w:rsidRDefault="0075661D" w:rsidP="001D5850">
      <w:pPr>
        <w:numPr>
          <w:ilvl w:val="0"/>
          <w:numId w:val="9"/>
        </w:numPr>
        <w:jc w:val="both"/>
        <w:rPr>
          <w:lang w:val="en-IE"/>
        </w:rPr>
      </w:pPr>
      <w:r>
        <w:rPr>
          <w:lang w:val="en-IE"/>
        </w:rPr>
        <w:t xml:space="preserve">Frozen sections must be arranged in advance with the pathologist. </w:t>
      </w:r>
    </w:p>
    <w:p w:rsidR="0075661D" w:rsidRDefault="0075661D" w:rsidP="001D5850">
      <w:pPr>
        <w:numPr>
          <w:ilvl w:val="0"/>
          <w:numId w:val="9"/>
        </w:numPr>
        <w:jc w:val="both"/>
        <w:rPr>
          <w:lang w:val="en-IE"/>
        </w:rPr>
      </w:pPr>
      <w:r>
        <w:rPr>
          <w:lang w:val="en-IE"/>
        </w:rPr>
        <w:t>All samples must be in adequate amounts of Formalin. Exceptions to this are, suspected cases of molar pregnancy and POC’s of recurrent (i.e. 3</w:t>
      </w:r>
      <w:r w:rsidRPr="00162A29">
        <w:rPr>
          <w:vertAlign w:val="superscript"/>
          <w:lang w:val="en-IE"/>
        </w:rPr>
        <w:t>rd</w:t>
      </w:r>
      <w:r>
        <w:rPr>
          <w:lang w:val="en-IE"/>
        </w:rPr>
        <w:t xml:space="preserve"> or subsequent) miscarriage which are sent up dry up until 17.00hrs Monday to Friday. All specimens after this time must be placed in fixative.  </w:t>
      </w:r>
    </w:p>
    <w:p w:rsidR="00706891" w:rsidRDefault="00706891" w:rsidP="00706891">
      <w:pPr>
        <w:ind w:left="720"/>
        <w:jc w:val="both"/>
        <w:rPr>
          <w:lang w:val="en-IE"/>
        </w:rPr>
      </w:pPr>
    </w:p>
    <w:p w:rsidR="0075661D" w:rsidRPr="001509F0" w:rsidRDefault="0075661D" w:rsidP="00706891">
      <w:pPr>
        <w:pStyle w:val="Heading3"/>
        <w:spacing w:before="0" w:after="0"/>
        <w:jc w:val="both"/>
        <w:rPr>
          <w:lang w:val="en-IE"/>
        </w:rPr>
      </w:pPr>
      <w:bookmarkStart w:id="117" w:name="_Toc69298771"/>
      <w:r w:rsidRPr="001509F0">
        <w:rPr>
          <w:lang w:val="en-IE"/>
        </w:rPr>
        <w:t>Placental Samples</w:t>
      </w:r>
      <w:bookmarkEnd w:id="117"/>
    </w:p>
    <w:p w:rsidR="00003832" w:rsidRPr="00AF31A3" w:rsidRDefault="00003832" w:rsidP="00A06045">
      <w:pPr>
        <w:pStyle w:val="ListParagraph"/>
        <w:numPr>
          <w:ilvl w:val="0"/>
          <w:numId w:val="34"/>
        </w:numPr>
        <w:jc w:val="both"/>
        <w:rPr>
          <w:rFonts w:ascii="Arial" w:hAnsi="Arial" w:cs="Arial"/>
        </w:rPr>
      </w:pPr>
      <w:r w:rsidRPr="00AF31A3">
        <w:rPr>
          <w:rFonts w:ascii="Arial" w:hAnsi="Arial" w:cs="Arial"/>
        </w:rPr>
        <w:t>An electronic order must be completed and sent to the lab with the specimen.</w:t>
      </w:r>
    </w:p>
    <w:p w:rsidR="0075661D" w:rsidRPr="00AF31A3" w:rsidRDefault="0075661D" w:rsidP="00A06045">
      <w:pPr>
        <w:numPr>
          <w:ilvl w:val="0"/>
          <w:numId w:val="34"/>
        </w:numPr>
        <w:jc w:val="both"/>
        <w:rPr>
          <w:rFonts w:cs="Arial"/>
          <w:szCs w:val="24"/>
        </w:rPr>
      </w:pPr>
      <w:r w:rsidRPr="00AF31A3">
        <w:rPr>
          <w:rFonts w:cs="Arial"/>
          <w:szCs w:val="24"/>
        </w:rPr>
        <w:t>The laboratory porter collects samples from the delivery ward in the morning.</w:t>
      </w:r>
    </w:p>
    <w:p w:rsidR="0075661D" w:rsidRPr="00AF31A3" w:rsidRDefault="0075661D" w:rsidP="00A06045">
      <w:pPr>
        <w:numPr>
          <w:ilvl w:val="0"/>
          <w:numId w:val="34"/>
        </w:numPr>
        <w:jc w:val="both"/>
        <w:rPr>
          <w:rFonts w:cs="Arial"/>
          <w:szCs w:val="24"/>
        </w:rPr>
      </w:pPr>
      <w:r w:rsidRPr="00AF31A3">
        <w:rPr>
          <w:rFonts w:cs="Arial"/>
          <w:szCs w:val="24"/>
        </w:rPr>
        <w:t>The theatre porter delivers the placental samples to the laboratory twice daily, 10:00am and 3:30pm and these are signed for in the theatre day book.</w:t>
      </w:r>
    </w:p>
    <w:p w:rsidR="00003832" w:rsidRPr="00AF31A3" w:rsidRDefault="0075661D" w:rsidP="00A06045">
      <w:pPr>
        <w:pStyle w:val="ListParagraph"/>
        <w:numPr>
          <w:ilvl w:val="0"/>
          <w:numId w:val="34"/>
        </w:numPr>
        <w:jc w:val="both"/>
        <w:rPr>
          <w:rFonts w:ascii="Arial" w:hAnsi="Arial" w:cs="Arial"/>
        </w:rPr>
      </w:pPr>
      <w:r w:rsidRPr="00AF31A3">
        <w:rPr>
          <w:rFonts w:ascii="Arial" w:hAnsi="Arial" w:cs="Arial"/>
          <w:bCs/>
          <w:lang w:val="cy-GB"/>
        </w:rPr>
        <w:t xml:space="preserve">All placentas from normal deliveries are examined by a midwife in the delivery ward. If there is no abnormality of pregnancy, labour, the placenta itself, or the immediate post-natal period, the midwife places the labelled full placenta in the placenta storage fridge located in the delivery ward.  These placentas are kept for a period of seven days. </w:t>
      </w:r>
      <w:r w:rsidR="00003832" w:rsidRPr="00AF31A3">
        <w:rPr>
          <w:rFonts w:ascii="Arial" w:hAnsi="Arial" w:cs="Arial"/>
        </w:rPr>
        <w:t xml:space="preserve">Where a clinician is requesting a placenta be processed they must check that there is an electronic order for the placenta in Cerner (this confirms we have the placenta) they may then send a placenta triage form with details of the request to the lab.  Where there is no electronic order one must be created and the placenta sample retrieved from delivery and sent with the order form to the lab.  All placenta requests must be made using the mothers hospital chart. </w:t>
      </w:r>
    </w:p>
    <w:p w:rsidR="0075661D" w:rsidRPr="00003832" w:rsidRDefault="0075661D" w:rsidP="00A06045">
      <w:pPr>
        <w:pStyle w:val="ListParagraph"/>
        <w:numPr>
          <w:ilvl w:val="0"/>
          <w:numId w:val="34"/>
        </w:numPr>
        <w:jc w:val="both"/>
        <w:rPr>
          <w:rFonts w:ascii="Arial" w:eastAsiaTheme="minorHAnsi" w:hAnsi="Arial" w:cs="Arial"/>
          <w:bCs/>
          <w:lang w:val="cy-GB"/>
        </w:rPr>
      </w:pPr>
      <w:r w:rsidRPr="00003832">
        <w:rPr>
          <w:rFonts w:ascii="Arial" w:hAnsi="Arial" w:cs="Arial"/>
          <w:bCs/>
          <w:lang w:val="cy-GB"/>
        </w:rPr>
        <w:t xml:space="preserve">The placenta is retrived by the laboratory porter. </w:t>
      </w:r>
    </w:p>
    <w:p w:rsidR="0075661D" w:rsidRPr="00003832" w:rsidRDefault="0075661D" w:rsidP="00A06045">
      <w:pPr>
        <w:pStyle w:val="ListParagraph"/>
        <w:numPr>
          <w:ilvl w:val="0"/>
          <w:numId w:val="34"/>
        </w:numPr>
        <w:jc w:val="both"/>
        <w:rPr>
          <w:rFonts w:ascii="Arial" w:hAnsi="Arial" w:cs="Arial"/>
          <w:bCs/>
          <w:lang w:val="cy-GB"/>
        </w:rPr>
      </w:pPr>
      <w:r w:rsidRPr="00003832">
        <w:rPr>
          <w:rFonts w:ascii="Arial" w:hAnsi="Arial" w:cs="Arial"/>
          <w:bCs/>
          <w:lang w:val="cy-GB"/>
        </w:rPr>
        <w:t>The full placentas of all multiple pregnancies are submitted to the Laboratory.</w:t>
      </w:r>
    </w:p>
    <w:p w:rsidR="0075661D" w:rsidRPr="00003832" w:rsidRDefault="0075661D" w:rsidP="00A06045">
      <w:pPr>
        <w:numPr>
          <w:ilvl w:val="0"/>
          <w:numId w:val="34"/>
        </w:numPr>
        <w:jc w:val="both"/>
        <w:rPr>
          <w:rFonts w:cs="Arial"/>
          <w:szCs w:val="24"/>
          <w:lang w:val="en-IE"/>
        </w:rPr>
      </w:pPr>
      <w:r w:rsidRPr="00003832">
        <w:rPr>
          <w:rFonts w:cs="Arial"/>
          <w:szCs w:val="24"/>
        </w:rPr>
        <w:t>Placentae for gross examination are placed in black bags, tied, labelled and placed in a biohazard bag. A placental triage form should be completed and sent with the specimen. Microscopic examination is based on findings of gross examination.</w:t>
      </w:r>
    </w:p>
    <w:p w:rsidR="0075661D" w:rsidRDefault="0075661D" w:rsidP="00A06045">
      <w:pPr>
        <w:numPr>
          <w:ilvl w:val="0"/>
          <w:numId w:val="34"/>
        </w:numPr>
        <w:jc w:val="both"/>
        <w:rPr>
          <w:rFonts w:cs="Arial"/>
          <w:szCs w:val="24"/>
        </w:rPr>
      </w:pPr>
      <w:r w:rsidRPr="00003832">
        <w:rPr>
          <w:rFonts w:cs="Arial"/>
          <w:szCs w:val="24"/>
        </w:rPr>
        <w:t>Placentae from all high risk or sero-positive patients are placed in a suitable container filled with formalin and marked with a red hazard sticker. A placental triage form should be completed and sent with the specimen. Microscopic examination is based on findings of gross examination.</w:t>
      </w:r>
    </w:p>
    <w:p w:rsidR="00706891" w:rsidRPr="00003832" w:rsidRDefault="00706891" w:rsidP="00706891">
      <w:pPr>
        <w:ind w:left="720"/>
        <w:jc w:val="both"/>
        <w:rPr>
          <w:rFonts w:cs="Arial"/>
          <w:szCs w:val="24"/>
        </w:rPr>
      </w:pPr>
    </w:p>
    <w:p w:rsidR="0075661D" w:rsidRPr="00EC1E4C" w:rsidRDefault="0075661D" w:rsidP="00706891">
      <w:pPr>
        <w:pStyle w:val="Heading3"/>
        <w:spacing w:before="0" w:after="0"/>
        <w:jc w:val="both"/>
        <w:rPr>
          <w:lang w:val="en-IE"/>
        </w:rPr>
      </w:pPr>
      <w:bookmarkStart w:id="118" w:name="_Toc69298772"/>
      <w:r w:rsidRPr="00EC1E4C">
        <w:rPr>
          <w:lang w:val="en-IE"/>
        </w:rPr>
        <w:t>Post Mortem</w:t>
      </w:r>
      <w:bookmarkEnd w:id="118"/>
    </w:p>
    <w:p w:rsidR="0075661D" w:rsidRPr="00176868" w:rsidRDefault="0075661D" w:rsidP="001D5850">
      <w:pPr>
        <w:numPr>
          <w:ilvl w:val="0"/>
          <w:numId w:val="9"/>
        </w:numPr>
        <w:jc w:val="both"/>
        <w:rPr>
          <w:lang w:val="en-IE"/>
        </w:rPr>
      </w:pPr>
      <w:r>
        <w:rPr>
          <w:lang w:val="en-IE"/>
        </w:rPr>
        <w:t>Body must be placed in the mortuary fridge.</w:t>
      </w:r>
    </w:p>
    <w:p w:rsidR="0075661D" w:rsidRDefault="0075661D" w:rsidP="001D5850">
      <w:pPr>
        <w:numPr>
          <w:ilvl w:val="0"/>
          <w:numId w:val="9"/>
        </w:numPr>
        <w:jc w:val="both"/>
        <w:rPr>
          <w:lang w:val="en-IE"/>
        </w:rPr>
      </w:pPr>
      <w:r w:rsidRPr="00AF31A3">
        <w:rPr>
          <w:lang w:val="en-IE"/>
        </w:rPr>
        <w:t>Original forms</w:t>
      </w:r>
      <w:r>
        <w:rPr>
          <w:lang w:val="en-IE"/>
        </w:rPr>
        <w:t xml:space="preserve"> must be sent to the laboratory.</w:t>
      </w:r>
    </w:p>
    <w:p w:rsidR="00706891" w:rsidRDefault="00706891" w:rsidP="00706891">
      <w:pPr>
        <w:ind w:left="720"/>
        <w:jc w:val="both"/>
        <w:rPr>
          <w:lang w:val="en-IE"/>
        </w:rPr>
      </w:pPr>
    </w:p>
    <w:p w:rsidR="0015605A" w:rsidRDefault="0015605A" w:rsidP="00706891">
      <w:pPr>
        <w:pStyle w:val="Heading2"/>
        <w:spacing w:before="0" w:after="0"/>
        <w:jc w:val="both"/>
      </w:pPr>
      <w:bookmarkStart w:id="119" w:name="_Toc69298773"/>
      <w:r>
        <w:t>Transport of Potentially High Infectious Risk Specimens</w:t>
      </w:r>
      <w:bookmarkEnd w:id="119"/>
    </w:p>
    <w:p w:rsidR="0015605A" w:rsidRDefault="0015605A" w:rsidP="00385807">
      <w:pPr>
        <w:jc w:val="both"/>
        <w:rPr>
          <w:rFonts w:cs="Arial"/>
          <w:b/>
          <w:bCs/>
          <w:i/>
          <w:szCs w:val="24"/>
        </w:rPr>
      </w:pPr>
      <w:r w:rsidRPr="00C70BE9">
        <w:rPr>
          <w:rFonts w:cs="Arial"/>
          <w:b/>
          <w:bCs/>
          <w:i/>
          <w:szCs w:val="24"/>
        </w:rPr>
        <w:t>For patients at risk of haemorrhagic fever: The Pneumatic Transport System must NOT be used. Please contact the laboratory for specimen containment and transport boxes</w:t>
      </w:r>
    </w:p>
    <w:p w:rsidR="00706891" w:rsidRPr="00C70BE9" w:rsidRDefault="00706891" w:rsidP="00385807">
      <w:pPr>
        <w:jc w:val="both"/>
        <w:rPr>
          <w:rFonts w:cs="Arial"/>
          <w:b/>
          <w:bCs/>
          <w:i/>
          <w:szCs w:val="24"/>
        </w:rPr>
      </w:pPr>
    </w:p>
    <w:p w:rsidR="0015605A" w:rsidRPr="00880CBC" w:rsidRDefault="0015605A" w:rsidP="00706891">
      <w:pPr>
        <w:pStyle w:val="Heading3"/>
        <w:spacing w:before="0" w:after="0"/>
        <w:jc w:val="both"/>
      </w:pPr>
      <w:bookmarkStart w:id="120" w:name="_Toc69298774"/>
      <w:r w:rsidRPr="00880CBC">
        <w:t xml:space="preserve">Model Rules for Laboratory Porters and All </w:t>
      </w:r>
      <w:r>
        <w:t>Who</w:t>
      </w:r>
      <w:r w:rsidRPr="00880CBC">
        <w:t xml:space="preserve"> Deliver </w:t>
      </w:r>
      <w:r>
        <w:t>S</w:t>
      </w:r>
      <w:r w:rsidRPr="00880CBC">
        <w:t xml:space="preserve">pecimens to the </w:t>
      </w:r>
      <w:r>
        <w:t>L</w:t>
      </w:r>
      <w:r w:rsidRPr="00880CBC">
        <w:t>aboratory</w:t>
      </w:r>
      <w:bookmarkEnd w:id="120"/>
    </w:p>
    <w:p w:rsidR="0015605A" w:rsidRPr="00F16B29" w:rsidRDefault="0015605A" w:rsidP="00385807">
      <w:pPr>
        <w:ind w:firstLine="720"/>
        <w:jc w:val="both"/>
        <w:rPr>
          <w:rFonts w:cs="Arial"/>
          <w:sz w:val="22"/>
          <w:szCs w:val="22"/>
        </w:rPr>
      </w:pPr>
      <w:r w:rsidRPr="00F16B29">
        <w:rPr>
          <w:rFonts w:cs="Arial"/>
          <w:sz w:val="22"/>
          <w:szCs w:val="22"/>
        </w:rPr>
        <w:t xml:space="preserve">(Refer to the Hospital Safety </w:t>
      </w:r>
      <w:r>
        <w:rPr>
          <w:rFonts w:cs="Arial"/>
          <w:sz w:val="22"/>
          <w:szCs w:val="22"/>
        </w:rPr>
        <w:t>S</w:t>
      </w:r>
      <w:r w:rsidRPr="00F16B29">
        <w:rPr>
          <w:rFonts w:cs="Arial"/>
          <w:sz w:val="22"/>
          <w:szCs w:val="22"/>
        </w:rPr>
        <w:t>tatement)</w:t>
      </w:r>
    </w:p>
    <w:p w:rsidR="0015605A" w:rsidRPr="004F77B6" w:rsidRDefault="0015605A" w:rsidP="00385807">
      <w:pPr>
        <w:jc w:val="both"/>
        <w:rPr>
          <w:rFonts w:cs="Arial"/>
          <w:b/>
          <w:sz w:val="22"/>
          <w:szCs w:val="22"/>
        </w:rPr>
      </w:pPr>
    </w:p>
    <w:p w:rsidR="0015605A" w:rsidRPr="0005535E" w:rsidRDefault="0015605A" w:rsidP="00385807">
      <w:pPr>
        <w:jc w:val="both"/>
        <w:rPr>
          <w:rFonts w:cs="Arial"/>
          <w:szCs w:val="24"/>
        </w:rPr>
      </w:pPr>
      <w:r w:rsidRPr="00F16B29">
        <w:t>This policy applies to all porters working in the laboratory and to the porters and care assistants who deliver specimens to the laboratory</w:t>
      </w:r>
      <w:r>
        <w:t xml:space="preserve">. </w:t>
      </w:r>
      <w:r w:rsidRPr="00F16B29">
        <w:t>Some of the work carried out by laboratory/ hospital porters and care assistants in the hospital may involve accidental contact with material that could be infectious. However, wherever they might be working they should observe the following guidelines</w:t>
      </w:r>
      <w:r>
        <w:t xml:space="preserve">: </w:t>
      </w:r>
    </w:p>
    <w:p w:rsidR="0015605A" w:rsidRPr="00F16B29" w:rsidRDefault="0015605A" w:rsidP="001D5850">
      <w:pPr>
        <w:pStyle w:val="bullet0"/>
        <w:numPr>
          <w:ilvl w:val="0"/>
          <w:numId w:val="11"/>
        </w:numPr>
        <w:jc w:val="both"/>
        <w:rPr>
          <w:rFonts w:cs="Arial"/>
          <w:szCs w:val="24"/>
        </w:rPr>
      </w:pPr>
      <w:r w:rsidRPr="00F16B29">
        <w:rPr>
          <w:rFonts w:cs="Arial"/>
          <w:szCs w:val="24"/>
        </w:rPr>
        <w:t>Cover any cuts or grazes on your hands with a waterproof dressing.</w:t>
      </w:r>
    </w:p>
    <w:p w:rsidR="0015605A" w:rsidRPr="00F16B29" w:rsidRDefault="0015605A" w:rsidP="001D5850">
      <w:pPr>
        <w:pStyle w:val="bullet0"/>
        <w:numPr>
          <w:ilvl w:val="0"/>
          <w:numId w:val="11"/>
        </w:numPr>
        <w:jc w:val="both"/>
        <w:rPr>
          <w:rFonts w:cs="Arial"/>
          <w:szCs w:val="24"/>
        </w:rPr>
      </w:pPr>
      <w:r w:rsidRPr="00F16B29">
        <w:rPr>
          <w:rFonts w:cs="Arial"/>
          <w:szCs w:val="24"/>
        </w:rPr>
        <w:t>Carry all specimens in the trays and boxes provided, not in your hands or pockets.</w:t>
      </w:r>
    </w:p>
    <w:p w:rsidR="0015605A" w:rsidRPr="00F16B29" w:rsidRDefault="0015605A" w:rsidP="001D5850">
      <w:pPr>
        <w:pStyle w:val="bullet0"/>
        <w:numPr>
          <w:ilvl w:val="0"/>
          <w:numId w:val="11"/>
        </w:numPr>
        <w:jc w:val="both"/>
        <w:rPr>
          <w:rFonts w:cs="Arial"/>
          <w:szCs w:val="24"/>
        </w:rPr>
      </w:pPr>
      <w:r w:rsidRPr="00F16B29">
        <w:rPr>
          <w:rFonts w:cs="Arial"/>
          <w:szCs w:val="24"/>
        </w:rPr>
        <w:lastRenderedPageBreak/>
        <w:t>Touch specimen containers as little as possible. If you do touch them, wash your hands as soon as practicable afterwards.</w:t>
      </w:r>
    </w:p>
    <w:p w:rsidR="0015605A" w:rsidRPr="00F16B29" w:rsidRDefault="0015605A" w:rsidP="001D5850">
      <w:pPr>
        <w:pStyle w:val="bullet0"/>
        <w:numPr>
          <w:ilvl w:val="0"/>
          <w:numId w:val="11"/>
        </w:numPr>
        <w:jc w:val="both"/>
        <w:rPr>
          <w:rFonts w:cs="Arial"/>
          <w:szCs w:val="24"/>
        </w:rPr>
      </w:pPr>
      <w:r w:rsidRPr="00F16B29">
        <w:rPr>
          <w:rFonts w:cs="Arial"/>
          <w:szCs w:val="24"/>
        </w:rPr>
        <w:t>Always wash your hands before meal breaks and at the end of duty.</w:t>
      </w:r>
    </w:p>
    <w:p w:rsidR="0015605A" w:rsidRPr="00F16B29" w:rsidRDefault="0015605A" w:rsidP="001D5850">
      <w:pPr>
        <w:pStyle w:val="bullet0"/>
        <w:numPr>
          <w:ilvl w:val="0"/>
          <w:numId w:val="11"/>
        </w:numPr>
        <w:jc w:val="both"/>
        <w:rPr>
          <w:rFonts w:cs="Arial"/>
          <w:szCs w:val="24"/>
        </w:rPr>
      </w:pPr>
      <w:r w:rsidRPr="00F16B29">
        <w:rPr>
          <w:rFonts w:cs="Arial"/>
          <w:szCs w:val="24"/>
        </w:rPr>
        <w:t xml:space="preserve">If a specimen leaks into a tray or box, tell the laboratory reception staff and ask them to make it safe. </w:t>
      </w:r>
    </w:p>
    <w:p w:rsidR="0015605A" w:rsidRPr="00F16B29" w:rsidRDefault="0015605A" w:rsidP="001D5850">
      <w:pPr>
        <w:pStyle w:val="bullet0"/>
        <w:numPr>
          <w:ilvl w:val="0"/>
          <w:numId w:val="11"/>
        </w:numPr>
        <w:jc w:val="both"/>
        <w:rPr>
          <w:rFonts w:cs="Arial"/>
          <w:szCs w:val="24"/>
        </w:rPr>
      </w:pPr>
      <w:r w:rsidRPr="00F16B29">
        <w:rPr>
          <w:rFonts w:cs="Arial"/>
          <w:szCs w:val="24"/>
        </w:rPr>
        <w:t>If you drop and break a specimen, do not touch it or try to clear up the mess. Stay with the specimen to prevent other people touching it and send someone to the laboratory for help. If you spill the specimen onto your overall, remove it at once and then wash your hands and put on a clean overall. Report the accident to your supervisor as soon as possible.</w:t>
      </w:r>
    </w:p>
    <w:p w:rsidR="0015605A" w:rsidRPr="00F16B29" w:rsidRDefault="0015605A" w:rsidP="001D5850">
      <w:pPr>
        <w:pStyle w:val="bullet0"/>
        <w:numPr>
          <w:ilvl w:val="0"/>
          <w:numId w:val="11"/>
        </w:numPr>
        <w:jc w:val="both"/>
        <w:rPr>
          <w:rFonts w:cs="Arial"/>
          <w:szCs w:val="24"/>
        </w:rPr>
      </w:pPr>
      <w:r w:rsidRPr="00F16B29">
        <w:rPr>
          <w:rFonts w:cs="Arial"/>
          <w:szCs w:val="24"/>
        </w:rPr>
        <w:t>Handle specimen containers gently at all times.</w:t>
      </w:r>
    </w:p>
    <w:p w:rsidR="0015605A" w:rsidRPr="00F16B29" w:rsidRDefault="0015605A" w:rsidP="001D5850">
      <w:pPr>
        <w:pStyle w:val="bullet0"/>
        <w:numPr>
          <w:ilvl w:val="0"/>
          <w:numId w:val="11"/>
        </w:numPr>
        <w:jc w:val="both"/>
        <w:rPr>
          <w:rFonts w:cs="Arial"/>
          <w:szCs w:val="24"/>
        </w:rPr>
      </w:pPr>
      <w:r w:rsidRPr="00F16B29">
        <w:rPr>
          <w:rFonts w:cs="Arial"/>
          <w:szCs w:val="24"/>
        </w:rPr>
        <w:t>Take care when carrying waste or rubbish from the laboratory – there may be broken glass or needles. If you find these tell your supervisor. Special “sharp” containers are provided for glass, syringes and needles – these must be handled carefully as leakage or penetration by sharp objects can occur.</w:t>
      </w:r>
    </w:p>
    <w:p w:rsidR="00E74973" w:rsidRPr="000218E5" w:rsidRDefault="0015605A" w:rsidP="001D5850">
      <w:pPr>
        <w:pStyle w:val="bullet0"/>
        <w:numPr>
          <w:ilvl w:val="0"/>
          <w:numId w:val="11"/>
        </w:numPr>
        <w:jc w:val="both"/>
        <w:rPr>
          <w:rFonts w:cs="Arial"/>
          <w:szCs w:val="24"/>
        </w:rPr>
      </w:pPr>
      <w:r w:rsidRPr="00F16B29">
        <w:t>All waste must be handled in accordance with all hospital health and safety policies.</w:t>
      </w:r>
    </w:p>
    <w:p w:rsidR="000218E5" w:rsidRDefault="000218E5" w:rsidP="000218E5">
      <w:pPr>
        <w:pStyle w:val="bullet0"/>
        <w:numPr>
          <w:ilvl w:val="0"/>
          <w:numId w:val="0"/>
        </w:numPr>
        <w:ind w:left="360"/>
        <w:jc w:val="both"/>
        <w:rPr>
          <w:rFonts w:cs="Arial"/>
          <w:szCs w:val="24"/>
        </w:rPr>
      </w:pPr>
    </w:p>
    <w:p w:rsidR="0015605A" w:rsidRDefault="0015605A" w:rsidP="00706891">
      <w:pPr>
        <w:pStyle w:val="Heading2"/>
        <w:spacing w:before="0" w:after="0"/>
        <w:jc w:val="both"/>
      </w:pPr>
      <w:bookmarkStart w:id="121" w:name="_Toc69298775"/>
      <w:r>
        <w:t xml:space="preserve">Specimen </w:t>
      </w:r>
      <w:r w:rsidR="0075661D">
        <w:t xml:space="preserve">Location </w:t>
      </w:r>
      <w:r>
        <w:t>Delivery Instructions</w:t>
      </w:r>
      <w:bookmarkEnd w:id="121"/>
    </w:p>
    <w:p w:rsidR="00706891" w:rsidRDefault="00706891" w:rsidP="00706891"/>
    <w:p w:rsidR="0015605A" w:rsidRDefault="0015605A" w:rsidP="00385807">
      <w:pPr>
        <w:pStyle w:val="Caption"/>
        <w:jc w:val="both"/>
      </w:pPr>
      <w:bookmarkStart w:id="122" w:name="_Toc47972062"/>
      <w:r>
        <w:t xml:space="preserve">Figure </w:t>
      </w:r>
      <w:r w:rsidR="00E91A07">
        <w:fldChar w:fldCharType="begin"/>
      </w:r>
      <w:r w:rsidR="003D35C9">
        <w:instrText xml:space="preserve"> SEQ Figure \* ARABIC </w:instrText>
      </w:r>
      <w:r w:rsidR="00E91A07">
        <w:fldChar w:fldCharType="separate"/>
      </w:r>
      <w:r w:rsidR="00446602">
        <w:rPr>
          <w:noProof/>
        </w:rPr>
        <w:t>13</w:t>
      </w:r>
      <w:r w:rsidR="00E91A07">
        <w:fldChar w:fldCharType="end"/>
      </w:r>
      <w:r>
        <w:t xml:space="preserve">: Specimen </w:t>
      </w:r>
      <w:r w:rsidR="0075661D">
        <w:t xml:space="preserve">Location </w:t>
      </w:r>
      <w:r>
        <w:t>Delivery Instructions</w:t>
      </w:r>
      <w:bookmarkEnd w:id="122"/>
    </w:p>
    <w:tbl>
      <w:tblPr>
        <w:tblW w:w="9073" w:type="dxa"/>
        <w:jc w:val="center"/>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000"/>
      </w:tblPr>
      <w:tblGrid>
        <w:gridCol w:w="4253"/>
        <w:gridCol w:w="4820"/>
      </w:tblGrid>
      <w:tr w:rsidR="0015605A" w:rsidRPr="003C5E6B" w:rsidTr="00E325D0">
        <w:trPr>
          <w:trHeight w:val="330"/>
          <w:tblHeader/>
          <w:jc w:val="center"/>
        </w:trPr>
        <w:tc>
          <w:tcPr>
            <w:tcW w:w="4253" w:type="dxa"/>
            <w:tcBorders>
              <w:bottom w:val="threeDEmboss" w:sz="18" w:space="0" w:color="auto"/>
            </w:tcBorders>
            <w:shd w:val="clear" w:color="auto" w:fill="C0C0C0"/>
            <w:vAlign w:val="center"/>
          </w:tcPr>
          <w:p w:rsidR="0015605A" w:rsidRPr="002272CB" w:rsidRDefault="0015605A" w:rsidP="00385807">
            <w:pPr>
              <w:jc w:val="both"/>
              <w:rPr>
                <w:b/>
                <w:bCs/>
                <w:color w:val="000000"/>
              </w:rPr>
            </w:pPr>
            <w:r w:rsidRPr="002272CB">
              <w:rPr>
                <w:b/>
                <w:bCs/>
              </w:rPr>
              <w:t>Location</w:t>
            </w:r>
          </w:p>
        </w:tc>
        <w:tc>
          <w:tcPr>
            <w:tcW w:w="4820" w:type="dxa"/>
            <w:tcBorders>
              <w:bottom w:val="threeDEmboss" w:sz="18" w:space="0" w:color="auto"/>
            </w:tcBorders>
            <w:shd w:val="clear" w:color="auto" w:fill="C0C0C0"/>
            <w:vAlign w:val="center"/>
          </w:tcPr>
          <w:p w:rsidR="0015605A" w:rsidRPr="002272CB" w:rsidRDefault="0015605A" w:rsidP="00385807">
            <w:pPr>
              <w:jc w:val="both"/>
              <w:rPr>
                <w:b/>
                <w:bCs/>
              </w:rPr>
            </w:pPr>
            <w:r w:rsidRPr="002272CB">
              <w:rPr>
                <w:b/>
                <w:bCs/>
              </w:rPr>
              <w:t>Instruction</w:t>
            </w:r>
          </w:p>
        </w:tc>
      </w:tr>
      <w:tr w:rsidR="0015605A" w:rsidRPr="003C5E6B" w:rsidTr="00F81BDA">
        <w:trPr>
          <w:trHeight w:val="205"/>
          <w:jc w:val="center"/>
        </w:trPr>
        <w:tc>
          <w:tcPr>
            <w:tcW w:w="4253" w:type="dxa"/>
            <w:tcBorders>
              <w:bottom w:val="single" w:sz="4" w:space="0" w:color="auto"/>
              <w:right w:val="single" w:sz="4" w:space="0" w:color="auto"/>
            </w:tcBorders>
            <w:vAlign w:val="center"/>
          </w:tcPr>
          <w:p w:rsidR="0015605A" w:rsidRPr="00EC5B17" w:rsidRDefault="0015605A" w:rsidP="00F81BDA">
            <w:pPr>
              <w:rPr>
                <w:sz w:val="20"/>
              </w:rPr>
            </w:pPr>
            <w:r w:rsidRPr="00EC5B17">
              <w:rPr>
                <w:sz w:val="20"/>
              </w:rPr>
              <w:t>Blood Sciences Laboratory(Routine)</w:t>
            </w:r>
          </w:p>
          <w:p w:rsidR="0015605A" w:rsidRPr="00EC5B17" w:rsidRDefault="0015605A" w:rsidP="00F81BDA">
            <w:pPr>
              <w:rPr>
                <w:sz w:val="20"/>
              </w:rPr>
            </w:pPr>
            <w:r w:rsidRPr="00EC5B17">
              <w:rPr>
                <w:sz w:val="20"/>
              </w:rPr>
              <w:t>Biochemistry, Blood Transfusion, Haematology and S</w:t>
            </w:r>
            <w:r>
              <w:rPr>
                <w:sz w:val="20"/>
              </w:rPr>
              <w:t>pecimen Reception.</w:t>
            </w:r>
          </w:p>
        </w:tc>
        <w:tc>
          <w:tcPr>
            <w:tcW w:w="4820" w:type="dxa"/>
            <w:tcBorders>
              <w:left w:val="single" w:sz="4" w:space="0" w:color="auto"/>
              <w:bottom w:val="single" w:sz="4" w:space="0" w:color="auto"/>
            </w:tcBorders>
            <w:vAlign w:val="center"/>
          </w:tcPr>
          <w:p w:rsidR="0015605A" w:rsidRPr="00EC5B17" w:rsidRDefault="0015605A" w:rsidP="00F81BDA">
            <w:pPr>
              <w:rPr>
                <w:sz w:val="20"/>
              </w:rPr>
            </w:pPr>
            <w:r w:rsidRPr="00EC5B17">
              <w:rPr>
                <w:sz w:val="20"/>
              </w:rPr>
              <w:t xml:space="preserve">*Via pod to station </w:t>
            </w:r>
            <w:r w:rsidRPr="00C80E23">
              <w:rPr>
                <w:sz w:val="20"/>
              </w:rPr>
              <w:t>1</w:t>
            </w:r>
            <w:r w:rsidR="00061782" w:rsidRPr="00C80E23">
              <w:rPr>
                <w:sz w:val="20"/>
              </w:rPr>
              <w:t>2</w:t>
            </w:r>
          </w:p>
        </w:tc>
      </w:tr>
      <w:tr w:rsidR="0015605A" w:rsidRPr="003C5E6B" w:rsidTr="00F81BDA">
        <w:trPr>
          <w:trHeight w:val="205"/>
          <w:jc w:val="center"/>
        </w:trPr>
        <w:tc>
          <w:tcPr>
            <w:tcW w:w="4253" w:type="dxa"/>
            <w:tcBorders>
              <w:top w:val="single" w:sz="4" w:space="0" w:color="auto"/>
              <w:bottom w:val="single" w:sz="4" w:space="0" w:color="auto"/>
              <w:right w:val="single" w:sz="4" w:space="0" w:color="auto"/>
            </w:tcBorders>
            <w:vAlign w:val="center"/>
          </w:tcPr>
          <w:p w:rsidR="0015605A" w:rsidRPr="00EC5B17" w:rsidRDefault="0015605A" w:rsidP="00F81BDA">
            <w:pPr>
              <w:rPr>
                <w:sz w:val="20"/>
              </w:rPr>
            </w:pPr>
            <w:r w:rsidRPr="00EC5B17">
              <w:rPr>
                <w:sz w:val="20"/>
              </w:rPr>
              <w:t>Blood Sciences Laboratory</w:t>
            </w:r>
            <w:r w:rsidRPr="00A644C9">
              <w:rPr>
                <w:b/>
                <w:sz w:val="20"/>
              </w:rPr>
              <w:t>(Urgent/On Call)</w:t>
            </w:r>
          </w:p>
          <w:p w:rsidR="0015605A" w:rsidRPr="00EC5B17" w:rsidRDefault="0015605A" w:rsidP="00F81BDA">
            <w:pPr>
              <w:rPr>
                <w:sz w:val="20"/>
              </w:rPr>
            </w:pPr>
            <w:r>
              <w:rPr>
                <w:sz w:val="20"/>
              </w:rPr>
              <w:t>Biochemistry, Blood Transfusion</w:t>
            </w:r>
            <w:r w:rsidRPr="00EC5B17">
              <w:rPr>
                <w:sz w:val="20"/>
              </w:rPr>
              <w:t xml:space="preserve"> and Haematology</w:t>
            </w:r>
          </w:p>
        </w:tc>
        <w:tc>
          <w:tcPr>
            <w:tcW w:w="4820" w:type="dxa"/>
            <w:tcBorders>
              <w:top w:val="single" w:sz="4" w:space="0" w:color="auto"/>
              <w:left w:val="single" w:sz="4" w:space="0" w:color="auto"/>
              <w:bottom w:val="single" w:sz="4" w:space="0" w:color="auto"/>
            </w:tcBorders>
            <w:vAlign w:val="center"/>
          </w:tcPr>
          <w:p w:rsidR="0015605A" w:rsidRPr="00EC5B17" w:rsidRDefault="0015605A" w:rsidP="00F81BDA">
            <w:pPr>
              <w:rPr>
                <w:sz w:val="20"/>
              </w:rPr>
            </w:pPr>
            <w:r w:rsidRPr="00EC5B17">
              <w:rPr>
                <w:sz w:val="20"/>
              </w:rPr>
              <w:t xml:space="preserve">*Via pod to </w:t>
            </w:r>
            <w:r w:rsidRPr="00C80E23">
              <w:rPr>
                <w:sz w:val="20"/>
              </w:rPr>
              <w:t>station 12.</w:t>
            </w:r>
          </w:p>
          <w:p w:rsidR="0015605A" w:rsidRPr="00EC5B17" w:rsidRDefault="0015605A" w:rsidP="00F81BDA">
            <w:pPr>
              <w:rPr>
                <w:sz w:val="20"/>
              </w:rPr>
            </w:pPr>
            <w:r w:rsidRPr="00EC5B17">
              <w:rPr>
                <w:sz w:val="20"/>
              </w:rPr>
              <w:t>Phone laboratory for urgent requests</w:t>
            </w:r>
          </w:p>
        </w:tc>
      </w:tr>
      <w:tr w:rsidR="0015605A" w:rsidRPr="003C5E6B" w:rsidTr="00F81BDA">
        <w:trPr>
          <w:trHeight w:val="241"/>
          <w:jc w:val="center"/>
        </w:trPr>
        <w:tc>
          <w:tcPr>
            <w:tcW w:w="4253" w:type="dxa"/>
            <w:tcBorders>
              <w:top w:val="single" w:sz="4" w:space="0" w:color="auto"/>
              <w:bottom w:val="single" w:sz="4" w:space="0" w:color="auto"/>
              <w:right w:val="single" w:sz="4" w:space="0" w:color="auto"/>
            </w:tcBorders>
            <w:vAlign w:val="center"/>
          </w:tcPr>
          <w:p w:rsidR="0015605A" w:rsidRDefault="0015605A" w:rsidP="00F81BDA">
            <w:pPr>
              <w:rPr>
                <w:sz w:val="20"/>
              </w:rPr>
            </w:pPr>
            <w:r w:rsidRPr="00EC5B17">
              <w:rPr>
                <w:sz w:val="20"/>
              </w:rPr>
              <w:t>Microbiology routine and urgent</w:t>
            </w:r>
          </w:p>
          <w:p w:rsidR="0015605A" w:rsidRPr="00EC5B17" w:rsidRDefault="0015605A" w:rsidP="00F81BDA">
            <w:pPr>
              <w:rPr>
                <w:sz w:val="20"/>
              </w:rPr>
            </w:pPr>
            <w:r w:rsidRPr="00EC5B17">
              <w:rPr>
                <w:sz w:val="20"/>
              </w:rPr>
              <w:t xml:space="preserve">(Except for </w:t>
            </w:r>
            <w:r>
              <w:rPr>
                <w:sz w:val="20"/>
              </w:rPr>
              <w:t>blood c</w:t>
            </w:r>
            <w:r w:rsidRPr="00EC5B17">
              <w:rPr>
                <w:sz w:val="20"/>
              </w:rPr>
              <w:t xml:space="preserve">ulture </w:t>
            </w:r>
            <w:r>
              <w:rPr>
                <w:sz w:val="20"/>
              </w:rPr>
              <w:t>s</w:t>
            </w:r>
            <w:r w:rsidRPr="00EC5B17">
              <w:rPr>
                <w:sz w:val="20"/>
              </w:rPr>
              <w:t>pecimens</w:t>
            </w:r>
            <w:r>
              <w:rPr>
                <w:sz w:val="20"/>
              </w:rPr>
              <w:t xml:space="preserve"> and CSF’s</w:t>
            </w:r>
            <w:r w:rsidRPr="00EC5B17">
              <w:rPr>
                <w:sz w:val="20"/>
              </w:rPr>
              <w:t>)</w:t>
            </w:r>
          </w:p>
        </w:tc>
        <w:tc>
          <w:tcPr>
            <w:tcW w:w="4820" w:type="dxa"/>
            <w:tcBorders>
              <w:top w:val="single" w:sz="4" w:space="0" w:color="auto"/>
              <w:left w:val="single" w:sz="4" w:space="0" w:color="auto"/>
              <w:bottom w:val="single" w:sz="4" w:space="0" w:color="auto"/>
            </w:tcBorders>
            <w:vAlign w:val="center"/>
          </w:tcPr>
          <w:p w:rsidR="0015605A" w:rsidRPr="00EC5B17" w:rsidRDefault="0015605A" w:rsidP="00F81BDA">
            <w:pPr>
              <w:rPr>
                <w:sz w:val="20"/>
              </w:rPr>
            </w:pPr>
            <w:r w:rsidRPr="00EC5B17">
              <w:rPr>
                <w:sz w:val="20"/>
              </w:rPr>
              <w:t>*Via pod to station 13</w:t>
            </w:r>
          </w:p>
          <w:p w:rsidR="0015605A" w:rsidRPr="00EC5B17" w:rsidRDefault="0015605A" w:rsidP="00F81BDA">
            <w:pPr>
              <w:rPr>
                <w:sz w:val="20"/>
              </w:rPr>
            </w:pPr>
            <w:r w:rsidRPr="00EC5B17">
              <w:rPr>
                <w:sz w:val="20"/>
              </w:rPr>
              <w:t>Telephone 3533 if sending urgent samples</w:t>
            </w:r>
          </w:p>
        </w:tc>
      </w:tr>
      <w:tr w:rsidR="0015605A" w:rsidRPr="003C5E6B" w:rsidTr="00F81BDA">
        <w:trPr>
          <w:trHeight w:val="397"/>
          <w:jc w:val="center"/>
        </w:trPr>
        <w:tc>
          <w:tcPr>
            <w:tcW w:w="4253" w:type="dxa"/>
            <w:tcBorders>
              <w:top w:val="single" w:sz="4" w:space="0" w:color="auto"/>
              <w:bottom w:val="single" w:sz="4" w:space="0" w:color="auto"/>
              <w:right w:val="single" w:sz="4" w:space="0" w:color="auto"/>
            </w:tcBorders>
            <w:vAlign w:val="center"/>
          </w:tcPr>
          <w:p w:rsidR="0015605A" w:rsidRPr="00EC5B17" w:rsidRDefault="0015605A" w:rsidP="00F81BDA">
            <w:pPr>
              <w:rPr>
                <w:sz w:val="20"/>
              </w:rPr>
            </w:pPr>
            <w:r w:rsidRPr="00EC5B17">
              <w:rPr>
                <w:sz w:val="20"/>
              </w:rPr>
              <w:t xml:space="preserve">Microbiology: Blood </w:t>
            </w:r>
            <w:r>
              <w:rPr>
                <w:sz w:val="20"/>
              </w:rPr>
              <w:t>c</w:t>
            </w:r>
            <w:r w:rsidRPr="00EC5B17">
              <w:rPr>
                <w:sz w:val="20"/>
              </w:rPr>
              <w:t>ulture</w:t>
            </w:r>
          </w:p>
        </w:tc>
        <w:tc>
          <w:tcPr>
            <w:tcW w:w="4820" w:type="dxa"/>
            <w:tcBorders>
              <w:top w:val="single" w:sz="4" w:space="0" w:color="auto"/>
              <w:left w:val="single" w:sz="4" w:space="0" w:color="auto"/>
              <w:bottom w:val="single" w:sz="4" w:space="0" w:color="auto"/>
            </w:tcBorders>
            <w:vAlign w:val="center"/>
          </w:tcPr>
          <w:p w:rsidR="0015605A" w:rsidRPr="00A644C9" w:rsidRDefault="0015605A" w:rsidP="00061782">
            <w:pPr>
              <w:rPr>
                <w:sz w:val="18"/>
                <w:szCs w:val="18"/>
              </w:rPr>
            </w:pPr>
            <w:r w:rsidRPr="00EC5B17">
              <w:rPr>
                <w:sz w:val="20"/>
              </w:rPr>
              <w:t xml:space="preserve">*Via pod to station </w:t>
            </w:r>
            <w:r w:rsidR="00061782" w:rsidRPr="00C80E23">
              <w:rPr>
                <w:sz w:val="20"/>
              </w:rPr>
              <w:t>12</w:t>
            </w:r>
          </w:p>
        </w:tc>
      </w:tr>
      <w:tr w:rsidR="0015605A" w:rsidRPr="003C5E6B" w:rsidTr="00F81BDA">
        <w:trPr>
          <w:trHeight w:val="737"/>
          <w:jc w:val="center"/>
        </w:trPr>
        <w:tc>
          <w:tcPr>
            <w:tcW w:w="4253" w:type="dxa"/>
            <w:tcBorders>
              <w:top w:val="single" w:sz="4" w:space="0" w:color="auto"/>
              <w:bottom w:val="single" w:sz="4" w:space="0" w:color="auto"/>
              <w:right w:val="single" w:sz="4" w:space="0" w:color="auto"/>
            </w:tcBorders>
            <w:vAlign w:val="center"/>
          </w:tcPr>
          <w:p w:rsidR="0015605A" w:rsidRPr="00B27FCD" w:rsidRDefault="0015605A" w:rsidP="00F81BDA">
            <w:pPr>
              <w:rPr>
                <w:sz w:val="20"/>
              </w:rPr>
            </w:pPr>
            <w:r w:rsidRPr="00B27FCD">
              <w:rPr>
                <w:sz w:val="20"/>
              </w:rPr>
              <w:t>Microbiology: CSF’s</w:t>
            </w:r>
          </w:p>
        </w:tc>
        <w:tc>
          <w:tcPr>
            <w:tcW w:w="4820" w:type="dxa"/>
            <w:tcBorders>
              <w:top w:val="single" w:sz="4" w:space="0" w:color="auto"/>
              <w:left w:val="single" w:sz="4" w:space="0" w:color="auto"/>
              <w:bottom w:val="single" w:sz="4" w:space="0" w:color="auto"/>
            </w:tcBorders>
            <w:vAlign w:val="center"/>
          </w:tcPr>
          <w:p w:rsidR="0015605A" w:rsidRPr="00B27FCD" w:rsidRDefault="0015605A" w:rsidP="00F81BDA">
            <w:pPr>
              <w:rPr>
                <w:sz w:val="20"/>
              </w:rPr>
            </w:pPr>
            <w:r w:rsidRPr="00B27FCD">
              <w:rPr>
                <w:sz w:val="20"/>
              </w:rPr>
              <w:t>Do not use the POD to deliver CSF specimens to lab</w:t>
            </w:r>
            <w:r w:rsidR="00F81BDA" w:rsidRPr="00B27FCD">
              <w:rPr>
                <w:sz w:val="20"/>
              </w:rPr>
              <w:t>oratory, deliver by hand, s</w:t>
            </w:r>
            <w:r w:rsidRPr="00B27FCD">
              <w:rPr>
                <w:sz w:val="20"/>
              </w:rPr>
              <w:t xml:space="preserve">ee </w:t>
            </w:r>
            <w:r w:rsidR="00F81BDA" w:rsidRPr="00B27FCD">
              <w:rPr>
                <w:sz w:val="20"/>
              </w:rPr>
              <w:t>s</w:t>
            </w:r>
            <w:r w:rsidRPr="00B27FCD">
              <w:rPr>
                <w:sz w:val="20"/>
              </w:rPr>
              <w:t xml:space="preserve">ection </w:t>
            </w:r>
            <w:r w:rsidR="008C2683" w:rsidRPr="00B27FCD">
              <w:rPr>
                <w:sz w:val="20"/>
              </w:rPr>
              <w:t>6</w:t>
            </w:r>
          </w:p>
          <w:p w:rsidR="0015605A" w:rsidRPr="00B27FCD" w:rsidRDefault="0015605A" w:rsidP="00F81BDA">
            <w:pPr>
              <w:rPr>
                <w:sz w:val="20"/>
              </w:rPr>
            </w:pPr>
            <w:r w:rsidRPr="00B27FCD">
              <w:rPr>
                <w:sz w:val="20"/>
              </w:rPr>
              <w:t>Po</w:t>
            </w:r>
            <w:r w:rsidR="00F81BDA" w:rsidRPr="00B27FCD">
              <w:rPr>
                <w:sz w:val="20"/>
              </w:rPr>
              <w:t>rter d</w:t>
            </w:r>
            <w:r w:rsidR="008C2683" w:rsidRPr="00B27FCD">
              <w:rPr>
                <w:sz w:val="20"/>
              </w:rPr>
              <w:t>elivery (</w:t>
            </w:r>
            <w:r w:rsidR="00F81BDA" w:rsidRPr="00B27FCD">
              <w:rPr>
                <w:sz w:val="20"/>
              </w:rPr>
              <w:t>s</w:t>
            </w:r>
            <w:r w:rsidR="008C2683" w:rsidRPr="00B27FCD">
              <w:rPr>
                <w:sz w:val="20"/>
              </w:rPr>
              <w:t xml:space="preserve">ee </w:t>
            </w:r>
            <w:r w:rsidR="00F81BDA" w:rsidRPr="00B27FCD">
              <w:rPr>
                <w:sz w:val="20"/>
              </w:rPr>
              <w:t>s</w:t>
            </w:r>
            <w:r w:rsidR="008C2683" w:rsidRPr="00B27FCD">
              <w:rPr>
                <w:sz w:val="20"/>
              </w:rPr>
              <w:t>ection 6.2.2</w:t>
            </w:r>
            <w:r w:rsidRPr="00B27FCD">
              <w:rPr>
                <w:sz w:val="20"/>
              </w:rPr>
              <w:t>)</w:t>
            </w:r>
          </w:p>
        </w:tc>
      </w:tr>
      <w:tr w:rsidR="001D534C" w:rsidRPr="003C5E6B" w:rsidTr="001D534C">
        <w:trPr>
          <w:trHeight w:val="510"/>
          <w:jc w:val="center"/>
        </w:trPr>
        <w:tc>
          <w:tcPr>
            <w:tcW w:w="4253" w:type="dxa"/>
            <w:tcBorders>
              <w:top w:val="single" w:sz="4" w:space="0" w:color="auto"/>
              <w:bottom w:val="single" w:sz="4" w:space="0" w:color="auto"/>
              <w:right w:val="single" w:sz="4" w:space="0" w:color="auto"/>
            </w:tcBorders>
            <w:vAlign w:val="center"/>
          </w:tcPr>
          <w:p w:rsidR="001D534C" w:rsidRPr="00B4499C" w:rsidRDefault="001D534C" w:rsidP="00F81BDA">
            <w:pPr>
              <w:rPr>
                <w:sz w:val="20"/>
              </w:rPr>
            </w:pPr>
            <w:r w:rsidRPr="00B4499C">
              <w:rPr>
                <w:sz w:val="20"/>
              </w:rPr>
              <w:t>Microbiology: Sars-CoV-2</w:t>
            </w:r>
          </w:p>
        </w:tc>
        <w:tc>
          <w:tcPr>
            <w:tcW w:w="4820" w:type="dxa"/>
            <w:tcBorders>
              <w:top w:val="single" w:sz="4" w:space="0" w:color="auto"/>
              <w:left w:val="single" w:sz="4" w:space="0" w:color="auto"/>
              <w:bottom w:val="single" w:sz="4" w:space="0" w:color="auto"/>
            </w:tcBorders>
            <w:vAlign w:val="center"/>
          </w:tcPr>
          <w:p w:rsidR="001D534C" w:rsidRPr="00B4499C" w:rsidRDefault="001D534C" w:rsidP="00C80E23">
            <w:pPr>
              <w:rPr>
                <w:sz w:val="20"/>
              </w:rPr>
            </w:pPr>
            <w:r w:rsidRPr="00B4499C">
              <w:rPr>
                <w:sz w:val="20"/>
              </w:rPr>
              <w:t xml:space="preserve">Do not use the POD to deliver </w:t>
            </w:r>
            <w:r w:rsidR="00C80E23" w:rsidRPr="00B4499C">
              <w:rPr>
                <w:sz w:val="20"/>
              </w:rPr>
              <w:t>Sars-CoV-2</w:t>
            </w:r>
            <w:r w:rsidRPr="00B4499C">
              <w:rPr>
                <w:sz w:val="20"/>
              </w:rPr>
              <w:t xml:space="preserve"> specimens to laboratory, deliver by hand, see section 6</w:t>
            </w:r>
          </w:p>
        </w:tc>
      </w:tr>
      <w:tr w:rsidR="00F81BDA" w:rsidRPr="003C5E6B" w:rsidTr="00F81BDA">
        <w:trPr>
          <w:trHeight w:val="567"/>
          <w:jc w:val="center"/>
        </w:trPr>
        <w:tc>
          <w:tcPr>
            <w:tcW w:w="4253" w:type="dxa"/>
            <w:tcBorders>
              <w:top w:val="single" w:sz="4" w:space="0" w:color="auto"/>
              <w:bottom w:val="single" w:sz="4" w:space="0" w:color="auto"/>
              <w:right w:val="single" w:sz="4" w:space="0" w:color="auto"/>
            </w:tcBorders>
            <w:vAlign w:val="center"/>
          </w:tcPr>
          <w:p w:rsidR="00F81BDA" w:rsidRPr="00B27FCD" w:rsidRDefault="00F81BDA" w:rsidP="00F81BDA">
            <w:pPr>
              <w:rPr>
                <w:sz w:val="20"/>
              </w:rPr>
            </w:pPr>
            <w:r w:rsidRPr="00B27FCD">
              <w:rPr>
                <w:sz w:val="20"/>
              </w:rPr>
              <w:t>Microbiology On Call</w:t>
            </w:r>
          </w:p>
        </w:tc>
        <w:tc>
          <w:tcPr>
            <w:tcW w:w="4820" w:type="dxa"/>
            <w:tcBorders>
              <w:top w:val="single" w:sz="4" w:space="0" w:color="auto"/>
              <w:left w:val="single" w:sz="4" w:space="0" w:color="auto"/>
              <w:bottom w:val="single" w:sz="4" w:space="0" w:color="auto"/>
            </w:tcBorders>
            <w:vAlign w:val="center"/>
          </w:tcPr>
          <w:p w:rsidR="00F81BDA" w:rsidRPr="00B27FCD" w:rsidRDefault="00F81BDA" w:rsidP="00F81BDA">
            <w:pPr>
              <w:rPr>
                <w:sz w:val="20"/>
              </w:rPr>
            </w:pPr>
            <w:r w:rsidRPr="00B27FCD">
              <w:rPr>
                <w:sz w:val="20"/>
              </w:rPr>
              <w:t>*Via pod to station 12 or delivery by hand to the Blood Sciences laboratory</w:t>
            </w:r>
          </w:p>
        </w:tc>
      </w:tr>
      <w:tr w:rsidR="0015605A" w:rsidRPr="003C5E6B" w:rsidTr="00F81BDA">
        <w:trPr>
          <w:trHeight w:val="1531"/>
          <w:jc w:val="center"/>
        </w:trPr>
        <w:tc>
          <w:tcPr>
            <w:tcW w:w="4253" w:type="dxa"/>
            <w:tcBorders>
              <w:top w:val="single" w:sz="4" w:space="0" w:color="auto"/>
              <w:right w:val="single" w:sz="4" w:space="0" w:color="auto"/>
            </w:tcBorders>
            <w:vAlign w:val="center"/>
          </w:tcPr>
          <w:p w:rsidR="0015605A" w:rsidRPr="00EC5B17" w:rsidRDefault="0015605A" w:rsidP="00F81BDA">
            <w:pPr>
              <w:rPr>
                <w:sz w:val="20"/>
              </w:rPr>
            </w:pPr>
            <w:r w:rsidRPr="00EC5B17">
              <w:rPr>
                <w:sz w:val="20"/>
              </w:rPr>
              <w:t>Anatomic Pathology(Histology)</w:t>
            </w:r>
          </w:p>
          <w:p w:rsidR="0015605A" w:rsidRPr="00EC5B17" w:rsidRDefault="0015605A" w:rsidP="00F81BDA">
            <w:pPr>
              <w:rPr>
                <w:sz w:val="20"/>
              </w:rPr>
            </w:pPr>
          </w:p>
          <w:p w:rsidR="0015605A" w:rsidRPr="00EC5B17" w:rsidRDefault="0015605A" w:rsidP="00F81BDA">
            <w:pPr>
              <w:rPr>
                <w:sz w:val="20"/>
              </w:rPr>
            </w:pPr>
            <w:r>
              <w:rPr>
                <w:sz w:val="20"/>
              </w:rPr>
              <w:t>Frozen sections</w:t>
            </w:r>
          </w:p>
          <w:p w:rsidR="0015605A" w:rsidRPr="00EC5B17" w:rsidRDefault="0015605A" w:rsidP="00F81BDA">
            <w:pPr>
              <w:rPr>
                <w:sz w:val="20"/>
              </w:rPr>
            </w:pPr>
            <w:r>
              <w:rPr>
                <w:sz w:val="20"/>
              </w:rPr>
              <w:t>Placenta</w:t>
            </w:r>
            <w:r w:rsidRPr="00EC5B17">
              <w:rPr>
                <w:sz w:val="20"/>
              </w:rPr>
              <w:t>l Specimen</w:t>
            </w:r>
            <w:r>
              <w:rPr>
                <w:sz w:val="20"/>
              </w:rPr>
              <w:t>s:</w:t>
            </w:r>
          </w:p>
          <w:p w:rsidR="0015605A" w:rsidRPr="00EC5B17" w:rsidRDefault="0015605A" w:rsidP="00F81BDA">
            <w:pPr>
              <w:rPr>
                <w:sz w:val="20"/>
              </w:rPr>
            </w:pPr>
            <w:r>
              <w:rPr>
                <w:sz w:val="20"/>
              </w:rPr>
              <w:t>Post Mortem</w:t>
            </w:r>
          </w:p>
          <w:p w:rsidR="0015605A" w:rsidRPr="00EC5B17" w:rsidRDefault="0015605A" w:rsidP="00F81BDA">
            <w:pPr>
              <w:rPr>
                <w:sz w:val="20"/>
              </w:rPr>
            </w:pPr>
          </w:p>
        </w:tc>
        <w:tc>
          <w:tcPr>
            <w:tcW w:w="4820" w:type="dxa"/>
            <w:tcBorders>
              <w:top w:val="single" w:sz="4" w:space="0" w:color="auto"/>
              <w:left w:val="single" w:sz="4" w:space="0" w:color="auto"/>
            </w:tcBorders>
            <w:vAlign w:val="center"/>
          </w:tcPr>
          <w:p w:rsidR="0015605A" w:rsidRPr="00EC5B17" w:rsidRDefault="0015605A" w:rsidP="00F81BDA">
            <w:pPr>
              <w:rPr>
                <w:sz w:val="20"/>
              </w:rPr>
            </w:pPr>
            <w:r w:rsidRPr="00EC5B17">
              <w:rPr>
                <w:sz w:val="20"/>
              </w:rPr>
              <w:t xml:space="preserve">Do not use the </w:t>
            </w:r>
            <w:r>
              <w:rPr>
                <w:sz w:val="20"/>
              </w:rPr>
              <w:t xml:space="preserve">POD </w:t>
            </w:r>
            <w:r w:rsidRPr="00EC5B17">
              <w:rPr>
                <w:sz w:val="20"/>
              </w:rPr>
              <w:t>to deliver Histology specimens to lab</w:t>
            </w:r>
            <w:r>
              <w:rPr>
                <w:sz w:val="20"/>
              </w:rPr>
              <w:t xml:space="preserve">. See </w:t>
            </w:r>
            <w:r w:rsidR="00F81BDA">
              <w:rPr>
                <w:sz w:val="20"/>
              </w:rPr>
              <w:t>s</w:t>
            </w:r>
            <w:r>
              <w:rPr>
                <w:sz w:val="20"/>
              </w:rPr>
              <w:t xml:space="preserve">ection </w:t>
            </w:r>
            <w:r w:rsidR="008C2683" w:rsidRPr="00B27FCD">
              <w:rPr>
                <w:sz w:val="20"/>
              </w:rPr>
              <w:t>6</w:t>
            </w:r>
            <w:r w:rsidR="00FB747D" w:rsidRPr="00B27FCD">
              <w:rPr>
                <w:sz w:val="20"/>
              </w:rPr>
              <w:t>.2.4</w:t>
            </w:r>
          </w:p>
          <w:p w:rsidR="0015605A" w:rsidRDefault="0015605A" w:rsidP="00F81BDA">
            <w:pPr>
              <w:rPr>
                <w:sz w:val="20"/>
              </w:rPr>
            </w:pPr>
            <w:r w:rsidRPr="00EC5B17">
              <w:rPr>
                <w:sz w:val="20"/>
              </w:rPr>
              <w:t>Must b</w:t>
            </w:r>
            <w:r>
              <w:rPr>
                <w:sz w:val="20"/>
              </w:rPr>
              <w:t>e arranged in advance with the p</w:t>
            </w:r>
            <w:r w:rsidRPr="00EC5B17">
              <w:rPr>
                <w:sz w:val="20"/>
              </w:rPr>
              <w:t>athologist.</w:t>
            </w:r>
          </w:p>
          <w:p w:rsidR="0015605A" w:rsidRPr="00EC5B17" w:rsidRDefault="0015605A" w:rsidP="00F81BDA">
            <w:pPr>
              <w:rPr>
                <w:sz w:val="20"/>
              </w:rPr>
            </w:pPr>
            <w:r>
              <w:rPr>
                <w:sz w:val="20"/>
              </w:rPr>
              <w:t>Porter Delivery (</w:t>
            </w:r>
            <w:r w:rsidR="00F81BDA">
              <w:rPr>
                <w:sz w:val="20"/>
              </w:rPr>
              <w:t>s</w:t>
            </w:r>
            <w:r>
              <w:rPr>
                <w:sz w:val="20"/>
              </w:rPr>
              <w:t xml:space="preserve">ee </w:t>
            </w:r>
            <w:r w:rsidR="00F81BDA">
              <w:rPr>
                <w:sz w:val="20"/>
              </w:rPr>
              <w:t>s</w:t>
            </w:r>
            <w:r>
              <w:rPr>
                <w:sz w:val="20"/>
              </w:rPr>
              <w:t xml:space="preserve">ection </w:t>
            </w:r>
            <w:r w:rsidR="008C2683" w:rsidRPr="00B27FCD">
              <w:rPr>
                <w:sz w:val="20"/>
              </w:rPr>
              <w:t>6.2.2</w:t>
            </w:r>
            <w:r w:rsidRPr="00B27FCD">
              <w:rPr>
                <w:sz w:val="20"/>
              </w:rPr>
              <w:t>)</w:t>
            </w:r>
          </w:p>
          <w:p w:rsidR="0015605A" w:rsidRPr="00EC5B17" w:rsidRDefault="0015605A" w:rsidP="00F81BDA">
            <w:pPr>
              <w:rPr>
                <w:sz w:val="20"/>
              </w:rPr>
            </w:pPr>
            <w:r w:rsidRPr="00EC5B17">
              <w:rPr>
                <w:sz w:val="20"/>
              </w:rPr>
              <w:t>Body must be placed in the mortuary fridge.</w:t>
            </w:r>
          </w:p>
          <w:p w:rsidR="0015605A" w:rsidRPr="00EC5B17" w:rsidRDefault="0015605A" w:rsidP="00F81BDA">
            <w:pPr>
              <w:rPr>
                <w:sz w:val="20"/>
              </w:rPr>
            </w:pPr>
            <w:r w:rsidRPr="00EC5B17">
              <w:rPr>
                <w:sz w:val="20"/>
              </w:rPr>
              <w:t>Forms must be sent to the laboratory.</w:t>
            </w:r>
          </w:p>
        </w:tc>
      </w:tr>
    </w:tbl>
    <w:p w:rsidR="0015605A" w:rsidRDefault="0015605A" w:rsidP="00385807">
      <w:pPr>
        <w:jc w:val="both"/>
      </w:pPr>
      <w:r w:rsidRPr="006F5AB3">
        <w:t>*</w:t>
      </w:r>
      <w:r>
        <w:t>If</w:t>
      </w:r>
      <w:r w:rsidRPr="006F5AB3">
        <w:t xml:space="preserve"> the pod </w:t>
      </w:r>
      <w:r>
        <w:t xml:space="preserve">system </w:t>
      </w:r>
      <w:r w:rsidRPr="006F5AB3">
        <w:t xml:space="preserve">is </w:t>
      </w:r>
      <w:r>
        <w:t>not working</w:t>
      </w:r>
      <w:r w:rsidRPr="006F5AB3">
        <w:t xml:space="preserve"> deliver </w:t>
      </w:r>
      <w:r>
        <w:t>specimen</w:t>
      </w:r>
      <w:r w:rsidRPr="006F5AB3">
        <w:t xml:space="preserve">s directly to theappropriate areasee </w:t>
      </w:r>
      <w:fldSimple w:instr=" REF _Ref438157188 \h  \* MERGEFORMAT ">
        <w:r w:rsidR="0018529D">
          <w:t xml:space="preserve">Figure </w:t>
        </w:r>
        <w:r w:rsidR="0018529D">
          <w:rPr>
            <w:noProof/>
          </w:rPr>
          <w:t>8</w:t>
        </w:r>
        <w:r w:rsidR="0018529D">
          <w:t>: Department Location</w:t>
        </w:r>
      </w:fldSimple>
      <w:r w:rsidRPr="00B108EB">
        <w:t xml:space="preserve"> above. </w:t>
      </w:r>
    </w:p>
    <w:p w:rsidR="00706891" w:rsidRDefault="00706891" w:rsidP="00385807">
      <w:pPr>
        <w:jc w:val="both"/>
      </w:pPr>
    </w:p>
    <w:p w:rsidR="0015605A" w:rsidRDefault="0015605A" w:rsidP="00385807">
      <w:pPr>
        <w:jc w:val="both"/>
      </w:pPr>
    </w:p>
    <w:p w:rsidR="0030134C" w:rsidRDefault="00B44454" w:rsidP="00706891">
      <w:pPr>
        <w:pStyle w:val="Heading1"/>
        <w:spacing w:before="0" w:after="0"/>
        <w:jc w:val="both"/>
      </w:pPr>
      <w:bookmarkStart w:id="123" w:name="_Toc69298776"/>
      <w:r w:rsidRPr="00AF31A3">
        <w:t>Specimen Acceptance Requirements</w:t>
      </w:r>
      <w:bookmarkEnd w:id="123"/>
    </w:p>
    <w:p w:rsidR="00706891" w:rsidRPr="00706891" w:rsidRDefault="00706891" w:rsidP="00706891"/>
    <w:p w:rsidR="00B44454" w:rsidRPr="00AF31A3" w:rsidRDefault="00B44454" w:rsidP="00706891">
      <w:pPr>
        <w:pStyle w:val="Heading2"/>
        <w:spacing w:before="0" w:after="0"/>
        <w:jc w:val="both"/>
      </w:pPr>
      <w:bookmarkStart w:id="124" w:name="_Toc69298777"/>
      <w:r w:rsidRPr="00AF31A3">
        <w:t>Laboratory Criteria for Specimen Acceptance</w:t>
      </w:r>
      <w:bookmarkEnd w:id="124"/>
    </w:p>
    <w:p w:rsidR="00B44454" w:rsidRDefault="00B44454" w:rsidP="00385807">
      <w:pPr>
        <w:jc w:val="both"/>
      </w:pPr>
      <w:r w:rsidRPr="00AF31A3">
        <w:t xml:space="preserve">Specimens and request forms must be labelled / filled in as per section </w:t>
      </w:r>
      <w:r w:rsidR="003431D4" w:rsidRPr="00AF31A3">
        <w:t>4 or 5</w:t>
      </w:r>
      <w:r w:rsidRPr="00AF31A3">
        <w:t xml:space="preserve"> of this document.  See below for rejection of specimens that do not meet the required criteria.</w:t>
      </w:r>
    </w:p>
    <w:p w:rsidR="00706891" w:rsidRPr="00AF31A3" w:rsidRDefault="00706891" w:rsidP="00385807">
      <w:pPr>
        <w:jc w:val="both"/>
      </w:pPr>
    </w:p>
    <w:p w:rsidR="00B44454" w:rsidRPr="00E94CB8" w:rsidRDefault="00B44454" w:rsidP="00706891">
      <w:pPr>
        <w:pStyle w:val="Heading2"/>
        <w:spacing w:before="0" w:after="0"/>
        <w:jc w:val="both"/>
      </w:pPr>
      <w:bookmarkStart w:id="125" w:name="_Criteria_for_Rejection"/>
      <w:bookmarkStart w:id="126" w:name="_Toc211662581"/>
      <w:bookmarkStart w:id="127" w:name="_Toc69298778"/>
      <w:bookmarkEnd w:id="125"/>
      <w:r>
        <w:t xml:space="preserve">Laboratory </w:t>
      </w:r>
      <w:r w:rsidRPr="00E94CB8">
        <w:t>Criteria for Rejection of Specimens</w:t>
      </w:r>
      <w:bookmarkEnd w:id="126"/>
      <w:bookmarkEnd w:id="127"/>
    </w:p>
    <w:p w:rsidR="00B44454" w:rsidRDefault="00B44454" w:rsidP="00385807">
      <w:pPr>
        <w:jc w:val="both"/>
        <w:rPr>
          <w:rFonts w:cs="Arial"/>
        </w:rPr>
      </w:pPr>
      <w:r w:rsidRPr="00C23947">
        <w:rPr>
          <w:rFonts w:cs="Arial"/>
        </w:rPr>
        <w:t xml:space="preserve">Specimens </w:t>
      </w:r>
      <w:r>
        <w:rPr>
          <w:rFonts w:cs="Arial"/>
        </w:rPr>
        <w:t>that conform to the reasons listed below</w:t>
      </w:r>
      <w:r w:rsidRPr="00C23947">
        <w:rPr>
          <w:rFonts w:cs="Arial"/>
        </w:rPr>
        <w:t xml:space="preserve"> will be automatically rejected and </w:t>
      </w:r>
      <w:r>
        <w:rPr>
          <w:rFonts w:cs="Arial"/>
        </w:rPr>
        <w:t xml:space="preserve">will </w:t>
      </w:r>
      <w:r w:rsidRPr="00C23947">
        <w:rPr>
          <w:rFonts w:cs="Arial"/>
        </w:rPr>
        <w:t xml:space="preserve">not </w:t>
      </w:r>
      <w:r>
        <w:rPr>
          <w:rFonts w:cs="Arial"/>
        </w:rPr>
        <w:t xml:space="preserve">be </w:t>
      </w:r>
      <w:r w:rsidRPr="00C23947">
        <w:rPr>
          <w:rFonts w:cs="Arial"/>
        </w:rPr>
        <w:t xml:space="preserve">processed by the laboratory. </w:t>
      </w:r>
      <w:r>
        <w:rPr>
          <w:rFonts w:cs="Arial"/>
        </w:rPr>
        <w:t xml:space="preserve"> A record of the specimen will be made in the Laboratory Information System and the reason for its rejection noted. A report will be sent to the clinical area. Where specimens originate from ‘in patients’ the requester if known,</w:t>
      </w:r>
      <w:r w:rsidRPr="00C35245">
        <w:rPr>
          <w:rFonts w:cs="Arial"/>
        </w:rPr>
        <w:t xml:space="preserve"> or the unit </w:t>
      </w:r>
      <w:r>
        <w:rPr>
          <w:rFonts w:cs="Arial"/>
        </w:rPr>
        <w:t>may</w:t>
      </w:r>
      <w:r w:rsidRPr="00C35245">
        <w:rPr>
          <w:rFonts w:cs="Arial"/>
        </w:rPr>
        <w:t xml:space="preserve"> be contacted and </w:t>
      </w:r>
      <w:r>
        <w:rPr>
          <w:rFonts w:cs="Arial"/>
        </w:rPr>
        <w:t>a repeat specimen requested</w:t>
      </w:r>
      <w:r w:rsidRPr="00C35245">
        <w:rPr>
          <w:rFonts w:cs="Arial"/>
        </w:rPr>
        <w:t xml:space="preserve">. </w:t>
      </w:r>
    </w:p>
    <w:p w:rsidR="00706891" w:rsidRDefault="00706891" w:rsidP="00385807">
      <w:pPr>
        <w:jc w:val="both"/>
        <w:rPr>
          <w:rFonts w:cs="Arial"/>
        </w:rPr>
      </w:pPr>
    </w:p>
    <w:p w:rsidR="00B44454" w:rsidRPr="006A5A1F" w:rsidRDefault="00B44454" w:rsidP="00706891">
      <w:pPr>
        <w:pStyle w:val="Heading3"/>
        <w:spacing w:before="0" w:after="0"/>
        <w:jc w:val="both"/>
      </w:pPr>
      <w:bookmarkStart w:id="128" w:name="_Toc127677400"/>
      <w:bookmarkStart w:id="129" w:name="_Toc211662582"/>
      <w:bookmarkStart w:id="130" w:name="_Toc69298779"/>
      <w:r w:rsidRPr="006A5A1F">
        <w:t xml:space="preserve">Reasons for </w:t>
      </w:r>
      <w:r>
        <w:t>R</w:t>
      </w:r>
      <w:r w:rsidRPr="006A5A1F">
        <w:t xml:space="preserve">ejecting a </w:t>
      </w:r>
      <w:r>
        <w:t>S</w:t>
      </w:r>
      <w:r w:rsidRPr="006A5A1F">
        <w:t>pecimen</w:t>
      </w:r>
      <w:bookmarkEnd w:id="128"/>
      <w:bookmarkEnd w:id="129"/>
      <w:bookmarkEnd w:id="130"/>
    </w:p>
    <w:p w:rsidR="00B44454" w:rsidRPr="00176868" w:rsidRDefault="00B44454" w:rsidP="001D5850">
      <w:pPr>
        <w:numPr>
          <w:ilvl w:val="0"/>
          <w:numId w:val="9"/>
        </w:numPr>
        <w:jc w:val="both"/>
      </w:pPr>
      <w:r>
        <w:t>Specimen</w:t>
      </w:r>
      <w:r w:rsidRPr="006A5A1F">
        <w:t xml:space="preserve"> received unlabelled</w:t>
      </w:r>
      <w:r>
        <w:t>.</w:t>
      </w:r>
    </w:p>
    <w:p w:rsidR="00B44454" w:rsidRDefault="00B44454" w:rsidP="001D5850">
      <w:pPr>
        <w:numPr>
          <w:ilvl w:val="0"/>
          <w:numId w:val="9"/>
        </w:numPr>
        <w:jc w:val="both"/>
      </w:pPr>
      <w:r>
        <w:t>Specimen</w:t>
      </w:r>
      <w:r w:rsidRPr="006A5A1F">
        <w:t xml:space="preserve"> incorrectly labelled</w:t>
      </w:r>
      <w:r>
        <w:t>.</w:t>
      </w:r>
    </w:p>
    <w:p w:rsidR="00B44454" w:rsidRDefault="00B44454" w:rsidP="001D5850">
      <w:pPr>
        <w:numPr>
          <w:ilvl w:val="0"/>
          <w:numId w:val="9"/>
        </w:numPr>
        <w:jc w:val="both"/>
      </w:pPr>
      <w:r>
        <w:t xml:space="preserve">Request form unlabelled </w:t>
      </w:r>
    </w:p>
    <w:p w:rsidR="00B44454" w:rsidRPr="00176868" w:rsidRDefault="00B44454" w:rsidP="001D5850">
      <w:pPr>
        <w:numPr>
          <w:ilvl w:val="0"/>
          <w:numId w:val="9"/>
        </w:numPr>
        <w:jc w:val="both"/>
      </w:pPr>
      <w:r>
        <w:t>Electronic request not completed</w:t>
      </w:r>
    </w:p>
    <w:p w:rsidR="00B44454" w:rsidRPr="00176868" w:rsidRDefault="00B44454" w:rsidP="001D5850">
      <w:pPr>
        <w:numPr>
          <w:ilvl w:val="0"/>
          <w:numId w:val="9"/>
        </w:numPr>
        <w:jc w:val="both"/>
      </w:pPr>
      <w:r>
        <w:t>Specimen</w:t>
      </w:r>
      <w:r w:rsidRPr="006A5A1F">
        <w:t xml:space="preserve"> and form do not contain</w:t>
      </w:r>
      <w:r>
        <w:t xml:space="preserve"> minimum essential identifiers.</w:t>
      </w:r>
    </w:p>
    <w:p w:rsidR="00B44454" w:rsidRPr="00176868" w:rsidRDefault="00B44454" w:rsidP="001D5850">
      <w:pPr>
        <w:numPr>
          <w:ilvl w:val="0"/>
          <w:numId w:val="9"/>
        </w:numPr>
        <w:jc w:val="both"/>
      </w:pPr>
      <w:r>
        <w:t>Specimen</w:t>
      </w:r>
      <w:r w:rsidRPr="006A5A1F">
        <w:t xml:space="preserve"> and form do not contain the same essential identifiers</w:t>
      </w:r>
      <w:r>
        <w:t>.</w:t>
      </w:r>
    </w:p>
    <w:p w:rsidR="00B44454" w:rsidRPr="00176868" w:rsidRDefault="00B44454" w:rsidP="001D5850">
      <w:pPr>
        <w:numPr>
          <w:ilvl w:val="0"/>
          <w:numId w:val="9"/>
        </w:numPr>
        <w:jc w:val="both"/>
      </w:pPr>
      <w:r>
        <w:t>Specimen</w:t>
      </w:r>
      <w:r w:rsidRPr="006A5A1F">
        <w:t xml:space="preserve"> that has leaked extensively</w:t>
      </w:r>
      <w:r>
        <w:t>.</w:t>
      </w:r>
    </w:p>
    <w:p w:rsidR="00B44454" w:rsidRPr="00176868" w:rsidRDefault="00B44454" w:rsidP="001D5850">
      <w:pPr>
        <w:numPr>
          <w:ilvl w:val="0"/>
          <w:numId w:val="9"/>
        </w:numPr>
        <w:jc w:val="both"/>
      </w:pPr>
      <w:r w:rsidRPr="006A5A1F">
        <w:t xml:space="preserve">Incorrect </w:t>
      </w:r>
      <w:r>
        <w:t>type</w:t>
      </w:r>
      <w:r w:rsidRPr="006A5A1F">
        <w:t xml:space="preserve"> of </w:t>
      </w:r>
      <w:r>
        <w:t>specimen.</w:t>
      </w:r>
    </w:p>
    <w:p w:rsidR="00B44454" w:rsidRPr="00176868" w:rsidRDefault="00B44454" w:rsidP="001D5850">
      <w:pPr>
        <w:numPr>
          <w:ilvl w:val="0"/>
          <w:numId w:val="9"/>
        </w:numPr>
        <w:jc w:val="both"/>
      </w:pPr>
      <w:r w:rsidRPr="006A5A1F">
        <w:t xml:space="preserve">Incorrect volume of </w:t>
      </w:r>
      <w:r>
        <w:t>specimen</w:t>
      </w:r>
      <w:r w:rsidRPr="006A5A1F">
        <w:t>.</w:t>
      </w:r>
    </w:p>
    <w:p w:rsidR="00B44454" w:rsidRPr="00176868" w:rsidRDefault="00B44454" w:rsidP="001D5850">
      <w:pPr>
        <w:numPr>
          <w:ilvl w:val="0"/>
          <w:numId w:val="9"/>
        </w:numPr>
        <w:jc w:val="both"/>
      </w:pPr>
      <w:r>
        <w:t>Specimen clotted inappropriately.</w:t>
      </w:r>
    </w:p>
    <w:p w:rsidR="00B44454" w:rsidRPr="00176868" w:rsidRDefault="00B44454" w:rsidP="001D5850">
      <w:pPr>
        <w:numPr>
          <w:ilvl w:val="0"/>
          <w:numId w:val="9"/>
        </w:numPr>
        <w:jc w:val="both"/>
      </w:pPr>
      <w:r>
        <w:t>Haemolysed specimens.</w:t>
      </w:r>
    </w:p>
    <w:p w:rsidR="00B44454" w:rsidRPr="00176868" w:rsidRDefault="00B44454" w:rsidP="001D5850">
      <w:pPr>
        <w:numPr>
          <w:ilvl w:val="0"/>
          <w:numId w:val="9"/>
        </w:numPr>
        <w:jc w:val="both"/>
      </w:pPr>
      <w:r>
        <w:t>Specimens received too old for analysis.</w:t>
      </w:r>
    </w:p>
    <w:p w:rsidR="00B44454" w:rsidRPr="00176868" w:rsidRDefault="00B44454" w:rsidP="001D5850">
      <w:pPr>
        <w:numPr>
          <w:ilvl w:val="0"/>
          <w:numId w:val="9"/>
        </w:numPr>
        <w:jc w:val="both"/>
      </w:pPr>
      <w:r w:rsidRPr="003D007F">
        <w:t>Blood Transfusion specimens will be rejected if there is not an exact match between the essential identifiers on request and specimen</w:t>
      </w:r>
    </w:p>
    <w:p w:rsidR="00B44454" w:rsidRPr="00176868" w:rsidRDefault="00B44454" w:rsidP="001D5850">
      <w:pPr>
        <w:numPr>
          <w:ilvl w:val="0"/>
          <w:numId w:val="9"/>
        </w:numPr>
        <w:jc w:val="both"/>
      </w:pPr>
      <w:r w:rsidRPr="003D007F">
        <w:t>Blood transfusion specimens with addressograph labels on specimens will be rejected</w:t>
      </w:r>
      <w:r>
        <w:t>.</w:t>
      </w:r>
    </w:p>
    <w:p w:rsidR="0015605A" w:rsidRDefault="00B44454" w:rsidP="001D5850">
      <w:pPr>
        <w:numPr>
          <w:ilvl w:val="0"/>
          <w:numId w:val="9"/>
        </w:numPr>
        <w:jc w:val="both"/>
      </w:pPr>
      <w:r>
        <w:t>Blood transfusion specimens require the signature of the person who took the specimen and will not be accepted until this is supplied.</w:t>
      </w:r>
    </w:p>
    <w:p w:rsidR="0015605A" w:rsidRPr="00AF31A3" w:rsidRDefault="00B44454" w:rsidP="001D5850">
      <w:pPr>
        <w:numPr>
          <w:ilvl w:val="0"/>
          <w:numId w:val="9"/>
        </w:numPr>
        <w:jc w:val="both"/>
      </w:pPr>
      <w:r w:rsidRPr="00AF31A3">
        <w:rPr>
          <w:rFonts w:cs="Arial"/>
        </w:rPr>
        <w:t>All non MN-CMS specimens for Blood Transfusion and Kleihauer must be hand written</w:t>
      </w:r>
    </w:p>
    <w:p w:rsidR="0015605A" w:rsidRDefault="0015605A" w:rsidP="001D5850">
      <w:pPr>
        <w:numPr>
          <w:ilvl w:val="0"/>
          <w:numId w:val="9"/>
        </w:numPr>
        <w:jc w:val="both"/>
      </w:pPr>
      <w:r w:rsidRPr="00D36BF1">
        <w:t>Specimens will be rejected if the essential requirements are missing from the primary specimen.</w:t>
      </w:r>
    </w:p>
    <w:p w:rsidR="00E86DEC" w:rsidRPr="0015605A" w:rsidRDefault="00E86DEC" w:rsidP="00E86DEC">
      <w:pPr>
        <w:ind w:left="720"/>
        <w:jc w:val="both"/>
      </w:pPr>
    </w:p>
    <w:p w:rsidR="0015605A" w:rsidRPr="001549F5" w:rsidRDefault="0015605A" w:rsidP="00385807">
      <w:pPr>
        <w:jc w:val="both"/>
        <w:rPr>
          <w:b/>
        </w:rPr>
      </w:pPr>
      <w:r w:rsidRPr="001549F5">
        <w:rPr>
          <w:b/>
        </w:rPr>
        <w:t>Special Considerations</w:t>
      </w:r>
    </w:p>
    <w:p w:rsidR="0015605A" w:rsidRDefault="0015605A" w:rsidP="00A06045">
      <w:pPr>
        <w:numPr>
          <w:ilvl w:val="0"/>
          <w:numId w:val="22"/>
        </w:numPr>
        <w:jc w:val="both"/>
      </w:pPr>
      <w:r>
        <w:t>Blood Transfusion specimens require date of b</w:t>
      </w:r>
      <w:r w:rsidRPr="000C5160">
        <w:t>irth (or gestational age)</w:t>
      </w:r>
      <w:r>
        <w:t xml:space="preserve"> in addition to the full name and hospital number</w:t>
      </w:r>
      <w:r w:rsidR="00371560">
        <w:t>. Non MN-CMS Blood Transfusion samples must be signed by the collector.</w:t>
      </w:r>
      <w:r w:rsidR="00DA268D">
        <w:t xml:space="preserve"> </w:t>
      </w:r>
    </w:p>
    <w:p w:rsidR="00DA268D" w:rsidRPr="00B4499C" w:rsidRDefault="00DA268D" w:rsidP="00DA268D">
      <w:pPr>
        <w:pStyle w:val="ListParagraph"/>
        <w:numPr>
          <w:ilvl w:val="0"/>
          <w:numId w:val="22"/>
        </w:numPr>
        <w:jc w:val="both"/>
        <w:rPr>
          <w:rFonts w:ascii="Arial" w:hAnsi="Arial" w:cs="Arial"/>
        </w:rPr>
      </w:pPr>
      <w:r w:rsidRPr="00B4499C">
        <w:rPr>
          <w:rFonts w:ascii="Arial" w:hAnsi="Arial" w:cs="Arial"/>
        </w:rPr>
        <w:t>Note: For Blood Transfusion samples, if no hospital number is available, the 1st line of the patients address must be present on the specimen, in addition to the patient’s forename, surname and date of birth, for the specimen to be accepted.</w:t>
      </w:r>
    </w:p>
    <w:p w:rsidR="0015605A" w:rsidRDefault="0015605A" w:rsidP="001D5850">
      <w:pPr>
        <w:numPr>
          <w:ilvl w:val="0"/>
          <w:numId w:val="9"/>
        </w:numPr>
        <w:jc w:val="both"/>
      </w:pPr>
      <w:r>
        <w:t>Ana</w:t>
      </w:r>
      <w:r w:rsidR="00E86DEC">
        <w:t>tomical P</w:t>
      </w:r>
      <w:r>
        <w:t xml:space="preserve">athology and </w:t>
      </w:r>
      <w:r w:rsidR="00E86DEC">
        <w:t>M</w:t>
      </w:r>
      <w:r>
        <w:t>icrobiology specimens should be labelled on the body of the container and not on the lid.</w:t>
      </w:r>
    </w:p>
    <w:p w:rsidR="0015605A" w:rsidRPr="004A392A" w:rsidRDefault="0015605A" w:rsidP="001D5850">
      <w:pPr>
        <w:numPr>
          <w:ilvl w:val="0"/>
          <w:numId w:val="9"/>
        </w:numPr>
        <w:jc w:val="both"/>
      </w:pPr>
      <w:r w:rsidRPr="004A392A">
        <w:t>TDL</w:t>
      </w:r>
      <w:r>
        <w:t xml:space="preserve">, </w:t>
      </w:r>
      <w:smartTag w:uri="urn:schemas-microsoft-com:office:smarttags" w:element="place">
        <w:smartTag w:uri="urn:schemas-microsoft-com:office:smarttags" w:element="City">
          <w:r>
            <w:t>Glasgow</w:t>
          </w:r>
        </w:smartTag>
      </w:smartTag>
      <w:r>
        <w:t>, and OLHC</w:t>
      </w:r>
      <w:r w:rsidRPr="004A392A">
        <w:t xml:space="preserve"> genetic forms must be signed by the patient</w:t>
      </w:r>
      <w:r>
        <w:t xml:space="preserve"> or person paying for the test.</w:t>
      </w:r>
    </w:p>
    <w:p w:rsidR="0015605A" w:rsidRDefault="0015605A" w:rsidP="001D5850">
      <w:pPr>
        <w:numPr>
          <w:ilvl w:val="0"/>
          <w:numId w:val="9"/>
        </w:numPr>
        <w:jc w:val="both"/>
      </w:pPr>
      <w:r>
        <w:t>For post mortem examination the body should be identified by means of wrist or leg band</w:t>
      </w:r>
    </w:p>
    <w:p w:rsidR="004B6A5C" w:rsidRPr="001B36BD" w:rsidRDefault="004B6A5C" w:rsidP="004B6A5C">
      <w:pPr>
        <w:ind w:left="720"/>
        <w:jc w:val="both"/>
      </w:pPr>
    </w:p>
    <w:p w:rsidR="00B44454" w:rsidRPr="00E66C27" w:rsidRDefault="00B44454" w:rsidP="004B6A5C">
      <w:pPr>
        <w:pStyle w:val="Heading3"/>
        <w:spacing w:before="0" w:after="0"/>
        <w:jc w:val="both"/>
        <w:rPr>
          <w:bCs/>
        </w:rPr>
      </w:pPr>
      <w:bookmarkStart w:id="131" w:name="_Toc69298780"/>
      <w:r w:rsidRPr="00E66C27">
        <w:rPr>
          <w:bCs/>
        </w:rPr>
        <w:t xml:space="preserve">Factors that </w:t>
      </w:r>
      <w:r>
        <w:rPr>
          <w:bCs/>
        </w:rPr>
        <w:t>May A</w:t>
      </w:r>
      <w:r w:rsidRPr="00E66C27">
        <w:rPr>
          <w:bCs/>
        </w:rPr>
        <w:t xml:space="preserve">ffect the </w:t>
      </w:r>
      <w:r>
        <w:rPr>
          <w:bCs/>
        </w:rPr>
        <w:t>P</w:t>
      </w:r>
      <w:r w:rsidRPr="00E66C27">
        <w:rPr>
          <w:bCs/>
        </w:rPr>
        <w:t xml:space="preserve">erformance of the </w:t>
      </w:r>
      <w:r>
        <w:rPr>
          <w:bCs/>
        </w:rPr>
        <w:t>T</w:t>
      </w:r>
      <w:r w:rsidRPr="00E66C27">
        <w:rPr>
          <w:bCs/>
        </w:rPr>
        <w:t>est</w:t>
      </w:r>
      <w:r>
        <w:rPr>
          <w:bCs/>
        </w:rPr>
        <w:t xml:space="preserve"> / Interpretation of Results</w:t>
      </w:r>
      <w:bookmarkEnd w:id="131"/>
    </w:p>
    <w:p w:rsidR="00B44454" w:rsidRDefault="00B44454" w:rsidP="00A06045">
      <w:pPr>
        <w:pStyle w:val="NormalWeb"/>
        <w:numPr>
          <w:ilvl w:val="0"/>
          <w:numId w:val="27"/>
        </w:numPr>
        <w:jc w:val="both"/>
        <w:rPr>
          <w:rFonts w:ascii="Arial" w:hAnsi="Arial"/>
        </w:rPr>
      </w:pPr>
      <w:r w:rsidRPr="00E66C27">
        <w:rPr>
          <w:rFonts w:ascii="Arial" w:hAnsi="Arial"/>
        </w:rPr>
        <w:t>Incorrect volume of specimen.</w:t>
      </w:r>
    </w:p>
    <w:p w:rsidR="00B44454" w:rsidRDefault="00B44454" w:rsidP="00A06045">
      <w:pPr>
        <w:pStyle w:val="NormalWeb"/>
        <w:numPr>
          <w:ilvl w:val="0"/>
          <w:numId w:val="27"/>
        </w:numPr>
        <w:jc w:val="both"/>
        <w:rPr>
          <w:rFonts w:ascii="Arial" w:hAnsi="Arial"/>
        </w:rPr>
      </w:pPr>
      <w:r w:rsidRPr="00E66C27">
        <w:rPr>
          <w:rFonts w:ascii="Arial" w:hAnsi="Arial"/>
        </w:rPr>
        <w:t>Specimen clotted inappropriately.</w:t>
      </w:r>
    </w:p>
    <w:p w:rsidR="00B44454" w:rsidRDefault="00B44454" w:rsidP="00A06045">
      <w:pPr>
        <w:pStyle w:val="NormalWeb"/>
        <w:numPr>
          <w:ilvl w:val="0"/>
          <w:numId w:val="27"/>
        </w:numPr>
        <w:jc w:val="both"/>
        <w:rPr>
          <w:rFonts w:ascii="Arial" w:hAnsi="Arial"/>
        </w:rPr>
      </w:pPr>
      <w:r>
        <w:rPr>
          <w:rFonts w:ascii="Arial" w:hAnsi="Arial"/>
        </w:rPr>
        <w:t xml:space="preserve">Haemolysed/ Lipaemic </w:t>
      </w:r>
      <w:r w:rsidRPr="00E66C27">
        <w:rPr>
          <w:rFonts w:ascii="Arial" w:hAnsi="Arial"/>
        </w:rPr>
        <w:t>specimens.</w:t>
      </w:r>
    </w:p>
    <w:p w:rsidR="00B44454" w:rsidRDefault="00B44454" w:rsidP="00A06045">
      <w:pPr>
        <w:pStyle w:val="NormalWeb"/>
        <w:numPr>
          <w:ilvl w:val="0"/>
          <w:numId w:val="27"/>
        </w:numPr>
        <w:jc w:val="both"/>
        <w:rPr>
          <w:rFonts w:ascii="Arial" w:hAnsi="Arial"/>
        </w:rPr>
      </w:pPr>
      <w:r w:rsidRPr="00E66C27">
        <w:rPr>
          <w:rFonts w:ascii="Arial" w:hAnsi="Arial"/>
        </w:rPr>
        <w:t>Specimens received too old for analysis</w:t>
      </w:r>
    </w:p>
    <w:p w:rsidR="00C748C3" w:rsidRDefault="00C748C3" w:rsidP="00C748C3">
      <w:pPr>
        <w:pStyle w:val="NormalWeb"/>
        <w:ind w:left="720"/>
        <w:jc w:val="both"/>
        <w:rPr>
          <w:rFonts w:ascii="Arial" w:hAnsi="Arial"/>
        </w:rPr>
      </w:pPr>
    </w:p>
    <w:p w:rsidR="0015605A" w:rsidRPr="003D007F" w:rsidRDefault="0015605A" w:rsidP="004B6A5C">
      <w:pPr>
        <w:pStyle w:val="Heading3"/>
        <w:spacing w:before="0" w:after="0"/>
        <w:jc w:val="both"/>
      </w:pPr>
      <w:bookmarkStart w:id="132" w:name="_Toc127677401"/>
      <w:bookmarkStart w:id="133" w:name="_Toc211662583"/>
      <w:bookmarkStart w:id="134" w:name="_Toc69298781"/>
      <w:r>
        <w:lastRenderedPageBreak/>
        <w:t>Exceptions to Rejecting a S</w:t>
      </w:r>
      <w:r w:rsidRPr="003D007F">
        <w:t>pecimen</w:t>
      </w:r>
      <w:bookmarkEnd w:id="132"/>
      <w:bookmarkEnd w:id="133"/>
      <w:bookmarkEnd w:id="134"/>
    </w:p>
    <w:p w:rsidR="0015605A" w:rsidRPr="00D36BF1" w:rsidRDefault="0015605A" w:rsidP="00385807">
      <w:pPr>
        <w:jc w:val="both"/>
      </w:pPr>
      <w:r>
        <w:t>In exceptional circumstances</w:t>
      </w:r>
      <w:r w:rsidRPr="00D36BF1">
        <w:t>, where there are problems with patient/sample identification, sample instability due to delay in transport/inappropriate container/insufficient sample volume, or where the sample is clinically critical or irreplaceable e.g. in the case of surgical specimens in Anatomical pathology, CSF’s, amniotic fluid, CVS, pus from an abscess excised in theatre or other specimens (other than blood)</w:t>
      </w:r>
      <w:r w:rsidR="00E86DEC">
        <w:t>, t</w:t>
      </w:r>
      <w:r w:rsidRPr="00D36BF1">
        <w:t xml:space="preserve">he laboratory can choose to process the sample where both clinician and laboratory staff, following discussion, are confident regarding the identity of the specimen. </w:t>
      </w:r>
    </w:p>
    <w:p w:rsidR="0015605A" w:rsidRPr="00D36BF1" w:rsidRDefault="0015605A" w:rsidP="00385807">
      <w:pPr>
        <w:jc w:val="both"/>
      </w:pPr>
      <w:r w:rsidRPr="00D36BF1">
        <w:t xml:space="preserve">In this case the final report should indicate the nature of the problem </w:t>
      </w:r>
      <w:r>
        <w:t>and</w:t>
      </w:r>
      <w:r w:rsidRPr="00D36BF1">
        <w:t xml:space="preserve"> where applicable that caution is required when interpreting the result.</w:t>
      </w:r>
    </w:p>
    <w:p w:rsidR="0015605A" w:rsidRPr="00D36BF1" w:rsidRDefault="0015605A" w:rsidP="00385807">
      <w:pPr>
        <w:jc w:val="both"/>
      </w:pPr>
    </w:p>
    <w:p w:rsidR="0015605A" w:rsidRPr="00973F1E" w:rsidRDefault="0015605A" w:rsidP="00385807">
      <w:pPr>
        <w:jc w:val="both"/>
      </w:pPr>
      <w:r>
        <w:t>Corrections to labelling errors must be clear and unambiguous. Incorrect information must be indicated with a clear strikethrough. The correction must indicate the name of the clinical staff member contacted and bear their signature. It must be counter signed and dated by the laboratory staff member.</w:t>
      </w:r>
      <w:r w:rsidR="004B6EB0">
        <w:t xml:space="preserve"> </w:t>
      </w:r>
      <w:r w:rsidR="00DB61FD">
        <w:t>A pathology specimen non-</w:t>
      </w:r>
      <w:r>
        <w:t>conformance form [RF-CS-LM-20] must be completed and a comment entered in the report alert the clinicians to the error. All samples with corrected labelling errors accepted fo</w:t>
      </w:r>
      <w:r w:rsidR="00DB61FD">
        <w:t>r analysis are recorded as non-</w:t>
      </w:r>
      <w:r>
        <w:t>conformities and are subject to specific review.</w:t>
      </w:r>
    </w:p>
    <w:p w:rsidR="0015605A" w:rsidRDefault="0015605A" w:rsidP="00385807">
      <w:pPr>
        <w:jc w:val="both"/>
      </w:pPr>
    </w:p>
    <w:p w:rsidR="0015605A" w:rsidRDefault="0015605A" w:rsidP="00385807">
      <w:pPr>
        <w:jc w:val="both"/>
      </w:pPr>
      <w:r w:rsidRPr="00935474">
        <w:t xml:space="preserve">The </w:t>
      </w:r>
      <w:r>
        <w:t xml:space="preserve">paper </w:t>
      </w:r>
      <w:r w:rsidRPr="00935474">
        <w:t>request forms are stored for three months in the laboratory and are then shredded.</w:t>
      </w:r>
      <w:r>
        <w:t xml:space="preserve"> An exception to this is for Blood Transfusion, and </w:t>
      </w:r>
      <w:r w:rsidRPr="000D3039">
        <w:t>genetic request forms where the request form is scanned and stored for 30 years</w:t>
      </w:r>
      <w:r>
        <w:t xml:space="preserve">. Anatomical Pathology request forms are stored for 30 years.  </w:t>
      </w:r>
    </w:p>
    <w:p w:rsidR="00B44454" w:rsidRDefault="000D3C22" w:rsidP="00385807">
      <w:pPr>
        <w:jc w:val="both"/>
      </w:pPr>
      <w:r w:rsidRPr="00AF31A3">
        <w:t>Electronic requests are stored permanently in the patient chart</w:t>
      </w:r>
    </w:p>
    <w:p w:rsidR="004B6A5C" w:rsidRPr="00AF31A3" w:rsidRDefault="004B6A5C" w:rsidP="00385807">
      <w:pPr>
        <w:jc w:val="both"/>
      </w:pPr>
    </w:p>
    <w:p w:rsidR="0015605A" w:rsidRDefault="0015605A" w:rsidP="004B6A5C">
      <w:pPr>
        <w:pStyle w:val="Heading2"/>
        <w:spacing w:before="0" w:after="0"/>
        <w:jc w:val="both"/>
      </w:pPr>
      <w:bookmarkStart w:id="135" w:name="_Toc69298782"/>
      <w:r w:rsidRPr="00AF31A3">
        <w:t>Sample Receipt</w:t>
      </w:r>
      <w:bookmarkEnd w:id="135"/>
    </w:p>
    <w:p w:rsidR="00520C6A" w:rsidRDefault="00520C6A" w:rsidP="00520C6A">
      <w:pPr>
        <w:jc w:val="both"/>
      </w:pPr>
      <w:r w:rsidRPr="00D36BF1">
        <w:t>Trained Laboratory personnel will evaluate the specimens to ensure that they meet the relevant acceptance criteria.</w:t>
      </w:r>
    </w:p>
    <w:p w:rsidR="00520C6A" w:rsidRPr="00520C6A" w:rsidRDefault="00520C6A" w:rsidP="00520C6A"/>
    <w:p w:rsidR="0015605A" w:rsidRPr="00B4499C" w:rsidRDefault="0015605A" w:rsidP="00385807">
      <w:pPr>
        <w:jc w:val="both"/>
        <w:rPr>
          <w:szCs w:val="24"/>
        </w:rPr>
      </w:pPr>
      <w:r w:rsidRPr="00AF31A3">
        <w:rPr>
          <w:szCs w:val="24"/>
        </w:rPr>
        <w:t>MN-CMS samples are ‘booked in’ to the LIS on receipt into the lab</w:t>
      </w:r>
      <w:r w:rsidR="00E86DEC" w:rsidRPr="00AF31A3">
        <w:rPr>
          <w:szCs w:val="24"/>
        </w:rPr>
        <w:t>oratory</w:t>
      </w:r>
      <w:r w:rsidRPr="00AF31A3">
        <w:rPr>
          <w:szCs w:val="24"/>
        </w:rPr>
        <w:t xml:space="preserve"> using the unique bar coded number on the sample.  The request date field </w:t>
      </w:r>
      <w:r w:rsidRPr="00AF31A3">
        <w:t xml:space="preserve">in the LIS </w:t>
      </w:r>
      <w:r w:rsidRPr="00AF31A3">
        <w:rPr>
          <w:szCs w:val="24"/>
        </w:rPr>
        <w:t>is the date and time the sample was received into the lab</w:t>
      </w:r>
      <w:r w:rsidR="00E86DEC" w:rsidRPr="00AF31A3">
        <w:rPr>
          <w:szCs w:val="24"/>
        </w:rPr>
        <w:t>oratory.</w:t>
      </w:r>
      <w:r w:rsidR="004B6EB0">
        <w:rPr>
          <w:szCs w:val="24"/>
        </w:rPr>
        <w:t xml:space="preserve"> </w:t>
      </w:r>
      <w:r w:rsidR="00520C6A" w:rsidRPr="00B4499C">
        <w:rPr>
          <w:szCs w:val="24"/>
        </w:rPr>
        <w:t>In the event of MN-CMS printer failure – samples requested using MN-CMS are “booked in” to the LIS on receipt into the laboratory using the unique bar coded accession number on the A4 MN-CMS requisition.</w:t>
      </w:r>
      <w:r w:rsidR="004B6EB0" w:rsidRPr="00B4499C">
        <w:rPr>
          <w:szCs w:val="24"/>
        </w:rPr>
        <w:t xml:space="preserve"> </w:t>
      </w:r>
      <w:r w:rsidR="00520C6A" w:rsidRPr="00B4499C">
        <w:rPr>
          <w:szCs w:val="24"/>
        </w:rPr>
        <w:t>This unique accession number is then applied to the manually labelled specimen in the laboratory.</w:t>
      </w:r>
    </w:p>
    <w:p w:rsidR="00520C6A" w:rsidRDefault="00520C6A" w:rsidP="00385807">
      <w:pPr>
        <w:jc w:val="both"/>
      </w:pPr>
    </w:p>
    <w:p w:rsidR="0015605A" w:rsidRDefault="0015605A" w:rsidP="00385807">
      <w:pPr>
        <w:jc w:val="both"/>
      </w:pPr>
      <w:r w:rsidRPr="00AF31A3">
        <w:t>Samples with request forms received</w:t>
      </w:r>
      <w:r w:rsidRPr="00D36BF1">
        <w:t xml:space="preserve"> in the laboratory have the date </w:t>
      </w:r>
      <w:r>
        <w:t>and</w:t>
      </w:r>
      <w:r w:rsidRPr="00D36BF1">
        <w:t xml:space="preserve"> time of receipt recorded on the request form.</w:t>
      </w:r>
      <w:r>
        <w:t xml:space="preserve"> Specimens are</w:t>
      </w:r>
      <w:r w:rsidR="004B6EB0">
        <w:t xml:space="preserve"> </w:t>
      </w:r>
      <w:r>
        <w:t xml:space="preserve">then </w:t>
      </w:r>
      <w:r w:rsidRPr="00D36BF1">
        <w:t xml:space="preserve">labelled with a unique laboratory accession </w:t>
      </w:r>
      <w:r>
        <w:t>number;</w:t>
      </w:r>
      <w:r w:rsidRPr="00D36BF1">
        <w:t xml:space="preserve"> they are then recorded in the LIS linking the unique laboratory accession number to the patient’s details provided on the request form.</w:t>
      </w:r>
    </w:p>
    <w:p w:rsidR="0015605A" w:rsidRDefault="0015605A" w:rsidP="00385807">
      <w:pPr>
        <w:jc w:val="both"/>
      </w:pPr>
    </w:p>
    <w:p w:rsidR="0015605A" w:rsidRPr="00D36BF1" w:rsidRDefault="0015605A" w:rsidP="004B6A5C">
      <w:pPr>
        <w:pStyle w:val="Heading2"/>
        <w:spacing w:before="0" w:after="0"/>
        <w:jc w:val="both"/>
      </w:pPr>
      <w:bookmarkStart w:id="136" w:name="_Toc69298783"/>
      <w:r>
        <w:t>Secondary S</w:t>
      </w:r>
      <w:r w:rsidRPr="00D36BF1">
        <w:t xml:space="preserve">ampling of </w:t>
      </w:r>
      <w:r>
        <w:t>P</w:t>
      </w:r>
      <w:r w:rsidRPr="00D36BF1">
        <w:t xml:space="preserve">rimary </w:t>
      </w:r>
      <w:r>
        <w:t>S</w:t>
      </w:r>
      <w:r w:rsidRPr="00D36BF1">
        <w:t>pecimen</w:t>
      </w:r>
      <w:bookmarkEnd w:id="136"/>
    </w:p>
    <w:p w:rsidR="0015605A" w:rsidRPr="00D36BF1" w:rsidRDefault="0015605A" w:rsidP="00385807">
      <w:pPr>
        <w:jc w:val="both"/>
      </w:pPr>
      <w:r w:rsidRPr="00D36BF1">
        <w:t xml:space="preserve">If separation of the primary sample into a secondary container is required for any reason all portions of the primary sample must be an unequivocally traceable to the primary sample.  </w:t>
      </w:r>
    </w:p>
    <w:p w:rsidR="008205E4" w:rsidRDefault="0015605A" w:rsidP="00385807">
      <w:pPr>
        <w:jc w:val="both"/>
      </w:pPr>
      <w:r>
        <w:t>This is achieved by ensuring all sample containers are labelled with the patient’s unique laboratory accession num</w:t>
      </w:r>
      <w:r w:rsidR="006F3E0B">
        <w:t>ber.</w:t>
      </w:r>
    </w:p>
    <w:p w:rsidR="004B6A5C" w:rsidRDefault="004B6A5C" w:rsidP="00385807">
      <w:pPr>
        <w:jc w:val="both"/>
      </w:pPr>
    </w:p>
    <w:p w:rsidR="00C748C3" w:rsidRDefault="00C748C3" w:rsidP="00385807">
      <w:pPr>
        <w:jc w:val="both"/>
      </w:pPr>
    </w:p>
    <w:p w:rsidR="00E325D0" w:rsidRDefault="00E325D0" w:rsidP="004B6A5C">
      <w:pPr>
        <w:pStyle w:val="Heading1"/>
        <w:spacing w:before="0" w:after="0"/>
        <w:jc w:val="both"/>
      </w:pPr>
      <w:bookmarkStart w:id="137" w:name="_Toc69298784"/>
      <w:r w:rsidRPr="00AF31A3">
        <w:t>Reports</w:t>
      </w:r>
      <w:bookmarkEnd w:id="137"/>
    </w:p>
    <w:p w:rsidR="004B6A5C" w:rsidRPr="004B6A5C" w:rsidRDefault="004B6A5C" w:rsidP="004B6A5C"/>
    <w:p w:rsidR="00E325D0" w:rsidRPr="00AF31A3" w:rsidRDefault="00170961" w:rsidP="004B6A5C">
      <w:pPr>
        <w:pStyle w:val="Heading2"/>
        <w:spacing w:before="0" w:after="0"/>
        <w:jc w:val="both"/>
        <w:rPr>
          <w:lang w:val="en-IE"/>
        </w:rPr>
      </w:pPr>
      <w:bookmarkStart w:id="138" w:name="_Toc507066824"/>
      <w:bookmarkStart w:id="139" w:name="_Toc69298785"/>
      <w:r>
        <w:rPr>
          <w:lang w:val="en-IE"/>
        </w:rPr>
        <w:t>Reporting Of Results w</w:t>
      </w:r>
      <w:r w:rsidR="00E325D0" w:rsidRPr="00AF31A3">
        <w:rPr>
          <w:lang w:val="en-IE"/>
        </w:rPr>
        <w:t>ithin the Hospital</w:t>
      </w:r>
      <w:bookmarkEnd w:id="138"/>
      <w:bookmarkEnd w:id="139"/>
    </w:p>
    <w:p w:rsidR="00E325D0" w:rsidRPr="00AF31A3" w:rsidRDefault="00E325D0" w:rsidP="00385807">
      <w:pPr>
        <w:jc w:val="both"/>
        <w:rPr>
          <w:lang w:val="en-IE"/>
        </w:rPr>
      </w:pPr>
      <w:r w:rsidRPr="00AF31A3">
        <w:rPr>
          <w:lang w:val="en-IE"/>
        </w:rPr>
        <w:t xml:space="preserve">Results, once authorised, are </w:t>
      </w:r>
      <w:r w:rsidRPr="00520C6A">
        <w:rPr>
          <w:lang w:val="en-IE"/>
        </w:rPr>
        <w:t>available</w:t>
      </w:r>
      <w:r w:rsidR="00C748C3">
        <w:rPr>
          <w:lang w:val="en-IE"/>
        </w:rPr>
        <w:t xml:space="preserve"> </w:t>
      </w:r>
      <w:r w:rsidRPr="00AF31A3">
        <w:rPr>
          <w:lang w:val="en-IE"/>
        </w:rPr>
        <w:t xml:space="preserve">electronically in MN-CMS or Winpath Ward </w:t>
      </w:r>
      <w:r w:rsidR="00F93617">
        <w:rPr>
          <w:lang w:val="en-IE"/>
        </w:rPr>
        <w:t>Enquiry</w:t>
      </w:r>
      <w:r w:rsidRPr="00AF31A3">
        <w:rPr>
          <w:lang w:val="en-IE"/>
        </w:rPr>
        <w:t xml:space="preserve">.  </w:t>
      </w:r>
    </w:p>
    <w:p w:rsidR="00E325D0" w:rsidRPr="00AF31A3" w:rsidRDefault="00E325D0" w:rsidP="00385807">
      <w:pPr>
        <w:jc w:val="both"/>
        <w:rPr>
          <w:lang w:val="en-IE"/>
        </w:rPr>
      </w:pPr>
      <w:r w:rsidRPr="00AF31A3">
        <w:rPr>
          <w:lang w:val="en-IE"/>
        </w:rPr>
        <w:lastRenderedPageBreak/>
        <w:t>Hard copy reports</w:t>
      </w:r>
      <w:r w:rsidR="00C748C3">
        <w:rPr>
          <w:lang w:val="en-IE"/>
        </w:rPr>
        <w:t xml:space="preserve"> </w:t>
      </w:r>
      <w:r w:rsidRPr="00AF31A3">
        <w:rPr>
          <w:lang w:val="en-IE"/>
        </w:rPr>
        <w:t>are issued</w:t>
      </w:r>
      <w:r w:rsidR="00C748C3">
        <w:rPr>
          <w:lang w:val="en-IE"/>
        </w:rPr>
        <w:t xml:space="preserve"> </w:t>
      </w:r>
      <w:r w:rsidR="00DB61FD" w:rsidRPr="00B4499C">
        <w:rPr>
          <w:lang w:val="en-IE"/>
        </w:rPr>
        <w:t>as required</w:t>
      </w:r>
      <w:r w:rsidRPr="00B4499C">
        <w:rPr>
          <w:lang w:val="en-IE"/>
        </w:rPr>
        <w:t xml:space="preserve"> on</w:t>
      </w:r>
      <w:r w:rsidRPr="00AF31A3">
        <w:rPr>
          <w:lang w:val="en-IE"/>
        </w:rPr>
        <w:t xml:space="preserve"> the day of test report release</w:t>
      </w:r>
      <w:r w:rsidR="000D3C22" w:rsidRPr="00AF31A3">
        <w:rPr>
          <w:lang w:val="en-IE"/>
        </w:rPr>
        <w:t>.</w:t>
      </w:r>
    </w:p>
    <w:p w:rsidR="00E325D0" w:rsidRDefault="00E325D0" w:rsidP="00385807">
      <w:pPr>
        <w:jc w:val="both"/>
        <w:rPr>
          <w:lang w:val="en-IE"/>
        </w:rPr>
      </w:pPr>
      <w:r w:rsidRPr="00AF31A3">
        <w:rPr>
          <w:lang w:val="en-IE"/>
        </w:rPr>
        <w:t xml:space="preserve">Laboratory management shares responsibility with the requester for ensuring reports are received by the appropriate individuals within an agreed time interval, depending on the test requested. This is facilitated by the requester providing the necessary details on the request form, including clinical details.  All clinicians have been alerted to this requirement via SI-MEM-LM-146. </w:t>
      </w:r>
    </w:p>
    <w:p w:rsidR="004B6A5C" w:rsidRPr="00AF31A3" w:rsidRDefault="004B6A5C" w:rsidP="00385807">
      <w:pPr>
        <w:jc w:val="both"/>
        <w:rPr>
          <w:lang w:val="en-IE"/>
        </w:rPr>
      </w:pPr>
    </w:p>
    <w:p w:rsidR="00E325D0" w:rsidRPr="00AF31A3" w:rsidRDefault="00E325D0" w:rsidP="004B6A5C">
      <w:pPr>
        <w:pStyle w:val="Heading3"/>
        <w:spacing w:before="0" w:after="0"/>
        <w:jc w:val="both"/>
        <w:rPr>
          <w:lang w:val="en-IE"/>
        </w:rPr>
      </w:pPr>
      <w:bookmarkStart w:id="140" w:name="_Toc69298786"/>
      <w:r w:rsidRPr="00AF31A3">
        <w:rPr>
          <w:lang w:val="en-IE"/>
        </w:rPr>
        <w:t>MN-CMS Reports</w:t>
      </w:r>
      <w:bookmarkEnd w:id="140"/>
    </w:p>
    <w:p w:rsidR="000D3C22" w:rsidRPr="00AF31A3" w:rsidRDefault="000D3C22" w:rsidP="00385807">
      <w:pPr>
        <w:jc w:val="both"/>
        <w:rPr>
          <w:lang w:val="en-IE"/>
        </w:rPr>
      </w:pPr>
      <w:r w:rsidRPr="00AF31A3">
        <w:rPr>
          <w:lang w:val="en-IE"/>
        </w:rPr>
        <w:t>Reports are filed directly to the patient chart. In addition a message is received to the ‘In Box’ of the clinician placing the request and to the location pool message centre of the patient’s current, or last known, location.</w:t>
      </w:r>
    </w:p>
    <w:p w:rsidR="00A26C21" w:rsidRDefault="000D3C22" w:rsidP="00385807">
      <w:pPr>
        <w:jc w:val="both"/>
        <w:rPr>
          <w:lang w:val="en-IE"/>
        </w:rPr>
      </w:pPr>
      <w:r w:rsidRPr="00AF31A3">
        <w:rPr>
          <w:lang w:val="en-IE"/>
        </w:rPr>
        <w:t xml:space="preserve">Review of results is via an endorsement process. Results are reviewed and accepted by the reviewing clinician or are forwarded directly to the ‘in box’ of a Consultant or other designated clinician for action. </w:t>
      </w:r>
    </w:p>
    <w:p w:rsidR="00A26C21" w:rsidRDefault="00A26C21" w:rsidP="00385807">
      <w:pPr>
        <w:jc w:val="both"/>
        <w:rPr>
          <w:lang w:val="en-IE"/>
        </w:rPr>
      </w:pPr>
    </w:p>
    <w:p w:rsidR="000D3C22" w:rsidRPr="00B4499C" w:rsidRDefault="00A26C21" w:rsidP="00385807">
      <w:pPr>
        <w:jc w:val="both"/>
        <w:rPr>
          <w:lang w:val="en-IE"/>
        </w:rPr>
      </w:pPr>
      <w:r w:rsidRPr="00B4499C">
        <w:rPr>
          <w:lang w:val="en-IE"/>
        </w:rPr>
        <w:t xml:space="preserve">Reports for External Clinics will file directly to the patient’s MN-CMS chart. In order for a message to be sent to the inbox of the clinician requesting the test – the test request form must have been labelled with the valid registration number (wither MCRN or NMBI) of the requesting clinician. In the event the requesting clinician’s registration number has NOT been provided – it is the responsibility of the requesting clinician to review the report in the patient’s MN-CMS chart directly. Please note Hard Copy reports are also issued to External Clinics as standard (see below). </w:t>
      </w:r>
    </w:p>
    <w:p w:rsidR="004B6A5C" w:rsidRPr="00AF31A3" w:rsidRDefault="004B6A5C" w:rsidP="00385807">
      <w:pPr>
        <w:jc w:val="both"/>
        <w:rPr>
          <w:lang w:val="en-IE"/>
        </w:rPr>
      </w:pPr>
    </w:p>
    <w:p w:rsidR="00FB3451" w:rsidRPr="00AF31A3" w:rsidRDefault="00FB3451" w:rsidP="004B6A5C">
      <w:pPr>
        <w:pStyle w:val="Heading2"/>
        <w:spacing w:before="0" w:after="0"/>
        <w:jc w:val="both"/>
        <w:rPr>
          <w:lang w:val="en-IE"/>
        </w:rPr>
      </w:pPr>
      <w:bookmarkStart w:id="141" w:name="_Toc507066830"/>
      <w:bookmarkStart w:id="142" w:name="_Toc69298787"/>
      <w:r w:rsidRPr="00AF31A3">
        <w:rPr>
          <w:lang w:val="en-IE"/>
        </w:rPr>
        <w:t>Winpath Ward Enquiry</w:t>
      </w:r>
      <w:bookmarkEnd w:id="141"/>
      <w:bookmarkEnd w:id="142"/>
    </w:p>
    <w:p w:rsidR="00FB3451" w:rsidRDefault="00FB3451" w:rsidP="00385807">
      <w:pPr>
        <w:jc w:val="both"/>
        <w:rPr>
          <w:lang w:val="en-IE"/>
        </w:rPr>
      </w:pPr>
      <w:r w:rsidRPr="00AF31A3">
        <w:rPr>
          <w:lang w:val="en-IE"/>
        </w:rPr>
        <w:t>In general results once authorised are available electronically on the ward PC’s, within 20 minutes from time authorised. These results are accessed via the ward enquiry software Winpath Ward Enquiry. Entry of area logon and password provides access.</w:t>
      </w:r>
    </w:p>
    <w:p w:rsidR="004B6A5C" w:rsidRPr="00AF31A3" w:rsidRDefault="004B6A5C" w:rsidP="00385807">
      <w:pPr>
        <w:jc w:val="both"/>
        <w:rPr>
          <w:lang w:val="en-IE"/>
        </w:rPr>
      </w:pPr>
    </w:p>
    <w:p w:rsidR="000D3C22" w:rsidRPr="00AF31A3" w:rsidRDefault="000D3C22" w:rsidP="004B6A5C">
      <w:pPr>
        <w:pStyle w:val="Heading3"/>
        <w:spacing w:before="0" w:after="0"/>
        <w:jc w:val="both"/>
        <w:rPr>
          <w:lang w:val="en-IE"/>
        </w:rPr>
      </w:pPr>
      <w:bookmarkStart w:id="143" w:name="_Toc69298788"/>
      <w:r w:rsidRPr="00AF31A3">
        <w:rPr>
          <w:lang w:val="en-IE"/>
        </w:rPr>
        <w:t>Paper Reports</w:t>
      </w:r>
      <w:bookmarkEnd w:id="143"/>
    </w:p>
    <w:p w:rsidR="000D3C22" w:rsidRPr="00AF31A3" w:rsidRDefault="00303332" w:rsidP="00385807">
      <w:pPr>
        <w:jc w:val="both"/>
        <w:rPr>
          <w:lang w:val="en-IE"/>
        </w:rPr>
      </w:pPr>
      <w:r w:rsidRPr="00303332">
        <w:rPr>
          <w:lang w:val="en-IE"/>
        </w:rPr>
        <w:t xml:space="preserve">Hard copy reports are issued as standard for requests </w:t>
      </w:r>
      <w:r>
        <w:rPr>
          <w:lang w:val="en-IE"/>
        </w:rPr>
        <w:t xml:space="preserve">received on Paper Request Forms. </w:t>
      </w:r>
      <w:r w:rsidR="000D3C22" w:rsidRPr="00AF31A3">
        <w:rPr>
          <w:lang w:val="en-IE"/>
        </w:rPr>
        <w:t xml:space="preserve">These are delivered to the identified unit, or if none is given, to medical records twice daily (Monday to Friday) by the laboratory porter. </w:t>
      </w:r>
    </w:p>
    <w:p w:rsidR="000D3C22" w:rsidRPr="00AF31A3" w:rsidRDefault="000D3C22" w:rsidP="00385807">
      <w:pPr>
        <w:jc w:val="both"/>
        <w:rPr>
          <w:lang w:val="en-IE"/>
        </w:rPr>
      </w:pPr>
      <w:r w:rsidRPr="00AF31A3">
        <w:rPr>
          <w:lang w:val="en-IE"/>
        </w:rPr>
        <w:t>Results are reviewed and accepted by the reviewing clinician or are referred to a Consultant or other designated clinician for action.</w:t>
      </w:r>
    </w:p>
    <w:p w:rsidR="000D3C22" w:rsidRDefault="00003832" w:rsidP="00385807">
      <w:pPr>
        <w:jc w:val="both"/>
      </w:pPr>
      <w:r w:rsidRPr="00AF31A3">
        <w:t>No request should be processed without a named</w:t>
      </w:r>
      <w:r w:rsidR="004B6EB0">
        <w:t xml:space="preserve"> </w:t>
      </w:r>
      <w:r w:rsidR="00AF31A3" w:rsidRPr="00B27FCD">
        <w:t>Clinician</w:t>
      </w:r>
    </w:p>
    <w:p w:rsidR="004B6A5C" w:rsidRPr="00AF31A3" w:rsidRDefault="004B6A5C" w:rsidP="00385807">
      <w:pPr>
        <w:jc w:val="both"/>
        <w:rPr>
          <w:i/>
          <w:lang w:val="en-IE"/>
        </w:rPr>
      </w:pPr>
    </w:p>
    <w:p w:rsidR="00FB3451" w:rsidRPr="00880CBC" w:rsidRDefault="00FB3451" w:rsidP="004B6A5C">
      <w:pPr>
        <w:pStyle w:val="Heading2"/>
        <w:spacing w:before="0" w:after="0"/>
        <w:jc w:val="both"/>
      </w:pPr>
      <w:bookmarkStart w:id="144" w:name="_Toc507066832"/>
      <w:bookmarkStart w:id="145" w:name="_Toc69298789"/>
      <w:r w:rsidRPr="00880CBC">
        <w:t>Reports for External Locations</w:t>
      </w:r>
      <w:bookmarkEnd w:id="144"/>
      <w:bookmarkEnd w:id="145"/>
    </w:p>
    <w:p w:rsidR="00FB3451" w:rsidRDefault="00FB3451" w:rsidP="00385807">
      <w:pPr>
        <w:jc w:val="both"/>
        <w:rPr>
          <w:lang w:val="en-IE"/>
        </w:rPr>
      </w:pPr>
      <w:r w:rsidRPr="004F4377">
        <w:rPr>
          <w:lang w:val="en-IE"/>
        </w:rPr>
        <w:t>Reports for locations outside the hospital will</w:t>
      </w:r>
      <w:r>
        <w:rPr>
          <w:lang w:val="en-IE"/>
        </w:rPr>
        <w:t xml:space="preserve"> be posted on the day of reporting</w:t>
      </w:r>
      <w:r w:rsidRPr="004F4377">
        <w:rPr>
          <w:lang w:val="en-IE"/>
        </w:rPr>
        <w:t xml:space="preserve"> if results are available before 15:</w:t>
      </w:r>
      <w:r>
        <w:rPr>
          <w:lang w:val="en-IE"/>
        </w:rPr>
        <w:t>0</w:t>
      </w:r>
      <w:r w:rsidRPr="004F4377">
        <w:rPr>
          <w:lang w:val="en-IE"/>
        </w:rPr>
        <w:t>0</w:t>
      </w:r>
      <w:r>
        <w:rPr>
          <w:lang w:val="en-IE"/>
        </w:rPr>
        <w:t xml:space="preserve">hrs Monday to Friday. </w:t>
      </w:r>
    </w:p>
    <w:p w:rsidR="004B6A5C" w:rsidRPr="00A8654D" w:rsidRDefault="004B6A5C" w:rsidP="00385807">
      <w:pPr>
        <w:jc w:val="both"/>
        <w:rPr>
          <w:lang w:val="en-IE"/>
        </w:rPr>
      </w:pPr>
    </w:p>
    <w:p w:rsidR="00FB3451" w:rsidRDefault="00FB3451" w:rsidP="004B6A5C">
      <w:pPr>
        <w:pStyle w:val="Heading2"/>
        <w:spacing w:before="0" w:after="0"/>
        <w:jc w:val="both"/>
      </w:pPr>
      <w:bookmarkStart w:id="146" w:name="_Toc507066833"/>
      <w:bookmarkStart w:id="147" w:name="_Toc69298790"/>
      <w:r>
        <w:t>Telephoned Reports</w:t>
      </w:r>
      <w:bookmarkEnd w:id="146"/>
      <w:bookmarkEnd w:id="147"/>
    </w:p>
    <w:p w:rsidR="00FB3451" w:rsidRPr="00192917" w:rsidRDefault="00FB3451" w:rsidP="00A06045">
      <w:pPr>
        <w:pStyle w:val="BodyTextIndent"/>
        <w:numPr>
          <w:ilvl w:val="0"/>
          <w:numId w:val="44"/>
        </w:numPr>
        <w:rPr>
          <w:rFonts w:cs="Arial"/>
          <w:b w:val="0"/>
        </w:rPr>
      </w:pPr>
      <w:r w:rsidRPr="00192917">
        <w:rPr>
          <w:rFonts w:cs="Arial"/>
          <w:b w:val="0"/>
        </w:rPr>
        <w:t>In general results are telephoned when:</w:t>
      </w:r>
    </w:p>
    <w:p w:rsidR="00FB3451" w:rsidRPr="00192917" w:rsidRDefault="00FB3451" w:rsidP="001D5850">
      <w:pPr>
        <w:numPr>
          <w:ilvl w:val="0"/>
          <w:numId w:val="9"/>
        </w:numPr>
        <w:jc w:val="both"/>
        <w:rPr>
          <w:rFonts w:cs="Arial"/>
        </w:rPr>
      </w:pPr>
      <w:r w:rsidRPr="00192917">
        <w:rPr>
          <w:rFonts w:cs="Arial"/>
        </w:rPr>
        <w:t>There is a comment on the request form requesting results to be telephoned.</w:t>
      </w:r>
    </w:p>
    <w:p w:rsidR="00FB3451" w:rsidRPr="00192917" w:rsidRDefault="00FB3451" w:rsidP="001D5850">
      <w:pPr>
        <w:numPr>
          <w:ilvl w:val="0"/>
          <w:numId w:val="9"/>
        </w:numPr>
        <w:jc w:val="both"/>
        <w:rPr>
          <w:rFonts w:cs="Arial"/>
        </w:rPr>
      </w:pPr>
      <w:r w:rsidRPr="00192917">
        <w:rPr>
          <w:rFonts w:cs="Arial"/>
        </w:rPr>
        <w:t>The results fall within established alert or critical intervals, as defined by procedure.</w:t>
      </w:r>
    </w:p>
    <w:p w:rsidR="00FB3451" w:rsidRPr="00192917" w:rsidRDefault="00FB3451" w:rsidP="001D5850">
      <w:pPr>
        <w:numPr>
          <w:ilvl w:val="0"/>
          <w:numId w:val="9"/>
        </w:numPr>
        <w:jc w:val="both"/>
        <w:rPr>
          <w:rFonts w:cs="Arial"/>
        </w:rPr>
      </w:pPr>
      <w:r w:rsidRPr="00192917">
        <w:rPr>
          <w:rFonts w:cs="Arial"/>
        </w:rPr>
        <w:t>The result deviates significantly from previous results.</w:t>
      </w:r>
    </w:p>
    <w:p w:rsidR="00FB3451" w:rsidRPr="00192917" w:rsidRDefault="00FB3451" w:rsidP="001D5850">
      <w:pPr>
        <w:numPr>
          <w:ilvl w:val="0"/>
          <w:numId w:val="9"/>
        </w:numPr>
        <w:jc w:val="both"/>
        <w:rPr>
          <w:rFonts w:cs="Arial"/>
        </w:rPr>
      </w:pPr>
      <w:r w:rsidRPr="00192917">
        <w:rPr>
          <w:rFonts w:cs="Arial"/>
        </w:rPr>
        <w:t>Urgent action by clinical staff is required.</w:t>
      </w:r>
    </w:p>
    <w:p w:rsidR="00FB3451" w:rsidRPr="00192917" w:rsidRDefault="00FB3451" w:rsidP="001D5850">
      <w:pPr>
        <w:numPr>
          <w:ilvl w:val="0"/>
          <w:numId w:val="9"/>
        </w:numPr>
        <w:jc w:val="both"/>
        <w:rPr>
          <w:rFonts w:cs="Arial"/>
        </w:rPr>
      </w:pPr>
      <w:r w:rsidRPr="00192917">
        <w:rPr>
          <w:rFonts w:cs="Arial"/>
        </w:rPr>
        <w:t>It is necessary to notify the requester that testing will be delayed, where it may compromise patient care.</w:t>
      </w:r>
    </w:p>
    <w:p w:rsidR="00FB3451" w:rsidRDefault="00FB3451" w:rsidP="00A06045">
      <w:pPr>
        <w:pStyle w:val="ListParagraph"/>
        <w:numPr>
          <w:ilvl w:val="0"/>
          <w:numId w:val="45"/>
        </w:numPr>
        <w:jc w:val="both"/>
        <w:rPr>
          <w:rFonts w:ascii="Arial" w:hAnsi="Arial" w:cs="Arial"/>
        </w:rPr>
      </w:pPr>
      <w:r w:rsidRPr="00192917">
        <w:rPr>
          <w:rFonts w:ascii="Arial" w:hAnsi="Arial" w:cs="Arial"/>
        </w:rPr>
        <w:t>All telephoned results must be recorded in the laboratory information system. Details recorded must include date and time of phoned report, staff member notified, and results conveyed.  Also any difficulties in notifying staff of results by telephone should be recorded.</w:t>
      </w:r>
    </w:p>
    <w:p w:rsidR="006C1A26" w:rsidRPr="006C1A26" w:rsidRDefault="006C1A26" w:rsidP="00A06045">
      <w:pPr>
        <w:pStyle w:val="ListParagraph"/>
        <w:numPr>
          <w:ilvl w:val="0"/>
          <w:numId w:val="45"/>
        </w:numPr>
        <w:jc w:val="both"/>
        <w:rPr>
          <w:rFonts w:ascii="Arial" w:hAnsi="Arial" w:cs="Arial"/>
        </w:rPr>
      </w:pPr>
      <w:r w:rsidRPr="00192917">
        <w:rPr>
          <w:rFonts w:ascii="Arial" w:hAnsi="Arial" w:cs="Arial"/>
        </w:rPr>
        <w:t xml:space="preserve">All telephoned reports shall be followed by a final report </w:t>
      </w:r>
    </w:p>
    <w:p w:rsidR="006C1A26" w:rsidRPr="006C1A26" w:rsidRDefault="006C1A26" w:rsidP="00A06045">
      <w:pPr>
        <w:pStyle w:val="ListParagraph"/>
        <w:numPr>
          <w:ilvl w:val="0"/>
          <w:numId w:val="45"/>
        </w:numPr>
        <w:jc w:val="both"/>
        <w:rPr>
          <w:rFonts w:ascii="Arial" w:hAnsi="Arial" w:cs="Arial"/>
        </w:rPr>
      </w:pPr>
      <w:r w:rsidRPr="006C1A26">
        <w:rPr>
          <w:rFonts w:ascii="Arial" w:hAnsi="Arial" w:cs="Arial"/>
          <w:bCs/>
          <w:iCs/>
        </w:rPr>
        <w:lastRenderedPageBreak/>
        <w:t>While Departments have internal criteria stipulating which reports should ideally be phoned to clinical staff, it remains the responsibility of the clinician who ordered the test to follow up and act upon its result.</w:t>
      </w:r>
    </w:p>
    <w:p w:rsidR="00192917" w:rsidRDefault="00192917" w:rsidP="00A06045">
      <w:pPr>
        <w:pStyle w:val="ListParagraph"/>
        <w:numPr>
          <w:ilvl w:val="0"/>
          <w:numId w:val="45"/>
        </w:numPr>
        <w:jc w:val="both"/>
        <w:rPr>
          <w:rFonts w:ascii="Arial" w:hAnsi="Arial" w:cs="Arial"/>
        </w:rPr>
      </w:pPr>
      <w:r w:rsidRPr="00192917">
        <w:rPr>
          <w:rFonts w:ascii="Arial" w:hAnsi="Arial" w:cs="Arial"/>
        </w:rPr>
        <w:t>It is the policy of the Anatomic Pathology department not to give results over the telephone.  A preliminary report may be phoned to a clinician by the department’s medical staff.</w:t>
      </w:r>
    </w:p>
    <w:p w:rsidR="00D044FB" w:rsidRPr="00D044FB" w:rsidRDefault="00D044FB" w:rsidP="00A06045">
      <w:pPr>
        <w:pStyle w:val="ListParagraph"/>
        <w:numPr>
          <w:ilvl w:val="0"/>
          <w:numId w:val="45"/>
        </w:numPr>
        <w:jc w:val="both"/>
        <w:rPr>
          <w:rFonts w:ascii="Arial" w:hAnsi="Arial" w:cs="Arial"/>
        </w:rPr>
      </w:pPr>
      <w:r w:rsidRPr="00D044FB">
        <w:rPr>
          <w:rFonts w:ascii="Arial" w:hAnsi="Arial" w:cs="Arial"/>
        </w:rPr>
        <w:t>It is the policy of the Blood Transfusion department not to give Blood grou</w:t>
      </w:r>
      <w:r w:rsidR="00AE71F8">
        <w:rPr>
          <w:rFonts w:ascii="Arial" w:hAnsi="Arial" w:cs="Arial"/>
        </w:rPr>
        <w:t xml:space="preserve">p results over the telephone. </w:t>
      </w:r>
      <w:r w:rsidRPr="00D044FB">
        <w:rPr>
          <w:rFonts w:ascii="Arial" w:hAnsi="Arial" w:cs="Arial"/>
        </w:rPr>
        <w:t xml:space="preserve">Urgent Anti-D quantitation results are phoned to Foetal Assessment when a telephoned result is received from the IBTS. This is recorded in Winpath. </w:t>
      </w:r>
    </w:p>
    <w:p w:rsidR="00192917" w:rsidRPr="00D044FB" w:rsidRDefault="00192917" w:rsidP="00385807">
      <w:pPr>
        <w:pStyle w:val="ListParagraph"/>
        <w:ind w:left="360"/>
        <w:jc w:val="both"/>
        <w:rPr>
          <w:rFonts w:ascii="Arial" w:hAnsi="Arial" w:cs="Arial"/>
        </w:rPr>
      </w:pPr>
    </w:p>
    <w:p w:rsidR="00FB3451" w:rsidRDefault="00FB3451" w:rsidP="00385807">
      <w:pPr>
        <w:jc w:val="both"/>
      </w:pPr>
      <w:r>
        <w:t>It is not usually necessary to phone abnormal results when:</w:t>
      </w:r>
    </w:p>
    <w:p w:rsidR="00FB3451" w:rsidRPr="00176868" w:rsidRDefault="00FB3451" w:rsidP="001D5850">
      <w:pPr>
        <w:numPr>
          <w:ilvl w:val="0"/>
          <w:numId w:val="9"/>
        </w:numPr>
        <w:jc w:val="both"/>
      </w:pPr>
      <w:r>
        <w:t>Result is consistent with previous results on the patient</w:t>
      </w:r>
    </w:p>
    <w:p w:rsidR="00FB3451" w:rsidRDefault="00FB3451" w:rsidP="001D5850">
      <w:pPr>
        <w:numPr>
          <w:ilvl w:val="0"/>
          <w:numId w:val="9"/>
        </w:numPr>
        <w:jc w:val="both"/>
      </w:pPr>
      <w:r>
        <w:t>Result is not unexpected</w:t>
      </w:r>
    </w:p>
    <w:p w:rsidR="00FB3451" w:rsidRDefault="00FB3451" w:rsidP="00385807">
      <w:pPr>
        <w:ind w:left="720"/>
        <w:jc w:val="both"/>
      </w:pPr>
    </w:p>
    <w:p w:rsidR="00192917" w:rsidRDefault="00FB3451" w:rsidP="00385807">
      <w:pPr>
        <w:ind w:left="720"/>
        <w:jc w:val="both"/>
      </w:pPr>
      <w:r>
        <w:t>Results delivered by telephone should only be delivered to authorised recipients and should not be communicated directly to the patient.</w:t>
      </w:r>
    </w:p>
    <w:p w:rsidR="004B6A5C" w:rsidRDefault="004B6A5C" w:rsidP="00385807">
      <w:pPr>
        <w:ind w:left="720"/>
        <w:jc w:val="both"/>
      </w:pPr>
    </w:p>
    <w:p w:rsidR="00192917" w:rsidRPr="00880CBC" w:rsidRDefault="00192917" w:rsidP="004B6A5C">
      <w:pPr>
        <w:pStyle w:val="Heading2"/>
        <w:spacing w:before="0" w:after="0"/>
        <w:jc w:val="both"/>
      </w:pPr>
      <w:bookmarkStart w:id="148" w:name="_Toc229290370"/>
      <w:bookmarkStart w:id="149" w:name="_Toc69298791"/>
      <w:r w:rsidRPr="00880CBC">
        <w:t>Faxed Reports</w:t>
      </w:r>
      <w:bookmarkEnd w:id="148"/>
      <w:bookmarkEnd w:id="149"/>
    </w:p>
    <w:p w:rsidR="008278E0" w:rsidRDefault="008278E0" w:rsidP="008278E0">
      <w:r>
        <w:t>Results should not be faxed from the lab.  F</w:t>
      </w:r>
      <w:r w:rsidRPr="00EC002C">
        <w:t>axing of results should be limited, and requests for same should be routed through a consultant pathologist or the Chief/Senior medical scientist.</w:t>
      </w:r>
    </w:p>
    <w:p w:rsidR="008278E0" w:rsidRDefault="008278E0" w:rsidP="008278E0"/>
    <w:p w:rsidR="008278E0" w:rsidRDefault="008278E0" w:rsidP="008278E0">
      <w:r>
        <w:t xml:space="preserve">However, as per hospital policy, PP-OG-GEN-19, </w:t>
      </w:r>
    </w:p>
    <w:p w:rsidR="008278E0" w:rsidRPr="00A81755" w:rsidRDefault="008278E0" w:rsidP="008278E0">
      <w:pPr>
        <w:pStyle w:val="Header"/>
        <w:tabs>
          <w:tab w:val="clear" w:pos="4153"/>
          <w:tab w:val="clear" w:pos="8306"/>
        </w:tabs>
        <w:rPr>
          <w:rFonts w:ascii="Arial" w:hAnsi="Arial" w:cs="Arial"/>
          <w:b/>
          <w:szCs w:val="22"/>
        </w:rPr>
      </w:pPr>
      <w:r w:rsidRPr="00A81755">
        <w:rPr>
          <w:rFonts w:ascii="Arial" w:hAnsi="Arial" w:cs="Arial"/>
          <w:b/>
          <w:szCs w:val="22"/>
        </w:rPr>
        <w:t>In certain circumstances it may be acceptable to transmit confidential personal data and sensitive personal data by fax as follows:-</w:t>
      </w:r>
    </w:p>
    <w:p w:rsidR="008278E0" w:rsidRPr="00A81755" w:rsidRDefault="008278E0" w:rsidP="008278E0">
      <w:pPr>
        <w:pStyle w:val="Header"/>
        <w:tabs>
          <w:tab w:val="clear" w:pos="4153"/>
          <w:tab w:val="clear" w:pos="8306"/>
        </w:tabs>
        <w:rPr>
          <w:rFonts w:ascii="Arial" w:hAnsi="Arial" w:cs="Arial"/>
          <w:b/>
          <w:szCs w:val="22"/>
        </w:rPr>
      </w:pPr>
    </w:p>
    <w:p w:rsidR="008278E0" w:rsidRPr="00A81755" w:rsidRDefault="008278E0" w:rsidP="00E82807">
      <w:pPr>
        <w:pStyle w:val="Header"/>
        <w:numPr>
          <w:ilvl w:val="0"/>
          <w:numId w:val="59"/>
        </w:numPr>
        <w:tabs>
          <w:tab w:val="clear" w:pos="4153"/>
          <w:tab w:val="clear" w:pos="8306"/>
        </w:tabs>
        <w:rPr>
          <w:rFonts w:ascii="Arial" w:hAnsi="Arial" w:cs="Arial"/>
          <w:b/>
          <w:szCs w:val="22"/>
        </w:rPr>
      </w:pPr>
      <w:r w:rsidRPr="00A81755">
        <w:rPr>
          <w:rFonts w:ascii="Arial" w:hAnsi="Arial" w:cs="Arial"/>
          <w:b/>
          <w:szCs w:val="22"/>
        </w:rPr>
        <w:t>Medical Emergency</w:t>
      </w:r>
      <w:r w:rsidRPr="00A81755">
        <w:rPr>
          <w:rFonts w:ascii="Arial" w:hAnsi="Arial" w:cs="Arial"/>
          <w:szCs w:val="22"/>
        </w:rPr>
        <w:t>: - where a delay would cause harm to a patient / client or employee or the potential risk to a patient / client or employee is greater harm than the risk of disclosure of their personal information.</w:t>
      </w:r>
    </w:p>
    <w:p w:rsidR="008278E0" w:rsidRDefault="008278E0" w:rsidP="008278E0">
      <w:pPr>
        <w:pStyle w:val="ListParagraph"/>
        <w:rPr>
          <w:rFonts w:cs="Arial"/>
          <w:b/>
          <w:szCs w:val="22"/>
        </w:rPr>
      </w:pPr>
    </w:p>
    <w:p w:rsidR="008278E0" w:rsidRDefault="008278E0" w:rsidP="008278E0">
      <w:r>
        <w:t>In the case where a referring / transfer hospital needs a result where time would not allow for it to be posted it is acceptable for it to be faxed.</w:t>
      </w:r>
    </w:p>
    <w:p w:rsidR="008278E0" w:rsidRDefault="008278E0" w:rsidP="008278E0"/>
    <w:p w:rsidR="008278E0" w:rsidRPr="00A81755" w:rsidRDefault="008278E0" w:rsidP="008278E0">
      <w:r>
        <w:t>Blood group results would fall under this category.</w:t>
      </w:r>
    </w:p>
    <w:p w:rsidR="004B6A5C" w:rsidRPr="00192917" w:rsidRDefault="004B6A5C" w:rsidP="00385807">
      <w:pPr>
        <w:jc w:val="both"/>
        <w:rPr>
          <w:lang w:val="en-IE"/>
        </w:rPr>
      </w:pPr>
    </w:p>
    <w:p w:rsidR="00FB3451" w:rsidRDefault="00FB3451" w:rsidP="004B6A5C">
      <w:pPr>
        <w:pStyle w:val="Heading2"/>
        <w:spacing w:before="0" w:after="0"/>
        <w:jc w:val="both"/>
      </w:pPr>
      <w:bookmarkStart w:id="150" w:name="_Toc507066834"/>
      <w:bookmarkStart w:id="151" w:name="_Toc69298792"/>
      <w:r>
        <w:t>Urgent Reports</w:t>
      </w:r>
      <w:bookmarkEnd w:id="150"/>
      <w:bookmarkEnd w:id="151"/>
    </w:p>
    <w:p w:rsidR="00FB3451" w:rsidRDefault="00FB3451" w:rsidP="00385807">
      <w:pPr>
        <w:jc w:val="both"/>
      </w:pPr>
      <w:r>
        <w:t xml:space="preserve">Requests marked urgent or </w:t>
      </w:r>
      <w:r w:rsidRPr="00D46F6C">
        <w:t>priority are processed as a priority according to the protocol in each department. Laboratory must be contacted by phone when sending urgent sample.  Where appropriate such results are brought to the immediate attention of the requesting clinician</w:t>
      </w:r>
      <w:r>
        <w:t xml:space="preserve"> or staff in the clinical area.</w:t>
      </w:r>
    </w:p>
    <w:p w:rsidR="004B6A5C" w:rsidRPr="00DC3CBA" w:rsidRDefault="004B6A5C" w:rsidP="00385807">
      <w:pPr>
        <w:jc w:val="both"/>
      </w:pPr>
    </w:p>
    <w:p w:rsidR="00FB3451" w:rsidRDefault="00FB3451" w:rsidP="004B6A5C">
      <w:pPr>
        <w:pStyle w:val="Heading2"/>
        <w:spacing w:before="0" w:after="0"/>
        <w:jc w:val="both"/>
      </w:pPr>
      <w:bookmarkStart w:id="152" w:name="_Toc507066835"/>
      <w:bookmarkStart w:id="153" w:name="_Toc69298793"/>
      <w:r>
        <w:t>Supplemental Reports</w:t>
      </w:r>
      <w:bookmarkEnd w:id="152"/>
      <w:bookmarkEnd w:id="153"/>
    </w:p>
    <w:p w:rsidR="00FB3451" w:rsidRDefault="00FB3451" w:rsidP="00385807">
      <w:pPr>
        <w:jc w:val="both"/>
      </w:pPr>
      <w:r>
        <w:t>Where additional information regarding a request comes to light which necessitates an additional report a supplemental report is issued.</w:t>
      </w:r>
    </w:p>
    <w:p w:rsidR="004B6A5C" w:rsidRDefault="004B6A5C" w:rsidP="00385807">
      <w:pPr>
        <w:jc w:val="both"/>
      </w:pPr>
    </w:p>
    <w:p w:rsidR="00FB3451" w:rsidRDefault="00FB3451" w:rsidP="004B6A5C">
      <w:pPr>
        <w:pStyle w:val="Heading2"/>
        <w:spacing w:before="0" w:after="0"/>
        <w:jc w:val="both"/>
      </w:pPr>
      <w:bookmarkStart w:id="154" w:name="_Toc507066836"/>
      <w:bookmarkStart w:id="155" w:name="_Toc69298794"/>
      <w:r>
        <w:t>Amended Reports</w:t>
      </w:r>
      <w:bookmarkEnd w:id="154"/>
      <w:bookmarkEnd w:id="155"/>
    </w:p>
    <w:p w:rsidR="00FB3451" w:rsidRPr="00D16936" w:rsidRDefault="00FB3451" w:rsidP="00385807">
      <w:pPr>
        <w:jc w:val="both"/>
      </w:pPr>
      <w:r w:rsidRPr="00D16936">
        <w:t xml:space="preserve">Where it is discovered that the original report issued is incorrect or contains false information a revised or amended report is issued. </w:t>
      </w:r>
    </w:p>
    <w:p w:rsidR="00FB3451" w:rsidRPr="00D16936" w:rsidRDefault="00FB3451" w:rsidP="00385807">
      <w:pPr>
        <w:jc w:val="both"/>
      </w:pPr>
      <w:r w:rsidRPr="00D16936">
        <w:t xml:space="preserve">The original report and the correct report are retained on WINPATH. </w:t>
      </w:r>
    </w:p>
    <w:p w:rsidR="00812951" w:rsidRDefault="00FB3451" w:rsidP="00385807">
      <w:pPr>
        <w:jc w:val="both"/>
      </w:pPr>
      <w:r w:rsidRPr="00D16936">
        <w:t xml:space="preserve">The original copy in the patient’s chart is marked as incorrect and the new amended report clearly outlines that it is a deviation from the original. </w:t>
      </w:r>
    </w:p>
    <w:p w:rsidR="00FB3451" w:rsidRPr="00D16936" w:rsidRDefault="00FB3451" w:rsidP="00385807">
      <w:pPr>
        <w:jc w:val="both"/>
      </w:pPr>
      <w:r w:rsidRPr="00AF31A3">
        <w:rPr>
          <w:color w:val="000000" w:themeColor="text1"/>
        </w:rPr>
        <w:t xml:space="preserve">For MN-CMS results, the amended report will have ‘c’ beside any results which have been corrected.  </w:t>
      </w:r>
      <w:r w:rsidR="00812951" w:rsidRPr="00AF31A3">
        <w:rPr>
          <w:color w:val="000000" w:themeColor="text1"/>
        </w:rPr>
        <w:t>The clinician should be aware when accessing patient results to interpret any corrected results with caution.</w:t>
      </w:r>
      <w:r w:rsidR="00C748C3">
        <w:rPr>
          <w:color w:val="000000" w:themeColor="text1"/>
        </w:rPr>
        <w:t xml:space="preserve">  </w:t>
      </w:r>
      <w:r w:rsidRPr="00D16936">
        <w:t xml:space="preserve">Where a report has been amended the clinical area will be </w:t>
      </w:r>
      <w:r w:rsidRPr="00D16936">
        <w:lastRenderedPageBreak/>
        <w:t xml:space="preserve">notified directly.  The revised report shows the time </w:t>
      </w:r>
      <w:r>
        <w:t>and</w:t>
      </w:r>
      <w:r w:rsidRPr="00D16936">
        <w:t xml:space="preserve"> date of the change and the name of the person responsible for amendment.</w:t>
      </w:r>
    </w:p>
    <w:p w:rsidR="00FB3451" w:rsidRDefault="00FB3451" w:rsidP="00385807">
      <w:pPr>
        <w:jc w:val="both"/>
        <w:rPr>
          <w:rFonts w:cs="Arial"/>
          <w:sz w:val="20"/>
        </w:rPr>
      </w:pPr>
      <w:r>
        <w:rPr>
          <w:rFonts w:cs="Arial"/>
          <w:sz w:val="20"/>
        </w:rPr>
        <w:t>[M</w:t>
      </w:r>
      <w:r w:rsidRPr="009D02B1">
        <w:rPr>
          <w:rFonts w:cs="Arial"/>
          <w:sz w:val="20"/>
        </w:rPr>
        <w:t>P-GEN-</w:t>
      </w:r>
      <w:r>
        <w:rPr>
          <w:rFonts w:cs="Arial"/>
          <w:sz w:val="20"/>
        </w:rPr>
        <w:t>RECALL]</w:t>
      </w:r>
    </w:p>
    <w:p w:rsidR="00F93617" w:rsidRPr="00DC3CBA" w:rsidRDefault="00F93617" w:rsidP="00385807">
      <w:pPr>
        <w:jc w:val="both"/>
      </w:pPr>
    </w:p>
    <w:p w:rsidR="00FB3451" w:rsidRDefault="00FB3451" w:rsidP="004B6A5C">
      <w:pPr>
        <w:pStyle w:val="Heading2"/>
        <w:spacing w:before="0" w:after="0"/>
        <w:jc w:val="both"/>
      </w:pPr>
      <w:bookmarkStart w:id="156" w:name="_Toc507066837"/>
      <w:bookmarkStart w:id="157" w:name="_Toc69298795"/>
      <w:r>
        <w:t>Copy Reports</w:t>
      </w:r>
      <w:bookmarkEnd w:id="156"/>
      <w:bookmarkEnd w:id="157"/>
    </w:p>
    <w:p w:rsidR="00FB3451" w:rsidRDefault="00FB3451" w:rsidP="00385807">
      <w:pPr>
        <w:jc w:val="both"/>
        <w:rPr>
          <w:color w:val="000000" w:themeColor="text1"/>
        </w:rPr>
      </w:pPr>
      <w:r>
        <w:t xml:space="preserve">There is a facility in every department to print copy reports to additional clinicians / locations as requested. Such request may occur at sample login or additional reports may be requested post authorisation and release of primary report. All additional reports issued after the primary report are marked ‘Copy’. </w:t>
      </w:r>
      <w:r w:rsidRPr="00AF31A3">
        <w:rPr>
          <w:color w:val="000000" w:themeColor="text1"/>
        </w:rPr>
        <w:t>Copy reports are not issued in MN-CMS</w:t>
      </w:r>
      <w:r w:rsidR="004B6A5C">
        <w:rPr>
          <w:color w:val="000000" w:themeColor="text1"/>
        </w:rPr>
        <w:t>.</w:t>
      </w:r>
    </w:p>
    <w:p w:rsidR="004B6A5C" w:rsidRDefault="004B6A5C" w:rsidP="00385807">
      <w:pPr>
        <w:jc w:val="both"/>
      </w:pPr>
    </w:p>
    <w:p w:rsidR="00FB3451" w:rsidRPr="00D36BF1" w:rsidRDefault="00FB3451" w:rsidP="004B6A5C">
      <w:pPr>
        <w:pStyle w:val="Heading2"/>
        <w:spacing w:before="0" w:after="0"/>
        <w:jc w:val="both"/>
      </w:pPr>
      <w:bookmarkStart w:id="158" w:name="_Toc507066838"/>
      <w:bookmarkStart w:id="159" w:name="_Toc69298796"/>
      <w:r w:rsidRPr="00D36BF1">
        <w:t>Delayed Results</w:t>
      </w:r>
      <w:bookmarkEnd w:id="158"/>
      <w:bookmarkEnd w:id="159"/>
    </w:p>
    <w:p w:rsidR="00FB3451" w:rsidRPr="00D36BF1" w:rsidRDefault="00FB3451" w:rsidP="00385807">
      <w:pPr>
        <w:jc w:val="both"/>
      </w:pPr>
      <w:r w:rsidRPr="00D36BF1">
        <w:t>In the event where a delay in examination results could compromise patient care each individual department will communicate this to the clinical area.  This should be done by telephoning the clinical area and recording the call in the telephone log of the patient concerned.</w:t>
      </w:r>
    </w:p>
    <w:p w:rsidR="00FB3451" w:rsidRDefault="00FB3451" w:rsidP="00385807">
      <w:pPr>
        <w:jc w:val="both"/>
      </w:pPr>
      <w:r w:rsidRPr="00D36BF1">
        <w:t>Where the issue affects a number of clinical areas/ patients a non-conformance should be raised in Q-Pulse.  The call should be recorded as part of the immediate action.</w:t>
      </w:r>
    </w:p>
    <w:p w:rsidR="004B6A5C" w:rsidRDefault="004B6A5C" w:rsidP="00385807">
      <w:pPr>
        <w:jc w:val="both"/>
      </w:pPr>
    </w:p>
    <w:p w:rsidR="000D3C22" w:rsidRDefault="000D3C22" w:rsidP="004B6A5C">
      <w:pPr>
        <w:pStyle w:val="Heading2"/>
        <w:spacing w:before="0" w:after="0"/>
        <w:jc w:val="both"/>
        <w:rPr>
          <w:lang w:val="en-IE"/>
        </w:rPr>
      </w:pPr>
      <w:bookmarkStart w:id="160" w:name="_Toc507066825"/>
      <w:bookmarkStart w:id="161" w:name="_Toc69298797"/>
      <w:r>
        <w:rPr>
          <w:lang w:val="en-IE"/>
        </w:rPr>
        <w:t>Uncertainty of Measurement</w:t>
      </w:r>
      <w:bookmarkEnd w:id="160"/>
      <w:bookmarkEnd w:id="161"/>
    </w:p>
    <w:p w:rsidR="000D3C22" w:rsidRDefault="000D3C22" w:rsidP="00385807">
      <w:pPr>
        <w:jc w:val="both"/>
        <w:rPr>
          <w:rFonts w:cs="Arial"/>
        </w:rPr>
      </w:pPr>
      <w:r w:rsidRPr="00C758D7">
        <w:rPr>
          <w:rFonts w:cs="Arial"/>
        </w:rPr>
        <w:t xml:space="preserve">The measurement uncertainty components are those associated with the actual measurement process, starting with presentation of the sample to the measurement procedure and ending with the output of the measured value or test results. </w:t>
      </w:r>
    </w:p>
    <w:p w:rsidR="000D3C22" w:rsidRDefault="000D3C22" w:rsidP="00385807">
      <w:pPr>
        <w:jc w:val="both"/>
        <w:rPr>
          <w:rFonts w:cs="Arial"/>
        </w:rPr>
      </w:pPr>
    </w:p>
    <w:p w:rsidR="000D3C22" w:rsidRPr="00C758D7" w:rsidRDefault="000D3C22" w:rsidP="00385807">
      <w:pPr>
        <w:jc w:val="both"/>
      </w:pPr>
      <w:r w:rsidRPr="00C758D7">
        <w:rPr>
          <w:rFonts w:cs="Arial"/>
        </w:rPr>
        <w:t xml:space="preserve">Sources that contribute to uncertainty may include sampling, specimen preparation, portion selection, calibrators, reference materials, input quantities, equipment, environment, </w:t>
      </w:r>
      <w:r>
        <w:rPr>
          <w:rFonts w:cs="Arial"/>
        </w:rPr>
        <w:t>s</w:t>
      </w:r>
      <w:r w:rsidRPr="00C758D7">
        <w:rPr>
          <w:rFonts w:cs="Arial"/>
        </w:rPr>
        <w:t>pecimen condition and operator skill.</w:t>
      </w:r>
      <w:r w:rsidR="00C748C3">
        <w:rPr>
          <w:rFonts w:cs="Arial"/>
        </w:rPr>
        <w:t xml:space="preserve">  </w:t>
      </w:r>
      <w:r w:rsidRPr="00C758D7">
        <w:rPr>
          <w:rFonts w:cs="Arial"/>
        </w:rPr>
        <w:t xml:space="preserve">The laboratory must define the performance requirements for the measurement uncertainty of each measurement procedure.  </w:t>
      </w:r>
      <w:r w:rsidRPr="00C758D7">
        <w:t xml:space="preserve">This is a key step in deciding whether a test is fit for purpose.  </w:t>
      </w:r>
    </w:p>
    <w:p w:rsidR="000D3C22" w:rsidRPr="00C758D7" w:rsidRDefault="000D3C22" w:rsidP="00385807">
      <w:pPr>
        <w:jc w:val="both"/>
      </w:pPr>
    </w:p>
    <w:p w:rsidR="000D3C22" w:rsidRDefault="000D3C22" w:rsidP="00385807">
      <w:pPr>
        <w:jc w:val="both"/>
        <w:rPr>
          <w:lang w:val="en-IE"/>
        </w:rPr>
      </w:pPr>
      <w:r>
        <w:rPr>
          <w:lang w:val="en-IE"/>
        </w:rPr>
        <w:t xml:space="preserve">All laboratory investigations are subject to uncertainty of measurement.  Please take this into consideration when interpreting results. </w:t>
      </w:r>
      <w:r w:rsidRPr="00AE0A12">
        <w:rPr>
          <w:szCs w:val="24"/>
        </w:rPr>
        <w:t>Each department has a document listing the uncertainties calculated for its tests</w:t>
      </w:r>
      <w:r>
        <w:rPr>
          <w:sz w:val="20"/>
        </w:rPr>
        <w:t xml:space="preserve">. </w:t>
      </w:r>
      <w:r>
        <w:rPr>
          <w:lang w:val="en-IE"/>
        </w:rPr>
        <w:t xml:space="preserve"> For further information on performance specifications or indicators of uncertainty of measurement for internal test please contact the individual laboratory if required.</w:t>
      </w:r>
    </w:p>
    <w:p w:rsidR="004B6A5C" w:rsidRDefault="004B6A5C" w:rsidP="00385807">
      <w:pPr>
        <w:jc w:val="both"/>
        <w:rPr>
          <w:lang w:val="en-IE"/>
        </w:rPr>
      </w:pPr>
    </w:p>
    <w:p w:rsidR="000835DA" w:rsidRDefault="000835DA" w:rsidP="004B6A5C">
      <w:pPr>
        <w:pStyle w:val="Heading2"/>
        <w:spacing w:before="0" w:after="0"/>
        <w:jc w:val="both"/>
        <w:rPr>
          <w:lang w:val="en-IE"/>
        </w:rPr>
      </w:pPr>
      <w:bookmarkStart w:id="162" w:name="_Toc507066826"/>
      <w:bookmarkStart w:id="163" w:name="_Toc69298798"/>
      <w:r>
        <w:rPr>
          <w:lang w:val="en-IE"/>
        </w:rPr>
        <w:t>Reference Ranges</w:t>
      </w:r>
      <w:bookmarkEnd w:id="162"/>
      <w:bookmarkEnd w:id="163"/>
    </w:p>
    <w:p w:rsidR="000835DA" w:rsidRDefault="000835DA" w:rsidP="00385807">
      <w:pPr>
        <w:jc w:val="both"/>
      </w:pPr>
      <w:r w:rsidRPr="00EF3340">
        <w:t>Results are compared with Biological Reference Interval where appropriate. These ranges should be matched f</w:t>
      </w:r>
      <w:r w:rsidR="00AE71F8">
        <w:t xml:space="preserve">or age, sex, </w:t>
      </w:r>
      <w:r w:rsidRPr="00EF3340">
        <w:t>ethnicity</w:t>
      </w:r>
      <w:r w:rsidR="004B6EB0">
        <w:t xml:space="preserve"> </w:t>
      </w:r>
      <w:r w:rsidR="004B6EB0" w:rsidRPr="00B4499C">
        <w:t xml:space="preserve">and </w:t>
      </w:r>
      <w:r w:rsidR="00AE71F8" w:rsidRPr="00B4499C">
        <w:t>pregnancy</w:t>
      </w:r>
      <w:r w:rsidR="004B6EB0">
        <w:rPr>
          <w:color w:val="FF0000"/>
        </w:rPr>
        <w:t xml:space="preserve"> </w:t>
      </w:r>
      <w:r w:rsidRPr="00EF3340">
        <w:t>where appropriate and possible.</w:t>
      </w:r>
      <w:r w:rsidR="00C748C3">
        <w:t xml:space="preserve">  </w:t>
      </w:r>
      <w:r w:rsidRPr="00EF3340">
        <w:t>Reference ranges and alert ranges for investigation may be published for use by laboratory and clinical staff.</w:t>
      </w:r>
      <w:r w:rsidR="004B6EB0">
        <w:t xml:space="preserve"> </w:t>
      </w:r>
      <w:r w:rsidRPr="00EF3340">
        <w:t>Where results fall within accepted reference ranges and such a result is consistent with the clinical details provided it may be authorised</w:t>
      </w:r>
      <w:r w:rsidR="00DD39A1">
        <w:t xml:space="preserve">. </w:t>
      </w:r>
      <w:r w:rsidR="00DD39A1" w:rsidRPr="00B4499C">
        <w:t xml:space="preserve">In any situation where the quoted range may not apply a comment to this effect is included on the report. </w:t>
      </w:r>
      <w:r w:rsidRPr="00B4499C">
        <w:t xml:space="preserve">When reporting of trans-gender </w:t>
      </w:r>
      <w:r w:rsidR="00DD39A1" w:rsidRPr="00B4499C">
        <w:t>patients,</w:t>
      </w:r>
      <w:r w:rsidRPr="00B4499C">
        <w:t xml:space="preserve"> a comment will be included that reference ranges</w:t>
      </w:r>
      <w:r w:rsidRPr="00EF3340">
        <w:t xml:space="preserve"> applied are female/male as appropriate</w:t>
      </w:r>
      <w:r>
        <w:t>.</w:t>
      </w:r>
    </w:p>
    <w:p w:rsidR="000835DA" w:rsidRDefault="000835DA" w:rsidP="00385807">
      <w:pPr>
        <w:jc w:val="both"/>
      </w:pPr>
    </w:p>
    <w:p w:rsidR="000835DA" w:rsidRPr="00F73390" w:rsidRDefault="000835DA" w:rsidP="00385807">
      <w:pPr>
        <w:jc w:val="both"/>
        <w:rPr>
          <w:i/>
        </w:rPr>
      </w:pPr>
      <w:r w:rsidRPr="00F73390">
        <w:rPr>
          <w:i/>
        </w:rPr>
        <w:t>Please Note: Female reference ranges reported. Please take into account patient’s clinical condition when interpreting results".</w:t>
      </w:r>
    </w:p>
    <w:p w:rsidR="000835DA" w:rsidRDefault="000835DA" w:rsidP="00385807">
      <w:pPr>
        <w:jc w:val="both"/>
      </w:pPr>
    </w:p>
    <w:p w:rsidR="00E700BE" w:rsidRDefault="000835DA" w:rsidP="00385807">
      <w:pPr>
        <w:jc w:val="both"/>
      </w:pPr>
      <w:r>
        <w:t xml:space="preserve">Please contact individual department for further information on reference ranges.  </w:t>
      </w:r>
    </w:p>
    <w:p w:rsidR="00AE71F8" w:rsidRDefault="00AE71F8" w:rsidP="00385807">
      <w:pPr>
        <w:jc w:val="both"/>
      </w:pPr>
    </w:p>
    <w:p w:rsidR="000835DA" w:rsidRDefault="000835DA" w:rsidP="004B6A5C">
      <w:pPr>
        <w:pStyle w:val="Heading2"/>
        <w:spacing w:before="0" w:after="0"/>
        <w:jc w:val="both"/>
        <w:rPr>
          <w:lang w:val="en-IE"/>
        </w:rPr>
      </w:pPr>
      <w:bookmarkStart w:id="164" w:name="_Toc507066827"/>
      <w:bookmarkStart w:id="165" w:name="_Toc69298799"/>
      <w:r>
        <w:rPr>
          <w:lang w:val="en-IE"/>
        </w:rPr>
        <w:t>Accredited and Non-Accredited Test Reporting</w:t>
      </w:r>
      <w:bookmarkEnd w:id="164"/>
      <w:bookmarkEnd w:id="165"/>
    </w:p>
    <w:p w:rsidR="006F3E0B" w:rsidRPr="00F05F8A" w:rsidRDefault="006F3E0B" w:rsidP="006F3E0B">
      <w:pPr>
        <w:rPr>
          <w:color w:val="FF0000"/>
          <w:lang w:val="en-IE"/>
        </w:rPr>
      </w:pPr>
    </w:p>
    <w:p w:rsidR="006F3E0B" w:rsidRPr="00002A0F" w:rsidRDefault="00F05F8A" w:rsidP="00C748C3">
      <w:pPr>
        <w:ind w:left="361"/>
        <w:jc w:val="both"/>
        <w:rPr>
          <w:color w:val="0000FF"/>
          <w:u w:val="single"/>
        </w:rPr>
      </w:pPr>
      <w:r w:rsidRPr="00C80E23">
        <w:t xml:space="preserve">The NMH is an INAB accredited testing laboratory (Reg. no. 240MT) </w:t>
      </w:r>
      <w:r w:rsidR="00882958" w:rsidRPr="00C80E23">
        <w:rPr>
          <w:lang w:val="en-IE"/>
        </w:rPr>
        <w:t xml:space="preserve">- </w:t>
      </w:r>
      <w:r w:rsidRPr="00C80E23">
        <w:t xml:space="preserve">for accredited tests please see: </w:t>
      </w:r>
      <w:hyperlink r:id="rId17" w:history="1">
        <w:r w:rsidR="00002A0F" w:rsidRPr="00CC03F8">
          <w:rPr>
            <w:rStyle w:val="Hyperlink"/>
          </w:rPr>
          <w:t>https://inab.ie/Directory-of-Accredited-Bodies/Laboratory-Accreditation/Medical-</w:t>
        </w:r>
        <w:r w:rsidR="00002A0F" w:rsidRPr="00CC03F8">
          <w:rPr>
            <w:rStyle w:val="Hyperlink"/>
          </w:rPr>
          <w:lastRenderedPageBreak/>
          <w:t>Testing/The-National-Maternity-Hospital.html</w:t>
        </w:r>
      </w:hyperlink>
      <w:r w:rsidR="00002A0F">
        <w:rPr>
          <w:rStyle w:val="Hyperlink"/>
        </w:rPr>
        <w:t xml:space="preserve">. </w:t>
      </w:r>
      <w:r w:rsidRPr="00C80E23">
        <w:rPr>
          <w:lang w:val="en-IE"/>
        </w:rPr>
        <w:t>T</w:t>
      </w:r>
      <w:r w:rsidR="006F3E0B" w:rsidRPr="00C80E23">
        <w:rPr>
          <w:lang w:val="en-IE"/>
        </w:rPr>
        <w:t>ests that are not accredited by INAB are identified on reports.</w:t>
      </w:r>
    </w:p>
    <w:p w:rsidR="00002A0F" w:rsidRDefault="00002A0F" w:rsidP="006F3E0B">
      <w:pPr>
        <w:rPr>
          <w:lang w:val="en-IE"/>
        </w:rPr>
      </w:pPr>
    </w:p>
    <w:p w:rsidR="00002A0F" w:rsidRPr="00670B95" w:rsidRDefault="00002A0F" w:rsidP="00E82807">
      <w:pPr>
        <w:numPr>
          <w:ilvl w:val="0"/>
          <w:numId w:val="67"/>
        </w:numPr>
        <w:ind w:left="721"/>
        <w:jc w:val="both"/>
        <w:rPr>
          <w:rFonts w:cs="Arial"/>
        </w:rPr>
      </w:pPr>
      <w:r w:rsidRPr="00670B95">
        <w:rPr>
          <w:rFonts w:cs="Arial"/>
        </w:rPr>
        <w:t xml:space="preserve">The following text will be appended in the footer of all hardcopy printed reports for Haematology, Biochemistry and </w:t>
      </w:r>
      <w:r w:rsidRPr="00EA3FAC">
        <w:rPr>
          <w:rFonts w:cs="Arial"/>
        </w:rPr>
        <w:t xml:space="preserve">Microbiology, </w:t>
      </w:r>
      <w:r w:rsidRPr="00670B95">
        <w:rPr>
          <w:rFonts w:cs="Arial"/>
        </w:rPr>
        <w:t xml:space="preserve">where accredited activities are being reported.  ‘An INAB accredited testing laboratory Reg. No 240MT.’       </w:t>
      </w:r>
    </w:p>
    <w:p w:rsidR="00002A0F" w:rsidRPr="00670B95" w:rsidRDefault="00002A0F" w:rsidP="00E82807">
      <w:pPr>
        <w:numPr>
          <w:ilvl w:val="0"/>
          <w:numId w:val="67"/>
        </w:numPr>
        <w:ind w:left="721"/>
        <w:jc w:val="both"/>
        <w:rPr>
          <w:rFonts w:cs="Arial"/>
        </w:rPr>
      </w:pPr>
      <w:r w:rsidRPr="00670B95">
        <w:rPr>
          <w:rFonts w:cs="Arial"/>
        </w:rPr>
        <w:t xml:space="preserve">The following text will be appended in the footer of all hardcopy printed reports for Blood transfusion, where accredited activities are being reported.  </w:t>
      </w:r>
    </w:p>
    <w:p w:rsidR="00002A0F" w:rsidRPr="00670B95" w:rsidRDefault="00002A0F" w:rsidP="00002A0F">
      <w:pPr>
        <w:ind w:left="721"/>
        <w:jc w:val="both"/>
        <w:rPr>
          <w:rFonts w:cs="Arial"/>
        </w:rPr>
      </w:pPr>
      <w:r>
        <w:rPr>
          <w:rFonts w:cs="Arial"/>
        </w:rPr>
        <w:t>“</w:t>
      </w:r>
      <w:r w:rsidRPr="00670B95">
        <w:rPr>
          <w:rFonts w:cs="Arial"/>
        </w:rPr>
        <w:t xml:space="preserve">An INAB accredited testing laboratory Reg. No 240MT. </w:t>
      </w:r>
      <w:r w:rsidRPr="002B1008">
        <w:rPr>
          <w:rFonts w:cs="Arial"/>
        </w:rPr>
        <w:t>®Denotes tests performed in a non INAB accredited referral laboratory.</w:t>
      </w:r>
      <w:r>
        <w:rPr>
          <w:rFonts w:cs="Arial"/>
        </w:rPr>
        <w:t>”</w:t>
      </w:r>
    </w:p>
    <w:p w:rsidR="00BA73A9" w:rsidRDefault="00002A0F" w:rsidP="00E82807">
      <w:pPr>
        <w:numPr>
          <w:ilvl w:val="0"/>
          <w:numId w:val="67"/>
        </w:numPr>
        <w:ind w:left="721"/>
      </w:pPr>
      <w:r w:rsidRPr="00670B95">
        <w:t xml:space="preserve">The following note will be added to the body of each Histology hard copy printed report and electronic report. </w:t>
      </w:r>
    </w:p>
    <w:p w:rsidR="00002A0F" w:rsidRPr="00670B95" w:rsidRDefault="00BA73A9" w:rsidP="00E82807">
      <w:pPr>
        <w:numPr>
          <w:ilvl w:val="0"/>
          <w:numId w:val="67"/>
        </w:numPr>
        <w:ind w:left="721"/>
      </w:pPr>
      <w:r>
        <w:rPr>
          <w:rFonts w:ascii="Times New Roman" w:hAnsi="Times New Roman"/>
          <w:i/>
          <w:iCs/>
          <w:sz w:val="16"/>
          <w:szCs w:val="16"/>
        </w:rPr>
        <w:t>The NMH is an INAB accredited testing laboratory. Registration number 240MT. This covers testing carried out in this facility. For histology this excludes C9; Adipophilin; GATA-3; Alcian Blue; Grocotts; AlcianBlue/PAS; ZN’ Reticulin; Elastin VG; MS, Van Gieson and PAX8</w:t>
      </w:r>
    </w:p>
    <w:p w:rsidR="00002A0F" w:rsidRPr="00B2343C" w:rsidRDefault="00002A0F" w:rsidP="00E82807">
      <w:pPr>
        <w:numPr>
          <w:ilvl w:val="0"/>
          <w:numId w:val="67"/>
        </w:numPr>
        <w:ind w:left="721"/>
        <w:jc w:val="both"/>
        <w:rPr>
          <w:rFonts w:cs="Arial"/>
        </w:rPr>
      </w:pPr>
      <w:r w:rsidRPr="00670B95">
        <w:rPr>
          <w:rFonts w:cs="Arial"/>
        </w:rPr>
        <w:t xml:space="preserve">The following text will be visible on </w:t>
      </w:r>
      <w:r w:rsidR="00503765">
        <w:rPr>
          <w:rFonts w:cs="Arial"/>
        </w:rPr>
        <w:t xml:space="preserve">Blood Transfusion, Haematology, </w:t>
      </w:r>
      <w:r w:rsidRPr="00670B95">
        <w:rPr>
          <w:rFonts w:cs="Arial"/>
        </w:rPr>
        <w:t xml:space="preserve">Biochemistry </w:t>
      </w:r>
      <w:r w:rsidR="00503765">
        <w:rPr>
          <w:rFonts w:cs="Arial"/>
        </w:rPr>
        <w:t xml:space="preserve">and </w:t>
      </w:r>
      <w:r w:rsidR="00503765" w:rsidRPr="00B4499C">
        <w:rPr>
          <w:rFonts w:cs="Arial"/>
        </w:rPr>
        <w:t>Microbiology</w:t>
      </w:r>
      <w:r w:rsidR="00C748C3" w:rsidRPr="00B4499C">
        <w:rPr>
          <w:rFonts w:cs="Arial"/>
        </w:rPr>
        <w:t xml:space="preserve"> </w:t>
      </w:r>
      <w:r w:rsidRPr="00670B95">
        <w:rPr>
          <w:rFonts w:cs="Arial"/>
        </w:rPr>
        <w:t xml:space="preserve">electronic reports for where accredited activities are being reported.  </w:t>
      </w:r>
    </w:p>
    <w:p w:rsidR="00002A0F" w:rsidRDefault="00503765" w:rsidP="00002A0F">
      <w:pPr>
        <w:ind w:left="361"/>
        <w:rPr>
          <w:rStyle w:val="Hyperlink"/>
        </w:rPr>
      </w:pPr>
      <w:r>
        <w:t>“</w:t>
      </w:r>
      <w:r w:rsidR="00002A0F" w:rsidRPr="00670B95">
        <w:t xml:space="preserve">The NMH is an INAB accredited testing laboratory (Reg. no. 240MT) for accredited tests please see: </w:t>
      </w:r>
      <w:hyperlink r:id="rId18" w:history="1">
        <w:r w:rsidR="00002A0F" w:rsidRPr="00CC03F8">
          <w:rPr>
            <w:rStyle w:val="Hyperlink"/>
          </w:rPr>
          <w:t>https://inab.ie/Directory-of-Accredited-Bodies/Laboratory-Accreditation/Medical-Testing/The-National-Maternity-Hospital.html</w:t>
        </w:r>
      </w:hyperlink>
    </w:p>
    <w:p w:rsidR="00002A0F" w:rsidRPr="00002A0F" w:rsidRDefault="00002A0F" w:rsidP="00E82807">
      <w:pPr>
        <w:pStyle w:val="ListParagraph"/>
        <w:numPr>
          <w:ilvl w:val="0"/>
          <w:numId w:val="67"/>
        </w:numPr>
        <w:ind w:left="721"/>
        <w:contextualSpacing/>
        <w:rPr>
          <w:rFonts w:ascii="Arial" w:hAnsi="Arial" w:cs="Arial"/>
        </w:rPr>
      </w:pPr>
      <w:r w:rsidRPr="00002A0F">
        <w:rPr>
          <w:rFonts w:ascii="Arial" w:hAnsi="Arial" w:cs="Arial"/>
        </w:rPr>
        <w:t xml:space="preserve">The following text will be visible on Microbiology electronic reports for where non-accredited activities are being reported -Non-INAB accredited test. For INAB accredited tests (Reg. no 240 MT) please see: </w:t>
      </w:r>
      <w:hyperlink r:id="rId19" w:history="1">
        <w:r w:rsidRPr="00002A0F">
          <w:rPr>
            <w:rStyle w:val="Hyperlink"/>
            <w:rFonts w:ascii="Arial" w:hAnsi="Arial" w:cs="Arial"/>
          </w:rPr>
          <w:t>https://inab.ie/Directory-of-Accredited-Bodies/Laboratory-Accreditation/Medical-Testing/The-National-Maternity-Hospital.html</w:t>
        </w:r>
      </w:hyperlink>
    </w:p>
    <w:p w:rsidR="00002A0F" w:rsidRPr="00002A0F" w:rsidRDefault="00002A0F" w:rsidP="006F3E0B">
      <w:pPr>
        <w:rPr>
          <w:rFonts w:cs="Arial"/>
          <w:lang w:val="en-IE"/>
        </w:rPr>
      </w:pPr>
    </w:p>
    <w:p w:rsidR="000835DA" w:rsidRPr="00E632BF" w:rsidRDefault="000835DA" w:rsidP="004B6A5C">
      <w:pPr>
        <w:pStyle w:val="Heading2"/>
        <w:spacing w:before="0" w:after="0"/>
        <w:jc w:val="both"/>
        <w:rPr>
          <w:lang w:val="en-IE"/>
        </w:rPr>
      </w:pPr>
      <w:bookmarkStart w:id="166" w:name="_Toc507066828"/>
      <w:bookmarkStart w:id="167" w:name="_Toc69298800"/>
      <w:r w:rsidRPr="00E632BF">
        <w:rPr>
          <w:lang w:val="en-IE"/>
        </w:rPr>
        <w:t>Pre</w:t>
      </w:r>
      <w:r w:rsidR="00170961" w:rsidRPr="00E632BF">
        <w:rPr>
          <w:lang w:val="en-IE"/>
        </w:rPr>
        <w:t>-A</w:t>
      </w:r>
      <w:r w:rsidRPr="00E632BF">
        <w:rPr>
          <w:lang w:val="en-IE"/>
        </w:rPr>
        <w:t>uthorised Results</w:t>
      </w:r>
      <w:bookmarkEnd w:id="166"/>
      <w:bookmarkEnd w:id="167"/>
    </w:p>
    <w:p w:rsidR="000835DA" w:rsidRPr="00E632BF" w:rsidRDefault="000835DA" w:rsidP="00385807">
      <w:pPr>
        <w:jc w:val="both"/>
        <w:rPr>
          <w:rFonts w:cs="Arial"/>
          <w:lang w:val="en-IE"/>
        </w:rPr>
      </w:pPr>
      <w:r w:rsidRPr="00E632BF">
        <w:rPr>
          <w:rFonts w:cs="Arial"/>
          <w:lang w:val="en-IE"/>
        </w:rPr>
        <w:t xml:space="preserve">All results leaving the laboratory have been validated and/or reviewed by a qualified medical scientist or consultant. Pre authorised results contain the electronic signature COMP, they are deemed authorised under the authority of the consultant in charge of the department based on predefined criteria.  Such results do not constitute clinical advice.    </w:t>
      </w:r>
    </w:p>
    <w:p w:rsidR="004B6A5C" w:rsidRPr="00FE4F9F" w:rsidRDefault="004B6A5C" w:rsidP="00385807">
      <w:pPr>
        <w:jc w:val="both"/>
        <w:rPr>
          <w:rFonts w:cs="Arial"/>
          <w:color w:val="FF0000"/>
          <w:lang w:val="en-IE"/>
        </w:rPr>
      </w:pPr>
    </w:p>
    <w:p w:rsidR="000835DA" w:rsidRPr="00E632BF" w:rsidRDefault="000835DA" w:rsidP="004B6A5C">
      <w:pPr>
        <w:pStyle w:val="Heading2"/>
        <w:spacing w:before="0" w:after="0"/>
        <w:jc w:val="both"/>
        <w:rPr>
          <w:lang w:val="en-IE"/>
        </w:rPr>
      </w:pPr>
      <w:bookmarkStart w:id="168" w:name="_Toc507066829"/>
      <w:bookmarkStart w:id="169" w:name="_Toc69298801"/>
      <w:r w:rsidRPr="00E632BF">
        <w:rPr>
          <w:lang w:val="en-IE"/>
        </w:rPr>
        <w:t>Reports on Results from Referral Laboratories</w:t>
      </w:r>
      <w:bookmarkEnd w:id="168"/>
      <w:bookmarkEnd w:id="169"/>
    </w:p>
    <w:p w:rsidR="000835DA" w:rsidRPr="00E632BF" w:rsidRDefault="000835DA" w:rsidP="00385807">
      <w:pPr>
        <w:jc w:val="both"/>
        <w:rPr>
          <w:rFonts w:cs="Arial"/>
          <w:lang w:val="en-IE"/>
        </w:rPr>
      </w:pPr>
      <w:r w:rsidRPr="00E632BF">
        <w:rPr>
          <w:rFonts w:cs="Arial"/>
          <w:lang w:val="en-IE"/>
        </w:rPr>
        <w:t>Results from referral laboratories may be received electronically via Medibridge or by hard copy.</w:t>
      </w:r>
    </w:p>
    <w:p w:rsidR="000835DA" w:rsidRPr="00E632BF" w:rsidRDefault="000835DA" w:rsidP="00385807">
      <w:pPr>
        <w:jc w:val="both"/>
        <w:rPr>
          <w:rFonts w:cs="Arial"/>
          <w:lang w:val="en-IE"/>
        </w:rPr>
      </w:pPr>
    </w:p>
    <w:p w:rsidR="000835DA" w:rsidRPr="00E632BF" w:rsidRDefault="000835DA" w:rsidP="00E82807">
      <w:pPr>
        <w:pStyle w:val="ListParagraph"/>
        <w:numPr>
          <w:ilvl w:val="0"/>
          <w:numId w:val="65"/>
        </w:numPr>
        <w:jc w:val="both"/>
        <w:rPr>
          <w:rFonts w:ascii="Arial" w:hAnsi="Arial" w:cs="Arial"/>
        </w:rPr>
      </w:pPr>
      <w:r w:rsidRPr="00E632BF">
        <w:rPr>
          <w:rFonts w:ascii="Arial" w:hAnsi="Arial" w:cs="Arial"/>
        </w:rPr>
        <w:t xml:space="preserve">Medibridge results are attributed to the referral laboratory and authorised from Winpath. They are available in MN-CMS and on Winpath </w:t>
      </w:r>
      <w:r w:rsidR="00F93617" w:rsidRPr="00E632BF">
        <w:rPr>
          <w:rFonts w:ascii="Arial" w:hAnsi="Arial" w:cs="Arial"/>
        </w:rPr>
        <w:t>Ward Enquiry</w:t>
      </w:r>
      <w:r w:rsidRPr="00E632BF">
        <w:rPr>
          <w:rFonts w:ascii="Arial" w:hAnsi="Arial" w:cs="Arial"/>
        </w:rPr>
        <w:t>.</w:t>
      </w:r>
    </w:p>
    <w:p w:rsidR="000835DA" w:rsidRPr="00E632BF" w:rsidRDefault="000835DA" w:rsidP="00E82807">
      <w:pPr>
        <w:pStyle w:val="ListParagraph"/>
        <w:numPr>
          <w:ilvl w:val="0"/>
          <w:numId w:val="65"/>
        </w:numPr>
        <w:jc w:val="both"/>
        <w:rPr>
          <w:rFonts w:ascii="Arial" w:hAnsi="Arial" w:cs="Arial"/>
        </w:rPr>
      </w:pPr>
      <w:r w:rsidRPr="00E632BF">
        <w:rPr>
          <w:rFonts w:ascii="Arial" w:hAnsi="Arial" w:cs="Arial"/>
        </w:rPr>
        <w:t>Hard copy results, where received, from referral laboratorie</w:t>
      </w:r>
      <w:r w:rsidR="00891847" w:rsidRPr="00E632BF">
        <w:rPr>
          <w:rFonts w:ascii="Arial" w:hAnsi="Arial" w:cs="Arial"/>
        </w:rPr>
        <w:t>s are issued to the requesting c</w:t>
      </w:r>
      <w:r w:rsidRPr="00E632BF">
        <w:rPr>
          <w:rFonts w:ascii="Arial" w:hAnsi="Arial" w:cs="Arial"/>
        </w:rPr>
        <w:t xml:space="preserve">linician. </w:t>
      </w:r>
    </w:p>
    <w:p w:rsidR="000835DA" w:rsidRPr="00E632BF" w:rsidRDefault="000835DA" w:rsidP="00E82807">
      <w:pPr>
        <w:pStyle w:val="ListParagraph"/>
        <w:numPr>
          <w:ilvl w:val="0"/>
          <w:numId w:val="65"/>
        </w:numPr>
        <w:jc w:val="both"/>
        <w:rPr>
          <w:rFonts w:ascii="Arial" w:hAnsi="Arial" w:cs="Arial"/>
        </w:rPr>
      </w:pPr>
      <w:r w:rsidRPr="00E632BF">
        <w:rPr>
          <w:rFonts w:ascii="Arial" w:hAnsi="Arial" w:cs="Arial"/>
        </w:rPr>
        <w:t xml:space="preserve">Numeric results may be entered into the laboratory information system for ease of access. Where this occurs they are flagged as originating from a referral laboratory. They are available in MN-CMS and on Winpath </w:t>
      </w:r>
      <w:r w:rsidR="00F93617" w:rsidRPr="00E632BF">
        <w:rPr>
          <w:rFonts w:ascii="Arial" w:hAnsi="Arial" w:cs="Arial"/>
        </w:rPr>
        <w:t>Ward Enquiry</w:t>
      </w:r>
      <w:r w:rsidRPr="00E632BF">
        <w:rPr>
          <w:rFonts w:ascii="Arial" w:hAnsi="Arial" w:cs="Arial"/>
        </w:rPr>
        <w:t>.</w:t>
      </w:r>
    </w:p>
    <w:p w:rsidR="000835DA" w:rsidRPr="00E632BF" w:rsidRDefault="000835DA" w:rsidP="00E82807">
      <w:pPr>
        <w:pStyle w:val="ListParagraph"/>
        <w:numPr>
          <w:ilvl w:val="0"/>
          <w:numId w:val="65"/>
        </w:numPr>
        <w:jc w:val="both"/>
        <w:rPr>
          <w:rFonts w:ascii="Arial" w:hAnsi="Arial" w:cs="Arial"/>
        </w:rPr>
      </w:pPr>
      <w:r w:rsidRPr="00E632BF">
        <w:rPr>
          <w:rFonts w:ascii="Arial" w:hAnsi="Arial" w:cs="Arial"/>
        </w:rPr>
        <w:t xml:space="preserve">For text based results </w:t>
      </w:r>
      <w:r w:rsidR="00FB3451" w:rsidRPr="00E632BF">
        <w:rPr>
          <w:rFonts w:ascii="Arial" w:hAnsi="Arial" w:cs="Arial"/>
        </w:rPr>
        <w:t>i</w:t>
      </w:r>
      <w:r w:rsidRPr="00E632BF">
        <w:rPr>
          <w:rFonts w:ascii="Arial" w:hAnsi="Arial" w:cs="Arial"/>
        </w:rPr>
        <w:t xml:space="preserve">n the case of the MN-CMS the returned report is scanned and attached to the </w:t>
      </w:r>
      <w:r w:rsidR="00FB3451" w:rsidRPr="00E632BF">
        <w:rPr>
          <w:rFonts w:ascii="Arial" w:hAnsi="Arial" w:cs="Arial"/>
        </w:rPr>
        <w:t>patient’s</w:t>
      </w:r>
      <w:r w:rsidRPr="00E632BF">
        <w:rPr>
          <w:rFonts w:ascii="Arial" w:hAnsi="Arial" w:cs="Arial"/>
        </w:rPr>
        <w:t xml:space="preserve"> record. </w:t>
      </w:r>
      <w:r w:rsidR="00FB3451" w:rsidRPr="00E632BF">
        <w:rPr>
          <w:rFonts w:ascii="Arial" w:hAnsi="Arial" w:cs="Arial"/>
        </w:rPr>
        <w:t>A</w:t>
      </w:r>
      <w:r w:rsidRPr="00E632BF">
        <w:rPr>
          <w:rFonts w:ascii="Arial" w:hAnsi="Arial" w:cs="Arial"/>
        </w:rPr>
        <w:t xml:space="preserve"> message </w:t>
      </w:r>
      <w:r w:rsidR="00B52EAA" w:rsidRPr="00E632BF">
        <w:rPr>
          <w:rFonts w:ascii="Arial" w:hAnsi="Arial" w:cs="Arial"/>
        </w:rPr>
        <w:t xml:space="preserve">is </w:t>
      </w:r>
      <w:r w:rsidRPr="00E632BF">
        <w:rPr>
          <w:rFonts w:ascii="Arial" w:hAnsi="Arial" w:cs="Arial"/>
        </w:rPr>
        <w:t>sent to the requesting clinician</w:t>
      </w:r>
      <w:r w:rsidR="00B52EAA" w:rsidRPr="00E632BF">
        <w:rPr>
          <w:rFonts w:ascii="Arial" w:hAnsi="Arial" w:cs="Arial"/>
        </w:rPr>
        <w:t>.</w:t>
      </w:r>
    </w:p>
    <w:p w:rsidR="000835DA" w:rsidRPr="00E632BF" w:rsidRDefault="00B52EAA" w:rsidP="00E82807">
      <w:pPr>
        <w:pStyle w:val="ListParagraph"/>
        <w:numPr>
          <w:ilvl w:val="0"/>
          <w:numId w:val="65"/>
        </w:numPr>
        <w:jc w:val="both"/>
        <w:rPr>
          <w:rFonts w:ascii="Arial" w:hAnsi="Arial" w:cs="Arial"/>
        </w:rPr>
      </w:pPr>
      <w:r w:rsidRPr="00E632BF">
        <w:rPr>
          <w:rFonts w:ascii="Arial" w:hAnsi="Arial" w:cs="Arial"/>
        </w:rPr>
        <w:t>The(y)</w:t>
      </w:r>
      <w:r w:rsidR="00891847" w:rsidRPr="00E632BF">
        <w:rPr>
          <w:rFonts w:ascii="Arial" w:hAnsi="Arial" w:cs="Arial"/>
        </w:rPr>
        <w:t>r</w:t>
      </w:r>
      <w:r w:rsidR="000835DA" w:rsidRPr="00E632BF">
        <w:rPr>
          <w:rFonts w:ascii="Arial" w:hAnsi="Arial" w:cs="Arial"/>
        </w:rPr>
        <w:t>esults from referral laboratories whe</w:t>
      </w:r>
      <w:r w:rsidRPr="00E632BF">
        <w:rPr>
          <w:rFonts w:ascii="Arial" w:hAnsi="Arial" w:cs="Arial"/>
        </w:rPr>
        <w:t>n(</w:t>
      </w:r>
      <w:r w:rsidR="000835DA" w:rsidRPr="00E632BF">
        <w:rPr>
          <w:rFonts w:ascii="Arial" w:hAnsi="Arial" w:cs="Arial"/>
        </w:rPr>
        <w:t>re</w:t>
      </w:r>
      <w:r w:rsidRPr="00E632BF">
        <w:rPr>
          <w:rFonts w:ascii="Arial" w:hAnsi="Arial" w:cs="Arial"/>
        </w:rPr>
        <w:t>)</w:t>
      </w:r>
      <w:r w:rsidR="000835DA" w:rsidRPr="00E632BF">
        <w:rPr>
          <w:rFonts w:ascii="Arial" w:hAnsi="Arial" w:cs="Arial"/>
        </w:rPr>
        <w:t xml:space="preserve"> printed on NMH paper are au</w:t>
      </w:r>
      <w:r w:rsidR="008C2683" w:rsidRPr="00E632BF">
        <w:rPr>
          <w:rFonts w:ascii="Arial" w:hAnsi="Arial" w:cs="Arial"/>
        </w:rPr>
        <w:t>thorised by COMP as outlined in 8.1.3</w:t>
      </w:r>
      <w:r w:rsidR="000835DA" w:rsidRPr="00E632BF">
        <w:rPr>
          <w:rFonts w:ascii="Arial" w:hAnsi="Arial" w:cs="Arial"/>
        </w:rPr>
        <w:t xml:space="preserve"> above. </w:t>
      </w:r>
    </w:p>
    <w:p w:rsidR="00912E10" w:rsidRPr="00E632BF" w:rsidRDefault="000835DA" w:rsidP="00E82807">
      <w:pPr>
        <w:pStyle w:val="ListParagraph"/>
        <w:numPr>
          <w:ilvl w:val="0"/>
          <w:numId w:val="65"/>
        </w:numPr>
        <w:jc w:val="both"/>
        <w:rPr>
          <w:rFonts w:ascii="Arial" w:hAnsi="Arial" w:cs="Arial"/>
        </w:rPr>
      </w:pPr>
      <w:r w:rsidRPr="00E632BF">
        <w:rPr>
          <w:rFonts w:ascii="Arial" w:hAnsi="Arial" w:cs="Arial"/>
        </w:rPr>
        <w:t>The name of the referral laboratory is indicated in the body of the report.</w:t>
      </w:r>
    </w:p>
    <w:p w:rsidR="001D534C" w:rsidRDefault="001D534C" w:rsidP="001D534C">
      <w:pPr>
        <w:pStyle w:val="ListParagraph"/>
        <w:jc w:val="both"/>
        <w:rPr>
          <w:rFonts w:ascii="Arial" w:hAnsi="Arial" w:cs="Arial"/>
          <w:color w:val="FF0000"/>
        </w:rPr>
      </w:pPr>
    </w:p>
    <w:p w:rsidR="001D534C" w:rsidRPr="00503765" w:rsidRDefault="001D534C" w:rsidP="00503765">
      <w:pPr>
        <w:jc w:val="both"/>
        <w:rPr>
          <w:rFonts w:cs="Arial"/>
          <w:color w:val="FF0000"/>
        </w:rPr>
      </w:pPr>
    </w:p>
    <w:p w:rsidR="00A05493" w:rsidRDefault="00891847" w:rsidP="004B6A5C">
      <w:pPr>
        <w:pStyle w:val="Heading1"/>
        <w:spacing w:before="0" w:after="0"/>
        <w:jc w:val="both"/>
        <w:rPr>
          <w:color w:val="000000" w:themeColor="text1"/>
          <w:lang w:val="en-IE"/>
        </w:rPr>
      </w:pPr>
      <w:bookmarkStart w:id="170" w:name="_Toc229290371"/>
      <w:bookmarkStart w:id="171" w:name="_Toc69298802"/>
      <w:r w:rsidRPr="00AF31A3">
        <w:rPr>
          <w:color w:val="000000" w:themeColor="text1"/>
          <w:lang w:val="en-IE"/>
        </w:rPr>
        <w:t>Post Analytical Storage, Retention and Disposal</w:t>
      </w:r>
      <w:bookmarkEnd w:id="170"/>
      <w:bookmarkEnd w:id="171"/>
    </w:p>
    <w:p w:rsidR="00503765" w:rsidRPr="00341CB8" w:rsidRDefault="00503765" w:rsidP="00C748C3">
      <w:pPr>
        <w:ind w:firstLine="432"/>
        <w:rPr>
          <w:lang w:val="en-IE"/>
        </w:rPr>
      </w:pPr>
      <w:r w:rsidRPr="00341CB8">
        <w:rPr>
          <w:lang w:val="en-IE"/>
        </w:rPr>
        <w:t xml:space="preserve">Please refer to MP-GEN-CLINCON </w:t>
      </w:r>
    </w:p>
    <w:p w:rsidR="00503765" w:rsidRPr="00503765" w:rsidRDefault="00503765" w:rsidP="004B6A5C">
      <w:pPr>
        <w:rPr>
          <w:color w:val="FF0000"/>
          <w:lang w:val="en-IE"/>
        </w:rPr>
      </w:pPr>
    </w:p>
    <w:p w:rsidR="00A05493" w:rsidRPr="00AF31A3" w:rsidRDefault="00A05493" w:rsidP="004B6A5C">
      <w:pPr>
        <w:pStyle w:val="Heading2"/>
        <w:spacing w:before="0" w:after="0"/>
        <w:jc w:val="both"/>
        <w:rPr>
          <w:color w:val="000000" w:themeColor="text1"/>
          <w:lang w:val="en-IE"/>
        </w:rPr>
      </w:pPr>
      <w:bookmarkStart w:id="172" w:name="_Toc69298803"/>
      <w:r w:rsidRPr="00AF31A3">
        <w:rPr>
          <w:color w:val="000000" w:themeColor="text1"/>
          <w:lang w:val="en-IE"/>
        </w:rPr>
        <w:t>A</w:t>
      </w:r>
      <w:r w:rsidR="00CD2595" w:rsidRPr="00AF31A3">
        <w:rPr>
          <w:color w:val="000000" w:themeColor="text1"/>
          <w:lang w:val="en-IE"/>
        </w:rPr>
        <w:t xml:space="preserve">natomical </w:t>
      </w:r>
      <w:r w:rsidRPr="00AF31A3">
        <w:rPr>
          <w:color w:val="000000" w:themeColor="text1"/>
          <w:lang w:val="en-IE"/>
        </w:rPr>
        <w:t>P</w:t>
      </w:r>
      <w:r w:rsidR="00CD2595" w:rsidRPr="00AF31A3">
        <w:rPr>
          <w:color w:val="000000" w:themeColor="text1"/>
          <w:lang w:val="en-IE"/>
        </w:rPr>
        <w:t>athology</w:t>
      </w:r>
      <w:bookmarkEnd w:id="172"/>
    </w:p>
    <w:p w:rsidR="00A05493" w:rsidRPr="00AF31A3" w:rsidRDefault="00A05493" w:rsidP="001D5850">
      <w:pPr>
        <w:numPr>
          <w:ilvl w:val="0"/>
          <w:numId w:val="19"/>
        </w:numPr>
        <w:tabs>
          <w:tab w:val="left" w:pos="720"/>
          <w:tab w:val="left" w:pos="1797"/>
        </w:tabs>
        <w:jc w:val="both"/>
        <w:rPr>
          <w:rFonts w:cs="Arial"/>
          <w:bCs/>
          <w:color w:val="000000" w:themeColor="text1"/>
          <w:kern w:val="32"/>
          <w:lang w:val="en-IE"/>
        </w:rPr>
      </w:pPr>
      <w:r w:rsidRPr="00AF31A3">
        <w:rPr>
          <w:rFonts w:cs="Arial"/>
          <w:bCs/>
          <w:color w:val="000000" w:themeColor="text1"/>
          <w:kern w:val="32"/>
          <w:lang w:val="en-IE"/>
        </w:rPr>
        <w:t>Surgical specimens are held for four weeks post reporting.</w:t>
      </w:r>
    </w:p>
    <w:p w:rsidR="00A05493" w:rsidRPr="00AF31A3" w:rsidRDefault="00A05493" w:rsidP="001D5850">
      <w:pPr>
        <w:numPr>
          <w:ilvl w:val="0"/>
          <w:numId w:val="19"/>
        </w:numPr>
        <w:tabs>
          <w:tab w:val="left" w:pos="720"/>
          <w:tab w:val="left" w:pos="1797"/>
        </w:tabs>
        <w:jc w:val="both"/>
        <w:rPr>
          <w:rFonts w:cs="Arial"/>
          <w:bCs/>
          <w:color w:val="000000" w:themeColor="text1"/>
          <w:kern w:val="32"/>
          <w:lang w:val="en-IE"/>
        </w:rPr>
      </w:pPr>
      <w:r w:rsidRPr="00AF31A3">
        <w:rPr>
          <w:rFonts w:cs="Arial"/>
          <w:bCs/>
          <w:color w:val="000000" w:themeColor="text1"/>
          <w:kern w:val="32"/>
          <w:lang w:val="en-IE"/>
        </w:rPr>
        <w:t>Surgical specimens that are all embedded are held for one week post reporting.</w:t>
      </w:r>
    </w:p>
    <w:p w:rsidR="00A05493" w:rsidRPr="00AF31A3" w:rsidRDefault="00A05493" w:rsidP="001D5850">
      <w:pPr>
        <w:numPr>
          <w:ilvl w:val="0"/>
          <w:numId w:val="19"/>
        </w:numPr>
        <w:tabs>
          <w:tab w:val="left" w:pos="720"/>
          <w:tab w:val="left" w:pos="1797"/>
        </w:tabs>
        <w:jc w:val="both"/>
        <w:rPr>
          <w:rFonts w:cs="Arial"/>
          <w:bCs/>
          <w:color w:val="000000" w:themeColor="text1"/>
          <w:kern w:val="32"/>
          <w:lang w:val="en-IE"/>
        </w:rPr>
      </w:pPr>
      <w:r w:rsidRPr="00AF31A3">
        <w:rPr>
          <w:rFonts w:cs="Arial"/>
          <w:bCs/>
          <w:color w:val="000000" w:themeColor="text1"/>
          <w:kern w:val="32"/>
          <w:lang w:val="en-IE"/>
        </w:rPr>
        <w:lastRenderedPageBreak/>
        <w:t>Blocks and slides are retained for 30 years.</w:t>
      </w:r>
    </w:p>
    <w:p w:rsidR="00A05493" w:rsidRPr="00AF31A3" w:rsidRDefault="00A05493" w:rsidP="001D5850">
      <w:pPr>
        <w:numPr>
          <w:ilvl w:val="0"/>
          <w:numId w:val="19"/>
        </w:numPr>
        <w:tabs>
          <w:tab w:val="left" w:pos="720"/>
          <w:tab w:val="left" w:pos="1797"/>
        </w:tabs>
        <w:jc w:val="both"/>
        <w:rPr>
          <w:rFonts w:cs="Arial"/>
          <w:bCs/>
          <w:color w:val="000000" w:themeColor="text1"/>
          <w:kern w:val="32"/>
          <w:lang w:val="en-IE"/>
        </w:rPr>
      </w:pPr>
      <w:r w:rsidRPr="00AF31A3">
        <w:rPr>
          <w:rFonts w:cs="Arial"/>
          <w:bCs/>
          <w:color w:val="000000" w:themeColor="text1"/>
          <w:kern w:val="32"/>
          <w:lang w:val="en-IE"/>
        </w:rPr>
        <w:t>Placental specimens are held for 12 months.</w:t>
      </w:r>
    </w:p>
    <w:p w:rsidR="00A05493" w:rsidRDefault="00A05493" w:rsidP="001D5850">
      <w:pPr>
        <w:numPr>
          <w:ilvl w:val="0"/>
          <w:numId w:val="19"/>
        </w:numPr>
        <w:tabs>
          <w:tab w:val="left" w:pos="720"/>
          <w:tab w:val="left" w:pos="1797"/>
        </w:tabs>
        <w:jc w:val="both"/>
        <w:rPr>
          <w:rFonts w:cs="Arial"/>
          <w:bCs/>
          <w:color w:val="000000" w:themeColor="text1"/>
          <w:kern w:val="32"/>
          <w:lang w:val="en-IE"/>
        </w:rPr>
      </w:pPr>
      <w:r w:rsidRPr="00AF31A3">
        <w:rPr>
          <w:rFonts w:cs="Arial"/>
          <w:bCs/>
          <w:color w:val="000000" w:themeColor="text1"/>
          <w:kern w:val="32"/>
          <w:lang w:val="en-IE"/>
        </w:rPr>
        <w:t>Post Mortems as per consent.</w:t>
      </w:r>
    </w:p>
    <w:p w:rsidR="004B6A5C" w:rsidRPr="00AF31A3" w:rsidRDefault="004B6A5C" w:rsidP="00503765">
      <w:pPr>
        <w:tabs>
          <w:tab w:val="left" w:pos="720"/>
          <w:tab w:val="left" w:pos="1797"/>
        </w:tabs>
        <w:ind w:left="720"/>
        <w:jc w:val="both"/>
        <w:rPr>
          <w:rFonts w:cs="Arial"/>
          <w:bCs/>
          <w:color w:val="000000" w:themeColor="text1"/>
          <w:kern w:val="32"/>
          <w:lang w:val="en-IE"/>
        </w:rPr>
      </w:pPr>
    </w:p>
    <w:p w:rsidR="00A05493" w:rsidRPr="00AF31A3" w:rsidRDefault="00A05493" w:rsidP="004B6A5C">
      <w:pPr>
        <w:pStyle w:val="Heading2"/>
        <w:spacing w:before="0" w:after="0"/>
        <w:jc w:val="both"/>
        <w:rPr>
          <w:color w:val="000000" w:themeColor="text1"/>
          <w:kern w:val="32"/>
          <w:lang w:val="en-IE"/>
        </w:rPr>
      </w:pPr>
      <w:bookmarkStart w:id="173" w:name="_Toc69298804"/>
      <w:r w:rsidRPr="00AF31A3">
        <w:rPr>
          <w:color w:val="000000" w:themeColor="text1"/>
          <w:kern w:val="32"/>
          <w:lang w:val="en-IE"/>
        </w:rPr>
        <w:t>Blood Sciences</w:t>
      </w:r>
      <w:bookmarkEnd w:id="173"/>
    </w:p>
    <w:p w:rsidR="00A05493" w:rsidRPr="00AF31A3" w:rsidRDefault="00A05493" w:rsidP="00C748C3">
      <w:pPr>
        <w:autoSpaceDE w:val="0"/>
        <w:autoSpaceDN w:val="0"/>
        <w:adjustRightInd w:val="0"/>
        <w:ind w:left="576"/>
        <w:jc w:val="both"/>
        <w:rPr>
          <w:rFonts w:cs="Arial"/>
          <w:color w:val="000000" w:themeColor="text1"/>
        </w:rPr>
      </w:pPr>
      <w:r w:rsidRPr="00AF31A3">
        <w:rPr>
          <w:rFonts w:cs="Arial"/>
          <w:color w:val="000000" w:themeColor="text1"/>
        </w:rPr>
        <w:t xml:space="preserve">Blood </w:t>
      </w:r>
      <w:r w:rsidR="00B52BF8">
        <w:rPr>
          <w:rFonts w:cs="Arial"/>
          <w:color w:val="000000" w:themeColor="text1"/>
        </w:rPr>
        <w:t xml:space="preserve">and </w:t>
      </w:r>
      <w:r w:rsidR="00B52BF8" w:rsidRPr="00E632BF">
        <w:rPr>
          <w:rFonts w:cs="Arial"/>
        </w:rPr>
        <w:t>urine</w:t>
      </w:r>
      <w:r w:rsidR="00C748C3">
        <w:rPr>
          <w:rFonts w:cs="Arial"/>
        </w:rPr>
        <w:t xml:space="preserve"> </w:t>
      </w:r>
      <w:r w:rsidRPr="00AF31A3">
        <w:rPr>
          <w:rFonts w:cs="Arial"/>
          <w:color w:val="000000" w:themeColor="text1"/>
        </w:rPr>
        <w:t xml:space="preserve">specimens are usually kept for up to one week at 2 – 6˚ C after processing. </w:t>
      </w:r>
    </w:p>
    <w:p w:rsidR="004B6A5C" w:rsidRPr="00AF31A3" w:rsidRDefault="004B6A5C" w:rsidP="00385807">
      <w:pPr>
        <w:autoSpaceDE w:val="0"/>
        <w:autoSpaceDN w:val="0"/>
        <w:adjustRightInd w:val="0"/>
        <w:jc w:val="both"/>
        <w:rPr>
          <w:rFonts w:cs="Arial"/>
          <w:color w:val="000000" w:themeColor="text1"/>
        </w:rPr>
      </w:pPr>
    </w:p>
    <w:p w:rsidR="00A05493" w:rsidRPr="00AF31A3" w:rsidRDefault="00A05493" w:rsidP="004B6A5C">
      <w:pPr>
        <w:pStyle w:val="Heading2"/>
        <w:spacing w:before="0" w:after="0"/>
        <w:jc w:val="both"/>
        <w:rPr>
          <w:color w:val="000000" w:themeColor="text1"/>
          <w:lang w:val="en-IE"/>
        </w:rPr>
      </w:pPr>
      <w:bookmarkStart w:id="174" w:name="_Toc69298805"/>
      <w:r w:rsidRPr="00AF31A3">
        <w:rPr>
          <w:color w:val="000000" w:themeColor="text1"/>
          <w:lang w:val="en-IE"/>
        </w:rPr>
        <w:t>Microbiology</w:t>
      </w:r>
      <w:bookmarkEnd w:id="174"/>
    </w:p>
    <w:p w:rsidR="00640EC8" w:rsidRDefault="00A05493" w:rsidP="00C748C3">
      <w:pPr>
        <w:tabs>
          <w:tab w:val="left" w:pos="720"/>
          <w:tab w:val="left" w:pos="1797"/>
        </w:tabs>
        <w:ind w:left="576"/>
        <w:jc w:val="both"/>
        <w:rPr>
          <w:rFonts w:cs="Arial"/>
          <w:bCs/>
          <w:color w:val="000000" w:themeColor="text1"/>
          <w:kern w:val="32"/>
          <w:lang w:val="en-IE"/>
        </w:rPr>
      </w:pPr>
      <w:r w:rsidRPr="00AF31A3">
        <w:rPr>
          <w:rFonts w:cs="Arial"/>
          <w:bCs/>
          <w:color w:val="000000" w:themeColor="text1"/>
          <w:kern w:val="32"/>
          <w:lang w:val="en-IE"/>
        </w:rPr>
        <w:t xml:space="preserve">All CSFs </w:t>
      </w:r>
      <w:r w:rsidR="00823D0A">
        <w:rPr>
          <w:rFonts w:cs="Arial"/>
          <w:bCs/>
          <w:color w:val="000000" w:themeColor="text1"/>
          <w:kern w:val="32"/>
          <w:lang w:val="en-IE"/>
        </w:rPr>
        <w:t xml:space="preserve">and </w:t>
      </w:r>
      <w:r w:rsidR="00823D0A" w:rsidRPr="00341CB8">
        <w:rPr>
          <w:rFonts w:cs="Arial"/>
          <w:bCs/>
          <w:kern w:val="32"/>
          <w:lang w:val="en-IE"/>
        </w:rPr>
        <w:t xml:space="preserve">vitreous / aqueous taps </w:t>
      </w:r>
      <w:r w:rsidRPr="00341CB8">
        <w:rPr>
          <w:rFonts w:cs="Arial"/>
          <w:bCs/>
          <w:kern w:val="32"/>
          <w:lang w:val="en-IE"/>
        </w:rPr>
        <w:t>are</w:t>
      </w:r>
      <w:r w:rsidRPr="00AF31A3">
        <w:rPr>
          <w:rFonts w:cs="Arial"/>
          <w:bCs/>
          <w:color w:val="000000" w:themeColor="text1"/>
          <w:kern w:val="32"/>
          <w:lang w:val="en-IE"/>
        </w:rPr>
        <w:t xml:space="preserve"> stored at 4°C for 1 month</w:t>
      </w:r>
      <w:r w:rsidR="00640EC8">
        <w:rPr>
          <w:rFonts w:cs="Arial"/>
          <w:bCs/>
          <w:color w:val="000000" w:themeColor="text1"/>
          <w:kern w:val="32"/>
          <w:lang w:val="en-IE"/>
        </w:rPr>
        <w:t>.</w:t>
      </w:r>
    </w:p>
    <w:p w:rsidR="00A05493" w:rsidRDefault="00640EC8" w:rsidP="00C748C3">
      <w:pPr>
        <w:tabs>
          <w:tab w:val="left" w:pos="720"/>
          <w:tab w:val="left" w:pos="1797"/>
        </w:tabs>
        <w:ind w:left="576"/>
        <w:jc w:val="both"/>
        <w:rPr>
          <w:rFonts w:cs="Arial"/>
          <w:bCs/>
          <w:color w:val="000000" w:themeColor="text1"/>
          <w:kern w:val="32"/>
          <w:lang w:val="en-IE"/>
        </w:rPr>
      </w:pPr>
      <w:r>
        <w:rPr>
          <w:rFonts w:cs="Arial"/>
          <w:bCs/>
          <w:color w:val="000000" w:themeColor="text1"/>
          <w:kern w:val="32"/>
          <w:lang w:val="en-IE"/>
        </w:rPr>
        <w:t>A</w:t>
      </w:r>
      <w:r w:rsidR="00A05493" w:rsidRPr="00AF31A3">
        <w:rPr>
          <w:rFonts w:cs="Arial"/>
          <w:bCs/>
          <w:color w:val="000000" w:themeColor="text1"/>
          <w:kern w:val="32"/>
          <w:lang w:val="en-IE"/>
        </w:rPr>
        <w:t>ll positive blood culture bottles are stored at 35°C, aerobically until complete</w:t>
      </w:r>
      <w:r>
        <w:rPr>
          <w:rFonts w:cs="Arial"/>
          <w:bCs/>
          <w:color w:val="000000" w:themeColor="text1"/>
          <w:kern w:val="32"/>
          <w:lang w:val="en-IE"/>
        </w:rPr>
        <w:t xml:space="preserve"> (usually 5 days unless prolonged incubation or terminal sub-culture requested by Consultant Microbiologist)</w:t>
      </w:r>
      <w:r w:rsidR="00A05493" w:rsidRPr="00AF31A3">
        <w:rPr>
          <w:rFonts w:cs="Arial"/>
          <w:bCs/>
          <w:color w:val="000000" w:themeColor="text1"/>
          <w:kern w:val="32"/>
          <w:lang w:val="en-IE"/>
        </w:rPr>
        <w:t>.</w:t>
      </w:r>
    </w:p>
    <w:p w:rsidR="00EC0568" w:rsidRDefault="00EC0568" w:rsidP="00C748C3">
      <w:pPr>
        <w:tabs>
          <w:tab w:val="left" w:pos="720"/>
          <w:tab w:val="left" w:pos="1797"/>
        </w:tabs>
        <w:ind w:left="576"/>
        <w:jc w:val="both"/>
        <w:rPr>
          <w:rFonts w:cs="Arial"/>
          <w:bCs/>
          <w:kern w:val="32"/>
          <w:lang w:val="en-IE"/>
        </w:rPr>
      </w:pPr>
      <w:r w:rsidRPr="00E20347">
        <w:rPr>
          <w:rFonts w:cs="Arial"/>
          <w:bCs/>
          <w:kern w:val="32"/>
          <w:lang w:val="en-IE"/>
        </w:rPr>
        <w:t>Urine samples are stored at 4°C for minimum of 2 days.</w:t>
      </w:r>
    </w:p>
    <w:p w:rsidR="006B74D9" w:rsidRPr="00E632BF" w:rsidRDefault="006B74D9" w:rsidP="00C748C3">
      <w:pPr>
        <w:tabs>
          <w:tab w:val="left" w:pos="720"/>
          <w:tab w:val="left" w:pos="1797"/>
        </w:tabs>
        <w:ind w:left="576"/>
        <w:jc w:val="both"/>
        <w:rPr>
          <w:rFonts w:cs="Arial"/>
          <w:bCs/>
          <w:kern w:val="32"/>
          <w:lang w:val="en-IE"/>
        </w:rPr>
      </w:pPr>
      <w:r w:rsidRPr="00E632BF">
        <w:rPr>
          <w:rFonts w:cs="Arial"/>
          <w:bCs/>
          <w:kern w:val="32"/>
          <w:lang w:val="en-IE"/>
        </w:rPr>
        <w:t xml:space="preserve">All Sars-CoV-2 </w:t>
      </w:r>
      <w:r w:rsidR="00A10F92" w:rsidRPr="00E632BF">
        <w:rPr>
          <w:rFonts w:cs="Arial"/>
          <w:bCs/>
          <w:kern w:val="32"/>
          <w:lang w:val="en-IE"/>
        </w:rPr>
        <w:t>and positive Influenzas are stored at 4°C for up to 1 week.</w:t>
      </w:r>
    </w:p>
    <w:p w:rsidR="00640EC8" w:rsidRDefault="00640EC8" w:rsidP="00C748C3">
      <w:pPr>
        <w:tabs>
          <w:tab w:val="left" w:pos="720"/>
          <w:tab w:val="left" w:pos="1797"/>
        </w:tabs>
        <w:ind w:left="576"/>
        <w:jc w:val="both"/>
        <w:rPr>
          <w:rFonts w:cs="Arial"/>
          <w:bCs/>
          <w:color w:val="000000" w:themeColor="text1"/>
          <w:kern w:val="32"/>
          <w:lang w:val="en-IE"/>
        </w:rPr>
      </w:pPr>
      <w:r>
        <w:rPr>
          <w:rFonts w:cs="Arial"/>
          <w:bCs/>
          <w:color w:val="000000" w:themeColor="text1"/>
          <w:kern w:val="32"/>
          <w:lang w:val="en-IE"/>
        </w:rPr>
        <w:t>All other specimens are stored at room temperature for 1 week.</w:t>
      </w:r>
    </w:p>
    <w:p w:rsidR="00E908CE" w:rsidRPr="00AF31A3" w:rsidRDefault="00E908CE" w:rsidP="00385807">
      <w:pPr>
        <w:tabs>
          <w:tab w:val="left" w:pos="720"/>
          <w:tab w:val="left" w:pos="1797"/>
        </w:tabs>
        <w:jc w:val="both"/>
        <w:rPr>
          <w:rFonts w:cs="Arial"/>
          <w:bCs/>
          <w:color w:val="000000" w:themeColor="text1"/>
          <w:kern w:val="32"/>
          <w:lang w:val="en-IE"/>
        </w:rPr>
      </w:pPr>
    </w:p>
    <w:p w:rsidR="00E57098" w:rsidRPr="00AF31A3" w:rsidRDefault="00891847" w:rsidP="004B6A5C">
      <w:pPr>
        <w:pStyle w:val="Heading2"/>
        <w:spacing w:before="0" w:after="0"/>
        <w:jc w:val="both"/>
        <w:rPr>
          <w:color w:val="000000" w:themeColor="text1"/>
        </w:rPr>
      </w:pPr>
      <w:bookmarkStart w:id="175" w:name="_Toc69298806"/>
      <w:r w:rsidRPr="00AF31A3">
        <w:rPr>
          <w:color w:val="000000" w:themeColor="text1"/>
        </w:rPr>
        <w:t>Specimen R</w:t>
      </w:r>
      <w:r w:rsidR="00E57098" w:rsidRPr="00AF31A3">
        <w:rPr>
          <w:color w:val="000000" w:themeColor="text1"/>
        </w:rPr>
        <w:t>eception and Dispatch</w:t>
      </w:r>
      <w:bookmarkEnd w:id="175"/>
    </w:p>
    <w:p w:rsidR="00D94890" w:rsidRDefault="00E57098" w:rsidP="00C748C3">
      <w:pPr>
        <w:tabs>
          <w:tab w:val="left" w:pos="720"/>
          <w:tab w:val="left" w:pos="1797"/>
        </w:tabs>
        <w:ind w:left="576"/>
        <w:jc w:val="both"/>
        <w:rPr>
          <w:color w:val="000000" w:themeColor="text1"/>
          <w:szCs w:val="24"/>
        </w:rPr>
      </w:pPr>
      <w:r w:rsidRPr="00AF31A3">
        <w:rPr>
          <w:color w:val="000000" w:themeColor="text1"/>
          <w:szCs w:val="24"/>
        </w:rPr>
        <w:t xml:space="preserve">Samples are sent to NVRL </w:t>
      </w:r>
      <w:r w:rsidR="00D94890">
        <w:rPr>
          <w:color w:val="000000" w:themeColor="text1"/>
          <w:szCs w:val="24"/>
        </w:rPr>
        <w:t xml:space="preserve">or other external laboratory </w:t>
      </w:r>
      <w:r w:rsidRPr="00AF31A3">
        <w:rPr>
          <w:color w:val="000000" w:themeColor="text1"/>
          <w:szCs w:val="24"/>
        </w:rPr>
        <w:t xml:space="preserve">and not retained in specimen reception. </w:t>
      </w:r>
    </w:p>
    <w:p w:rsidR="00E57098" w:rsidRPr="00AF31A3" w:rsidRDefault="00E57098" w:rsidP="00C748C3">
      <w:pPr>
        <w:tabs>
          <w:tab w:val="left" w:pos="720"/>
          <w:tab w:val="left" w:pos="1797"/>
        </w:tabs>
        <w:ind w:left="576"/>
        <w:jc w:val="both"/>
        <w:rPr>
          <w:rFonts w:cs="Arial"/>
          <w:bCs/>
          <w:color w:val="000000" w:themeColor="text1"/>
          <w:kern w:val="32"/>
          <w:lang w:val="en-IE"/>
        </w:rPr>
      </w:pPr>
      <w:r w:rsidRPr="00AF31A3">
        <w:rPr>
          <w:rFonts w:cs="Arial"/>
          <w:color w:val="000000" w:themeColor="text1"/>
        </w:rPr>
        <w:t>A</w:t>
      </w:r>
      <w:r w:rsidRPr="00AF31A3">
        <w:rPr>
          <w:rFonts w:cs="Arial"/>
          <w:bCs/>
          <w:color w:val="000000" w:themeColor="text1"/>
          <w:kern w:val="32"/>
          <w:lang w:val="en-IE"/>
        </w:rPr>
        <w:t xml:space="preserve">ll </w:t>
      </w:r>
      <w:r w:rsidR="00D94890">
        <w:rPr>
          <w:rFonts w:cs="Arial"/>
          <w:bCs/>
          <w:color w:val="000000" w:themeColor="text1"/>
          <w:kern w:val="32"/>
          <w:lang w:val="en-IE"/>
        </w:rPr>
        <w:t xml:space="preserve">antenatal booking </w:t>
      </w:r>
      <w:r w:rsidRPr="00AF31A3">
        <w:rPr>
          <w:rFonts w:cs="Arial"/>
          <w:bCs/>
          <w:color w:val="000000" w:themeColor="text1"/>
          <w:kern w:val="32"/>
          <w:lang w:val="en-IE"/>
        </w:rPr>
        <w:t xml:space="preserve">blood specimens are stored frozen for </w:t>
      </w:r>
      <w:r w:rsidR="00D94890">
        <w:rPr>
          <w:rFonts w:cs="Arial"/>
          <w:bCs/>
          <w:color w:val="000000" w:themeColor="text1"/>
          <w:kern w:val="32"/>
          <w:lang w:val="en-IE"/>
        </w:rPr>
        <w:t xml:space="preserve">2 years in NVRL </w:t>
      </w:r>
      <w:r w:rsidRPr="00AF31A3">
        <w:rPr>
          <w:rFonts w:cs="Arial"/>
          <w:bCs/>
          <w:color w:val="000000" w:themeColor="text1"/>
          <w:kern w:val="32"/>
          <w:lang w:val="en-IE"/>
        </w:rPr>
        <w:t>in accordance with NVRL policy.</w:t>
      </w:r>
    </w:p>
    <w:p w:rsidR="00E57098" w:rsidRPr="00AF31A3" w:rsidRDefault="00E57098" w:rsidP="00C748C3">
      <w:pPr>
        <w:tabs>
          <w:tab w:val="left" w:pos="720"/>
          <w:tab w:val="left" w:pos="1797"/>
        </w:tabs>
        <w:ind w:left="576"/>
        <w:jc w:val="both"/>
        <w:rPr>
          <w:rFonts w:cs="Arial"/>
          <w:bCs/>
          <w:color w:val="000000" w:themeColor="text1"/>
          <w:kern w:val="32"/>
          <w:lang w:val="en-IE"/>
        </w:rPr>
      </w:pPr>
      <w:r w:rsidRPr="00AF31A3">
        <w:rPr>
          <w:rFonts w:cs="Arial"/>
          <w:bCs/>
          <w:color w:val="000000" w:themeColor="text1"/>
          <w:kern w:val="32"/>
          <w:lang w:val="en-IE"/>
        </w:rPr>
        <w:t>Primary blood specimens that have been separated and a secondary sample sent for referral are stored in the fridge for up to 2 weeks.</w:t>
      </w:r>
    </w:p>
    <w:p w:rsidR="00E57098" w:rsidRPr="00AF31A3" w:rsidRDefault="00E57098" w:rsidP="00C748C3">
      <w:pPr>
        <w:tabs>
          <w:tab w:val="left" w:pos="720"/>
          <w:tab w:val="left" w:pos="1797"/>
        </w:tabs>
        <w:ind w:left="576"/>
        <w:jc w:val="both"/>
        <w:rPr>
          <w:rFonts w:cs="Arial"/>
          <w:bCs/>
          <w:color w:val="000000" w:themeColor="text1"/>
          <w:kern w:val="32"/>
          <w:lang w:val="en-IE"/>
        </w:rPr>
      </w:pPr>
      <w:r w:rsidRPr="00AF31A3">
        <w:rPr>
          <w:rFonts w:cs="Arial"/>
          <w:bCs/>
          <w:color w:val="000000" w:themeColor="text1"/>
          <w:kern w:val="32"/>
          <w:lang w:val="en-IE"/>
        </w:rPr>
        <w:t>Primary urine specimens that have been separated and a secondary sample sent for referral are stored at room temperature for two days.</w:t>
      </w:r>
    </w:p>
    <w:p w:rsidR="00E57098" w:rsidRPr="00AF31A3" w:rsidRDefault="00E57098" w:rsidP="00C748C3">
      <w:pPr>
        <w:autoSpaceDE w:val="0"/>
        <w:autoSpaceDN w:val="0"/>
        <w:adjustRightInd w:val="0"/>
        <w:ind w:left="576"/>
        <w:jc w:val="both"/>
        <w:rPr>
          <w:rFonts w:cs="Arial"/>
          <w:color w:val="000000" w:themeColor="text1"/>
        </w:rPr>
      </w:pPr>
    </w:p>
    <w:p w:rsidR="00A05493" w:rsidRDefault="00A05493" w:rsidP="00C748C3">
      <w:pPr>
        <w:tabs>
          <w:tab w:val="left" w:pos="720"/>
          <w:tab w:val="left" w:pos="1797"/>
        </w:tabs>
        <w:ind w:left="576"/>
        <w:jc w:val="both"/>
        <w:rPr>
          <w:rFonts w:cs="Arial"/>
          <w:bCs/>
          <w:color w:val="000000" w:themeColor="text1"/>
          <w:kern w:val="32"/>
          <w:lang w:val="en-IE"/>
        </w:rPr>
      </w:pPr>
      <w:r w:rsidRPr="00AF31A3">
        <w:rPr>
          <w:rFonts w:cs="Arial"/>
          <w:bCs/>
          <w:color w:val="000000" w:themeColor="text1"/>
          <w:kern w:val="32"/>
          <w:lang w:val="en-IE"/>
        </w:rPr>
        <w:t>All clinical specimens are disposed of according to PP-EF-ENV-17.</w:t>
      </w:r>
    </w:p>
    <w:p w:rsidR="004B6A5C" w:rsidRDefault="004B6A5C" w:rsidP="00385807">
      <w:pPr>
        <w:tabs>
          <w:tab w:val="left" w:pos="720"/>
          <w:tab w:val="left" w:pos="1797"/>
        </w:tabs>
        <w:jc w:val="both"/>
        <w:rPr>
          <w:rFonts w:cs="Arial"/>
          <w:bCs/>
          <w:color w:val="000000" w:themeColor="text1"/>
          <w:kern w:val="32"/>
          <w:lang w:val="en-IE"/>
        </w:rPr>
      </w:pPr>
    </w:p>
    <w:p w:rsidR="00C748C3" w:rsidRDefault="00C748C3" w:rsidP="00385807">
      <w:pPr>
        <w:tabs>
          <w:tab w:val="left" w:pos="720"/>
          <w:tab w:val="left" w:pos="1797"/>
        </w:tabs>
        <w:jc w:val="both"/>
        <w:rPr>
          <w:rFonts w:cs="Arial"/>
          <w:bCs/>
          <w:color w:val="000000" w:themeColor="text1"/>
          <w:kern w:val="32"/>
          <w:lang w:val="en-IE"/>
        </w:rPr>
      </w:pPr>
    </w:p>
    <w:p w:rsidR="00C748C3" w:rsidRPr="00AF31A3" w:rsidRDefault="00C748C3" w:rsidP="00385807">
      <w:pPr>
        <w:tabs>
          <w:tab w:val="left" w:pos="720"/>
          <w:tab w:val="left" w:pos="1797"/>
        </w:tabs>
        <w:jc w:val="both"/>
        <w:rPr>
          <w:rFonts w:cs="Arial"/>
          <w:bCs/>
          <w:color w:val="000000" w:themeColor="text1"/>
          <w:kern w:val="32"/>
          <w:lang w:val="en-IE"/>
        </w:rPr>
      </w:pPr>
    </w:p>
    <w:p w:rsidR="00A05493" w:rsidRDefault="00A05493" w:rsidP="00385807">
      <w:pPr>
        <w:tabs>
          <w:tab w:val="left" w:pos="720"/>
          <w:tab w:val="left" w:pos="1797"/>
        </w:tabs>
        <w:jc w:val="both"/>
        <w:rPr>
          <w:rFonts w:cs="Arial"/>
          <w:bCs/>
          <w:kern w:val="32"/>
          <w:lang w:val="en-IE"/>
        </w:rPr>
      </w:pPr>
    </w:p>
    <w:p w:rsidR="00C06CB3" w:rsidRPr="00D36BF1" w:rsidRDefault="00891847" w:rsidP="004B6A5C">
      <w:pPr>
        <w:pStyle w:val="Heading1"/>
        <w:spacing w:before="0" w:after="0"/>
        <w:jc w:val="both"/>
      </w:pPr>
      <w:bookmarkStart w:id="176" w:name="_Toc69298807"/>
      <w:r>
        <w:t>Policy on Protection of Personal Information</w:t>
      </w:r>
      <w:bookmarkEnd w:id="176"/>
    </w:p>
    <w:p w:rsidR="000B4742" w:rsidRPr="00D36BF1" w:rsidRDefault="000B4742" w:rsidP="00C748C3">
      <w:pPr>
        <w:pStyle w:val="ListParagraph"/>
        <w:spacing w:after="60"/>
        <w:ind w:left="0"/>
        <w:jc w:val="both"/>
        <w:rPr>
          <w:rFonts w:ascii="Arial" w:hAnsi="Arial" w:cs="Arial"/>
        </w:rPr>
      </w:pPr>
      <w:r w:rsidRPr="00D36BF1">
        <w:rPr>
          <w:rFonts w:ascii="Arial" w:hAnsi="Arial" w:cs="Arial"/>
        </w:rPr>
        <w:t xml:space="preserve">The Department of Pathology </w:t>
      </w:r>
      <w:r w:rsidR="00762E7D">
        <w:rPr>
          <w:rFonts w:ascii="Arial" w:hAnsi="Arial" w:cs="Arial"/>
        </w:rPr>
        <w:t>and</w:t>
      </w:r>
      <w:r w:rsidRPr="00D36BF1">
        <w:rPr>
          <w:rFonts w:ascii="Arial" w:hAnsi="Arial" w:cs="Arial"/>
        </w:rPr>
        <w:t xml:space="preserve"> Laboratory Medicine follows the hospital policy on </w:t>
      </w:r>
      <w:r w:rsidR="00A32F42" w:rsidRPr="00D36BF1">
        <w:rPr>
          <w:rFonts w:ascii="Arial" w:hAnsi="Arial" w:cs="Arial"/>
        </w:rPr>
        <w:t>data protection</w:t>
      </w:r>
      <w:r w:rsidRPr="00D36BF1">
        <w:rPr>
          <w:rFonts w:ascii="Arial" w:hAnsi="Arial" w:cs="Arial"/>
        </w:rPr>
        <w:t>.</w:t>
      </w:r>
    </w:p>
    <w:p w:rsidR="000B4742" w:rsidRPr="00D36BF1" w:rsidRDefault="000B4742" w:rsidP="00C748C3">
      <w:pPr>
        <w:pStyle w:val="ListParagraph"/>
        <w:spacing w:after="60"/>
        <w:ind w:left="0"/>
        <w:jc w:val="both"/>
        <w:rPr>
          <w:rFonts w:ascii="Arial" w:hAnsi="Arial" w:cs="Arial"/>
        </w:rPr>
      </w:pPr>
    </w:p>
    <w:p w:rsidR="00503765" w:rsidRPr="00503765" w:rsidRDefault="000B4742" w:rsidP="00C748C3">
      <w:pPr>
        <w:jc w:val="both"/>
        <w:rPr>
          <w:rFonts w:ascii="Verdana" w:hAnsi="Verdana" w:cs="Arial"/>
          <w:color w:val="FF0000"/>
          <w:szCs w:val="24"/>
        </w:rPr>
      </w:pPr>
      <w:r w:rsidRPr="00D36BF1">
        <w:rPr>
          <w:rFonts w:cs="Arial"/>
        </w:rPr>
        <w:t>The scope of this policy is to ensure that the obligations in dealing with personal data, by the organisation comply with the requirements of therelevant Irish legislation, namely</w:t>
      </w:r>
      <w:r w:rsidR="00341CB8">
        <w:rPr>
          <w:rFonts w:cs="Arial"/>
        </w:rPr>
        <w:t xml:space="preserve"> the Irish Data Protection Act 2018</w:t>
      </w:r>
      <w:r w:rsidRPr="00341CB8">
        <w:rPr>
          <w:rFonts w:cs="Arial"/>
        </w:rPr>
        <w:t>,</w:t>
      </w:r>
      <w:r w:rsidRPr="00D36BF1">
        <w:rPr>
          <w:rFonts w:cs="Arial"/>
        </w:rPr>
        <w:t xml:space="preserve"> </w:t>
      </w:r>
      <w:r w:rsidR="00503765" w:rsidRPr="00341CB8">
        <w:rPr>
          <w:rFonts w:cs="Arial"/>
          <w:szCs w:val="24"/>
        </w:rPr>
        <w:t xml:space="preserve">and </w:t>
      </w:r>
      <w:r w:rsidR="00503765" w:rsidRPr="00341CB8">
        <w:rPr>
          <w:rFonts w:ascii="Verdana" w:hAnsi="Verdana" w:cs="Arial"/>
          <w:szCs w:val="24"/>
        </w:rPr>
        <w:t xml:space="preserve">the General Data Protection Regulation GDPR (2018). </w:t>
      </w:r>
    </w:p>
    <w:p w:rsidR="00503765" w:rsidRPr="00405901" w:rsidRDefault="00503765" w:rsidP="00C748C3">
      <w:pPr>
        <w:jc w:val="both"/>
        <w:rPr>
          <w:rFonts w:ascii="Verdana" w:hAnsi="Verdana" w:cs="Arial"/>
        </w:rPr>
      </w:pPr>
    </w:p>
    <w:p w:rsidR="00170961" w:rsidRDefault="000B4742" w:rsidP="00C748C3">
      <w:pPr>
        <w:jc w:val="both"/>
        <w:rPr>
          <w:rFonts w:cs="Arial"/>
        </w:rPr>
      </w:pPr>
      <w:r w:rsidRPr="00D36BF1">
        <w:rPr>
          <w:rFonts w:cs="Arial"/>
        </w:rPr>
        <w:t xml:space="preserve">The NMH must comply with the Data Protection principles set out in the relevant legislation. This policy applies to all personal data collected, processed and stored by The NMH in relation to its staff, service users and service providers. The NMH makes no distinction between the rights of Data Subjects who are employees and patients: all are treated equally under this </w:t>
      </w:r>
      <w:r w:rsidRPr="009007B3">
        <w:rPr>
          <w:rFonts w:cs="Arial"/>
        </w:rPr>
        <w:t>policy.</w:t>
      </w:r>
    </w:p>
    <w:p w:rsidR="00170961" w:rsidRDefault="00170961" w:rsidP="00385807">
      <w:pPr>
        <w:jc w:val="both"/>
        <w:rPr>
          <w:rFonts w:cs="Arial"/>
        </w:rPr>
      </w:pPr>
    </w:p>
    <w:p w:rsidR="00A10F92" w:rsidRPr="009007B3" w:rsidRDefault="00A10F92" w:rsidP="00385807">
      <w:pPr>
        <w:jc w:val="both"/>
        <w:rPr>
          <w:rFonts w:cs="Arial"/>
        </w:rPr>
      </w:pPr>
    </w:p>
    <w:p w:rsidR="00DD706A" w:rsidRPr="00D36BF1" w:rsidRDefault="00C70BE9" w:rsidP="004B6A5C">
      <w:pPr>
        <w:pStyle w:val="Heading1"/>
        <w:spacing w:before="0" w:after="0"/>
        <w:jc w:val="both"/>
      </w:pPr>
      <w:bookmarkStart w:id="177" w:name="_Toc69298808"/>
      <w:r>
        <w:t>Complaints procedure</w:t>
      </w:r>
      <w:bookmarkEnd w:id="177"/>
    </w:p>
    <w:p w:rsidR="000B4742" w:rsidRPr="00D36BF1" w:rsidRDefault="000B4742" w:rsidP="00385807">
      <w:pPr>
        <w:pStyle w:val="ListParagraph"/>
        <w:spacing w:after="60"/>
        <w:ind w:left="0"/>
        <w:jc w:val="both"/>
        <w:rPr>
          <w:rFonts w:ascii="Arial" w:hAnsi="Arial" w:cs="Arial"/>
        </w:rPr>
      </w:pPr>
      <w:bookmarkStart w:id="178" w:name="_Toc41375667"/>
      <w:bookmarkStart w:id="179" w:name="_Toc65634666"/>
      <w:bookmarkStart w:id="180" w:name="_Toc65637023"/>
      <w:bookmarkStart w:id="181" w:name="_Toc380743949"/>
      <w:r w:rsidRPr="00D36BF1">
        <w:rPr>
          <w:rFonts w:ascii="Arial" w:hAnsi="Arial" w:cs="Arial"/>
        </w:rPr>
        <w:t xml:space="preserve">The Department of Pathology </w:t>
      </w:r>
      <w:r w:rsidR="00762E7D">
        <w:rPr>
          <w:rFonts w:ascii="Arial" w:hAnsi="Arial" w:cs="Arial"/>
        </w:rPr>
        <w:t>and</w:t>
      </w:r>
      <w:r w:rsidRPr="00D36BF1">
        <w:rPr>
          <w:rFonts w:ascii="Arial" w:hAnsi="Arial" w:cs="Arial"/>
        </w:rPr>
        <w:t xml:space="preserve"> Laboratory Medicine follows the hospital policy on data </w:t>
      </w:r>
      <w:r w:rsidR="008414CA" w:rsidRPr="00D36BF1">
        <w:rPr>
          <w:rFonts w:ascii="Arial" w:hAnsi="Arial" w:cs="Arial"/>
        </w:rPr>
        <w:t>protection;</w:t>
      </w:r>
      <w:r w:rsidRPr="00D36BF1">
        <w:rPr>
          <w:rFonts w:ascii="Arial" w:hAnsi="Arial" w:cs="Arial"/>
        </w:rPr>
        <w:t xml:space="preserve"> see PP-OG-QTY-3</w:t>
      </w:r>
    </w:p>
    <w:p w:rsidR="000B4742" w:rsidRPr="00D36BF1" w:rsidRDefault="000B4742" w:rsidP="00385807">
      <w:pPr>
        <w:pStyle w:val="Heading2"/>
        <w:numPr>
          <w:ilvl w:val="0"/>
          <w:numId w:val="0"/>
        </w:numPr>
        <w:spacing w:before="0" w:after="0"/>
        <w:ind w:left="576" w:hanging="576"/>
        <w:jc w:val="both"/>
        <w:rPr>
          <w:b w:val="0"/>
        </w:rPr>
      </w:pPr>
    </w:p>
    <w:p w:rsidR="00AA0F00" w:rsidRPr="00BF2611" w:rsidRDefault="00AC68B3" w:rsidP="00385807">
      <w:pPr>
        <w:jc w:val="both"/>
      </w:pPr>
      <w:r w:rsidRPr="00BF2611">
        <w:t>A</w:t>
      </w:r>
      <w:r w:rsidR="00AA0F00" w:rsidRPr="00BF2611">
        <w:t>ll complaints w</w:t>
      </w:r>
      <w:r w:rsidRPr="00BF2611">
        <w:t>ritten or verbal will be accepted by the department of</w:t>
      </w:r>
      <w:r w:rsidR="00C748C3">
        <w:t xml:space="preserve"> </w:t>
      </w:r>
      <w:r w:rsidRPr="00BF2611">
        <w:t xml:space="preserve">Pathology </w:t>
      </w:r>
      <w:r w:rsidR="00762E7D">
        <w:t>and</w:t>
      </w:r>
      <w:r w:rsidRPr="00BF2611">
        <w:t xml:space="preserve"> Laboratory Medicine, and will be handled as follows.</w:t>
      </w:r>
    </w:p>
    <w:p w:rsidR="00AC68B3" w:rsidRPr="00D36BF1" w:rsidRDefault="00AC68B3" w:rsidP="00385807">
      <w:pPr>
        <w:jc w:val="both"/>
      </w:pPr>
    </w:p>
    <w:p w:rsidR="00AA0F00" w:rsidRPr="00D36BF1" w:rsidRDefault="00AA0F00" w:rsidP="00385807">
      <w:pPr>
        <w:pStyle w:val="Heading2"/>
        <w:tabs>
          <w:tab w:val="clear" w:pos="576"/>
        </w:tabs>
        <w:spacing w:before="0" w:after="0"/>
        <w:jc w:val="both"/>
      </w:pPr>
      <w:bookmarkStart w:id="182" w:name="_Toc69298809"/>
      <w:r w:rsidRPr="00D36BF1">
        <w:t>Monitoring User Complaints</w:t>
      </w:r>
      <w:bookmarkEnd w:id="178"/>
      <w:bookmarkEnd w:id="179"/>
      <w:bookmarkEnd w:id="180"/>
      <w:bookmarkEnd w:id="181"/>
      <w:bookmarkEnd w:id="182"/>
    </w:p>
    <w:p w:rsidR="00AA0F00" w:rsidRPr="00D36BF1" w:rsidRDefault="00AA0F00" w:rsidP="00385807">
      <w:pPr>
        <w:jc w:val="both"/>
      </w:pPr>
      <w:r w:rsidRPr="00D36BF1">
        <w:t>All complaints, verbal or written, are recorded in the CAPA module of Q-Pulse. Complaints are dealt with in the first instance by the Head of Department or depending on the seriousness of the issue by the QMT. Clinical Governance is made aware of written complaints to ensure compliance with hospital policy.</w:t>
      </w:r>
    </w:p>
    <w:p w:rsidR="000B4742" w:rsidRPr="00D36BF1" w:rsidRDefault="000B4742" w:rsidP="00385807">
      <w:pPr>
        <w:jc w:val="both"/>
      </w:pPr>
    </w:p>
    <w:p w:rsidR="00AC68B3" w:rsidRPr="00AF31A3" w:rsidRDefault="006C5DA2" w:rsidP="00385807">
      <w:pPr>
        <w:jc w:val="both"/>
        <w:rPr>
          <w:color w:val="000000" w:themeColor="text1"/>
        </w:rPr>
      </w:pPr>
      <w:r>
        <w:rPr>
          <w:color w:val="000000" w:themeColor="text1"/>
        </w:rPr>
        <w:t>Feedback can be given through the following form:</w:t>
      </w:r>
    </w:p>
    <w:p w:rsidR="00640B7F" w:rsidRPr="00AF31A3" w:rsidRDefault="00640B7F" w:rsidP="00385807">
      <w:pPr>
        <w:jc w:val="both"/>
        <w:rPr>
          <w:color w:val="000000" w:themeColor="text1"/>
        </w:rPr>
      </w:pPr>
    </w:p>
    <w:p w:rsidR="00640B7F" w:rsidRDefault="00E91A07" w:rsidP="00385807">
      <w:pPr>
        <w:jc w:val="both"/>
      </w:pPr>
      <w:hyperlink r:id="rId20" w:history="1">
        <w:r w:rsidR="00E20347" w:rsidRPr="0093259C">
          <w:rPr>
            <w:rStyle w:val="Hyperlink"/>
          </w:rPr>
          <w:t>https://creator.zohopublic.eu/lukefeeney/feedback-mgmt-2019/form-perma/NMH_Patient_Feedback_Form/usBnGW4MT4FbHX1GE1NVVPX1R22vDTqFvXmMZOxVK9kM9GOhyfZJv5Vg0PuMPbjzwVNGCZEgj4BdNW4edT8p09hFs9Z7OUy6d0YX</w:t>
        </w:r>
      </w:hyperlink>
    </w:p>
    <w:p w:rsidR="00E20347" w:rsidRDefault="00E20347" w:rsidP="00385807">
      <w:pPr>
        <w:jc w:val="both"/>
        <w:rPr>
          <w:color w:val="0070C0"/>
        </w:rPr>
      </w:pPr>
    </w:p>
    <w:p w:rsidR="00B108EB" w:rsidRDefault="00B108EB" w:rsidP="00385807">
      <w:pPr>
        <w:jc w:val="both"/>
        <w:rPr>
          <w:color w:val="0070C0"/>
        </w:rPr>
      </w:pPr>
      <w:r>
        <w:rPr>
          <w:color w:val="0070C0"/>
        </w:rPr>
        <w:br w:type="page"/>
      </w:r>
    </w:p>
    <w:p w:rsidR="00C44DE1" w:rsidRDefault="00C70BE9" w:rsidP="004B6A5C">
      <w:pPr>
        <w:pStyle w:val="Heading1"/>
        <w:spacing w:before="0" w:after="0"/>
        <w:jc w:val="both"/>
      </w:pPr>
      <w:bookmarkStart w:id="183" w:name="_Anatomical_Pathology_(Histology)"/>
      <w:bookmarkStart w:id="184" w:name="_Toc69298810"/>
      <w:bookmarkEnd w:id="183"/>
      <w:r>
        <w:lastRenderedPageBreak/>
        <w:t>Anatomical pathology (Histology) Department</w:t>
      </w:r>
      <w:bookmarkEnd w:id="184"/>
    </w:p>
    <w:p w:rsidR="004B6A5C" w:rsidRPr="004B6A5C" w:rsidRDefault="004B6A5C" w:rsidP="004B6A5C"/>
    <w:p w:rsidR="005C558A" w:rsidRDefault="00FC7FF9" w:rsidP="004B6A5C">
      <w:pPr>
        <w:pStyle w:val="Heading2"/>
        <w:spacing w:before="0" w:after="0"/>
        <w:jc w:val="both"/>
        <w:rPr>
          <w:lang w:val="en-IE"/>
        </w:rPr>
      </w:pPr>
      <w:bookmarkStart w:id="185" w:name="_Toc69298811"/>
      <w:bookmarkStart w:id="186" w:name="_Toc229290362"/>
      <w:r>
        <w:rPr>
          <w:lang w:val="en-IE"/>
        </w:rPr>
        <w:t>Anatomical Pathology</w:t>
      </w:r>
      <w:r w:rsidR="00DA0E48" w:rsidRPr="00E94CB8">
        <w:rPr>
          <w:lang w:val="en-IE"/>
        </w:rPr>
        <w:t xml:space="preserve"> Tests</w:t>
      </w:r>
      <w:bookmarkEnd w:id="185"/>
    </w:p>
    <w:p w:rsidR="004B6A5C" w:rsidRPr="004B6A5C" w:rsidRDefault="004B6A5C" w:rsidP="004B6A5C">
      <w:pPr>
        <w:rPr>
          <w:lang w:val="en-IE"/>
        </w:rPr>
      </w:pPr>
    </w:p>
    <w:p w:rsidR="00FC7FF9" w:rsidRDefault="00FC7FF9" w:rsidP="00385807">
      <w:pPr>
        <w:pStyle w:val="Caption"/>
        <w:jc w:val="both"/>
      </w:pPr>
      <w:bookmarkStart w:id="187" w:name="_Toc47972063"/>
      <w:r>
        <w:t xml:space="preserve">Figure </w:t>
      </w:r>
      <w:r w:rsidR="00E91A07">
        <w:fldChar w:fldCharType="begin"/>
      </w:r>
      <w:r w:rsidR="003D35C9">
        <w:instrText xml:space="preserve"> SEQ Figure \* ARABIC </w:instrText>
      </w:r>
      <w:r w:rsidR="00E91A07">
        <w:fldChar w:fldCharType="separate"/>
      </w:r>
      <w:r w:rsidR="00446602">
        <w:rPr>
          <w:noProof/>
        </w:rPr>
        <w:t>14</w:t>
      </w:r>
      <w:r w:rsidR="00E91A07">
        <w:fldChar w:fldCharType="end"/>
      </w:r>
      <w:r>
        <w:t>: Anatomical Pathology Tests</w:t>
      </w:r>
      <w:bookmarkEnd w:id="187"/>
    </w:p>
    <w:tbl>
      <w:tblPr>
        <w:tblW w:w="10209" w:type="dxa"/>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00"/>
      </w:tblPr>
      <w:tblGrid>
        <w:gridCol w:w="3823"/>
        <w:gridCol w:w="3944"/>
        <w:gridCol w:w="2442"/>
      </w:tblGrid>
      <w:tr w:rsidR="003F0781" w:rsidTr="0008349B">
        <w:trPr>
          <w:jc w:val="center"/>
        </w:trPr>
        <w:tc>
          <w:tcPr>
            <w:tcW w:w="3823" w:type="dxa"/>
            <w:tcBorders>
              <w:bottom w:val="threeDEmboss" w:sz="12" w:space="0" w:color="auto"/>
            </w:tcBorders>
            <w:shd w:val="clear" w:color="auto" w:fill="8C8C8C"/>
            <w:vAlign w:val="center"/>
          </w:tcPr>
          <w:p w:rsidR="003F0781" w:rsidRPr="000D3039" w:rsidRDefault="003F0781" w:rsidP="00F231AA">
            <w:pPr>
              <w:jc w:val="center"/>
              <w:rPr>
                <w:b/>
                <w:bCs/>
              </w:rPr>
            </w:pPr>
            <w:r w:rsidRPr="000D3039">
              <w:rPr>
                <w:b/>
                <w:bCs/>
              </w:rPr>
              <w:t>Test/assay name</w:t>
            </w:r>
          </w:p>
        </w:tc>
        <w:tc>
          <w:tcPr>
            <w:tcW w:w="3944" w:type="dxa"/>
            <w:tcBorders>
              <w:bottom w:val="threeDEmboss" w:sz="12" w:space="0" w:color="auto"/>
            </w:tcBorders>
            <w:shd w:val="clear" w:color="auto" w:fill="8C8C8C"/>
            <w:vAlign w:val="center"/>
          </w:tcPr>
          <w:p w:rsidR="003F0781" w:rsidRPr="000D3039" w:rsidRDefault="003F0781" w:rsidP="00F231AA">
            <w:pPr>
              <w:jc w:val="center"/>
              <w:rPr>
                <w:b/>
                <w:bCs/>
              </w:rPr>
            </w:pPr>
            <w:r w:rsidRPr="000D3039">
              <w:rPr>
                <w:b/>
                <w:bCs/>
              </w:rPr>
              <w:t>Specimen Type /Requirements</w:t>
            </w:r>
          </w:p>
        </w:tc>
        <w:tc>
          <w:tcPr>
            <w:tcW w:w="2442" w:type="dxa"/>
            <w:tcBorders>
              <w:bottom w:val="threeDEmboss" w:sz="12" w:space="0" w:color="auto"/>
            </w:tcBorders>
            <w:shd w:val="clear" w:color="auto" w:fill="8C8C8C"/>
          </w:tcPr>
          <w:p w:rsidR="003F0781" w:rsidRPr="000D3039" w:rsidRDefault="003F0781" w:rsidP="00F231AA">
            <w:pPr>
              <w:jc w:val="center"/>
              <w:rPr>
                <w:b/>
                <w:bCs/>
              </w:rPr>
            </w:pPr>
            <w:r>
              <w:rPr>
                <w:b/>
                <w:bCs/>
              </w:rPr>
              <w:t>Turnaround Time</w:t>
            </w:r>
          </w:p>
        </w:tc>
      </w:tr>
      <w:tr w:rsidR="003F0781" w:rsidRPr="007F0777" w:rsidTr="00F231AA">
        <w:trPr>
          <w:trHeight w:val="340"/>
          <w:jc w:val="center"/>
        </w:trPr>
        <w:tc>
          <w:tcPr>
            <w:tcW w:w="3823" w:type="dxa"/>
            <w:tcBorders>
              <w:bottom w:val="single" w:sz="4" w:space="0" w:color="auto"/>
              <w:right w:val="single" w:sz="4" w:space="0" w:color="auto"/>
            </w:tcBorders>
            <w:vAlign w:val="center"/>
          </w:tcPr>
          <w:p w:rsidR="003F0781" w:rsidRPr="000D3039" w:rsidRDefault="003F0781" w:rsidP="00F231AA">
            <w:pPr>
              <w:rPr>
                <w:sz w:val="20"/>
              </w:rPr>
            </w:pPr>
            <w:r w:rsidRPr="000D3039">
              <w:rPr>
                <w:sz w:val="20"/>
              </w:rPr>
              <w:t>Perinatal Post Mortem Examination</w:t>
            </w:r>
          </w:p>
        </w:tc>
        <w:tc>
          <w:tcPr>
            <w:tcW w:w="3944" w:type="dxa"/>
            <w:tcBorders>
              <w:left w:val="single" w:sz="4" w:space="0" w:color="auto"/>
              <w:bottom w:val="single" w:sz="4" w:space="0" w:color="auto"/>
            </w:tcBorders>
            <w:vAlign w:val="center"/>
          </w:tcPr>
          <w:p w:rsidR="003F0781" w:rsidRPr="000D3039" w:rsidRDefault="003F0781" w:rsidP="00F231AA">
            <w:pPr>
              <w:rPr>
                <w:sz w:val="20"/>
              </w:rPr>
            </w:pPr>
            <w:r>
              <w:rPr>
                <w:sz w:val="20"/>
              </w:rPr>
              <w:t>Foetus</w:t>
            </w:r>
            <w:r w:rsidRPr="000D3039">
              <w:rPr>
                <w:sz w:val="20"/>
              </w:rPr>
              <w:t>/Infant body</w:t>
            </w:r>
          </w:p>
        </w:tc>
        <w:tc>
          <w:tcPr>
            <w:tcW w:w="2442" w:type="dxa"/>
            <w:tcBorders>
              <w:left w:val="single" w:sz="4" w:space="0" w:color="auto"/>
              <w:bottom w:val="single" w:sz="4" w:space="0" w:color="auto"/>
            </w:tcBorders>
            <w:vAlign w:val="center"/>
          </w:tcPr>
          <w:p w:rsidR="003F0781" w:rsidRDefault="003F0781" w:rsidP="00F231AA">
            <w:pPr>
              <w:rPr>
                <w:sz w:val="20"/>
              </w:rPr>
            </w:pPr>
            <w:r>
              <w:rPr>
                <w:sz w:val="20"/>
              </w:rPr>
              <w:t>8 Weeks</w:t>
            </w:r>
          </w:p>
        </w:tc>
      </w:tr>
      <w:tr w:rsidR="003F0781" w:rsidRPr="007F0777" w:rsidTr="00F231AA">
        <w:trPr>
          <w:trHeight w:val="340"/>
          <w:jc w:val="center"/>
        </w:trPr>
        <w:tc>
          <w:tcPr>
            <w:tcW w:w="3823" w:type="dxa"/>
            <w:tcBorders>
              <w:top w:val="single" w:sz="4" w:space="0" w:color="auto"/>
              <w:bottom w:val="single" w:sz="4" w:space="0" w:color="auto"/>
              <w:right w:val="single" w:sz="4" w:space="0" w:color="auto"/>
            </w:tcBorders>
            <w:vAlign w:val="center"/>
          </w:tcPr>
          <w:p w:rsidR="003F0781" w:rsidRPr="000D3039" w:rsidRDefault="003F0781" w:rsidP="00F231AA">
            <w:pPr>
              <w:rPr>
                <w:sz w:val="20"/>
              </w:rPr>
            </w:pPr>
            <w:r w:rsidRPr="000D3039">
              <w:rPr>
                <w:sz w:val="20"/>
              </w:rPr>
              <w:t>Tissue Processing and staining</w:t>
            </w:r>
          </w:p>
        </w:tc>
        <w:tc>
          <w:tcPr>
            <w:tcW w:w="3944" w:type="dxa"/>
            <w:tcBorders>
              <w:top w:val="single" w:sz="4" w:space="0" w:color="auto"/>
              <w:left w:val="single" w:sz="4" w:space="0" w:color="auto"/>
              <w:bottom w:val="single" w:sz="4" w:space="0" w:color="auto"/>
            </w:tcBorders>
            <w:vAlign w:val="center"/>
          </w:tcPr>
          <w:p w:rsidR="003F0781" w:rsidRPr="000D3039" w:rsidRDefault="003F0781" w:rsidP="00F231AA">
            <w:pPr>
              <w:rPr>
                <w:sz w:val="20"/>
              </w:rPr>
            </w:pPr>
            <w:r>
              <w:rPr>
                <w:sz w:val="20"/>
              </w:rPr>
              <w:t>Fresh and f</w:t>
            </w:r>
            <w:r w:rsidRPr="000D3039">
              <w:rPr>
                <w:sz w:val="20"/>
              </w:rPr>
              <w:t xml:space="preserve">ixed </w:t>
            </w:r>
            <w:r>
              <w:rPr>
                <w:sz w:val="20"/>
              </w:rPr>
              <w:t>t</w:t>
            </w:r>
            <w:r w:rsidRPr="000D3039">
              <w:rPr>
                <w:sz w:val="20"/>
              </w:rPr>
              <w:t>issue</w:t>
            </w:r>
          </w:p>
        </w:tc>
        <w:tc>
          <w:tcPr>
            <w:tcW w:w="2442" w:type="dxa"/>
            <w:tcBorders>
              <w:top w:val="single" w:sz="4" w:space="0" w:color="auto"/>
              <w:left w:val="single" w:sz="4" w:space="0" w:color="auto"/>
              <w:bottom w:val="single" w:sz="4" w:space="0" w:color="auto"/>
            </w:tcBorders>
            <w:vAlign w:val="center"/>
          </w:tcPr>
          <w:p w:rsidR="003F0781" w:rsidRDefault="003F0781" w:rsidP="00F231AA">
            <w:pPr>
              <w:rPr>
                <w:sz w:val="20"/>
              </w:rPr>
            </w:pPr>
            <w:r>
              <w:rPr>
                <w:sz w:val="20"/>
              </w:rPr>
              <w:t>N/A</w:t>
            </w:r>
          </w:p>
        </w:tc>
      </w:tr>
      <w:tr w:rsidR="003F0781" w:rsidRPr="007F0777" w:rsidTr="00F231AA">
        <w:trPr>
          <w:trHeight w:val="340"/>
          <w:jc w:val="center"/>
        </w:trPr>
        <w:tc>
          <w:tcPr>
            <w:tcW w:w="3823" w:type="dxa"/>
            <w:tcBorders>
              <w:top w:val="single" w:sz="4" w:space="0" w:color="auto"/>
              <w:bottom w:val="single" w:sz="4" w:space="0" w:color="auto"/>
              <w:right w:val="single" w:sz="4" w:space="0" w:color="auto"/>
            </w:tcBorders>
            <w:vAlign w:val="center"/>
          </w:tcPr>
          <w:p w:rsidR="003F0781" w:rsidRPr="000D3039" w:rsidRDefault="003F0781" w:rsidP="00F231AA">
            <w:pPr>
              <w:rPr>
                <w:sz w:val="20"/>
              </w:rPr>
            </w:pPr>
            <w:r w:rsidRPr="000D3039">
              <w:rPr>
                <w:sz w:val="20"/>
              </w:rPr>
              <w:t>Frozen Sections</w:t>
            </w:r>
          </w:p>
        </w:tc>
        <w:tc>
          <w:tcPr>
            <w:tcW w:w="3944" w:type="dxa"/>
            <w:tcBorders>
              <w:top w:val="single" w:sz="4" w:space="0" w:color="auto"/>
              <w:left w:val="single" w:sz="4" w:space="0" w:color="auto"/>
              <w:bottom w:val="single" w:sz="4" w:space="0" w:color="auto"/>
            </w:tcBorders>
            <w:vAlign w:val="center"/>
          </w:tcPr>
          <w:p w:rsidR="003F0781" w:rsidRPr="000D3039" w:rsidRDefault="003F0781" w:rsidP="00F231AA">
            <w:pPr>
              <w:rPr>
                <w:sz w:val="20"/>
              </w:rPr>
            </w:pPr>
            <w:r>
              <w:rPr>
                <w:sz w:val="20"/>
              </w:rPr>
              <w:t>Fresh t</w:t>
            </w:r>
            <w:r w:rsidRPr="000D3039">
              <w:rPr>
                <w:sz w:val="20"/>
              </w:rPr>
              <w:t>issue</w:t>
            </w:r>
          </w:p>
        </w:tc>
        <w:tc>
          <w:tcPr>
            <w:tcW w:w="2442" w:type="dxa"/>
            <w:tcBorders>
              <w:top w:val="single" w:sz="4" w:space="0" w:color="auto"/>
              <w:left w:val="single" w:sz="4" w:space="0" w:color="auto"/>
              <w:bottom w:val="single" w:sz="4" w:space="0" w:color="auto"/>
            </w:tcBorders>
            <w:vAlign w:val="center"/>
          </w:tcPr>
          <w:p w:rsidR="003F0781" w:rsidRDefault="003F0781" w:rsidP="00F231AA">
            <w:pPr>
              <w:rPr>
                <w:sz w:val="20"/>
              </w:rPr>
            </w:pPr>
            <w:r>
              <w:rPr>
                <w:sz w:val="20"/>
              </w:rPr>
              <w:t>N/A</w:t>
            </w:r>
          </w:p>
        </w:tc>
      </w:tr>
      <w:tr w:rsidR="003F0781" w:rsidRPr="007F0777" w:rsidTr="00F231AA">
        <w:trPr>
          <w:trHeight w:val="794"/>
          <w:jc w:val="center"/>
        </w:trPr>
        <w:tc>
          <w:tcPr>
            <w:tcW w:w="3823" w:type="dxa"/>
            <w:tcBorders>
              <w:top w:val="single" w:sz="4" w:space="0" w:color="auto"/>
              <w:bottom w:val="single" w:sz="4" w:space="0" w:color="auto"/>
              <w:right w:val="single" w:sz="4" w:space="0" w:color="auto"/>
            </w:tcBorders>
            <w:vAlign w:val="center"/>
          </w:tcPr>
          <w:p w:rsidR="003F0781" w:rsidRPr="000D3039" w:rsidRDefault="00A103C2" w:rsidP="00F231AA">
            <w:pPr>
              <w:rPr>
                <w:sz w:val="20"/>
              </w:rPr>
            </w:pPr>
            <w:r>
              <w:rPr>
                <w:sz w:val="20"/>
              </w:rPr>
              <w:t>Placentae</w:t>
            </w:r>
          </w:p>
        </w:tc>
        <w:tc>
          <w:tcPr>
            <w:tcW w:w="3944" w:type="dxa"/>
            <w:tcBorders>
              <w:top w:val="single" w:sz="4" w:space="0" w:color="auto"/>
              <w:left w:val="single" w:sz="4" w:space="0" w:color="auto"/>
              <w:bottom w:val="single" w:sz="4" w:space="0" w:color="auto"/>
            </w:tcBorders>
            <w:vAlign w:val="center"/>
          </w:tcPr>
          <w:p w:rsidR="003F0781" w:rsidRPr="000D3039" w:rsidRDefault="003F0781" w:rsidP="00F231AA">
            <w:pPr>
              <w:rPr>
                <w:sz w:val="20"/>
              </w:rPr>
            </w:pPr>
            <w:r w:rsidRPr="000D3039">
              <w:rPr>
                <w:sz w:val="20"/>
              </w:rPr>
              <w:t>Fresh tissue for gross examination.</w:t>
            </w:r>
          </w:p>
          <w:p w:rsidR="003F0781" w:rsidRPr="000D3039" w:rsidRDefault="003F0781" w:rsidP="00F231AA">
            <w:pPr>
              <w:rPr>
                <w:sz w:val="20"/>
              </w:rPr>
            </w:pPr>
            <w:r w:rsidRPr="000D3039">
              <w:rPr>
                <w:sz w:val="20"/>
              </w:rPr>
              <w:t xml:space="preserve">Fixed tissue for high risk patients and </w:t>
            </w:r>
            <w:r w:rsidR="00D148D9">
              <w:rPr>
                <w:sz w:val="20"/>
              </w:rPr>
              <w:t>placentae</w:t>
            </w:r>
            <w:r w:rsidRPr="000D3039">
              <w:rPr>
                <w:sz w:val="20"/>
              </w:rPr>
              <w:t xml:space="preserve"> sampled in the delivery unit</w:t>
            </w:r>
          </w:p>
        </w:tc>
        <w:tc>
          <w:tcPr>
            <w:tcW w:w="2442" w:type="dxa"/>
            <w:tcBorders>
              <w:top w:val="single" w:sz="4" w:space="0" w:color="auto"/>
              <w:left w:val="single" w:sz="4" w:space="0" w:color="auto"/>
              <w:bottom w:val="single" w:sz="4" w:space="0" w:color="auto"/>
            </w:tcBorders>
            <w:vAlign w:val="center"/>
          </w:tcPr>
          <w:p w:rsidR="003F0781" w:rsidRPr="000D3039" w:rsidRDefault="003F0781" w:rsidP="00F231AA">
            <w:pPr>
              <w:rPr>
                <w:sz w:val="20"/>
              </w:rPr>
            </w:pPr>
            <w:r>
              <w:rPr>
                <w:sz w:val="20"/>
              </w:rPr>
              <w:t>8 Weeks</w:t>
            </w:r>
          </w:p>
        </w:tc>
      </w:tr>
      <w:tr w:rsidR="003F0781" w:rsidRPr="007F0777" w:rsidTr="00F231AA">
        <w:trPr>
          <w:trHeight w:val="340"/>
          <w:jc w:val="center"/>
        </w:trPr>
        <w:tc>
          <w:tcPr>
            <w:tcW w:w="3823" w:type="dxa"/>
            <w:tcBorders>
              <w:top w:val="single" w:sz="4" w:space="0" w:color="auto"/>
              <w:right w:val="single" w:sz="4" w:space="0" w:color="auto"/>
            </w:tcBorders>
            <w:vAlign w:val="center"/>
          </w:tcPr>
          <w:p w:rsidR="003F0781" w:rsidRPr="000D3039" w:rsidRDefault="003F0781" w:rsidP="00F231AA">
            <w:pPr>
              <w:rPr>
                <w:sz w:val="20"/>
              </w:rPr>
            </w:pPr>
            <w:r w:rsidRPr="000D3039">
              <w:rPr>
                <w:sz w:val="20"/>
              </w:rPr>
              <w:t>Non Gynae Cytology</w:t>
            </w:r>
          </w:p>
        </w:tc>
        <w:tc>
          <w:tcPr>
            <w:tcW w:w="3944" w:type="dxa"/>
            <w:tcBorders>
              <w:top w:val="single" w:sz="4" w:space="0" w:color="auto"/>
              <w:left w:val="single" w:sz="4" w:space="0" w:color="auto"/>
            </w:tcBorders>
            <w:vAlign w:val="center"/>
          </w:tcPr>
          <w:p w:rsidR="003F0781" w:rsidRPr="000D3039" w:rsidRDefault="003F0781" w:rsidP="00F231AA">
            <w:pPr>
              <w:rPr>
                <w:sz w:val="20"/>
              </w:rPr>
            </w:pPr>
            <w:r w:rsidRPr="000D3039">
              <w:rPr>
                <w:sz w:val="20"/>
              </w:rPr>
              <w:t>Fixed specimen</w:t>
            </w:r>
          </w:p>
        </w:tc>
        <w:tc>
          <w:tcPr>
            <w:tcW w:w="2442" w:type="dxa"/>
            <w:tcBorders>
              <w:top w:val="single" w:sz="4" w:space="0" w:color="auto"/>
              <w:left w:val="single" w:sz="4" w:space="0" w:color="auto"/>
            </w:tcBorders>
            <w:vAlign w:val="center"/>
          </w:tcPr>
          <w:p w:rsidR="003F0781" w:rsidRPr="000D3039" w:rsidRDefault="003F0781" w:rsidP="00F231AA">
            <w:pPr>
              <w:rPr>
                <w:sz w:val="20"/>
              </w:rPr>
            </w:pPr>
            <w:r>
              <w:rPr>
                <w:sz w:val="20"/>
              </w:rPr>
              <w:t>6 Days</w:t>
            </w:r>
          </w:p>
        </w:tc>
      </w:tr>
    </w:tbl>
    <w:p w:rsidR="00C468A2" w:rsidRPr="00C468A2" w:rsidRDefault="00C468A2" w:rsidP="00385807">
      <w:pPr>
        <w:jc w:val="both"/>
      </w:pPr>
      <w:bookmarkStart w:id="188" w:name="_Histopathology_Specimen_Requirement"/>
      <w:bookmarkStart w:id="189" w:name="_Histopathology_Specimen_Requirement_"/>
      <w:bookmarkStart w:id="190" w:name="_Anatomical_Pathology_Specimen"/>
      <w:bookmarkEnd w:id="188"/>
      <w:bookmarkEnd w:id="189"/>
      <w:bookmarkEnd w:id="190"/>
    </w:p>
    <w:p w:rsidR="00C468A2" w:rsidRDefault="00FC7FF9" w:rsidP="004B6A5C">
      <w:pPr>
        <w:pStyle w:val="Heading2"/>
        <w:spacing w:before="0" w:after="0"/>
        <w:jc w:val="both"/>
      </w:pPr>
      <w:bookmarkStart w:id="191" w:name="_Toc69298812"/>
      <w:r>
        <w:t>Anatomical Pathology</w:t>
      </w:r>
      <w:r w:rsidR="000B37CB" w:rsidRPr="00E94CB8">
        <w:t xml:space="preserve"> Specimen Requirement</w:t>
      </w:r>
      <w:bookmarkEnd w:id="186"/>
      <w:bookmarkEnd w:id="191"/>
    </w:p>
    <w:p w:rsidR="004B6A5C" w:rsidRPr="004B6A5C" w:rsidRDefault="004B6A5C" w:rsidP="004B6A5C"/>
    <w:p w:rsidR="005569B8" w:rsidRDefault="00FC7FF9" w:rsidP="004B6A5C">
      <w:pPr>
        <w:pStyle w:val="Caption"/>
        <w:jc w:val="both"/>
      </w:pPr>
      <w:bookmarkStart w:id="192" w:name="_Toc47972064"/>
      <w:r>
        <w:t xml:space="preserve">Figure </w:t>
      </w:r>
      <w:r w:rsidR="00E91A07">
        <w:fldChar w:fldCharType="begin"/>
      </w:r>
      <w:r w:rsidR="003D35C9">
        <w:instrText xml:space="preserve"> SEQ Figure \* ARABIC </w:instrText>
      </w:r>
      <w:r w:rsidR="00E91A07">
        <w:fldChar w:fldCharType="separate"/>
      </w:r>
      <w:r w:rsidR="00446602">
        <w:rPr>
          <w:noProof/>
        </w:rPr>
        <w:t>15</w:t>
      </w:r>
      <w:r w:rsidR="00E91A07">
        <w:fldChar w:fldCharType="end"/>
      </w:r>
      <w:r>
        <w:t>: Anatomical Pathology Specimen Requirements</w:t>
      </w:r>
      <w:bookmarkEnd w:id="192"/>
    </w:p>
    <w:tbl>
      <w:tblPr>
        <w:tblW w:w="11199" w:type="dxa"/>
        <w:jc w:val="center"/>
        <w:tblBorders>
          <w:top w:val="threeDEmboss" w:sz="18" w:space="0" w:color="C0C0C0"/>
          <w:left w:val="threeDEmboss" w:sz="18" w:space="0" w:color="C0C0C0"/>
          <w:bottom w:val="threeDEmboss" w:sz="18" w:space="0" w:color="C0C0C0"/>
          <w:right w:val="threeDEmboss" w:sz="18" w:space="0" w:color="C0C0C0"/>
          <w:insideH w:val="threeDEmboss" w:sz="18" w:space="0" w:color="C0C0C0"/>
          <w:insideV w:val="threeDEmboss" w:sz="18" w:space="0" w:color="C0C0C0"/>
        </w:tblBorders>
        <w:tblLayout w:type="fixed"/>
        <w:tblLook w:val="01E0"/>
      </w:tblPr>
      <w:tblGrid>
        <w:gridCol w:w="2268"/>
        <w:gridCol w:w="1701"/>
        <w:gridCol w:w="3686"/>
        <w:gridCol w:w="1772"/>
        <w:gridCol w:w="1772"/>
      </w:tblGrid>
      <w:tr w:rsidR="00F70F95" w:rsidRPr="009468C9" w:rsidTr="00170961">
        <w:trPr>
          <w:trHeight w:val="315"/>
          <w:tblHeader/>
          <w:jc w:val="center"/>
        </w:trPr>
        <w:tc>
          <w:tcPr>
            <w:tcW w:w="2268" w:type="dxa"/>
            <w:tcBorders>
              <w:bottom w:val="threeDEmboss" w:sz="18" w:space="0" w:color="C0C0C0"/>
            </w:tcBorders>
            <w:shd w:val="clear" w:color="auto" w:fill="8C8C8C"/>
          </w:tcPr>
          <w:p w:rsidR="003F0781" w:rsidRPr="009468C9" w:rsidRDefault="003F0781" w:rsidP="00F231AA">
            <w:pPr>
              <w:jc w:val="center"/>
              <w:rPr>
                <w:b/>
                <w:szCs w:val="24"/>
              </w:rPr>
            </w:pPr>
            <w:r w:rsidRPr="009468C9">
              <w:rPr>
                <w:b/>
                <w:szCs w:val="24"/>
              </w:rPr>
              <w:t>Specimen type and/or Source</w:t>
            </w:r>
          </w:p>
        </w:tc>
        <w:tc>
          <w:tcPr>
            <w:tcW w:w="1701" w:type="dxa"/>
            <w:tcBorders>
              <w:bottom w:val="threeDEmboss" w:sz="18" w:space="0" w:color="C0C0C0"/>
            </w:tcBorders>
            <w:shd w:val="clear" w:color="auto" w:fill="8C8C8C"/>
          </w:tcPr>
          <w:p w:rsidR="003F0781" w:rsidRPr="009468C9" w:rsidRDefault="003F0781" w:rsidP="00F231AA">
            <w:pPr>
              <w:jc w:val="center"/>
              <w:rPr>
                <w:b/>
                <w:szCs w:val="24"/>
              </w:rPr>
            </w:pPr>
            <w:r w:rsidRPr="009468C9">
              <w:rPr>
                <w:b/>
                <w:szCs w:val="24"/>
              </w:rPr>
              <w:t>Container</w:t>
            </w:r>
          </w:p>
        </w:tc>
        <w:tc>
          <w:tcPr>
            <w:tcW w:w="3686" w:type="dxa"/>
            <w:tcBorders>
              <w:bottom w:val="threeDEmboss" w:sz="18" w:space="0" w:color="C0C0C0"/>
            </w:tcBorders>
            <w:shd w:val="clear" w:color="auto" w:fill="8C8C8C"/>
          </w:tcPr>
          <w:p w:rsidR="003F0781" w:rsidRPr="009468C9" w:rsidRDefault="003F0781" w:rsidP="00F231AA">
            <w:pPr>
              <w:jc w:val="center"/>
              <w:rPr>
                <w:b/>
                <w:szCs w:val="24"/>
              </w:rPr>
            </w:pPr>
            <w:r w:rsidRPr="009468C9">
              <w:rPr>
                <w:b/>
                <w:szCs w:val="24"/>
              </w:rPr>
              <w:t>Procedure</w:t>
            </w:r>
          </w:p>
        </w:tc>
        <w:tc>
          <w:tcPr>
            <w:tcW w:w="1772" w:type="dxa"/>
            <w:tcBorders>
              <w:bottom w:val="threeDEmboss" w:sz="18" w:space="0" w:color="C0C0C0"/>
            </w:tcBorders>
            <w:shd w:val="clear" w:color="auto" w:fill="8C8C8C"/>
          </w:tcPr>
          <w:p w:rsidR="003F0781" w:rsidRPr="009468C9" w:rsidRDefault="003F0781" w:rsidP="00F231AA">
            <w:pPr>
              <w:jc w:val="center"/>
              <w:rPr>
                <w:b/>
                <w:szCs w:val="24"/>
              </w:rPr>
            </w:pPr>
            <w:r>
              <w:rPr>
                <w:b/>
                <w:szCs w:val="24"/>
              </w:rPr>
              <w:t>Accreditation Status</w:t>
            </w:r>
          </w:p>
        </w:tc>
        <w:tc>
          <w:tcPr>
            <w:tcW w:w="1772" w:type="dxa"/>
            <w:tcBorders>
              <w:bottom w:val="threeDEmboss" w:sz="18" w:space="0" w:color="C0C0C0"/>
            </w:tcBorders>
            <w:shd w:val="clear" w:color="auto" w:fill="8C8C8C"/>
          </w:tcPr>
          <w:p w:rsidR="003F0781" w:rsidRDefault="003F0781" w:rsidP="00F231AA">
            <w:pPr>
              <w:jc w:val="center"/>
              <w:rPr>
                <w:b/>
                <w:szCs w:val="24"/>
              </w:rPr>
            </w:pPr>
            <w:r>
              <w:rPr>
                <w:b/>
                <w:szCs w:val="24"/>
              </w:rPr>
              <w:t>Turnaround Time</w:t>
            </w:r>
          </w:p>
        </w:tc>
      </w:tr>
      <w:tr w:rsidR="0008349B" w:rsidRPr="0008349B" w:rsidTr="00F231AA">
        <w:trPr>
          <w:trHeight w:val="680"/>
          <w:jc w:val="center"/>
        </w:trPr>
        <w:tc>
          <w:tcPr>
            <w:tcW w:w="2268" w:type="dxa"/>
            <w:tcBorders>
              <w:bottom w:val="single" w:sz="4" w:space="0" w:color="auto"/>
              <w:right w:val="single" w:sz="4" w:space="0" w:color="auto"/>
            </w:tcBorders>
            <w:vAlign w:val="center"/>
          </w:tcPr>
          <w:p w:rsidR="003F0781" w:rsidRPr="0008349B" w:rsidRDefault="003F0781" w:rsidP="00F231AA">
            <w:pPr>
              <w:rPr>
                <w:rFonts w:cs="Arial"/>
                <w:b/>
                <w:sz w:val="20"/>
              </w:rPr>
            </w:pPr>
            <w:r w:rsidRPr="0008349B">
              <w:rPr>
                <w:rFonts w:cs="Arial"/>
                <w:b/>
                <w:sz w:val="20"/>
              </w:rPr>
              <w:t>Embryo or Foetus</w:t>
            </w:r>
          </w:p>
        </w:tc>
        <w:tc>
          <w:tcPr>
            <w:tcW w:w="1701" w:type="dxa"/>
            <w:tcBorders>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Container appropriate to size (no fixative)</w:t>
            </w:r>
          </w:p>
        </w:tc>
        <w:tc>
          <w:tcPr>
            <w:tcW w:w="3686" w:type="dxa"/>
            <w:tcBorders>
              <w:left w:val="single" w:sz="4" w:space="0" w:color="auto"/>
              <w:bottom w:val="single" w:sz="4" w:space="0" w:color="auto"/>
              <w:right w:val="single" w:sz="4" w:space="0" w:color="auto"/>
            </w:tcBorders>
            <w:vAlign w:val="center"/>
          </w:tcPr>
          <w:p w:rsidR="003F0781" w:rsidRPr="0008349B" w:rsidRDefault="003F0781" w:rsidP="00F231AA">
            <w:pPr>
              <w:rPr>
                <w:rFonts w:cs="Arial"/>
                <w:b/>
                <w:bCs/>
                <w:sz w:val="20"/>
              </w:rPr>
            </w:pPr>
            <w:r w:rsidRPr="0008349B">
              <w:rPr>
                <w:rFonts w:cs="Arial"/>
                <w:b/>
                <w:bCs/>
                <w:sz w:val="20"/>
              </w:rPr>
              <w:t>Transfer to Mortuary Fridge</w:t>
            </w:r>
          </w:p>
        </w:tc>
        <w:tc>
          <w:tcPr>
            <w:tcW w:w="1772" w:type="dxa"/>
            <w:tcBorders>
              <w:left w:val="single" w:sz="4" w:space="0" w:color="auto"/>
              <w:bottom w:val="single" w:sz="4" w:space="0" w:color="auto"/>
              <w:right w:val="single" w:sz="4" w:space="0" w:color="auto"/>
            </w:tcBorders>
            <w:vAlign w:val="center"/>
          </w:tcPr>
          <w:p w:rsidR="003F0781" w:rsidRPr="0008349B" w:rsidRDefault="003F0781" w:rsidP="00F231AA">
            <w:pPr>
              <w:rPr>
                <w:rFonts w:cs="Arial"/>
                <w:bCs/>
                <w:sz w:val="20"/>
              </w:rPr>
            </w:pPr>
            <w:r w:rsidRPr="0008349B">
              <w:rPr>
                <w:rFonts w:cs="Arial"/>
                <w:bCs/>
                <w:sz w:val="20"/>
              </w:rPr>
              <w:t>Not Accredited</w:t>
            </w:r>
          </w:p>
        </w:tc>
        <w:tc>
          <w:tcPr>
            <w:tcW w:w="1772" w:type="dxa"/>
            <w:tcBorders>
              <w:left w:val="single" w:sz="4" w:space="0" w:color="auto"/>
              <w:bottom w:val="single" w:sz="4" w:space="0" w:color="auto"/>
              <w:right w:val="threeDEmboss" w:sz="18" w:space="0" w:color="C0C0C0"/>
            </w:tcBorders>
            <w:vAlign w:val="center"/>
          </w:tcPr>
          <w:p w:rsidR="003F0781" w:rsidRPr="0008349B" w:rsidRDefault="003F0781" w:rsidP="00F231AA">
            <w:pPr>
              <w:rPr>
                <w:rFonts w:cs="Arial"/>
                <w:bCs/>
                <w:sz w:val="20"/>
              </w:rPr>
            </w:pPr>
            <w:r w:rsidRPr="0008349B">
              <w:rPr>
                <w:rFonts w:cs="Arial"/>
                <w:bCs/>
                <w:sz w:val="20"/>
              </w:rPr>
              <w:t>N/A</w:t>
            </w:r>
          </w:p>
        </w:tc>
      </w:tr>
      <w:tr w:rsidR="0008349B" w:rsidRPr="0008349B" w:rsidTr="00F231AA">
        <w:trPr>
          <w:trHeight w:val="936"/>
          <w:jc w:val="center"/>
        </w:trPr>
        <w:tc>
          <w:tcPr>
            <w:tcW w:w="2268" w:type="dxa"/>
            <w:tcBorders>
              <w:top w:val="single" w:sz="4" w:space="0" w:color="auto"/>
              <w:bottom w:val="single" w:sz="4" w:space="0" w:color="auto"/>
              <w:right w:val="single" w:sz="4" w:space="0" w:color="auto"/>
            </w:tcBorders>
            <w:vAlign w:val="center"/>
          </w:tcPr>
          <w:p w:rsidR="003F0781" w:rsidRPr="0008349B" w:rsidRDefault="003F0781" w:rsidP="00F231AA">
            <w:pPr>
              <w:rPr>
                <w:rFonts w:cs="Arial"/>
                <w:b/>
                <w:sz w:val="20"/>
                <w:u w:val="single"/>
              </w:rPr>
            </w:pPr>
            <w:r w:rsidRPr="0008349B">
              <w:rPr>
                <w:rFonts w:cs="Arial"/>
                <w:b/>
                <w:sz w:val="20"/>
                <w:u w:val="single"/>
              </w:rPr>
              <w:t>Theatre</w:t>
            </w:r>
          </w:p>
          <w:p w:rsidR="003F0781" w:rsidRPr="0008349B" w:rsidRDefault="003F0781" w:rsidP="00F231AA">
            <w:pPr>
              <w:rPr>
                <w:rFonts w:cs="Arial"/>
                <w:b/>
                <w:sz w:val="20"/>
              </w:rPr>
            </w:pPr>
            <w:r w:rsidRPr="0008349B">
              <w:rPr>
                <w:rFonts w:cs="Arial"/>
                <w:b/>
                <w:sz w:val="20"/>
              </w:rPr>
              <w:t>Major Specimens</w:t>
            </w:r>
          </w:p>
          <w:p w:rsidR="003F0781" w:rsidRPr="0008349B" w:rsidRDefault="003F0781" w:rsidP="00F231AA">
            <w:pPr>
              <w:rPr>
                <w:rFonts w:cs="Arial"/>
                <w:b/>
                <w:sz w:val="20"/>
              </w:rPr>
            </w:pPr>
            <w:r w:rsidRPr="0008349B">
              <w:rPr>
                <w:rFonts w:cs="Arial"/>
                <w:sz w:val="20"/>
              </w:rPr>
              <w:t>e.g. Uterus, Ovarian cysts, etc.</w:t>
            </w: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1 or 2 litre white</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b/>
                <w:sz w:val="20"/>
              </w:rPr>
              <w:t>Immerse in Formalin</w:t>
            </w:r>
          </w:p>
          <w:p w:rsidR="003F0781" w:rsidRPr="0008349B" w:rsidRDefault="003F0781" w:rsidP="00F231AA">
            <w:pPr>
              <w:rPr>
                <w:rFonts w:cs="Arial"/>
                <w:sz w:val="20"/>
              </w:rPr>
            </w:pPr>
            <w:r w:rsidRPr="0008349B">
              <w:rPr>
                <w:rFonts w:cs="Arial"/>
                <w:sz w:val="20"/>
              </w:rPr>
              <w:t>(sufficient to cover specimen)</w:t>
            </w:r>
          </w:p>
          <w:p w:rsidR="003F0781" w:rsidRPr="0008349B" w:rsidRDefault="003F0781" w:rsidP="00F231AA">
            <w:pPr>
              <w:rPr>
                <w:rFonts w:cs="Arial"/>
                <w:b/>
                <w:sz w:val="20"/>
              </w:rPr>
            </w:pPr>
            <w:r w:rsidRPr="0008349B">
              <w:rPr>
                <w:rFonts w:cs="Arial"/>
                <w:sz w:val="20"/>
              </w:rPr>
              <w:t>Transfer to Anatomical Pathology.</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AF31A3" w:rsidRDefault="00E47AD3" w:rsidP="00F231AA">
            <w:pPr>
              <w:rPr>
                <w:rFonts w:cs="Arial"/>
                <w:color w:val="000000" w:themeColor="text1"/>
                <w:sz w:val="20"/>
              </w:rPr>
            </w:pPr>
            <w:r w:rsidRPr="00AF31A3">
              <w:rPr>
                <w:rFonts w:cs="Arial"/>
                <w:color w:val="000000" w:themeColor="text1"/>
                <w:sz w:val="20"/>
              </w:rPr>
              <w:t xml:space="preserve">8 </w:t>
            </w:r>
            <w:r w:rsidR="003F0781" w:rsidRPr="00AF31A3">
              <w:rPr>
                <w:rFonts w:cs="Arial"/>
                <w:color w:val="000000" w:themeColor="text1"/>
                <w:sz w:val="20"/>
              </w:rPr>
              <w:t>Days</w:t>
            </w:r>
          </w:p>
        </w:tc>
      </w:tr>
      <w:tr w:rsidR="0008349B" w:rsidRPr="0008349B" w:rsidTr="00F231AA">
        <w:trPr>
          <w:trHeight w:val="1171"/>
          <w:jc w:val="center"/>
        </w:trPr>
        <w:tc>
          <w:tcPr>
            <w:tcW w:w="2268" w:type="dxa"/>
            <w:tcBorders>
              <w:top w:val="single" w:sz="4" w:space="0" w:color="auto"/>
              <w:bottom w:val="single" w:sz="4" w:space="0" w:color="auto"/>
              <w:right w:val="single" w:sz="4" w:space="0" w:color="auto"/>
            </w:tcBorders>
            <w:vAlign w:val="center"/>
          </w:tcPr>
          <w:p w:rsidR="003F0781" w:rsidRPr="0008349B" w:rsidRDefault="003F0781" w:rsidP="00F231AA">
            <w:pPr>
              <w:rPr>
                <w:rFonts w:cs="Arial"/>
                <w:b/>
                <w:sz w:val="20"/>
              </w:rPr>
            </w:pPr>
            <w:r w:rsidRPr="0008349B">
              <w:rPr>
                <w:rFonts w:cs="Arial"/>
                <w:b/>
                <w:sz w:val="20"/>
              </w:rPr>
              <w:t>Molar Tissue</w:t>
            </w:r>
          </w:p>
          <w:p w:rsidR="003F0781" w:rsidRPr="0008349B" w:rsidRDefault="003F0781" w:rsidP="00F231AA">
            <w:pPr>
              <w:rPr>
                <w:rFonts w:cs="Arial"/>
                <w:b/>
                <w:sz w:val="20"/>
                <w:u w:val="single"/>
              </w:rPr>
            </w:pPr>
            <w:r w:rsidRPr="0008349B">
              <w:rPr>
                <w:rFonts w:cs="Arial"/>
                <w:sz w:val="20"/>
              </w:rPr>
              <w:t>POC’s from cases of recurrent (i.e. 3</w:t>
            </w:r>
            <w:r w:rsidRPr="0008349B">
              <w:rPr>
                <w:rFonts w:cs="Arial"/>
                <w:sz w:val="20"/>
                <w:vertAlign w:val="superscript"/>
              </w:rPr>
              <w:t>rd</w:t>
            </w:r>
            <w:r w:rsidRPr="0008349B">
              <w:rPr>
                <w:rFonts w:cs="Arial"/>
                <w:sz w:val="20"/>
              </w:rPr>
              <w:t xml:space="preserve"> or subsequent miscarriage)</w:t>
            </w: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1litre white</w:t>
            </w:r>
          </w:p>
          <w:p w:rsidR="003F0781" w:rsidRPr="0008349B" w:rsidRDefault="003F0781" w:rsidP="00F231AA">
            <w:pPr>
              <w:rPr>
                <w:rFonts w:cs="Arial"/>
                <w:sz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b/>
                <w:bCs/>
                <w:sz w:val="20"/>
              </w:rPr>
              <w:t xml:space="preserve">9.30am-5pm </w:t>
            </w:r>
            <w:r w:rsidRPr="0008349B">
              <w:rPr>
                <w:rFonts w:cs="Arial"/>
                <w:sz w:val="20"/>
              </w:rPr>
              <w:t>Transfer</w:t>
            </w:r>
            <w:r w:rsidRPr="0008349B">
              <w:rPr>
                <w:rFonts w:cs="Arial"/>
                <w:b/>
                <w:sz w:val="20"/>
              </w:rPr>
              <w:t xml:space="preserve"> FRESH</w:t>
            </w:r>
            <w:r w:rsidRPr="0008349B">
              <w:rPr>
                <w:rFonts w:cs="Arial"/>
                <w:sz w:val="20"/>
              </w:rPr>
              <w:t xml:space="preserve"> to  Anatomical Pathology as soon as possible</w:t>
            </w:r>
          </w:p>
          <w:p w:rsidR="006B0167" w:rsidRDefault="003F0781" w:rsidP="00F231AA">
            <w:pPr>
              <w:rPr>
                <w:rFonts w:cs="Arial"/>
                <w:b/>
                <w:sz w:val="20"/>
              </w:rPr>
            </w:pPr>
            <w:r w:rsidRPr="0008349B">
              <w:rPr>
                <w:rFonts w:cs="Arial"/>
                <w:b/>
                <w:sz w:val="20"/>
              </w:rPr>
              <w:t xml:space="preserve">Other times </w:t>
            </w:r>
            <w:r w:rsidR="006B0167">
              <w:rPr>
                <w:rFonts w:cs="Arial"/>
                <w:b/>
                <w:sz w:val="20"/>
              </w:rPr>
              <w:t>store in fridge and transfer to Anatomical Pathology as soon as possible.</w:t>
            </w:r>
          </w:p>
          <w:p w:rsidR="006B0167" w:rsidRDefault="006B0167" w:rsidP="00F231AA">
            <w:pPr>
              <w:rPr>
                <w:rFonts w:cs="Arial"/>
                <w:b/>
                <w:sz w:val="20"/>
              </w:rPr>
            </w:pPr>
          </w:p>
          <w:p w:rsidR="00EC1245" w:rsidRDefault="006B0167" w:rsidP="00F231AA">
            <w:pPr>
              <w:rPr>
                <w:rFonts w:cs="Arial"/>
                <w:sz w:val="20"/>
              </w:rPr>
            </w:pPr>
            <w:r>
              <w:rPr>
                <w:rFonts w:cs="Arial"/>
                <w:b/>
                <w:sz w:val="20"/>
              </w:rPr>
              <w:t>Please note samples stored in Formalin are not suitable for Cytogenetic Testing.</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bCs/>
                <w:sz w:val="20"/>
              </w:rPr>
            </w:pPr>
            <w:r w:rsidRPr="0008349B">
              <w:rPr>
                <w:rFonts w:cs="Arial"/>
                <w:bCs/>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AF31A3" w:rsidRDefault="00E47AD3" w:rsidP="00F231AA">
            <w:pPr>
              <w:rPr>
                <w:rFonts w:cs="Arial"/>
                <w:bCs/>
                <w:color w:val="000000" w:themeColor="text1"/>
                <w:sz w:val="20"/>
              </w:rPr>
            </w:pPr>
            <w:r w:rsidRPr="00AF31A3">
              <w:rPr>
                <w:rFonts w:cs="Arial"/>
                <w:bCs/>
                <w:color w:val="000000" w:themeColor="text1"/>
                <w:sz w:val="20"/>
              </w:rPr>
              <w:t>8</w:t>
            </w:r>
            <w:r w:rsidR="003F0781" w:rsidRPr="00AF31A3">
              <w:rPr>
                <w:rFonts w:cs="Arial"/>
                <w:bCs/>
                <w:color w:val="000000" w:themeColor="text1"/>
                <w:sz w:val="20"/>
              </w:rPr>
              <w:t xml:space="preserve"> Days</w:t>
            </w:r>
          </w:p>
          <w:p w:rsidR="003F0781" w:rsidRPr="00AF31A3" w:rsidRDefault="003F0781" w:rsidP="00F231AA">
            <w:pPr>
              <w:rPr>
                <w:rFonts w:cs="Arial"/>
                <w:bCs/>
                <w:color w:val="000000" w:themeColor="text1"/>
                <w:sz w:val="20"/>
              </w:rPr>
            </w:pPr>
          </w:p>
          <w:p w:rsidR="003F0781" w:rsidRPr="00AF31A3" w:rsidRDefault="003F0781" w:rsidP="00F231AA">
            <w:pPr>
              <w:rPr>
                <w:rFonts w:cs="Arial"/>
                <w:bCs/>
                <w:color w:val="000000" w:themeColor="text1"/>
                <w:sz w:val="20"/>
              </w:rPr>
            </w:pPr>
            <w:r w:rsidRPr="00AF31A3">
              <w:rPr>
                <w:rFonts w:cs="Arial"/>
                <w:bCs/>
                <w:color w:val="000000" w:themeColor="text1"/>
                <w:sz w:val="20"/>
              </w:rPr>
              <w:t>(Cytogenetic Testing 4-6 Weeks)</w:t>
            </w:r>
          </w:p>
        </w:tc>
      </w:tr>
      <w:tr w:rsidR="0008349B" w:rsidRPr="0008349B" w:rsidTr="00F231AA">
        <w:trPr>
          <w:trHeight w:val="766"/>
          <w:jc w:val="center"/>
        </w:trPr>
        <w:tc>
          <w:tcPr>
            <w:tcW w:w="2268" w:type="dxa"/>
            <w:tcBorders>
              <w:top w:val="single" w:sz="4" w:space="0" w:color="auto"/>
              <w:bottom w:val="single" w:sz="4" w:space="0" w:color="auto"/>
              <w:right w:val="single" w:sz="4" w:space="0" w:color="auto"/>
            </w:tcBorders>
            <w:vAlign w:val="center"/>
          </w:tcPr>
          <w:p w:rsidR="003F0781" w:rsidRPr="0008349B" w:rsidRDefault="003F0781" w:rsidP="00F231AA">
            <w:pPr>
              <w:rPr>
                <w:rFonts w:cs="Arial"/>
                <w:b/>
                <w:sz w:val="20"/>
              </w:rPr>
            </w:pPr>
            <w:r w:rsidRPr="0008349B">
              <w:rPr>
                <w:rFonts w:cs="Arial"/>
                <w:b/>
                <w:sz w:val="20"/>
              </w:rPr>
              <w:t>Minor Specimens</w:t>
            </w:r>
          </w:p>
          <w:p w:rsidR="003F0781" w:rsidRPr="0008349B" w:rsidRDefault="003F0781" w:rsidP="00F231AA">
            <w:pPr>
              <w:rPr>
                <w:rFonts w:cs="Arial"/>
                <w:b/>
                <w:sz w:val="20"/>
                <w:u w:val="single"/>
              </w:rPr>
            </w:pPr>
            <w:r w:rsidRPr="0008349B">
              <w:rPr>
                <w:rFonts w:cs="Arial"/>
                <w:sz w:val="20"/>
              </w:rPr>
              <w:t>e.g. POC’s, Curettings,Fallopian tubes, polyps etc.</w:t>
            </w: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90ml</w:t>
            </w:r>
          </w:p>
          <w:p w:rsidR="003F0781" w:rsidRPr="0008349B" w:rsidRDefault="003F0781" w:rsidP="00F231AA">
            <w:pPr>
              <w:rPr>
                <w:rFonts w:cs="Arial"/>
                <w:sz w:val="20"/>
              </w:rPr>
            </w:pPr>
            <w:r w:rsidRPr="0008349B">
              <w:rPr>
                <w:rFonts w:cs="Arial"/>
                <w:sz w:val="20"/>
              </w:rPr>
              <w:t>or</w:t>
            </w:r>
          </w:p>
          <w:p w:rsidR="003F0781" w:rsidRPr="0008349B" w:rsidRDefault="003F0781" w:rsidP="00F231AA">
            <w:pPr>
              <w:rPr>
                <w:rFonts w:cs="Arial"/>
                <w:sz w:val="20"/>
              </w:rPr>
            </w:pPr>
            <w:r w:rsidRPr="0008349B">
              <w:rPr>
                <w:rFonts w:cs="Arial"/>
                <w:sz w:val="20"/>
              </w:rPr>
              <w:t>1 or 2 litre white</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b/>
                <w:bCs/>
                <w:sz w:val="20"/>
              </w:rPr>
            </w:pPr>
            <w:r w:rsidRPr="0008349B">
              <w:rPr>
                <w:rFonts w:cs="Arial"/>
                <w:sz w:val="20"/>
              </w:rPr>
              <w:t>Immerse in formalin and transfer to Histology.</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AF31A3" w:rsidRDefault="00E47AD3" w:rsidP="00F231AA">
            <w:pPr>
              <w:rPr>
                <w:rFonts w:cs="Arial"/>
                <w:color w:val="000000" w:themeColor="text1"/>
                <w:sz w:val="20"/>
              </w:rPr>
            </w:pPr>
            <w:r w:rsidRPr="00AF31A3">
              <w:rPr>
                <w:rFonts w:cs="Arial"/>
                <w:color w:val="000000" w:themeColor="text1"/>
                <w:sz w:val="20"/>
              </w:rPr>
              <w:t>5</w:t>
            </w:r>
            <w:r w:rsidR="003F0781" w:rsidRPr="00AF31A3">
              <w:rPr>
                <w:rFonts w:cs="Arial"/>
                <w:color w:val="000000" w:themeColor="text1"/>
                <w:sz w:val="20"/>
              </w:rPr>
              <w:t xml:space="preserve"> Days</w:t>
            </w:r>
          </w:p>
        </w:tc>
      </w:tr>
      <w:tr w:rsidR="0008349B" w:rsidRPr="0008349B" w:rsidTr="00F231AA">
        <w:trPr>
          <w:trHeight w:val="980"/>
          <w:jc w:val="center"/>
        </w:trPr>
        <w:tc>
          <w:tcPr>
            <w:tcW w:w="2268" w:type="dxa"/>
            <w:tcBorders>
              <w:top w:val="single" w:sz="4" w:space="0" w:color="auto"/>
              <w:bottom w:val="single" w:sz="4" w:space="0" w:color="auto"/>
              <w:right w:val="single" w:sz="4" w:space="0" w:color="auto"/>
            </w:tcBorders>
            <w:vAlign w:val="center"/>
          </w:tcPr>
          <w:p w:rsidR="00F70F95" w:rsidRDefault="00A103C2" w:rsidP="00F231AA">
            <w:pPr>
              <w:rPr>
                <w:rFonts w:cs="Arial"/>
                <w:b/>
                <w:sz w:val="20"/>
              </w:rPr>
            </w:pPr>
            <w:r>
              <w:rPr>
                <w:rFonts w:cs="Arial"/>
                <w:b/>
                <w:sz w:val="20"/>
              </w:rPr>
              <w:t>Placentae</w:t>
            </w:r>
          </w:p>
          <w:p w:rsidR="003F0781" w:rsidRPr="0008349B" w:rsidRDefault="003F0781" w:rsidP="00F231AA">
            <w:pPr>
              <w:rPr>
                <w:rFonts w:cs="Arial"/>
                <w:b/>
                <w:sz w:val="20"/>
              </w:rPr>
            </w:pPr>
            <w:r w:rsidRPr="0008349B">
              <w:rPr>
                <w:rFonts w:cs="Arial"/>
                <w:b/>
                <w:sz w:val="20"/>
              </w:rPr>
              <w:t>(For examination in laboratory)</w:t>
            </w:r>
          </w:p>
          <w:p w:rsidR="003F0781" w:rsidRPr="0008349B" w:rsidRDefault="003F0781" w:rsidP="00F231AA">
            <w:pPr>
              <w:rPr>
                <w:rFonts w:cs="Arial"/>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Black plastic bag inside large Biohazard bag</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 xml:space="preserve">Transfer </w:t>
            </w:r>
            <w:r w:rsidRPr="0008349B">
              <w:rPr>
                <w:rFonts w:cs="Arial"/>
                <w:b/>
                <w:sz w:val="20"/>
              </w:rPr>
              <w:t>FRESH</w:t>
            </w:r>
            <w:r w:rsidRPr="0008349B">
              <w:rPr>
                <w:rFonts w:cs="Arial"/>
                <w:sz w:val="20"/>
              </w:rPr>
              <w:t xml:space="preserve"> to Histology.</w:t>
            </w:r>
          </w:p>
          <w:p w:rsidR="003F0781" w:rsidRPr="0008349B" w:rsidRDefault="003F0781" w:rsidP="00F231AA">
            <w:pPr>
              <w:rPr>
                <w:rFonts w:cs="Arial"/>
                <w:sz w:val="20"/>
              </w:rPr>
            </w:pPr>
            <w:r w:rsidRPr="0008349B">
              <w:rPr>
                <w:rFonts w:cs="Arial"/>
                <w:sz w:val="20"/>
              </w:rPr>
              <w:t>If delayed store @ 2-4</w:t>
            </w:r>
            <w:r w:rsidRPr="0008349B">
              <w:rPr>
                <w:rFonts w:cs="Arial"/>
                <w:sz w:val="20"/>
                <w:vertAlign w:val="superscript"/>
              </w:rPr>
              <w:t>0</w:t>
            </w:r>
            <w:r w:rsidRPr="0008349B">
              <w:rPr>
                <w:rFonts w:cs="Arial"/>
                <w:sz w:val="20"/>
              </w:rPr>
              <w:t xml:space="preserve"> C.</w:t>
            </w:r>
          </w:p>
          <w:p w:rsidR="003F0781" w:rsidRPr="0008349B" w:rsidRDefault="003F0781" w:rsidP="00F231AA">
            <w:pPr>
              <w:rPr>
                <w:rFonts w:cs="Arial"/>
                <w:sz w:val="20"/>
              </w:rPr>
            </w:pPr>
            <w:r w:rsidRPr="0008349B">
              <w:rPr>
                <w:rFonts w:cs="Arial"/>
                <w:sz w:val="20"/>
              </w:rPr>
              <w:t>(For the purposes of labelling the black plastic bag is the container)</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08349B" w:rsidRDefault="003F0781" w:rsidP="00F231AA">
            <w:pPr>
              <w:rPr>
                <w:rFonts w:cs="Arial"/>
                <w:sz w:val="20"/>
              </w:rPr>
            </w:pPr>
            <w:r w:rsidRPr="0008349B">
              <w:rPr>
                <w:rFonts w:cs="Arial"/>
                <w:sz w:val="20"/>
              </w:rPr>
              <w:t>8 Weeks</w:t>
            </w:r>
          </w:p>
        </w:tc>
      </w:tr>
      <w:tr w:rsidR="0008349B" w:rsidRPr="0008349B" w:rsidTr="00F231AA">
        <w:trPr>
          <w:trHeight w:val="732"/>
          <w:jc w:val="center"/>
        </w:trPr>
        <w:tc>
          <w:tcPr>
            <w:tcW w:w="2268" w:type="dxa"/>
            <w:tcBorders>
              <w:top w:val="single" w:sz="4" w:space="0" w:color="auto"/>
              <w:bottom w:val="single" w:sz="4" w:space="0" w:color="auto"/>
              <w:right w:val="single" w:sz="4" w:space="0" w:color="auto"/>
            </w:tcBorders>
            <w:vAlign w:val="center"/>
          </w:tcPr>
          <w:p w:rsidR="00F70F95" w:rsidRDefault="00A103C2" w:rsidP="00F231AA">
            <w:pPr>
              <w:rPr>
                <w:rFonts w:cs="Arial"/>
                <w:b/>
                <w:sz w:val="20"/>
              </w:rPr>
            </w:pPr>
            <w:r>
              <w:rPr>
                <w:rFonts w:cs="Arial"/>
                <w:b/>
                <w:sz w:val="20"/>
              </w:rPr>
              <w:t>Placentae</w:t>
            </w:r>
          </w:p>
          <w:p w:rsidR="003F0781" w:rsidRPr="0008349B" w:rsidRDefault="003F0781" w:rsidP="00F231AA">
            <w:pPr>
              <w:rPr>
                <w:rFonts w:cs="Arial"/>
                <w:b/>
                <w:sz w:val="20"/>
              </w:rPr>
            </w:pPr>
            <w:r w:rsidRPr="0008349B">
              <w:rPr>
                <w:rFonts w:cs="Arial"/>
                <w:b/>
                <w:sz w:val="20"/>
              </w:rPr>
              <w:t>(High risk)</w:t>
            </w:r>
          </w:p>
          <w:p w:rsidR="003F0781" w:rsidRPr="0008349B" w:rsidRDefault="003F0781" w:rsidP="00F231AA">
            <w:pPr>
              <w:rPr>
                <w:rFonts w:cs="Arial"/>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2 litre white</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Immerse in Formalin and attach red sticker to both form and container before transfer to Histology.</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08349B" w:rsidRDefault="003F0781" w:rsidP="00F231AA">
            <w:pPr>
              <w:rPr>
                <w:rFonts w:cs="Arial"/>
                <w:sz w:val="20"/>
              </w:rPr>
            </w:pPr>
            <w:r w:rsidRPr="0008349B">
              <w:rPr>
                <w:rFonts w:cs="Arial"/>
                <w:sz w:val="20"/>
              </w:rPr>
              <w:t>8 Weeks</w:t>
            </w:r>
          </w:p>
        </w:tc>
      </w:tr>
      <w:tr w:rsidR="0008349B" w:rsidRPr="0008349B" w:rsidTr="00F231AA">
        <w:trPr>
          <w:trHeight w:val="764"/>
          <w:jc w:val="center"/>
        </w:trPr>
        <w:tc>
          <w:tcPr>
            <w:tcW w:w="2268" w:type="dxa"/>
            <w:tcBorders>
              <w:top w:val="single" w:sz="4" w:space="0" w:color="auto"/>
              <w:bottom w:val="single" w:sz="4" w:space="0" w:color="auto"/>
              <w:right w:val="single" w:sz="4" w:space="0" w:color="auto"/>
            </w:tcBorders>
            <w:vAlign w:val="center"/>
          </w:tcPr>
          <w:p w:rsidR="003F0781" w:rsidRPr="0008349B" w:rsidRDefault="00A103C2" w:rsidP="00F231AA">
            <w:pPr>
              <w:rPr>
                <w:rFonts w:cs="Arial"/>
                <w:b/>
                <w:sz w:val="20"/>
              </w:rPr>
            </w:pPr>
            <w:r>
              <w:rPr>
                <w:rFonts w:cs="Arial"/>
                <w:b/>
                <w:sz w:val="20"/>
              </w:rPr>
              <w:t>Placentae</w:t>
            </w:r>
          </w:p>
          <w:p w:rsidR="003F0781" w:rsidRPr="0008349B" w:rsidRDefault="003F0781" w:rsidP="00F231AA">
            <w:pPr>
              <w:rPr>
                <w:rFonts w:cs="Arial"/>
                <w:b/>
                <w:sz w:val="20"/>
              </w:rPr>
            </w:pPr>
            <w:r w:rsidRPr="0008349B">
              <w:rPr>
                <w:rFonts w:cs="Arial"/>
                <w:b/>
                <w:sz w:val="20"/>
              </w:rPr>
              <w:t>(Delivery Ward)</w:t>
            </w:r>
          </w:p>
          <w:p w:rsidR="003F0781" w:rsidRPr="0008349B" w:rsidRDefault="003F0781" w:rsidP="00F231AA">
            <w:pPr>
              <w:rPr>
                <w:rFonts w:cs="Arial"/>
                <w:sz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Black plastic bag inside large</w:t>
            </w:r>
          </w:p>
          <w:p w:rsidR="003F0781" w:rsidRPr="0008349B" w:rsidRDefault="003F0781" w:rsidP="00F231AA">
            <w:pPr>
              <w:rPr>
                <w:rFonts w:cs="Arial"/>
                <w:sz w:val="20"/>
              </w:rPr>
            </w:pPr>
            <w:r w:rsidRPr="0008349B">
              <w:rPr>
                <w:rFonts w:cs="Arial"/>
                <w:sz w:val="20"/>
              </w:rPr>
              <w:t>Biohazard bag.</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Store @ 2-4</w:t>
            </w:r>
            <w:r w:rsidRPr="0008349B">
              <w:rPr>
                <w:rFonts w:cs="Arial"/>
                <w:sz w:val="20"/>
                <w:vertAlign w:val="superscript"/>
              </w:rPr>
              <w:t>0</w:t>
            </w:r>
            <w:r w:rsidRPr="0008349B">
              <w:rPr>
                <w:rFonts w:cs="Arial"/>
                <w:sz w:val="20"/>
              </w:rPr>
              <w:t xml:space="preserve"> C. and transfer to pathology</w:t>
            </w:r>
            <w:r w:rsidR="00A56B44">
              <w:rPr>
                <w:rFonts w:cs="Arial"/>
                <w:sz w:val="20"/>
              </w:rPr>
              <w:t xml:space="preserve"> if required otherwise dispose after 7 days. </w:t>
            </w:r>
          </w:p>
          <w:p w:rsidR="003F0781" w:rsidRPr="0008349B" w:rsidRDefault="003F0781" w:rsidP="00F231AA">
            <w:pPr>
              <w:rPr>
                <w:rFonts w:cs="Arial"/>
                <w:sz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08349B" w:rsidRDefault="003F0781" w:rsidP="00F231AA">
            <w:pPr>
              <w:rPr>
                <w:rFonts w:cs="Arial"/>
                <w:sz w:val="20"/>
              </w:rPr>
            </w:pPr>
            <w:r w:rsidRPr="0008349B">
              <w:rPr>
                <w:rFonts w:cs="Arial"/>
                <w:sz w:val="20"/>
              </w:rPr>
              <w:t>8 Weeks</w:t>
            </w:r>
          </w:p>
        </w:tc>
      </w:tr>
      <w:tr w:rsidR="0008349B" w:rsidRPr="0008349B" w:rsidTr="00F231AA">
        <w:trPr>
          <w:trHeight w:val="538"/>
          <w:jc w:val="center"/>
        </w:trPr>
        <w:tc>
          <w:tcPr>
            <w:tcW w:w="2268" w:type="dxa"/>
            <w:tcBorders>
              <w:top w:val="single" w:sz="4" w:space="0" w:color="auto"/>
              <w:bottom w:val="single" w:sz="4" w:space="0" w:color="auto"/>
              <w:right w:val="single" w:sz="4" w:space="0" w:color="auto"/>
            </w:tcBorders>
            <w:vAlign w:val="center"/>
          </w:tcPr>
          <w:p w:rsidR="003F0781" w:rsidRPr="0008349B" w:rsidRDefault="003F0781" w:rsidP="00F231AA">
            <w:pPr>
              <w:rPr>
                <w:rFonts w:cs="Arial"/>
                <w:b/>
                <w:sz w:val="20"/>
                <w:u w:val="single"/>
              </w:rPr>
            </w:pPr>
            <w:r w:rsidRPr="0008349B">
              <w:rPr>
                <w:rFonts w:cs="Arial"/>
                <w:b/>
                <w:sz w:val="20"/>
                <w:u w:val="single"/>
              </w:rPr>
              <w:t>Foetal Assessment</w:t>
            </w:r>
          </w:p>
          <w:p w:rsidR="003F0781" w:rsidRPr="0008349B" w:rsidRDefault="003F0781" w:rsidP="00F231AA">
            <w:pPr>
              <w:rPr>
                <w:rFonts w:cs="Arial"/>
                <w:b/>
                <w:sz w:val="20"/>
              </w:rPr>
            </w:pPr>
            <w:r w:rsidRPr="0008349B">
              <w:rPr>
                <w:rFonts w:cs="Arial"/>
                <w:b/>
                <w:sz w:val="20"/>
              </w:rPr>
              <w:t xml:space="preserve">Products of </w:t>
            </w:r>
            <w:r w:rsidR="00F70F95">
              <w:rPr>
                <w:rFonts w:cs="Arial"/>
                <w:b/>
                <w:sz w:val="20"/>
              </w:rPr>
              <w:t>C</w:t>
            </w:r>
            <w:r w:rsidRPr="0008349B">
              <w:rPr>
                <w:rFonts w:cs="Arial"/>
                <w:b/>
                <w:sz w:val="20"/>
              </w:rPr>
              <w:t>onception.</w:t>
            </w:r>
          </w:p>
        </w:tc>
        <w:tc>
          <w:tcPr>
            <w:tcW w:w="1701"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90-500ml container.</w:t>
            </w:r>
          </w:p>
        </w:tc>
        <w:tc>
          <w:tcPr>
            <w:tcW w:w="3686"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autoSpaceDE w:val="0"/>
              <w:autoSpaceDN w:val="0"/>
              <w:adjustRightInd w:val="0"/>
              <w:rPr>
                <w:rFonts w:cs="Arial"/>
                <w:sz w:val="20"/>
              </w:rPr>
            </w:pPr>
            <w:r w:rsidRPr="0008349B">
              <w:rPr>
                <w:rFonts w:cs="Arial"/>
                <w:sz w:val="20"/>
              </w:rPr>
              <w:t>Immerse in Formalin and transfer to Anatomical Pathology</w:t>
            </w:r>
          </w:p>
          <w:p w:rsidR="003F0781" w:rsidRPr="0008349B" w:rsidRDefault="003F0781" w:rsidP="00F231AA">
            <w:pPr>
              <w:autoSpaceDE w:val="0"/>
              <w:autoSpaceDN w:val="0"/>
              <w:adjustRightInd w:val="0"/>
              <w:rPr>
                <w:rFonts w:cs="Arial"/>
                <w:sz w:val="20"/>
                <w:lang w:eastAsia="en-GB"/>
              </w:rPr>
            </w:pPr>
            <w:r w:rsidRPr="0008349B">
              <w:rPr>
                <w:rFonts w:cs="Arial"/>
                <w:sz w:val="20"/>
              </w:rPr>
              <w:t>(Not generally referred for cytogenetics testing)</w:t>
            </w:r>
          </w:p>
        </w:tc>
        <w:tc>
          <w:tcPr>
            <w:tcW w:w="1772" w:type="dxa"/>
            <w:tcBorders>
              <w:top w:val="single" w:sz="4" w:space="0" w:color="auto"/>
              <w:left w:val="single" w:sz="4" w:space="0" w:color="auto"/>
              <w:bottom w:val="single" w:sz="4" w:space="0" w:color="auto"/>
              <w:right w:val="single" w:sz="4" w:space="0" w:color="auto"/>
            </w:tcBorders>
            <w:vAlign w:val="center"/>
          </w:tcPr>
          <w:p w:rsidR="003F0781" w:rsidRPr="0008349B" w:rsidRDefault="003F0781" w:rsidP="00F231AA">
            <w:pPr>
              <w:autoSpaceDE w:val="0"/>
              <w:autoSpaceDN w:val="0"/>
              <w:adjustRightInd w:val="0"/>
              <w:rPr>
                <w:rFonts w:cs="Arial"/>
                <w:sz w:val="20"/>
              </w:rPr>
            </w:pPr>
            <w:r w:rsidRPr="0008349B">
              <w:rPr>
                <w:rFonts w:cs="Arial"/>
                <w:sz w:val="20"/>
              </w:rPr>
              <w:t>Accredited</w:t>
            </w:r>
          </w:p>
        </w:tc>
        <w:tc>
          <w:tcPr>
            <w:tcW w:w="1772" w:type="dxa"/>
            <w:tcBorders>
              <w:top w:val="single" w:sz="4" w:space="0" w:color="auto"/>
              <w:left w:val="single" w:sz="4" w:space="0" w:color="auto"/>
              <w:bottom w:val="single" w:sz="4" w:space="0" w:color="auto"/>
              <w:right w:val="threeDEmboss" w:sz="18" w:space="0" w:color="C0C0C0"/>
            </w:tcBorders>
            <w:vAlign w:val="center"/>
          </w:tcPr>
          <w:p w:rsidR="003F0781" w:rsidRPr="00AF31A3" w:rsidRDefault="00E47AD3" w:rsidP="00F231AA">
            <w:pPr>
              <w:autoSpaceDE w:val="0"/>
              <w:autoSpaceDN w:val="0"/>
              <w:adjustRightInd w:val="0"/>
              <w:rPr>
                <w:rFonts w:cs="Arial"/>
                <w:color w:val="000000" w:themeColor="text1"/>
                <w:sz w:val="20"/>
              </w:rPr>
            </w:pPr>
            <w:r w:rsidRPr="00AF31A3">
              <w:rPr>
                <w:rFonts w:cs="Arial"/>
                <w:color w:val="000000" w:themeColor="text1"/>
                <w:sz w:val="20"/>
              </w:rPr>
              <w:t>5 Days</w:t>
            </w:r>
          </w:p>
        </w:tc>
      </w:tr>
      <w:tr w:rsidR="0008349B" w:rsidRPr="0008349B" w:rsidTr="00F231AA">
        <w:trPr>
          <w:trHeight w:val="749"/>
          <w:jc w:val="center"/>
        </w:trPr>
        <w:tc>
          <w:tcPr>
            <w:tcW w:w="2268" w:type="dxa"/>
            <w:tcBorders>
              <w:top w:val="single" w:sz="4" w:space="0" w:color="auto"/>
              <w:right w:val="single" w:sz="4" w:space="0" w:color="auto"/>
            </w:tcBorders>
            <w:vAlign w:val="center"/>
          </w:tcPr>
          <w:p w:rsidR="003F0781" w:rsidRPr="0008349B" w:rsidRDefault="003F0781" w:rsidP="00F231AA">
            <w:pPr>
              <w:rPr>
                <w:rFonts w:cs="Arial"/>
                <w:b/>
                <w:sz w:val="20"/>
                <w:u w:val="single"/>
              </w:rPr>
            </w:pPr>
            <w:r w:rsidRPr="0008349B">
              <w:rPr>
                <w:rFonts w:cs="Arial"/>
                <w:b/>
                <w:sz w:val="20"/>
                <w:u w:val="single"/>
              </w:rPr>
              <w:lastRenderedPageBreak/>
              <w:t>Gynae Clinic/ Rooms</w:t>
            </w:r>
          </w:p>
          <w:p w:rsidR="003F0781" w:rsidRPr="0008349B" w:rsidRDefault="003F0781" w:rsidP="00F231AA">
            <w:pPr>
              <w:rPr>
                <w:rFonts w:cs="Arial"/>
                <w:b/>
                <w:sz w:val="20"/>
              </w:rPr>
            </w:pPr>
            <w:r w:rsidRPr="0008349B">
              <w:rPr>
                <w:rFonts w:cs="Arial"/>
                <w:b/>
                <w:sz w:val="20"/>
              </w:rPr>
              <w:t>Lletz, Cervical and other Biopsies</w:t>
            </w:r>
          </w:p>
          <w:p w:rsidR="003F0781" w:rsidRPr="0008349B" w:rsidRDefault="003F0781" w:rsidP="00F231AA">
            <w:pPr>
              <w:rPr>
                <w:rFonts w:cs="Arial"/>
                <w:b/>
                <w:sz w:val="20"/>
              </w:rPr>
            </w:pPr>
          </w:p>
          <w:p w:rsidR="003F0781" w:rsidRPr="0008349B" w:rsidRDefault="003F0781" w:rsidP="00F231AA">
            <w:pPr>
              <w:rPr>
                <w:rFonts w:cs="Arial"/>
                <w:b/>
                <w:sz w:val="20"/>
              </w:rPr>
            </w:pPr>
            <w:r w:rsidRPr="0008349B">
              <w:rPr>
                <w:rFonts w:cs="Arial"/>
                <w:b/>
                <w:sz w:val="20"/>
              </w:rPr>
              <w:t>Pipelle</w:t>
            </w:r>
          </w:p>
        </w:tc>
        <w:tc>
          <w:tcPr>
            <w:tcW w:w="1701" w:type="dxa"/>
            <w:tcBorders>
              <w:top w:val="single" w:sz="4" w:space="0" w:color="auto"/>
              <w:left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40 ml prefilled Formalin container</w:t>
            </w:r>
          </w:p>
          <w:p w:rsidR="003F0781" w:rsidRPr="0008349B" w:rsidRDefault="003F0781" w:rsidP="00F231AA">
            <w:pPr>
              <w:rPr>
                <w:rFonts w:cs="Arial"/>
                <w:sz w:val="20"/>
              </w:rPr>
            </w:pPr>
          </w:p>
          <w:p w:rsidR="003F0781" w:rsidRPr="0008349B" w:rsidRDefault="003F0781" w:rsidP="00F231AA">
            <w:pPr>
              <w:rPr>
                <w:rFonts w:cs="Arial"/>
                <w:sz w:val="20"/>
              </w:rPr>
            </w:pPr>
            <w:r w:rsidRPr="0008349B">
              <w:rPr>
                <w:rFonts w:cs="Arial"/>
                <w:sz w:val="20"/>
              </w:rPr>
              <w:t xml:space="preserve">Place </w:t>
            </w:r>
            <w:r w:rsidR="00F70F95">
              <w:rPr>
                <w:rStyle w:val="Strong"/>
                <w:rFonts w:cs="Arial"/>
                <w:sz w:val="20"/>
              </w:rPr>
              <w:t>P</w:t>
            </w:r>
            <w:r w:rsidRPr="0008349B">
              <w:rPr>
                <w:rStyle w:val="Strong"/>
                <w:rFonts w:cs="Arial"/>
                <w:sz w:val="20"/>
              </w:rPr>
              <w:t xml:space="preserve">ipelle in Tissue Tek yellow mesh </w:t>
            </w:r>
            <w:r w:rsidRPr="0008349B">
              <w:rPr>
                <w:rFonts w:cs="Arial"/>
                <w:sz w:val="20"/>
              </w:rPr>
              <w:t>biopsy cassette</w:t>
            </w:r>
          </w:p>
        </w:tc>
        <w:tc>
          <w:tcPr>
            <w:tcW w:w="3686" w:type="dxa"/>
            <w:tcBorders>
              <w:top w:val="single" w:sz="4" w:space="0" w:color="auto"/>
              <w:left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Transfer to Histology</w:t>
            </w:r>
          </w:p>
          <w:p w:rsidR="003F0781" w:rsidRPr="0008349B" w:rsidRDefault="003F0781" w:rsidP="00F231AA">
            <w:pPr>
              <w:rPr>
                <w:rFonts w:cs="Arial"/>
                <w:sz w:val="20"/>
              </w:rPr>
            </w:pPr>
          </w:p>
          <w:p w:rsidR="003F0781" w:rsidRPr="0008349B" w:rsidRDefault="003F0781" w:rsidP="00F231AA">
            <w:pPr>
              <w:rPr>
                <w:rFonts w:cs="Arial"/>
                <w:sz w:val="20"/>
              </w:rPr>
            </w:pPr>
          </w:p>
          <w:p w:rsidR="00F70F95" w:rsidRDefault="00F70F95" w:rsidP="00F231AA">
            <w:pPr>
              <w:rPr>
                <w:rFonts w:cs="Arial"/>
                <w:sz w:val="20"/>
              </w:rPr>
            </w:pPr>
          </w:p>
          <w:p w:rsidR="003F0781" w:rsidRPr="0008349B" w:rsidRDefault="003F0781" w:rsidP="00F231AA">
            <w:pPr>
              <w:rPr>
                <w:rFonts w:cs="Arial"/>
                <w:sz w:val="20"/>
              </w:rPr>
            </w:pPr>
            <w:r w:rsidRPr="0008349B">
              <w:rPr>
                <w:rFonts w:cs="Arial"/>
                <w:sz w:val="20"/>
              </w:rPr>
              <w:t>Immerse in Formalin in a 40ml prefilled container and transfer to Histology</w:t>
            </w:r>
          </w:p>
        </w:tc>
        <w:tc>
          <w:tcPr>
            <w:tcW w:w="1772" w:type="dxa"/>
            <w:tcBorders>
              <w:top w:val="single" w:sz="4" w:space="0" w:color="auto"/>
              <w:left w:val="single" w:sz="4" w:space="0" w:color="auto"/>
              <w:right w:val="single" w:sz="4" w:space="0" w:color="auto"/>
            </w:tcBorders>
            <w:vAlign w:val="center"/>
          </w:tcPr>
          <w:p w:rsidR="003F0781" w:rsidRPr="0008349B" w:rsidRDefault="003F0781" w:rsidP="00F231AA">
            <w:pPr>
              <w:rPr>
                <w:rFonts w:cs="Arial"/>
                <w:sz w:val="20"/>
              </w:rPr>
            </w:pPr>
            <w:r w:rsidRPr="0008349B">
              <w:rPr>
                <w:rFonts w:cs="Arial"/>
                <w:sz w:val="20"/>
              </w:rPr>
              <w:t>Accredited</w:t>
            </w:r>
          </w:p>
          <w:p w:rsidR="003F0781" w:rsidRPr="0008349B" w:rsidRDefault="003F0781" w:rsidP="00F231AA">
            <w:pPr>
              <w:rPr>
                <w:rFonts w:cs="Arial"/>
                <w:sz w:val="20"/>
              </w:rPr>
            </w:pPr>
          </w:p>
        </w:tc>
        <w:tc>
          <w:tcPr>
            <w:tcW w:w="1772" w:type="dxa"/>
            <w:tcBorders>
              <w:top w:val="single" w:sz="4" w:space="0" w:color="auto"/>
              <w:left w:val="single" w:sz="4" w:space="0" w:color="auto"/>
              <w:right w:val="threeDEmboss" w:sz="18" w:space="0" w:color="C0C0C0"/>
            </w:tcBorders>
            <w:vAlign w:val="center"/>
          </w:tcPr>
          <w:p w:rsidR="003F0781" w:rsidRPr="00AF31A3" w:rsidRDefault="00E47AD3" w:rsidP="00F231AA">
            <w:pPr>
              <w:rPr>
                <w:rFonts w:cs="Arial"/>
                <w:color w:val="000000" w:themeColor="text1"/>
                <w:sz w:val="20"/>
              </w:rPr>
            </w:pPr>
            <w:r w:rsidRPr="00AF31A3">
              <w:rPr>
                <w:rFonts w:cs="Arial"/>
                <w:color w:val="000000" w:themeColor="text1"/>
                <w:sz w:val="20"/>
              </w:rPr>
              <w:t>Cervical and other Biopsies 5</w:t>
            </w:r>
            <w:r w:rsidR="003F0781" w:rsidRPr="00AF31A3">
              <w:rPr>
                <w:rFonts w:cs="Arial"/>
                <w:color w:val="000000" w:themeColor="text1"/>
                <w:sz w:val="20"/>
              </w:rPr>
              <w:t xml:space="preserve"> days</w:t>
            </w:r>
          </w:p>
          <w:p w:rsidR="003F0781" w:rsidRPr="0008349B" w:rsidRDefault="003F0781" w:rsidP="00F231AA">
            <w:pPr>
              <w:rPr>
                <w:rFonts w:cs="Arial"/>
                <w:sz w:val="20"/>
              </w:rPr>
            </w:pPr>
          </w:p>
          <w:p w:rsidR="003F0781" w:rsidRPr="0008349B" w:rsidRDefault="003F0781" w:rsidP="00F231AA">
            <w:pPr>
              <w:rPr>
                <w:rFonts w:cs="Arial"/>
                <w:sz w:val="20"/>
              </w:rPr>
            </w:pPr>
          </w:p>
          <w:p w:rsidR="003F0781" w:rsidRPr="0008349B" w:rsidRDefault="003F0781" w:rsidP="00F231AA">
            <w:pPr>
              <w:rPr>
                <w:rFonts w:cs="Arial"/>
                <w:sz w:val="20"/>
              </w:rPr>
            </w:pPr>
            <w:r w:rsidRPr="0008349B">
              <w:rPr>
                <w:rFonts w:cs="Arial"/>
                <w:sz w:val="20"/>
              </w:rPr>
              <w:t>Lletz 5-7 days</w:t>
            </w:r>
          </w:p>
        </w:tc>
      </w:tr>
      <w:tr w:rsidR="009007B3" w:rsidRPr="009468C9" w:rsidTr="00170961">
        <w:trPr>
          <w:trHeight w:val="401"/>
          <w:jc w:val="center"/>
        </w:trPr>
        <w:tc>
          <w:tcPr>
            <w:tcW w:w="11199" w:type="dxa"/>
            <w:gridSpan w:val="5"/>
          </w:tcPr>
          <w:p w:rsidR="009007B3" w:rsidRPr="009468C9" w:rsidRDefault="009007B3" w:rsidP="00385807">
            <w:pPr>
              <w:jc w:val="both"/>
              <w:rPr>
                <w:rFonts w:cs="Arial"/>
                <w:b/>
                <w:sz w:val="20"/>
              </w:rPr>
            </w:pPr>
            <w:r w:rsidRPr="009468C9">
              <w:rPr>
                <w:rFonts w:cs="Arial"/>
                <w:b/>
                <w:sz w:val="20"/>
              </w:rPr>
              <w:t xml:space="preserve">IF THE SPECIMEN IS NOT LISTED HERE PLEASE CONTACT </w:t>
            </w:r>
            <w:r>
              <w:rPr>
                <w:rFonts w:cs="Arial"/>
                <w:b/>
                <w:sz w:val="20"/>
              </w:rPr>
              <w:t>ANATOMICAL PATHOLOGY</w:t>
            </w:r>
            <w:r w:rsidRPr="009468C9">
              <w:rPr>
                <w:rFonts w:cs="Arial"/>
                <w:b/>
                <w:sz w:val="20"/>
              </w:rPr>
              <w:t xml:space="preserve"> ON 3180 FOR INFORMATION</w:t>
            </w:r>
          </w:p>
        </w:tc>
      </w:tr>
      <w:tr w:rsidR="009007B3" w:rsidRPr="009468C9" w:rsidTr="00170961">
        <w:trPr>
          <w:trHeight w:val="296"/>
          <w:jc w:val="center"/>
        </w:trPr>
        <w:tc>
          <w:tcPr>
            <w:tcW w:w="11199" w:type="dxa"/>
            <w:gridSpan w:val="5"/>
            <w:tcBorders>
              <w:bottom w:val="threeDEmboss" w:sz="18" w:space="0" w:color="C0C0C0"/>
            </w:tcBorders>
            <w:shd w:val="clear" w:color="auto" w:fill="FF0000"/>
          </w:tcPr>
          <w:p w:rsidR="00681FA6" w:rsidRDefault="009007B3" w:rsidP="001D5850">
            <w:pPr>
              <w:numPr>
                <w:ilvl w:val="0"/>
                <w:numId w:val="9"/>
              </w:numPr>
              <w:jc w:val="both"/>
              <w:rPr>
                <w:lang w:val="en-IE"/>
              </w:rPr>
            </w:pPr>
            <w:r w:rsidRPr="009468C9">
              <w:rPr>
                <w:rFonts w:cs="Arial"/>
                <w:b/>
                <w:sz w:val="20"/>
              </w:rPr>
              <w:t xml:space="preserve">N.B PLEASE DO NOT USE THE </w:t>
            </w:r>
            <w:r>
              <w:rPr>
                <w:rFonts w:cs="Arial"/>
                <w:b/>
                <w:sz w:val="20"/>
              </w:rPr>
              <w:t xml:space="preserve">POD </w:t>
            </w:r>
            <w:r w:rsidRPr="009468C9">
              <w:rPr>
                <w:rFonts w:cs="Arial"/>
                <w:b/>
                <w:sz w:val="20"/>
              </w:rPr>
              <w:t>TO DELIVER SPECIMENS TO HISTOLOGY</w:t>
            </w:r>
          </w:p>
          <w:p w:rsidR="009007B3" w:rsidRPr="00681FA6" w:rsidRDefault="00681FA6" w:rsidP="001D5850">
            <w:pPr>
              <w:numPr>
                <w:ilvl w:val="0"/>
                <w:numId w:val="9"/>
              </w:numPr>
              <w:jc w:val="both"/>
              <w:rPr>
                <w:b/>
                <w:lang w:val="en-IE"/>
              </w:rPr>
            </w:pPr>
            <w:r w:rsidRPr="00681FA6">
              <w:rPr>
                <w:b/>
                <w:sz w:val="20"/>
                <w:lang w:val="en-IE"/>
              </w:rPr>
              <w:t>All samples must be in adequate amounts of Formalin. Exceptions to this are, suspected cases of molar pregnancy and POC’s of recurrent (i.e. 3</w:t>
            </w:r>
            <w:r w:rsidRPr="00681FA6">
              <w:rPr>
                <w:b/>
                <w:sz w:val="20"/>
                <w:vertAlign w:val="superscript"/>
                <w:lang w:val="en-IE"/>
              </w:rPr>
              <w:t>rd</w:t>
            </w:r>
            <w:r w:rsidRPr="00681FA6">
              <w:rPr>
                <w:b/>
                <w:sz w:val="20"/>
                <w:lang w:val="en-IE"/>
              </w:rPr>
              <w:t xml:space="preserve"> or subsequent) miscarriage which are sent up dry up until 17.00hrs Monday to Friday. All specimens after this time must be placed in fixative.  </w:t>
            </w:r>
          </w:p>
        </w:tc>
      </w:tr>
      <w:tr w:rsidR="00F70F95" w:rsidRPr="009468C9" w:rsidTr="00170961">
        <w:trPr>
          <w:trHeight w:val="296"/>
          <w:jc w:val="center"/>
        </w:trPr>
        <w:tc>
          <w:tcPr>
            <w:tcW w:w="11199" w:type="dxa"/>
            <w:gridSpan w:val="5"/>
            <w:shd w:val="clear" w:color="auto" w:fill="auto"/>
          </w:tcPr>
          <w:p w:rsidR="00F70F95" w:rsidRPr="009468C9" w:rsidRDefault="00F70F95" w:rsidP="00385807">
            <w:pPr>
              <w:jc w:val="both"/>
              <w:rPr>
                <w:rFonts w:cs="Arial"/>
                <w:b/>
                <w:sz w:val="20"/>
              </w:rPr>
            </w:pPr>
            <w:r w:rsidRPr="00583AA9">
              <w:rPr>
                <w:b/>
                <w:lang w:val="en-IE"/>
              </w:rPr>
              <w:t>Turnaround time is calculated on the basis of NMH data for 2012-2013</w:t>
            </w:r>
            <w:r>
              <w:rPr>
                <w:b/>
                <w:lang w:val="en-IE"/>
              </w:rPr>
              <w:t xml:space="preserve">,where applicable </w:t>
            </w:r>
            <w:r w:rsidRPr="00583AA9">
              <w:rPr>
                <w:b/>
                <w:lang w:val="en-IE"/>
              </w:rPr>
              <w:t xml:space="preserve">and is the </w:t>
            </w:r>
            <w:r>
              <w:rPr>
                <w:b/>
                <w:lang w:val="en-IE"/>
              </w:rPr>
              <w:t xml:space="preserve">number of working </w:t>
            </w:r>
            <w:r w:rsidRPr="00583AA9">
              <w:rPr>
                <w:b/>
                <w:lang w:val="en-IE"/>
              </w:rPr>
              <w:t>day</w:t>
            </w:r>
            <w:r>
              <w:rPr>
                <w:b/>
                <w:lang w:val="en-IE"/>
              </w:rPr>
              <w:t>s</w:t>
            </w:r>
            <w:r w:rsidRPr="00583AA9">
              <w:rPr>
                <w:b/>
                <w:lang w:val="en-IE"/>
              </w:rPr>
              <w:t xml:space="preserve"> by which 90% of specimens are reported. </w:t>
            </w:r>
          </w:p>
        </w:tc>
      </w:tr>
    </w:tbl>
    <w:p w:rsidR="003431D4" w:rsidRDefault="003431D4" w:rsidP="00385807">
      <w:pPr>
        <w:pStyle w:val="Heading1"/>
        <w:numPr>
          <w:ilvl w:val="0"/>
          <w:numId w:val="0"/>
        </w:numPr>
        <w:ind w:left="432"/>
        <w:jc w:val="both"/>
      </w:pPr>
      <w:bookmarkStart w:id="193" w:name="_Toc395277539"/>
      <w:bookmarkStart w:id="194" w:name="_Toc388352322"/>
      <w:bookmarkStart w:id="195" w:name="_Reporting_Of_Test"/>
      <w:bookmarkStart w:id="196" w:name="_Biochemistry_DEPARTMENT"/>
      <w:bookmarkEnd w:id="193"/>
      <w:bookmarkEnd w:id="194"/>
      <w:bookmarkEnd w:id="195"/>
      <w:bookmarkEnd w:id="196"/>
    </w:p>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234DAB" w:rsidRDefault="00234DAB" w:rsidP="00F231AA"/>
    <w:p w:rsidR="00F231AA" w:rsidRDefault="00F231AA" w:rsidP="00F231AA"/>
    <w:p w:rsidR="00F231AA" w:rsidRDefault="00F231AA" w:rsidP="00F231AA"/>
    <w:p w:rsidR="00F231AA" w:rsidRDefault="00F231AA" w:rsidP="00F231AA"/>
    <w:p w:rsidR="00F231AA" w:rsidRDefault="00F231AA" w:rsidP="00F231AA"/>
    <w:p w:rsidR="00F231AA" w:rsidRDefault="00F231AA" w:rsidP="00F231AA"/>
    <w:p w:rsidR="00F231AA" w:rsidRPr="00F231AA" w:rsidRDefault="00F231AA" w:rsidP="00F231AA"/>
    <w:p w:rsidR="00F22E1C" w:rsidRDefault="00C70BE9" w:rsidP="004B6A5C">
      <w:pPr>
        <w:pStyle w:val="Heading1"/>
        <w:spacing w:before="0" w:after="0"/>
        <w:jc w:val="both"/>
      </w:pPr>
      <w:bookmarkStart w:id="197" w:name="_Toc69298813"/>
      <w:r>
        <w:lastRenderedPageBreak/>
        <w:t>Biochemistry Department</w:t>
      </w:r>
      <w:bookmarkEnd w:id="197"/>
    </w:p>
    <w:p w:rsidR="004B6A5C" w:rsidRPr="004B6A5C" w:rsidRDefault="004B6A5C" w:rsidP="004B6A5C"/>
    <w:p w:rsidR="005D6733" w:rsidRDefault="005217FB" w:rsidP="004B6A5C">
      <w:pPr>
        <w:pStyle w:val="Heading2"/>
        <w:spacing w:before="0" w:after="0"/>
        <w:jc w:val="both"/>
      </w:pPr>
      <w:bookmarkStart w:id="198" w:name="_Tests_and_Sample"/>
      <w:bookmarkStart w:id="199" w:name="_Tests_and_Specimen"/>
      <w:bookmarkStart w:id="200" w:name="_Toc69298814"/>
      <w:bookmarkEnd w:id="198"/>
      <w:bookmarkEnd w:id="199"/>
      <w:r w:rsidRPr="00E94CB8">
        <w:t xml:space="preserve">Tests </w:t>
      </w:r>
      <w:r w:rsidR="001D4944" w:rsidRPr="00E94CB8">
        <w:t>and</w:t>
      </w:r>
      <w:r w:rsidR="00BA43EE">
        <w:t>Specimen</w:t>
      </w:r>
      <w:r w:rsidRPr="00E94CB8">
        <w:t xml:space="preserve"> Requirements</w:t>
      </w:r>
      <w:bookmarkEnd w:id="200"/>
    </w:p>
    <w:p w:rsidR="008952D9" w:rsidRDefault="008952D9" w:rsidP="004B6A5C">
      <w:pPr>
        <w:jc w:val="both"/>
      </w:pPr>
      <w:r>
        <w:t xml:space="preserve">See Figure 13 for routine cut off times. Urgent specimens are accepted at any time. </w:t>
      </w:r>
      <w:r w:rsidR="00812A3D">
        <w:t>Specimens from adults are drawn into specific Greiner Vacutainers with appropriate additives as outlined below.</w:t>
      </w:r>
      <w:r>
        <w:t xml:space="preserve"> Specimens from neonates ar</w:t>
      </w:r>
      <w:r w:rsidR="006E4808">
        <w:t>e drawn into specific Sarstedt m</w:t>
      </w:r>
      <w:r>
        <w:t>icrotubes with appropriate additives as outlined below.</w:t>
      </w:r>
    </w:p>
    <w:p w:rsidR="00BD7C0A" w:rsidRPr="00E632BF" w:rsidRDefault="00BD7C0A" w:rsidP="00BD7C0A">
      <w:pPr>
        <w:pStyle w:val="Heading2"/>
      </w:pPr>
      <w:bookmarkStart w:id="201" w:name="_Toc69298815"/>
      <w:r w:rsidRPr="00E632BF">
        <w:t>Stability of Routine Biochemistry Tests</w:t>
      </w:r>
      <w:bookmarkEnd w:id="201"/>
    </w:p>
    <w:p w:rsidR="00BD7C0A" w:rsidRPr="00E632BF" w:rsidRDefault="00BD7C0A" w:rsidP="004B6A5C">
      <w:pPr>
        <w:jc w:val="both"/>
      </w:pPr>
      <w:r w:rsidRPr="00E632BF">
        <w:t>Routine biochemistry samples may be analysed up to 8 hours after sample draw.</w:t>
      </w:r>
    </w:p>
    <w:p w:rsidR="00BD7C0A" w:rsidRPr="00BD7C0A" w:rsidRDefault="00BD7C0A" w:rsidP="00BD7C0A"/>
    <w:p w:rsidR="00812A3D" w:rsidRDefault="005D6733" w:rsidP="00E632BF">
      <w:pPr>
        <w:pStyle w:val="Caption"/>
      </w:pPr>
      <w:bookmarkStart w:id="202" w:name="_Toc47972065"/>
      <w:r>
        <w:t xml:space="preserve">Figure </w:t>
      </w:r>
      <w:r w:rsidR="00E91A07">
        <w:fldChar w:fldCharType="begin"/>
      </w:r>
      <w:r w:rsidR="003D35C9">
        <w:instrText xml:space="preserve"> SEQ Figure \* ARABIC </w:instrText>
      </w:r>
      <w:r w:rsidR="00E91A07">
        <w:fldChar w:fldCharType="separate"/>
      </w:r>
      <w:r w:rsidR="00446602">
        <w:rPr>
          <w:noProof/>
        </w:rPr>
        <w:t>16</w:t>
      </w:r>
      <w:r w:rsidR="00E91A07">
        <w:fldChar w:fldCharType="end"/>
      </w:r>
      <w:r>
        <w:t xml:space="preserve">: </w:t>
      </w:r>
      <w:r w:rsidR="00131694">
        <w:t xml:space="preserve">Routine </w:t>
      </w:r>
      <w:r>
        <w:t>Biochemistry Tests</w:t>
      </w:r>
      <w:bookmarkEnd w:id="202"/>
    </w:p>
    <w:tbl>
      <w:tblPr>
        <w:tblW w:w="10639"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701"/>
        <w:gridCol w:w="1276"/>
        <w:gridCol w:w="1559"/>
        <w:gridCol w:w="1440"/>
        <w:gridCol w:w="3104"/>
        <w:gridCol w:w="1559"/>
      </w:tblGrid>
      <w:tr w:rsidR="005569B8" w:rsidTr="00DC72F4">
        <w:trPr>
          <w:trHeight w:val="255"/>
          <w:tblHeader/>
          <w:jc w:val="center"/>
        </w:trPr>
        <w:tc>
          <w:tcPr>
            <w:tcW w:w="1701" w:type="dxa"/>
            <w:tcBorders>
              <w:top w:val="threeDEmboss" w:sz="12" w:space="0" w:color="C0C0C0"/>
              <w:bottom w:val="threeDEmboss" w:sz="12" w:space="0" w:color="C0C0C0"/>
            </w:tcBorders>
            <w:shd w:val="clear" w:color="auto" w:fill="C0C0C0"/>
            <w:vAlign w:val="center"/>
          </w:tcPr>
          <w:p w:rsidR="005569B8" w:rsidRPr="005569B8" w:rsidRDefault="005569B8" w:rsidP="00385807">
            <w:pPr>
              <w:jc w:val="both"/>
              <w:rPr>
                <w:b/>
                <w:sz w:val="20"/>
                <w:lang w:val="en-IE"/>
              </w:rPr>
            </w:pPr>
            <w:r w:rsidRPr="005569B8">
              <w:rPr>
                <w:b/>
                <w:sz w:val="20"/>
                <w:lang w:val="en-IE"/>
              </w:rPr>
              <w:t>Test/Profile</w:t>
            </w:r>
          </w:p>
        </w:tc>
        <w:tc>
          <w:tcPr>
            <w:tcW w:w="1276" w:type="dxa"/>
            <w:tcBorders>
              <w:top w:val="threeDEmboss" w:sz="12" w:space="0" w:color="C0C0C0"/>
              <w:bottom w:val="threeDEmboss" w:sz="12" w:space="0" w:color="C0C0C0"/>
              <w:right w:val="threeDEmboss" w:sz="12" w:space="0" w:color="C0C0C0"/>
            </w:tcBorders>
            <w:shd w:val="clear" w:color="auto" w:fill="C0C0C0"/>
            <w:vAlign w:val="center"/>
          </w:tcPr>
          <w:p w:rsidR="005569B8" w:rsidRPr="005569B8" w:rsidRDefault="005569B8" w:rsidP="00385807">
            <w:pPr>
              <w:jc w:val="both"/>
              <w:rPr>
                <w:b/>
                <w:sz w:val="20"/>
                <w:lang w:val="en-IE"/>
              </w:rPr>
            </w:pPr>
            <w:r w:rsidRPr="005569B8">
              <w:rPr>
                <w:b/>
                <w:sz w:val="20"/>
                <w:lang w:val="en-IE"/>
              </w:rPr>
              <w:t>Adult: Cap</w:t>
            </w:r>
          </w:p>
          <w:p w:rsidR="005569B8" w:rsidRPr="005569B8" w:rsidRDefault="005569B8" w:rsidP="00385807">
            <w:pPr>
              <w:jc w:val="both"/>
              <w:rPr>
                <w:b/>
                <w:sz w:val="20"/>
                <w:lang w:val="en-IE"/>
              </w:rPr>
            </w:pPr>
            <w:r w:rsidRPr="005569B8">
              <w:rPr>
                <w:b/>
                <w:sz w:val="20"/>
                <w:lang w:val="en-IE"/>
              </w:rPr>
              <w:t>Additive (Vol)</w:t>
            </w:r>
          </w:p>
        </w:tc>
        <w:tc>
          <w:tcPr>
            <w:tcW w:w="1559"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5569B8" w:rsidRDefault="005569B8" w:rsidP="00385807">
            <w:pPr>
              <w:jc w:val="both"/>
              <w:rPr>
                <w:b/>
                <w:sz w:val="20"/>
                <w:lang w:val="en-IE"/>
              </w:rPr>
            </w:pPr>
            <w:r w:rsidRPr="005569B8">
              <w:rPr>
                <w:b/>
                <w:sz w:val="20"/>
                <w:lang w:val="en-IE"/>
              </w:rPr>
              <w:t>Paediatric: Cap</w:t>
            </w:r>
          </w:p>
          <w:p w:rsidR="005569B8" w:rsidRPr="005569B8" w:rsidRDefault="005569B8" w:rsidP="00385807">
            <w:pPr>
              <w:jc w:val="both"/>
              <w:rPr>
                <w:b/>
                <w:sz w:val="20"/>
                <w:lang w:val="en-IE"/>
              </w:rPr>
            </w:pPr>
            <w:r w:rsidRPr="005569B8">
              <w:rPr>
                <w:b/>
                <w:sz w:val="20"/>
                <w:lang w:val="en-IE"/>
              </w:rPr>
              <w:t>Additive (Vol)</w:t>
            </w:r>
          </w:p>
        </w:tc>
        <w:tc>
          <w:tcPr>
            <w:tcW w:w="1440" w:type="dxa"/>
            <w:tcBorders>
              <w:top w:val="threeDEmboss" w:sz="12" w:space="0" w:color="C0C0C0"/>
              <w:bottom w:val="threeDEmboss" w:sz="12" w:space="0" w:color="C0C0C0"/>
            </w:tcBorders>
            <w:shd w:val="clear" w:color="auto" w:fill="C0C0C0"/>
            <w:vAlign w:val="center"/>
          </w:tcPr>
          <w:p w:rsidR="005569B8" w:rsidRPr="005569B8" w:rsidRDefault="005569B8" w:rsidP="00385807">
            <w:pPr>
              <w:jc w:val="both"/>
              <w:rPr>
                <w:rFonts w:cs="Arial"/>
                <w:b/>
                <w:bCs/>
                <w:sz w:val="20"/>
              </w:rPr>
            </w:pPr>
            <w:r w:rsidRPr="005569B8">
              <w:rPr>
                <w:rFonts w:cs="Arial"/>
                <w:b/>
                <w:bCs/>
                <w:sz w:val="20"/>
              </w:rPr>
              <w:t xml:space="preserve">Turnaround </w:t>
            </w:r>
            <w:r w:rsidRPr="005569B8">
              <w:rPr>
                <w:rFonts w:cs="Arial"/>
                <w:b/>
                <w:bCs/>
                <w:sz w:val="20"/>
              </w:rPr>
              <w:br/>
              <w:t>Times</w:t>
            </w:r>
          </w:p>
        </w:tc>
        <w:tc>
          <w:tcPr>
            <w:tcW w:w="3104" w:type="dxa"/>
            <w:tcBorders>
              <w:top w:val="threeDEmboss" w:sz="12" w:space="0" w:color="C0C0C0"/>
              <w:bottom w:val="threeDEmboss" w:sz="12" w:space="0" w:color="C0C0C0"/>
            </w:tcBorders>
            <w:shd w:val="clear" w:color="auto" w:fill="C0C0C0"/>
            <w:vAlign w:val="center"/>
          </w:tcPr>
          <w:p w:rsidR="005569B8" w:rsidRPr="005569B8" w:rsidRDefault="005569B8" w:rsidP="00385807">
            <w:pPr>
              <w:jc w:val="both"/>
              <w:rPr>
                <w:rFonts w:cs="Arial"/>
                <w:b/>
                <w:bCs/>
                <w:sz w:val="20"/>
              </w:rPr>
            </w:pPr>
            <w:r w:rsidRPr="005569B8">
              <w:rPr>
                <w:rFonts w:cs="Arial"/>
                <w:b/>
                <w:bCs/>
                <w:sz w:val="20"/>
              </w:rPr>
              <w:t>Special Requirements</w:t>
            </w:r>
          </w:p>
        </w:tc>
        <w:tc>
          <w:tcPr>
            <w:tcW w:w="1559" w:type="dxa"/>
            <w:tcBorders>
              <w:top w:val="threeDEmboss" w:sz="12" w:space="0" w:color="C0C0C0"/>
              <w:bottom w:val="threeDEmboss" w:sz="12" w:space="0" w:color="C0C0C0"/>
            </w:tcBorders>
            <w:shd w:val="clear" w:color="auto" w:fill="C0C0C0"/>
            <w:vAlign w:val="center"/>
          </w:tcPr>
          <w:p w:rsidR="005569B8" w:rsidRPr="005569B8" w:rsidRDefault="005569B8" w:rsidP="00385807">
            <w:pPr>
              <w:jc w:val="both"/>
              <w:rPr>
                <w:rFonts w:cs="Arial"/>
                <w:b/>
                <w:bCs/>
                <w:sz w:val="20"/>
              </w:rPr>
            </w:pPr>
            <w:r w:rsidRPr="005569B8">
              <w:rPr>
                <w:rFonts w:cs="Arial"/>
                <w:b/>
                <w:bCs/>
                <w:sz w:val="20"/>
              </w:rPr>
              <w:t>Accreditation Status</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Albumin</w:t>
            </w:r>
          </w:p>
        </w:tc>
        <w:tc>
          <w:tcPr>
            <w:tcW w:w="1276" w:type="dxa"/>
            <w:tcBorders>
              <w:top w:val="threeDEmboss" w:sz="12" w:space="0" w:color="C0C0C0"/>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threeDEmboss" w:sz="12" w:space="0" w:color="C0C0C0"/>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Pr="005D6733" w:rsidRDefault="005569B8" w:rsidP="00385807">
            <w:pPr>
              <w:jc w:val="both"/>
              <w:rPr>
                <w:rFonts w:cs="Arial"/>
                <w:bCs/>
                <w:sz w:val="20"/>
              </w:rPr>
            </w:pPr>
            <w:r>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F42C1" w:rsidP="00385807">
            <w:pPr>
              <w:jc w:val="both"/>
              <w:rPr>
                <w:rFonts w:cs="Arial"/>
                <w:sz w:val="20"/>
              </w:rPr>
            </w:pPr>
            <w:r>
              <w:rPr>
                <w:rFonts w:cs="Arial"/>
                <w:sz w:val="20"/>
              </w:rPr>
              <w:t xml:space="preserve">Alkaline </w:t>
            </w:r>
            <w:r w:rsidR="005569B8" w:rsidRPr="00424391">
              <w:rPr>
                <w:rFonts w:cs="Arial"/>
                <w:sz w:val="20"/>
              </w:rPr>
              <w:t>phosphat</w:t>
            </w:r>
            <w:r w:rsidR="005569B8">
              <w:rPr>
                <w:rFonts w:cs="Arial"/>
                <w:sz w:val="20"/>
              </w:rPr>
              <w:t>ase</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ALT</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6A7526" w:rsidRDefault="006A7526" w:rsidP="00385807">
            <w:pPr>
              <w:jc w:val="both"/>
              <w:rPr>
                <w:rFonts w:cs="Arial"/>
                <w:bCs/>
                <w:sz w:val="20"/>
              </w:rPr>
            </w:pPr>
            <w:r w:rsidRPr="006A7526">
              <w:rPr>
                <w:rFonts w:eastAsia="SimSun"/>
                <w:sz w:val="20"/>
                <w:szCs w:val="24"/>
              </w:rPr>
              <w:t>Patients treated with Sulfasalazine may generate a false low result for ALT.</w:t>
            </w: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Amylase</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AST</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Bilirubin - Direct</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Bilirubin -Total</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Calcium</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Chloride</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CK</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Default="005569B8" w:rsidP="00385807">
            <w:pPr>
              <w:jc w:val="both"/>
              <w:rPr>
                <w:sz w:val="20"/>
              </w:rPr>
            </w:pPr>
            <w:r w:rsidRPr="00424391">
              <w:rPr>
                <w:sz w:val="20"/>
              </w:rPr>
              <w:t>Creatinine</w:t>
            </w:r>
          </w:p>
          <w:p w:rsidR="005569B8" w:rsidRPr="00424391" w:rsidRDefault="005569B8" w:rsidP="00385807">
            <w:pPr>
              <w:jc w:val="both"/>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CRP</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2978DF">
              <w:rPr>
                <w:rFonts w:cs="Arial"/>
                <w:bCs/>
                <w:sz w:val="20"/>
              </w:rPr>
              <w:t>Accredited</w:t>
            </w:r>
          </w:p>
        </w:tc>
      </w:tr>
      <w:tr w:rsidR="00F77635" w:rsidTr="00DC72F4">
        <w:trPr>
          <w:trHeight w:val="255"/>
          <w:jc w:val="center"/>
        </w:trPr>
        <w:tc>
          <w:tcPr>
            <w:tcW w:w="1701" w:type="dxa"/>
            <w:tcBorders>
              <w:top w:val="nil"/>
              <w:bottom w:val="single" w:sz="4" w:space="0" w:color="auto"/>
              <w:right w:val="single" w:sz="4" w:space="0" w:color="auto"/>
            </w:tcBorders>
            <w:shd w:val="clear" w:color="auto" w:fill="auto"/>
            <w:vAlign w:val="center"/>
          </w:tcPr>
          <w:p w:rsidR="00F77635" w:rsidRPr="00E2049C" w:rsidRDefault="00083B1A" w:rsidP="00385807">
            <w:pPr>
              <w:jc w:val="both"/>
              <w:rPr>
                <w:sz w:val="20"/>
              </w:rPr>
            </w:pPr>
            <w:r w:rsidRPr="00341CB8">
              <w:rPr>
                <w:sz w:val="20"/>
              </w:rPr>
              <w:t>Total</w:t>
            </w:r>
            <w:r w:rsidR="00F77635" w:rsidRPr="00341CB8">
              <w:rPr>
                <w:sz w:val="20"/>
              </w:rPr>
              <w:t xml:space="preserve"> </w:t>
            </w:r>
            <w:r w:rsidR="00F77635">
              <w:rPr>
                <w:sz w:val="20"/>
              </w:rPr>
              <w:t xml:space="preserve">Bile Acids </w:t>
            </w:r>
          </w:p>
        </w:tc>
        <w:tc>
          <w:tcPr>
            <w:tcW w:w="1276" w:type="dxa"/>
            <w:tcBorders>
              <w:top w:val="nil"/>
              <w:left w:val="single" w:sz="4" w:space="0" w:color="auto"/>
              <w:bottom w:val="single" w:sz="4" w:space="0" w:color="auto"/>
              <w:right w:val="single" w:sz="4" w:space="0" w:color="auto"/>
            </w:tcBorders>
            <w:shd w:val="clear" w:color="auto" w:fill="00CC66"/>
            <w:vAlign w:val="center"/>
          </w:tcPr>
          <w:p w:rsidR="00F77635" w:rsidRPr="00264676" w:rsidRDefault="00F77635" w:rsidP="00385807">
            <w:pPr>
              <w:jc w:val="both"/>
              <w:rPr>
                <w:sz w:val="20"/>
              </w:rPr>
            </w:pPr>
            <w:r w:rsidRPr="005D6733">
              <w:rPr>
                <w:sz w:val="20"/>
                <w:lang w:val="en-IE"/>
              </w:rPr>
              <w:t>Heparin 4ml</w:t>
            </w:r>
          </w:p>
        </w:tc>
        <w:tc>
          <w:tcPr>
            <w:tcW w:w="1559" w:type="dxa"/>
            <w:tcBorders>
              <w:top w:val="nil"/>
              <w:left w:val="single" w:sz="4" w:space="0" w:color="auto"/>
              <w:bottom w:val="single" w:sz="4" w:space="0" w:color="auto"/>
              <w:right w:val="single" w:sz="4" w:space="0" w:color="auto"/>
            </w:tcBorders>
            <w:shd w:val="clear" w:color="auto" w:fill="FFFFFF" w:themeFill="background1"/>
            <w:vAlign w:val="center"/>
          </w:tcPr>
          <w:p w:rsidR="00F77635" w:rsidRDefault="00F77635" w:rsidP="00385807">
            <w:pPr>
              <w:jc w:val="both"/>
              <w:rPr>
                <w:rFonts w:cs="Arial"/>
                <w:sz w:val="20"/>
              </w:rPr>
            </w:pPr>
          </w:p>
        </w:tc>
        <w:tc>
          <w:tcPr>
            <w:tcW w:w="1440" w:type="dxa"/>
            <w:tcBorders>
              <w:top w:val="nil"/>
              <w:left w:val="single" w:sz="4" w:space="0" w:color="auto"/>
              <w:bottom w:val="single" w:sz="4" w:space="0" w:color="auto"/>
              <w:right w:val="single" w:sz="4" w:space="0" w:color="auto"/>
            </w:tcBorders>
            <w:shd w:val="clear" w:color="auto" w:fill="auto"/>
            <w:vAlign w:val="center"/>
          </w:tcPr>
          <w:p w:rsidR="00F77635" w:rsidRDefault="00F77635" w:rsidP="00385807">
            <w:pPr>
              <w:jc w:val="both"/>
              <w:rPr>
                <w:rFonts w:cs="Arial"/>
                <w:bCs/>
                <w:sz w:val="20"/>
              </w:rPr>
            </w:pPr>
            <w:r w:rsidRPr="009C4163">
              <w:rPr>
                <w:rFonts w:cs="Arial"/>
                <w:bCs/>
                <w:sz w:val="20"/>
              </w:rPr>
              <w:t>Same Day</w:t>
            </w:r>
          </w:p>
        </w:tc>
        <w:tc>
          <w:tcPr>
            <w:tcW w:w="3104" w:type="dxa"/>
            <w:tcBorders>
              <w:top w:val="nil"/>
              <w:left w:val="single" w:sz="4" w:space="0" w:color="auto"/>
              <w:bottom w:val="single" w:sz="4" w:space="0" w:color="auto"/>
            </w:tcBorders>
            <w:shd w:val="clear" w:color="auto" w:fill="auto"/>
            <w:vAlign w:val="center"/>
          </w:tcPr>
          <w:p w:rsidR="00F77635" w:rsidRPr="00083B1A" w:rsidRDefault="00F77635" w:rsidP="00385807">
            <w:pPr>
              <w:jc w:val="both"/>
              <w:rPr>
                <w:rFonts w:cs="Arial"/>
                <w:bCs/>
                <w:strike/>
                <w:sz w:val="20"/>
              </w:rPr>
            </w:pPr>
          </w:p>
        </w:tc>
        <w:tc>
          <w:tcPr>
            <w:tcW w:w="1559" w:type="dxa"/>
            <w:tcBorders>
              <w:top w:val="nil"/>
              <w:left w:val="single" w:sz="4" w:space="0" w:color="auto"/>
              <w:bottom w:val="single" w:sz="4" w:space="0" w:color="auto"/>
            </w:tcBorders>
            <w:vAlign w:val="center"/>
          </w:tcPr>
          <w:p w:rsidR="00F77635" w:rsidRPr="009D6E2A" w:rsidRDefault="00F77635" w:rsidP="00385807">
            <w:pPr>
              <w:jc w:val="both"/>
              <w:rPr>
                <w:rFonts w:cs="Arial"/>
                <w:bCs/>
                <w:sz w:val="20"/>
              </w:rPr>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E2049C" w:rsidRDefault="005569B8" w:rsidP="00385807">
            <w:pPr>
              <w:jc w:val="both"/>
              <w:rPr>
                <w:sz w:val="20"/>
              </w:rPr>
            </w:pPr>
            <w:r w:rsidRPr="00E2049C">
              <w:rPr>
                <w:sz w:val="20"/>
              </w:rPr>
              <w:t>Gentamicin-</w:t>
            </w:r>
            <w:r w:rsidR="005F42C1">
              <w:rPr>
                <w:sz w:val="20"/>
              </w:rPr>
              <w:t>Trough</w:t>
            </w:r>
          </w:p>
        </w:tc>
        <w:tc>
          <w:tcPr>
            <w:tcW w:w="1276" w:type="dxa"/>
            <w:tcBorders>
              <w:top w:val="single" w:sz="4" w:space="0" w:color="auto"/>
              <w:left w:val="single" w:sz="4" w:space="0" w:color="auto"/>
              <w:bottom w:val="single" w:sz="4" w:space="0" w:color="auto"/>
              <w:right w:val="single" w:sz="4" w:space="0" w:color="auto"/>
            </w:tcBorders>
            <w:shd w:val="clear" w:color="auto" w:fill="CC99FF"/>
            <w:vAlign w:val="center"/>
          </w:tcPr>
          <w:p w:rsidR="005569B8" w:rsidRPr="00264676" w:rsidRDefault="005569B8" w:rsidP="00385807">
            <w:pPr>
              <w:jc w:val="both"/>
              <w:rPr>
                <w:sz w:val="20"/>
              </w:rPr>
            </w:pPr>
            <w:r w:rsidRPr="00264676">
              <w:rPr>
                <w:sz w:val="20"/>
              </w:rPr>
              <w:t>EDTA 3ml</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rsidR="005569B8" w:rsidRDefault="005569B8" w:rsidP="00385807">
            <w:pPr>
              <w:jc w:val="both"/>
              <w:rPr>
                <w:rFonts w:cs="Arial"/>
                <w:sz w:val="20"/>
              </w:rPr>
            </w:pPr>
            <w:r>
              <w:rPr>
                <w:rFonts w:cs="Arial"/>
                <w:sz w:val="20"/>
              </w:rPr>
              <w:t>EDTA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9C4163" w:rsidRDefault="005569B8" w:rsidP="00385807">
            <w:pPr>
              <w:jc w:val="both"/>
              <w:rPr>
                <w:rFonts w:cs="Arial"/>
                <w:bCs/>
                <w:sz w:val="20"/>
              </w:rPr>
            </w:pPr>
            <w:r>
              <w:rPr>
                <w:rFonts w:cs="Arial"/>
                <w:bCs/>
                <w:sz w:val="20"/>
              </w:rPr>
              <w:t>24 hrs</w:t>
            </w:r>
          </w:p>
        </w:tc>
        <w:tc>
          <w:tcPr>
            <w:tcW w:w="3104" w:type="dxa"/>
            <w:tcBorders>
              <w:top w:val="single" w:sz="4" w:space="0" w:color="auto"/>
              <w:left w:val="single" w:sz="4" w:space="0" w:color="auto"/>
              <w:bottom w:val="single" w:sz="4" w:space="0" w:color="auto"/>
            </w:tcBorders>
            <w:shd w:val="clear" w:color="auto" w:fill="auto"/>
            <w:vAlign w:val="center"/>
          </w:tcPr>
          <w:p w:rsidR="005569B8"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E2049C" w:rsidRDefault="005569B8" w:rsidP="00385807">
            <w:pPr>
              <w:jc w:val="both"/>
              <w:rPr>
                <w:sz w:val="20"/>
              </w:rPr>
            </w:pPr>
            <w:r w:rsidRPr="00E2049C">
              <w:rPr>
                <w:sz w:val="20"/>
              </w:rPr>
              <w:t>Gentamicin-</w:t>
            </w:r>
            <w:r w:rsidR="005F42C1">
              <w:rPr>
                <w:sz w:val="20"/>
              </w:rPr>
              <w:t>Peak</w:t>
            </w:r>
          </w:p>
        </w:tc>
        <w:tc>
          <w:tcPr>
            <w:tcW w:w="1276" w:type="dxa"/>
            <w:tcBorders>
              <w:top w:val="single" w:sz="4" w:space="0" w:color="auto"/>
              <w:left w:val="single" w:sz="4" w:space="0" w:color="auto"/>
              <w:bottom w:val="single" w:sz="4" w:space="0" w:color="auto"/>
              <w:right w:val="single" w:sz="4" w:space="0" w:color="auto"/>
            </w:tcBorders>
            <w:shd w:val="clear" w:color="auto" w:fill="CC99FF"/>
            <w:vAlign w:val="center"/>
          </w:tcPr>
          <w:p w:rsidR="005569B8" w:rsidRPr="00264676" w:rsidRDefault="005569B8" w:rsidP="00385807">
            <w:pPr>
              <w:jc w:val="both"/>
              <w:rPr>
                <w:sz w:val="20"/>
              </w:rPr>
            </w:pPr>
            <w:r w:rsidRPr="00264676">
              <w:rPr>
                <w:sz w:val="20"/>
              </w:rPr>
              <w:t>EDTA 3ml</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rsidR="005569B8" w:rsidRDefault="005569B8" w:rsidP="00385807">
            <w:pPr>
              <w:jc w:val="both"/>
              <w:rPr>
                <w:rFonts w:cs="Arial"/>
                <w:sz w:val="20"/>
              </w:rPr>
            </w:pPr>
            <w:r>
              <w:rPr>
                <w:rFonts w:cs="Arial"/>
                <w:sz w:val="20"/>
              </w:rPr>
              <w:t>EDTA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9C4163" w:rsidRDefault="005569B8" w:rsidP="00385807">
            <w:pPr>
              <w:jc w:val="both"/>
              <w:rPr>
                <w:rFonts w:cs="Arial"/>
                <w:bCs/>
                <w:sz w:val="20"/>
              </w:rPr>
            </w:pPr>
            <w:r>
              <w:rPr>
                <w:rFonts w:cs="Arial"/>
                <w:bCs/>
                <w:sz w:val="20"/>
              </w:rPr>
              <w:t>24 hrs</w:t>
            </w:r>
          </w:p>
        </w:tc>
        <w:tc>
          <w:tcPr>
            <w:tcW w:w="3104" w:type="dxa"/>
            <w:tcBorders>
              <w:top w:val="single" w:sz="4" w:space="0" w:color="auto"/>
              <w:left w:val="single" w:sz="4" w:space="0" w:color="auto"/>
              <w:bottom w:val="single" w:sz="4" w:space="0" w:color="auto"/>
            </w:tcBorders>
            <w:shd w:val="clear" w:color="auto" w:fill="auto"/>
            <w:vAlign w:val="center"/>
          </w:tcPr>
          <w:p w:rsidR="005569B8"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264676" w:rsidRDefault="005569B8" w:rsidP="00385807">
            <w:pPr>
              <w:jc w:val="both"/>
              <w:rPr>
                <w:rFonts w:eastAsia="Gulim"/>
                <w:sz w:val="20"/>
              </w:rPr>
            </w:pPr>
            <w:r w:rsidRPr="00264676">
              <w:rPr>
                <w:rFonts w:eastAsia="Gulim"/>
                <w:sz w:val="20"/>
              </w:rPr>
              <w:t>Glucose</w:t>
            </w:r>
          </w:p>
        </w:tc>
        <w:tc>
          <w:tcPr>
            <w:tcW w:w="1276" w:type="dxa"/>
            <w:tcBorders>
              <w:top w:val="single" w:sz="4" w:space="0" w:color="auto"/>
              <w:left w:val="single" w:sz="4" w:space="0" w:color="auto"/>
              <w:bottom w:val="single" w:sz="4" w:space="0" w:color="auto"/>
              <w:right w:val="single" w:sz="4" w:space="0" w:color="auto"/>
            </w:tcBorders>
            <w:shd w:val="clear" w:color="auto" w:fill="A0A0A0"/>
            <w:vAlign w:val="center"/>
          </w:tcPr>
          <w:p w:rsidR="005569B8" w:rsidRPr="005D6733" w:rsidRDefault="005569B8" w:rsidP="00385807">
            <w:pPr>
              <w:jc w:val="both"/>
              <w:rPr>
                <w:sz w:val="20"/>
                <w:lang w:val="en-IE"/>
              </w:rPr>
            </w:pPr>
            <w:r>
              <w:rPr>
                <w:sz w:val="20"/>
                <w:lang w:val="en-IE"/>
              </w:rPr>
              <w:t>Fluoride 2ml</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5569B8" w:rsidRPr="00276C0E" w:rsidRDefault="005569B8" w:rsidP="00385807">
            <w:pPr>
              <w:jc w:val="both"/>
              <w:rPr>
                <w:sz w:val="20"/>
                <w:lang w:val="en-IE"/>
              </w:rPr>
            </w:pPr>
            <w:r>
              <w:rPr>
                <w:sz w:val="20"/>
                <w:lang w:val="en-IE"/>
              </w:rPr>
              <w:t>Fluoride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9C4163" w:rsidRDefault="005569B8" w:rsidP="00385807">
            <w:pPr>
              <w:jc w:val="both"/>
              <w:rPr>
                <w:rFonts w:cs="Arial"/>
                <w:bCs/>
                <w:sz w:val="20"/>
              </w:rPr>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D75C19" w:rsidP="00385807">
            <w:pPr>
              <w:jc w:val="both"/>
              <w:rPr>
                <w:rFonts w:cs="Arial"/>
                <w:bCs/>
                <w:sz w:val="20"/>
              </w:rPr>
            </w:pPr>
            <w:r>
              <w:rPr>
                <w:rFonts w:cs="Arial"/>
                <w:bCs/>
                <w:sz w:val="20"/>
              </w:rPr>
              <w:t>See Figure 18 for</w:t>
            </w:r>
            <w:r w:rsidR="005569B8">
              <w:rPr>
                <w:rFonts w:cs="Arial"/>
                <w:bCs/>
                <w:sz w:val="20"/>
              </w:rPr>
              <w:t xml:space="preserve"> information</w:t>
            </w: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640A9F" w:rsidRDefault="005569B8" w:rsidP="00385807">
            <w:pPr>
              <w:jc w:val="both"/>
              <w:rPr>
                <w:sz w:val="20"/>
              </w:rPr>
            </w:pPr>
            <w:r w:rsidRPr="00640A9F">
              <w:rPr>
                <w:sz w:val="20"/>
              </w:rPr>
              <w:t>LDH</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Magnesium</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Pr>
                <w:sz w:val="20"/>
              </w:rPr>
              <w:t>Osmolality (Plasma)</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Phosphate</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Default="005569B8" w:rsidP="00385807">
            <w:pPr>
              <w:jc w:val="both"/>
              <w:rPr>
                <w:sz w:val="20"/>
                <w:lang w:val="en-IE"/>
              </w:rPr>
            </w:pPr>
            <w:r>
              <w:rPr>
                <w:sz w:val="20"/>
                <w:lang w:val="en-IE"/>
              </w:rPr>
              <w:t>Potassium</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sz w:val="20"/>
                <w:lang w:val="en-IE"/>
              </w:rPr>
            </w:pPr>
            <w:r>
              <w:rPr>
                <w:sz w:val="20"/>
                <w:lang w:val="en-IE"/>
              </w:rPr>
              <w:t>Sodium</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 xml:space="preserve">Heparin </w:t>
            </w:r>
            <w:r w:rsidRPr="005D6733">
              <w:rPr>
                <w:sz w:val="20"/>
                <w:lang w:val="en-IE"/>
              </w:rPr>
              <w:lastRenderedPageBreak/>
              <w:t>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Pr="005D6733" w:rsidRDefault="005569B8" w:rsidP="00385807">
            <w:pPr>
              <w:jc w:val="both"/>
              <w:rPr>
                <w:sz w:val="20"/>
                <w:lang w:val="en-IE"/>
              </w:rPr>
            </w:pPr>
            <w:r w:rsidRPr="005D6733">
              <w:rPr>
                <w:sz w:val="20"/>
                <w:lang w:val="en-IE"/>
              </w:rPr>
              <w:lastRenderedPageBreak/>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Pr="005D6733" w:rsidRDefault="005569B8" w:rsidP="00385807">
            <w:pPr>
              <w:jc w:val="both"/>
              <w:rPr>
                <w:rFonts w:cs="Arial"/>
                <w:bCs/>
                <w:sz w:val="20"/>
              </w:rPr>
            </w:pPr>
            <w:r>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F42C1" w:rsidP="00385807">
            <w:pPr>
              <w:jc w:val="both"/>
              <w:rPr>
                <w:sz w:val="20"/>
              </w:rPr>
            </w:pPr>
            <w:r>
              <w:rPr>
                <w:sz w:val="20"/>
              </w:rPr>
              <w:lastRenderedPageBreak/>
              <w:t>Total P</w:t>
            </w:r>
            <w:r w:rsidR="005569B8" w:rsidRPr="00424391">
              <w:rPr>
                <w:sz w:val="20"/>
              </w:rPr>
              <w:t>rotein</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Pr="005D6733" w:rsidRDefault="005569B8" w:rsidP="00385807">
            <w:pPr>
              <w:jc w:val="both"/>
              <w:rPr>
                <w:rFonts w:cs="Arial"/>
                <w:bCs/>
                <w:sz w:val="20"/>
              </w:rPr>
            </w:pP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454"/>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Triglyceride</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Default="005569B8" w:rsidP="00385807">
            <w:pPr>
              <w:jc w:val="both"/>
              <w:rPr>
                <w:rFonts w:cs="Arial"/>
                <w:bCs/>
                <w:sz w:val="20"/>
              </w:rPr>
            </w:pPr>
            <w:r>
              <w:rPr>
                <w:rFonts w:cs="Arial"/>
                <w:bCs/>
                <w:sz w:val="20"/>
              </w:rPr>
              <w:t>Fasting</w:t>
            </w:r>
          </w:p>
          <w:p w:rsidR="00B25F56" w:rsidRDefault="00B25F56" w:rsidP="00385807">
            <w:pPr>
              <w:jc w:val="both"/>
              <w:rPr>
                <w:rFonts w:cs="Arial"/>
                <w:bCs/>
                <w:sz w:val="20"/>
              </w:rPr>
            </w:pPr>
          </w:p>
          <w:p w:rsidR="00B25F56" w:rsidRPr="00B25F56" w:rsidRDefault="00B25F56" w:rsidP="00385807">
            <w:pPr>
              <w:jc w:val="both"/>
              <w:rPr>
                <w:rFonts w:eastAsia="SimSun"/>
                <w:sz w:val="20"/>
              </w:rPr>
            </w:pPr>
            <w:r w:rsidRPr="00B25F56">
              <w:rPr>
                <w:rFonts w:eastAsia="SimSun"/>
                <w:sz w:val="20"/>
              </w:rPr>
              <w:t xml:space="preserve">Venipuncture immediately after or during the administration of </w:t>
            </w:r>
          </w:p>
          <w:p w:rsidR="00B25F56" w:rsidRPr="00812DA3" w:rsidRDefault="00B25F56" w:rsidP="00385807">
            <w:pPr>
              <w:jc w:val="both"/>
              <w:rPr>
                <w:rFonts w:eastAsia="SimSun"/>
                <w:sz w:val="20"/>
              </w:rPr>
            </w:pPr>
            <w:r w:rsidRPr="00B25F56">
              <w:rPr>
                <w:rFonts w:eastAsia="SimSun"/>
                <w:sz w:val="20"/>
              </w:rPr>
              <w:t>Metamizole (Dipyrone) may lead to falsely low results for Triglyceride. Venipuncture should be performed prior to the administration of Metamizole.</w:t>
            </w: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5569B8" w:rsidTr="00DC72F4">
        <w:trPr>
          <w:trHeight w:val="255"/>
          <w:jc w:val="center"/>
        </w:trPr>
        <w:tc>
          <w:tcPr>
            <w:tcW w:w="1701" w:type="dxa"/>
            <w:tcBorders>
              <w:top w:val="single" w:sz="4" w:space="0" w:color="auto"/>
              <w:bottom w:val="single" w:sz="4" w:space="0" w:color="auto"/>
              <w:right w:val="single" w:sz="4" w:space="0" w:color="auto"/>
            </w:tcBorders>
            <w:shd w:val="clear" w:color="auto" w:fill="auto"/>
            <w:vAlign w:val="center"/>
          </w:tcPr>
          <w:p w:rsidR="005569B8" w:rsidRPr="00424391" w:rsidRDefault="005569B8" w:rsidP="00385807">
            <w:pPr>
              <w:jc w:val="both"/>
              <w:rPr>
                <w:sz w:val="20"/>
              </w:rPr>
            </w:pPr>
            <w:r w:rsidRPr="00424391">
              <w:rPr>
                <w:sz w:val="20"/>
              </w:rPr>
              <w:t>Uric Acid</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5569B8" w:rsidRPr="005D6733" w:rsidRDefault="005569B8"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5569B8" w:rsidRDefault="005569B8" w:rsidP="00385807">
            <w:pPr>
              <w:jc w:val="both"/>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569B8" w:rsidRDefault="005569B8" w:rsidP="00385807">
            <w:pPr>
              <w:jc w:val="both"/>
            </w:pPr>
            <w:r w:rsidRPr="009C4163">
              <w:rPr>
                <w:rFonts w:cs="Arial"/>
                <w:bCs/>
                <w:sz w:val="20"/>
              </w:rPr>
              <w:t>Same Day</w:t>
            </w:r>
          </w:p>
        </w:tc>
        <w:tc>
          <w:tcPr>
            <w:tcW w:w="3104" w:type="dxa"/>
            <w:tcBorders>
              <w:top w:val="single" w:sz="4" w:space="0" w:color="auto"/>
              <w:left w:val="single" w:sz="4" w:space="0" w:color="auto"/>
              <w:bottom w:val="single" w:sz="4" w:space="0" w:color="auto"/>
            </w:tcBorders>
            <w:shd w:val="clear" w:color="auto" w:fill="auto"/>
            <w:vAlign w:val="center"/>
          </w:tcPr>
          <w:p w:rsidR="005569B8" w:rsidRDefault="00BD74B0" w:rsidP="00385807">
            <w:pPr>
              <w:jc w:val="both"/>
              <w:rPr>
                <w:rFonts w:cs="Arial"/>
                <w:bCs/>
                <w:sz w:val="20"/>
              </w:rPr>
            </w:pPr>
            <w:r w:rsidRPr="00BD74B0">
              <w:rPr>
                <w:rFonts w:cs="Arial"/>
                <w:bCs/>
                <w:sz w:val="20"/>
              </w:rPr>
              <w:t>NAC interference may lead to falsely low results.</w:t>
            </w:r>
          </w:p>
          <w:p w:rsidR="00B25F56" w:rsidRDefault="00B25F56" w:rsidP="00385807">
            <w:pPr>
              <w:jc w:val="both"/>
              <w:rPr>
                <w:rFonts w:cs="Arial"/>
                <w:bCs/>
                <w:sz w:val="20"/>
              </w:rPr>
            </w:pPr>
          </w:p>
          <w:p w:rsidR="00B25F56" w:rsidRPr="00B25F56" w:rsidRDefault="00B25F56" w:rsidP="00385807">
            <w:pPr>
              <w:jc w:val="both"/>
              <w:rPr>
                <w:rFonts w:eastAsia="SimSun"/>
                <w:sz w:val="20"/>
              </w:rPr>
            </w:pPr>
            <w:r w:rsidRPr="00B25F56">
              <w:rPr>
                <w:rFonts w:eastAsia="SimSun"/>
                <w:sz w:val="20"/>
              </w:rPr>
              <w:t xml:space="preserve">Venipuncture immediately after or during the administration of </w:t>
            </w:r>
          </w:p>
          <w:p w:rsidR="00B25F56" w:rsidRPr="00812DA3" w:rsidRDefault="00B25F56" w:rsidP="00385807">
            <w:pPr>
              <w:jc w:val="both"/>
              <w:rPr>
                <w:rFonts w:eastAsia="SimSun"/>
                <w:sz w:val="20"/>
              </w:rPr>
            </w:pPr>
            <w:r w:rsidRPr="00B25F56">
              <w:rPr>
                <w:rFonts w:eastAsia="SimSun"/>
                <w:sz w:val="20"/>
              </w:rPr>
              <w:t>Metamizole (Dipyrone) may lead to falsely low results for Uric Acid. Venipuncture should be performed prior to the administration of Metamizole.</w:t>
            </w:r>
          </w:p>
        </w:tc>
        <w:tc>
          <w:tcPr>
            <w:tcW w:w="1559" w:type="dxa"/>
            <w:tcBorders>
              <w:top w:val="single" w:sz="4" w:space="0" w:color="auto"/>
              <w:left w:val="single" w:sz="4" w:space="0" w:color="auto"/>
              <w:bottom w:val="single" w:sz="4" w:space="0" w:color="auto"/>
            </w:tcBorders>
            <w:vAlign w:val="center"/>
          </w:tcPr>
          <w:p w:rsidR="005569B8" w:rsidRDefault="005569B8" w:rsidP="00385807">
            <w:pPr>
              <w:jc w:val="both"/>
            </w:pPr>
            <w:r w:rsidRPr="009D6E2A">
              <w:rPr>
                <w:rFonts w:cs="Arial"/>
                <w:bCs/>
                <w:sz w:val="20"/>
              </w:rPr>
              <w:t>Accredited</w:t>
            </w:r>
          </w:p>
        </w:tc>
      </w:tr>
      <w:tr w:rsidR="00F77635" w:rsidTr="00DC72F4">
        <w:trPr>
          <w:trHeight w:val="460"/>
          <w:jc w:val="center"/>
        </w:trPr>
        <w:tc>
          <w:tcPr>
            <w:tcW w:w="1701" w:type="dxa"/>
            <w:tcBorders>
              <w:top w:val="single" w:sz="4" w:space="0" w:color="auto"/>
              <w:bottom w:val="single" w:sz="4" w:space="0" w:color="auto"/>
              <w:right w:val="single" w:sz="4" w:space="0" w:color="auto"/>
            </w:tcBorders>
            <w:shd w:val="clear" w:color="auto" w:fill="auto"/>
            <w:vAlign w:val="center"/>
          </w:tcPr>
          <w:p w:rsidR="00F77635" w:rsidRPr="001026A9" w:rsidRDefault="001026A9" w:rsidP="00385807">
            <w:pPr>
              <w:jc w:val="both"/>
              <w:rPr>
                <w:rFonts w:eastAsia="Gulim"/>
                <w:sz w:val="20"/>
              </w:rPr>
            </w:pPr>
            <w:r w:rsidRPr="001026A9">
              <w:rPr>
                <w:rFonts w:cs="Arial"/>
                <w:bCs/>
                <w:color w:val="000000"/>
                <w:sz w:val="20"/>
              </w:rPr>
              <w:t>Anti Mullerian Hormone</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F77635" w:rsidRDefault="00F77635" w:rsidP="00385807">
            <w:pPr>
              <w:jc w:val="both"/>
              <w:rPr>
                <w:rFonts w:cs="Arial"/>
                <w:sz w:val="20"/>
              </w:rPr>
            </w:pPr>
            <w:r>
              <w:rPr>
                <w:rFonts w:cs="Arial"/>
                <w:sz w:val="20"/>
              </w:rPr>
              <w:t>Plain 7ml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77635" w:rsidRPr="00B07152" w:rsidRDefault="00F77635" w:rsidP="00385807">
            <w:pPr>
              <w:jc w:val="both"/>
              <w:rPr>
                <w:rFonts w:cs="Arial"/>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77635" w:rsidRPr="00B07152" w:rsidRDefault="00DC72F4" w:rsidP="00385807">
            <w:pPr>
              <w:jc w:val="both"/>
              <w:rPr>
                <w:rFonts w:cs="Arial"/>
                <w:bCs/>
                <w:sz w:val="20"/>
              </w:rPr>
            </w:pPr>
            <w:r>
              <w:rPr>
                <w:rFonts w:cs="Arial"/>
                <w:bCs/>
                <w:sz w:val="20"/>
              </w:rPr>
              <w:t>3 Days</w:t>
            </w:r>
          </w:p>
        </w:tc>
        <w:tc>
          <w:tcPr>
            <w:tcW w:w="3104" w:type="dxa"/>
            <w:tcBorders>
              <w:top w:val="single" w:sz="4" w:space="0" w:color="auto"/>
              <w:left w:val="single" w:sz="4" w:space="0" w:color="auto"/>
              <w:bottom w:val="single" w:sz="4" w:space="0" w:color="auto"/>
            </w:tcBorders>
            <w:shd w:val="clear" w:color="auto" w:fill="auto"/>
            <w:vAlign w:val="center"/>
          </w:tcPr>
          <w:p w:rsidR="00F77635" w:rsidRPr="00A56E52" w:rsidRDefault="00DC72F4" w:rsidP="00385807">
            <w:pPr>
              <w:jc w:val="both"/>
              <w:rPr>
                <w:rFonts w:cs="Arial"/>
                <w:bCs/>
                <w:sz w:val="20"/>
              </w:rPr>
            </w:pPr>
            <w:r w:rsidRPr="00A56E52">
              <w:rPr>
                <w:rFonts w:cs="Arial"/>
                <w:bCs/>
                <w:sz w:val="20"/>
              </w:rPr>
              <w:t xml:space="preserve">Mon – Fri </w:t>
            </w:r>
          </w:p>
          <w:p w:rsidR="003E02BC" w:rsidRPr="00A56E52" w:rsidRDefault="003E02BC" w:rsidP="00385807">
            <w:pPr>
              <w:jc w:val="both"/>
              <w:rPr>
                <w:rFonts w:cs="Arial"/>
                <w:bCs/>
                <w:sz w:val="20"/>
              </w:rPr>
            </w:pPr>
            <w:r w:rsidRPr="00A56E52">
              <w:rPr>
                <w:sz w:val="20"/>
              </w:rPr>
              <w:t>Biotin may cause some concentration dependent negative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F77635" w:rsidRDefault="00F77635" w:rsidP="00385807">
            <w:pPr>
              <w:jc w:val="both"/>
              <w:rPr>
                <w:rFonts w:cs="Arial"/>
                <w:bCs/>
                <w:sz w:val="20"/>
              </w:rPr>
            </w:pPr>
            <w:r w:rsidRPr="009D6E2A">
              <w:rPr>
                <w:rFonts w:cs="Arial"/>
                <w:bCs/>
                <w:sz w:val="20"/>
              </w:rPr>
              <w:t>Accredited</w:t>
            </w:r>
          </w:p>
        </w:tc>
      </w:tr>
      <w:tr w:rsidR="00272DD9" w:rsidTr="00DC72F4">
        <w:trPr>
          <w:trHeight w:val="454"/>
          <w:jc w:val="center"/>
        </w:trPr>
        <w:tc>
          <w:tcPr>
            <w:tcW w:w="1701" w:type="dxa"/>
            <w:tcBorders>
              <w:top w:val="single" w:sz="4" w:space="0" w:color="auto"/>
              <w:bottom w:val="single" w:sz="4" w:space="0" w:color="auto"/>
              <w:right w:val="single" w:sz="4" w:space="0" w:color="auto"/>
            </w:tcBorders>
            <w:shd w:val="clear" w:color="auto" w:fill="auto"/>
            <w:vAlign w:val="center"/>
          </w:tcPr>
          <w:p w:rsidR="00272DD9" w:rsidRPr="00AD5987" w:rsidRDefault="00272DD9" w:rsidP="00385807">
            <w:pPr>
              <w:jc w:val="both"/>
              <w:rPr>
                <w:rFonts w:eastAsia="Gulim"/>
                <w:sz w:val="20"/>
              </w:rPr>
            </w:pPr>
            <w:r>
              <w:rPr>
                <w:rFonts w:eastAsia="Gulim"/>
                <w:sz w:val="20"/>
              </w:rPr>
              <w:t>CA 125</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272DD9" w:rsidRPr="00B07152" w:rsidRDefault="00272DD9" w:rsidP="00385807">
            <w:pPr>
              <w:jc w:val="both"/>
              <w:rPr>
                <w:rFonts w:cs="Arial"/>
                <w:sz w:val="20"/>
              </w:rPr>
            </w:pPr>
            <w:r>
              <w:rPr>
                <w:rFonts w:cs="Arial"/>
                <w:sz w:val="20"/>
              </w:rPr>
              <w:t>Plain 7ml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Pr="00B07152" w:rsidRDefault="00272DD9" w:rsidP="00385807">
            <w:pPr>
              <w:jc w:val="both"/>
              <w:rPr>
                <w:rFonts w:cs="Arial"/>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Pr="00B07152" w:rsidRDefault="00DC72F4" w:rsidP="00385807">
            <w:pPr>
              <w:jc w:val="both"/>
              <w:rPr>
                <w:rFonts w:cs="Arial"/>
                <w:bCs/>
                <w:sz w:val="20"/>
              </w:rPr>
            </w:pPr>
            <w:r>
              <w:rPr>
                <w:rFonts w:cs="Arial"/>
                <w:bCs/>
                <w:sz w:val="20"/>
              </w:rPr>
              <w:t xml:space="preserve">3 Days </w:t>
            </w:r>
          </w:p>
        </w:tc>
        <w:tc>
          <w:tcPr>
            <w:tcW w:w="3104" w:type="dxa"/>
            <w:tcBorders>
              <w:top w:val="single" w:sz="4" w:space="0" w:color="auto"/>
              <w:left w:val="single" w:sz="4" w:space="0" w:color="auto"/>
              <w:bottom w:val="single" w:sz="4" w:space="0" w:color="auto"/>
            </w:tcBorders>
            <w:shd w:val="clear" w:color="auto" w:fill="auto"/>
            <w:vAlign w:val="center"/>
          </w:tcPr>
          <w:p w:rsidR="00272DD9" w:rsidRPr="00A56E52" w:rsidRDefault="00DC72F4" w:rsidP="00385807">
            <w:pPr>
              <w:jc w:val="both"/>
              <w:rPr>
                <w:rFonts w:cs="Arial"/>
                <w:bCs/>
                <w:sz w:val="20"/>
              </w:rPr>
            </w:pPr>
            <w:r w:rsidRPr="00A56E52">
              <w:rPr>
                <w:rFonts w:cs="Arial"/>
                <w:bCs/>
                <w:sz w:val="20"/>
              </w:rPr>
              <w:t>Mon – Fri</w:t>
            </w:r>
          </w:p>
          <w:p w:rsidR="003E02BC" w:rsidRPr="00A56E52" w:rsidRDefault="003E02BC" w:rsidP="00385807">
            <w:pPr>
              <w:jc w:val="both"/>
              <w:rPr>
                <w:rFonts w:cs="Arial"/>
                <w:bCs/>
                <w:sz w:val="20"/>
              </w:rPr>
            </w:pPr>
            <w:r w:rsidRPr="00A56E52">
              <w:rPr>
                <w:sz w:val="20"/>
              </w:rPr>
              <w:t>Biotin may cause some concentration dependent negative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272DD9" w:rsidRDefault="00272DD9" w:rsidP="00385807">
            <w:pPr>
              <w:jc w:val="both"/>
            </w:pPr>
            <w:r w:rsidRPr="009D6E2A">
              <w:rPr>
                <w:rFonts w:cs="Arial"/>
                <w:bCs/>
                <w:sz w:val="20"/>
              </w:rPr>
              <w:t>Accredited</w:t>
            </w:r>
          </w:p>
        </w:tc>
      </w:tr>
      <w:tr w:rsidR="00272DD9" w:rsidTr="00DC72F4">
        <w:trPr>
          <w:trHeight w:val="1134"/>
          <w:jc w:val="center"/>
        </w:trPr>
        <w:tc>
          <w:tcPr>
            <w:tcW w:w="1701" w:type="dxa"/>
            <w:tcBorders>
              <w:top w:val="single" w:sz="4" w:space="0" w:color="auto"/>
              <w:bottom w:val="single" w:sz="4" w:space="0" w:color="auto"/>
              <w:right w:val="single" w:sz="4" w:space="0" w:color="auto"/>
            </w:tcBorders>
            <w:shd w:val="clear" w:color="auto" w:fill="auto"/>
            <w:vAlign w:val="center"/>
          </w:tcPr>
          <w:p w:rsidR="00272DD9" w:rsidRDefault="00272DD9" w:rsidP="00385807">
            <w:pPr>
              <w:jc w:val="both"/>
              <w:rPr>
                <w:rFonts w:eastAsia="Gulim"/>
                <w:sz w:val="20"/>
              </w:rPr>
            </w:pPr>
            <w:r>
              <w:rPr>
                <w:rFonts w:eastAsia="Gulim"/>
                <w:sz w:val="20"/>
              </w:rPr>
              <w:t xml:space="preserve">Free bHCG </w:t>
            </w:r>
            <w:r w:rsidR="00762E7D">
              <w:rPr>
                <w:rFonts w:eastAsia="Gulim"/>
                <w:sz w:val="20"/>
              </w:rPr>
              <w:t>and</w:t>
            </w:r>
            <w:r>
              <w:rPr>
                <w:rFonts w:eastAsia="Gulim"/>
                <w:sz w:val="20"/>
              </w:rPr>
              <w:t xml:space="preserve"> PAPP-A</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272DD9" w:rsidRDefault="00272DD9" w:rsidP="00385807">
            <w:pPr>
              <w:jc w:val="both"/>
              <w:rPr>
                <w:rFonts w:cs="Arial"/>
                <w:sz w:val="20"/>
              </w:rPr>
            </w:pPr>
            <w:r>
              <w:rPr>
                <w:rFonts w:cs="Arial"/>
                <w:sz w:val="20"/>
              </w:rPr>
              <w:t>Plain 7ml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Pr="00B07152" w:rsidRDefault="00272DD9" w:rsidP="00385807">
            <w:pPr>
              <w:jc w:val="both"/>
              <w:rPr>
                <w:rFonts w:cs="Arial"/>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Pr="00341CB8" w:rsidRDefault="00B46896" w:rsidP="009F061F">
            <w:pPr>
              <w:jc w:val="both"/>
              <w:rPr>
                <w:rFonts w:cs="Arial"/>
                <w:bCs/>
                <w:sz w:val="20"/>
              </w:rPr>
            </w:pPr>
            <w:r w:rsidRPr="00341CB8">
              <w:rPr>
                <w:rFonts w:cs="Arial"/>
                <w:bCs/>
                <w:sz w:val="20"/>
              </w:rPr>
              <w:t>3 D</w:t>
            </w:r>
            <w:r w:rsidR="00E959D8" w:rsidRPr="00341CB8">
              <w:rPr>
                <w:rFonts w:cs="Arial"/>
                <w:bCs/>
                <w:sz w:val="20"/>
              </w:rPr>
              <w:t>ays</w:t>
            </w:r>
          </w:p>
        </w:tc>
        <w:tc>
          <w:tcPr>
            <w:tcW w:w="3104" w:type="dxa"/>
            <w:tcBorders>
              <w:top w:val="single" w:sz="4" w:space="0" w:color="auto"/>
              <w:left w:val="single" w:sz="4" w:space="0" w:color="auto"/>
              <w:bottom w:val="single" w:sz="4" w:space="0" w:color="auto"/>
            </w:tcBorders>
            <w:shd w:val="clear" w:color="auto" w:fill="auto"/>
            <w:vAlign w:val="center"/>
          </w:tcPr>
          <w:p w:rsidR="00272DD9" w:rsidRPr="00A56E52" w:rsidRDefault="00272DD9" w:rsidP="00385807">
            <w:pPr>
              <w:jc w:val="both"/>
              <w:rPr>
                <w:rFonts w:cs="Arial"/>
                <w:bCs/>
                <w:sz w:val="20"/>
              </w:rPr>
            </w:pPr>
            <w:r w:rsidRPr="00A56E52">
              <w:rPr>
                <w:rFonts w:cs="Arial"/>
                <w:bCs/>
                <w:sz w:val="20"/>
              </w:rPr>
              <w:t>Clinical details must include gestation. Samples are only suitable for analysis between 10 weeks 0 days and 13 weeks 6 days.</w:t>
            </w:r>
          </w:p>
        </w:tc>
        <w:tc>
          <w:tcPr>
            <w:tcW w:w="1559" w:type="dxa"/>
            <w:tcBorders>
              <w:top w:val="single" w:sz="4" w:space="0" w:color="auto"/>
              <w:left w:val="single" w:sz="4" w:space="0" w:color="auto"/>
              <w:bottom w:val="single" w:sz="4" w:space="0" w:color="auto"/>
            </w:tcBorders>
            <w:vAlign w:val="center"/>
          </w:tcPr>
          <w:p w:rsidR="00272DD9" w:rsidRDefault="00272DD9" w:rsidP="00385807">
            <w:pPr>
              <w:jc w:val="both"/>
            </w:pPr>
            <w:r w:rsidRPr="009D6E2A">
              <w:rPr>
                <w:rFonts w:cs="Arial"/>
                <w:bCs/>
                <w:sz w:val="20"/>
              </w:rPr>
              <w:t>Accredited</w:t>
            </w:r>
          </w:p>
        </w:tc>
      </w:tr>
      <w:tr w:rsidR="00A82BA5" w:rsidTr="00DC72F4">
        <w:trPr>
          <w:trHeight w:val="1134"/>
          <w:jc w:val="center"/>
        </w:trPr>
        <w:tc>
          <w:tcPr>
            <w:tcW w:w="1701" w:type="dxa"/>
            <w:tcBorders>
              <w:top w:val="single" w:sz="4" w:space="0" w:color="auto"/>
              <w:bottom w:val="single" w:sz="4" w:space="0" w:color="auto"/>
              <w:right w:val="single" w:sz="4" w:space="0" w:color="auto"/>
            </w:tcBorders>
            <w:shd w:val="clear" w:color="auto" w:fill="auto"/>
            <w:vAlign w:val="center"/>
          </w:tcPr>
          <w:p w:rsidR="00A82BA5" w:rsidRPr="00341CB8" w:rsidRDefault="00A82BA5" w:rsidP="00385807">
            <w:pPr>
              <w:jc w:val="both"/>
              <w:rPr>
                <w:rFonts w:eastAsia="Gulim"/>
                <w:sz w:val="20"/>
              </w:rPr>
            </w:pPr>
            <w:r w:rsidRPr="00341CB8">
              <w:rPr>
                <w:rFonts w:eastAsia="Gulim"/>
                <w:sz w:val="20"/>
              </w:rPr>
              <w:t>sFlt-1/PlGF ratio</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A82BA5" w:rsidRPr="00341CB8" w:rsidRDefault="00A82BA5" w:rsidP="00385807">
            <w:pPr>
              <w:jc w:val="both"/>
              <w:rPr>
                <w:rFonts w:cs="Arial"/>
                <w:sz w:val="20"/>
              </w:rPr>
            </w:pPr>
            <w:r w:rsidRPr="00341CB8">
              <w:rPr>
                <w:rFonts w:cs="Arial"/>
                <w:sz w:val="20"/>
              </w:rPr>
              <w:t>Plain 7ml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82BA5" w:rsidRPr="00341CB8" w:rsidRDefault="00A82BA5" w:rsidP="00385807">
            <w:pPr>
              <w:jc w:val="both"/>
              <w:rPr>
                <w:rFonts w:cs="Arial"/>
                <w:sz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82BA5" w:rsidRPr="00341CB8" w:rsidRDefault="005F5616" w:rsidP="009F061F">
            <w:pPr>
              <w:jc w:val="both"/>
              <w:rPr>
                <w:rFonts w:cs="Arial"/>
                <w:bCs/>
                <w:sz w:val="20"/>
              </w:rPr>
            </w:pPr>
            <w:r w:rsidRPr="00341CB8">
              <w:rPr>
                <w:rFonts w:cs="Arial"/>
                <w:bCs/>
                <w:sz w:val="20"/>
              </w:rPr>
              <w:t>3 Days</w:t>
            </w:r>
          </w:p>
        </w:tc>
        <w:tc>
          <w:tcPr>
            <w:tcW w:w="3104" w:type="dxa"/>
            <w:tcBorders>
              <w:top w:val="single" w:sz="4" w:space="0" w:color="auto"/>
              <w:left w:val="single" w:sz="4" w:space="0" w:color="auto"/>
              <w:bottom w:val="single" w:sz="4" w:space="0" w:color="auto"/>
            </w:tcBorders>
            <w:shd w:val="clear" w:color="auto" w:fill="auto"/>
            <w:vAlign w:val="center"/>
          </w:tcPr>
          <w:p w:rsidR="00A82BA5" w:rsidRPr="00341CB8" w:rsidRDefault="00237F7C" w:rsidP="00237F7C">
            <w:pPr>
              <w:jc w:val="both"/>
              <w:rPr>
                <w:rFonts w:cs="Arial"/>
                <w:bCs/>
                <w:sz w:val="20"/>
              </w:rPr>
            </w:pPr>
            <w:r w:rsidRPr="00341CB8">
              <w:rPr>
                <w:rFonts w:cs="Arial"/>
                <w:bCs/>
                <w:sz w:val="20"/>
              </w:rPr>
              <w:t>Sample to be taken &gt; 20 weeks</w:t>
            </w:r>
            <w:r w:rsidR="005F5616" w:rsidRPr="00341CB8">
              <w:rPr>
                <w:rFonts w:cs="Arial"/>
                <w:bCs/>
                <w:sz w:val="20"/>
              </w:rPr>
              <w:t>. Note: The current NICE Guideline (DG23) only recommends the use of the ratio as a rule out (short term) for PE</w:t>
            </w:r>
          </w:p>
        </w:tc>
        <w:tc>
          <w:tcPr>
            <w:tcW w:w="1559" w:type="dxa"/>
            <w:tcBorders>
              <w:top w:val="single" w:sz="4" w:space="0" w:color="auto"/>
              <w:left w:val="single" w:sz="4" w:space="0" w:color="auto"/>
              <w:bottom w:val="single" w:sz="4" w:space="0" w:color="auto"/>
            </w:tcBorders>
            <w:vAlign w:val="center"/>
          </w:tcPr>
          <w:p w:rsidR="00A82BA5" w:rsidRPr="00341CB8" w:rsidRDefault="005F5616" w:rsidP="00385807">
            <w:pPr>
              <w:jc w:val="both"/>
              <w:rPr>
                <w:rFonts w:cs="Arial"/>
                <w:bCs/>
                <w:sz w:val="20"/>
              </w:rPr>
            </w:pPr>
            <w:r w:rsidRPr="00341CB8">
              <w:rPr>
                <w:rFonts w:cs="Arial"/>
                <w:bCs/>
                <w:sz w:val="20"/>
              </w:rPr>
              <w:t>Accredited</w:t>
            </w:r>
          </w:p>
        </w:tc>
      </w:tr>
      <w:tr w:rsidR="00272DD9" w:rsidTr="00DC72F4">
        <w:trPr>
          <w:trHeight w:val="1134"/>
          <w:jc w:val="center"/>
        </w:trPr>
        <w:tc>
          <w:tcPr>
            <w:tcW w:w="1701" w:type="dxa"/>
            <w:tcBorders>
              <w:top w:val="single" w:sz="4" w:space="0" w:color="auto"/>
              <w:bottom w:val="single" w:sz="4" w:space="0" w:color="auto"/>
              <w:right w:val="single" w:sz="4" w:space="0" w:color="auto"/>
            </w:tcBorders>
            <w:shd w:val="clear" w:color="auto" w:fill="auto"/>
            <w:vAlign w:val="center"/>
          </w:tcPr>
          <w:p w:rsidR="00272DD9" w:rsidRPr="00B37230" w:rsidRDefault="00272DD9" w:rsidP="00385807">
            <w:pPr>
              <w:jc w:val="both"/>
              <w:rPr>
                <w:rFonts w:cs="Arial"/>
                <w:sz w:val="20"/>
              </w:rPr>
            </w:pPr>
            <w:r w:rsidRPr="00B37230">
              <w:rPr>
                <w:rFonts w:cs="Arial"/>
                <w:bCs/>
                <w:sz w:val="20"/>
              </w:rPr>
              <w:t>HCG</w:t>
            </w: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272DD9" w:rsidRPr="005D6733" w:rsidRDefault="00272DD9" w:rsidP="00385807">
            <w:pPr>
              <w:jc w:val="both"/>
              <w:rPr>
                <w:sz w:val="20"/>
                <w:lang w:val="en-IE"/>
              </w:rPr>
            </w:pPr>
            <w:r w:rsidRPr="005D6733">
              <w:rPr>
                <w:sz w:val="20"/>
                <w:lang w:val="en-IE"/>
              </w:rPr>
              <w:t>Heparin 4ml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Default="00272DD9" w:rsidP="00385807">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272DD9" w:rsidRDefault="003E02BC" w:rsidP="00385807">
            <w:pPr>
              <w:jc w:val="both"/>
            </w:pPr>
            <w:r w:rsidRPr="009F061F">
              <w:rPr>
                <w:rFonts w:cs="Arial"/>
                <w:bCs/>
                <w:sz w:val="20"/>
              </w:rPr>
              <w:t>48</w:t>
            </w:r>
            <w:r w:rsidR="00272DD9">
              <w:rPr>
                <w:rFonts w:cs="Arial"/>
                <w:bCs/>
                <w:sz w:val="20"/>
              </w:rPr>
              <w:t xml:space="preserve"> hrs</w:t>
            </w:r>
          </w:p>
        </w:tc>
        <w:tc>
          <w:tcPr>
            <w:tcW w:w="3104" w:type="dxa"/>
            <w:tcBorders>
              <w:top w:val="single" w:sz="4" w:space="0" w:color="auto"/>
              <w:left w:val="single" w:sz="4" w:space="0" w:color="auto"/>
              <w:bottom w:val="single" w:sz="4" w:space="0" w:color="auto"/>
            </w:tcBorders>
            <w:shd w:val="clear" w:color="auto" w:fill="auto"/>
            <w:vAlign w:val="center"/>
          </w:tcPr>
          <w:p w:rsidR="00272DD9" w:rsidRPr="00A56E52" w:rsidRDefault="00272DD9" w:rsidP="00385807">
            <w:pPr>
              <w:jc w:val="both"/>
              <w:rPr>
                <w:rFonts w:cs="Arial"/>
                <w:bCs/>
                <w:sz w:val="20"/>
              </w:rPr>
            </w:pPr>
            <w:r w:rsidRPr="00A56E52">
              <w:rPr>
                <w:rFonts w:cs="Arial"/>
                <w:bCs/>
                <w:sz w:val="20"/>
              </w:rPr>
              <w:t>Mon – Fri except by special request.</w:t>
            </w:r>
          </w:p>
          <w:p w:rsidR="00DC72F4" w:rsidRPr="00A56E52" w:rsidRDefault="00DC72F4" w:rsidP="00385807">
            <w:pPr>
              <w:jc w:val="both"/>
              <w:rPr>
                <w:rFonts w:cs="Arial"/>
                <w:bCs/>
                <w:sz w:val="20"/>
              </w:rPr>
            </w:pPr>
            <w:r w:rsidRPr="00A56E52">
              <w:rPr>
                <w:rFonts w:cs="Arial"/>
                <w:bCs/>
                <w:sz w:val="20"/>
              </w:rPr>
              <w:t>Sat a.m. only if sample received in lab before 11.30a.m.</w:t>
            </w:r>
          </w:p>
          <w:p w:rsidR="003E02BC" w:rsidRPr="00A56E52" w:rsidRDefault="003E02BC" w:rsidP="00385807">
            <w:pPr>
              <w:jc w:val="both"/>
              <w:rPr>
                <w:rFonts w:cs="Arial"/>
                <w:bCs/>
                <w:sz w:val="20"/>
              </w:rPr>
            </w:pPr>
            <w:r w:rsidRPr="00A56E52">
              <w:rPr>
                <w:sz w:val="20"/>
              </w:rPr>
              <w:t xml:space="preserve">Biotin may cause some concentration dependent negative interference in this assay if high dose supplements are taken. If this is suspected, a </w:t>
            </w:r>
            <w:r w:rsidRPr="00A56E52">
              <w:rPr>
                <w:sz w:val="20"/>
              </w:rPr>
              <w:lastRenderedPageBreak/>
              <w:t>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272DD9" w:rsidRDefault="00272DD9" w:rsidP="00385807">
            <w:pPr>
              <w:jc w:val="both"/>
            </w:pPr>
            <w:r w:rsidRPr="009D6E2A">
              <w:rPr>
                <w:rFonts w:cs="Arial"/>
                <w:bCs/>
                <w:sz w:val="20"/>
              </w:rPr>
              <w:lastRenderedPageBreak/>
              <w:t>Accredited</w:t>
            </w:r>
          </w:p>
        </w:tc>
      </w:tr>
      <w:tr w:rsidR="00272DD9" w:rsidTr="00DC72F4">
        <w:trPr>
          <w:trHeight w:val="454"/>
          <w:jc w:val="center"/>
        </w:trPr>
        <w:tc>
          <w:tcPr>
            <w:tcW w:w="1701" w:type="dxa"/>
            <w:tcBorders>
              <w:top w:val="single" w:sz="4" w:space="0" w:color="auto"/>
              <w:bottom w:val="nil"/>
              <w:right w:val="single" w:sz="4" w:space="0" w:color="auto"/>
            </w:tcBorders>
            <w:shd w:val="clear" w:color="auto" w:fill="auto"/>
            <w:vAlign w:val="center"/>
          </w:tcPr>
          <w:p w:rsidR="00272DD9" w:rsidRPr="00AD5987" w:rsidRDefault="00272DD9" w:rsidP="00385807">
            <w:pPr>
              <w:jc w:val="both"/>
              <w:rPr>
                <w:rFonts w:eastAsia="Gulim"/>
                <w:sz w:val="20"/>
              </w:rPr>
            </w:pPr>
            <w:r w:rsidRPr="00AD5987">
              <w:rPr>
                <w:rFonts w:eastAsia="Gulim"/>
                <w:sz w:val="20"/>
              </w:rPr>
              <w:lastRenderedPageBreak/>
              <w:t>Oestradiol</w:t>
            </w:r>
          </w:p>
        </w:tc>
        <w:tc>
          <w:tcPr>
            <w:tcW w:w="1276" w:type="dxa"/>
            <w:tcBorders>
              <w:top w:val="single" w:sz="4" w:space="0" w:color="auto"/>
              <w:left w:val="single" w:sz="4" w:space="0" w:color="auto"/>
              <w:bottom w:val="nil"/>
              <w:right w:val="single" w:sz="4" w:space="0" w:color="auto"/>
            </w:tcBorders>
            <w:shd w:val="clear" w:color="auto" w:fill="FFD03B"/>
            <w:vAlign w:val="center"/>
          </w:tcPr>
          <w:p w:rsidR="00272DD9" w:rsidRPr="00B07152" w:rsidRDefault="00272DD9" w:rsidP="00385807">
            <w:pPr>
              <w:jc w:val="both"/>
              <w:rPr>
                <w:rFonts w:cs="Arial"/>
                <w:sz w:val="20"/>
              </w:rPr>
            </w:pPr>
            <w:r>
              <w:rPr>
                <w:rFonts w:cs="Arial"/>
                <w:sz w:val="20"/>
              </w:rPr>
              <w:t>Plain 7ml</w:t>
            </w:r>
          </w:p>
        </w:tc>
        <w:tc>
          <w:tcPr>
            <w:tcW w:w="1559" w:type="dxa"/>
            <w:tcBorders>
              <w:top w:val="single" w:sz="4" w:space="0" w:color="auto"/>
              <w:left w:val="single" w:sz="4" w:space="0" w:color="auto"/>
              <w:bottom w:val="nil"/>
              <w:right w:val="single" w:sz="4" w:space="0" w:color="auto"/>
            </w:tcBorders>
            <w:shd w:val="clear" w:color="auto" w:fill="auto"/>
            <w:vAlign w:val="center"/>
          </w:tcPr>
          <w:p w:rsidR="00272DD9" w:rsidRPr="00B07152" w:rsidRDefault="00272DD9" w:rsidP="00385807">
            <w:pPr>
              <w:jc w:val="both"/>
              <w:rPr>
                <w:rFonts w:cs="Arial"/>
                <w:sz w:val="20"/>
              </w:rPr>
            </w:pPr>
          </w:p>
        </w:tc>
        <w:tc>
          <w:tcPr>
            <w:tcW w:w="1440" w:type="dxa"/>
            <w:tcBorders>
              <w:top w:val="single" w:sz="4" w:space="0" w:color="auto"/>
              <w:left w:val="single" w:sz="4" w:space="0" w:color="auto"/>
              <w:bottom w:val="nil"/>
              <w:right w:val="single" w:sz="4" w:space="0" w:color="auto"/>
            </w:tcBorders>
            <w:shd w:val="clear" w:color="auto" w:fill="auto"/>
            <w:vAlign w:val="center"/>
          </w:tcPr>
          <w:p w:rsidR="00272DD9" w:rsidRPr="009F061F" w:rsidRDefault="003E02BC" w:rsidP="00385807">
            <w:pPr>
              <w:jc w:val="both"/>
              <w:rPr>
                <w:rFonts w:cs="Arial"/>
                <w:bCs/>
                <w:sz w:val="20"/>
              </w:rPr>
            </w:pPr>
            <w:r w:rsidRPr="009F061F">
              <w:rPr>
                <w:rFonts w:cs="Arial"/>
                <w:bCs/>
                <w:sz w:val="20"/>
              </w:rPr>
              <w:t>48</w:t>
            </w:r>
            <w:r w:rsidR="00272DD9" w:rsidRPr="009F061F">
              <w:rPr>
                <w:rFonts w:cs="Arial"/>
                <w:bCs/>
                <w:sz w:val="20"/>
              </w:rPr>
              <w:t xml:space="preserve"> hrs</w:t>
            </w:r>
          </w:p>
        </w:tc>
        <w:tc>
          <w:tcPr>
            <w:tcW w:w="3104" w:type="dxa"/>
            <w:tcBorders>
              <w:top w:val="single" w:sz="4" w:space="0" w:color="auto"/>
              <w:left w:val="single" w:sz="4" w:space="0" w:color="auto"/>
              <w:bottom w:val="nil"/>
            </w:tcBorders>
            <w:shd w:val="clear" w:color="auto" w:fill="auto"/>
            <w:vAlign w:val="center"/>
          </w:tcPr>
          <w:p w:rsidR="00272DD9" w:rsidRPr="00A56E52" w:rsidRDefault="00272DD9" w:rsidP="00385807">
            <w:pPr>
              <w:jc w:val="both"/>
              <w:rPr>
                <w:rFonts w:cs="Arial"/>
                <w:bCs/>
                <w:sz w:val="20"/>
              </w:rPr>
            </w:pPr>
            <w:r w:rsidRPr="00A56E52">
              <w:rPr>
                <w:rFonts w:cs="Arial"/>
                <w:bCs/>
                <w:sz w:val="20"/>
              </w:rPr>
              <w:t>Mon – Fri except by special request.</w:t>
            </w:r>
          </w:p>
          <w:p w:rsidR="00812DA3" w:rsidRPr="00A56E52" w:rsidRDefault="00812DA3" w:rsidP="00385807">
            <w:pPr>
              <w:jc w:val="both"/>
              <w:rPr>
                <w:rFonts w:cs="Arial"/>
                <w:sz w:val="20"/>
              </w:rPr>
            </w:pPr>
            <w:r w:rsidRPr="00A56E52">
              <w:rPr>
                <w:rFonts w:cs="Arial"/>
                <w:sz w:val="20"/>
              </w:rPr>
              <w:t>The Oestradiol assay used in the NMH should NOT be used when monitoring Oestradiol levels in patients being treated with fulvestrant.</w:t>
            </w:r>
          </w:p>
          <w:p w:rsidR="003E02BC" w:rsidRPr="00A56E52" w:rsidRDefault="003E02BC" w:rsidP="00385807">
            <w:pPr>
              <w:jc w:val="both"/>
              <w:rPr>
                <w:rFonts w:cs="Arial"/>
                <w:sz w:val="20"/>
              </w:rPr>
            </w:pPr>
            <w:r w:rsidRPr="00A56E52">
              <w:rPr>
                <w:sz w:val="20"/>
              </w:rPr>
              <w:t>Biotin may cause some concentration dependent positive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nil"/>
            </w:tcBorders>
            <w:vAlign w:val="center"/>
          </w:tcPr>
          <w:p w:rsidR="00272DD9" w:rsidRDefault="00272DD9" w:rsidP="00385807">
            <w:pPr>
              <w:jc w:val="both"/>
            </w:pPr>
            <w:r w:rsidRPr="009D6E2A">
              <w:rPr>
                <w:rFonts w:cs="Arial"/>
                <w:bCs/>
                <w:sz w:val="20"/>
              </w:rPr>
              <w:t>Accredited</w:t>
            </w:r>
          </w:p>
        </w:tc>
      </w:tr>
      <w:tr w:rsidR="00DC72F4" w:rsidTr="00F26A15">
        <w:trPr>
          <w:trHeight w:val="1134"/>
          <w:jc w:val="center"/>
        </w:trPr>
        <w:tc>
          <w:tcPr>
            <w:tcW w:w="1701" w:type="dxa"/>
            <w:tcBorders>
              <w:top w:val="single" w:sz="4" w:space="0" w:color="auto"/>
              <w:bottom w:val="single" w:sz="4" w:space="0" w:color="auto"/>
              <w:right w:val="single" w:sz="4" w:space="0" w:color="auto"/>
            </w:tcBorders>
            <w:shd w:val="clear" w:color="auto" w:fill="auto"/>
          </w:tcPr>
          <w:p w:rsidR="003E02BC" w:rsidRDefault="003E02BC" w:rsidP="00385807">
            <w:pPr>
              <w:jc w:val="both"/>
              <w:rPr>
                <w:rFonts w:cs="Arial"/>
                <w:bCs/>
                <w:color w:val="4F81BD" w:themeColor="accent1"/>
                <w:sz w:val="20"/>
              </w:rPr>
            </w:pPr>
          </w:p>
          <w:p w:rsidR="003E02BC" w:rsidRDefault="003E02BC" w:rsidP="00385807">
            <w:pPr>
              <w:jc w:val="both"/>
              <w:rPr>
                <w:rFonts w:cs="Arial"/>
                <w:bCs/>
                <w:color w:val="4F81BD" w:themeColor="accent1"/>
                <w:sz w:val="20"/>
              </w:rPr>
            </w:pPr>
          </w:p>
          <w:p w:rsidR="003E02BC" w:rsidRDefault="003E02BC" w:rsidP="00385807">
            <w:pPr>
              <w:jc w:val="both"/>
              <w:rPr>
                <w:rFonts w:cs="Arial"/>
                <w:bCs/>
                <w:color w:val="4F81BD" w:themeColor="accent1"/>
                <w:sz w:val="20"/>
              </w:rPr>
            </w:pPr>
          </w:p>
          <w:p w:rsidR="00DC72F4" w:rsidRPr="00A56E52" w:rsidRDefault="003E02BC" w:rsidP="00385807">
            <w:pPr>
              <w:jc w:val="both"/>
              <w:rPr>
                <w:rFonts w:cs="Arial"/>
                <w:bCs/>
                <w:sz w:val="20"/>
              </w:rPr>
            </w:pPr>
            <w:r w:rsidRPr="00A56E52">
              <w:rPr>
                <w:rFonts w:cs="Arial"/>
                <w:bCs/>
                <w:sz w:val="20"/>
              </w:rPr>
              <w:t>Free T4 (FT4)</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DC72F4" w:rsidRDefault="00DC72F4" w:rsidP="00385807">
            <w:pPr>
              <w:jc w:val="both"/>
              <w:rPr>
                <w:rFonts w:cs="Arial"/>
                <w:color w:val="000000"/>
                <w:sz w:val="20"/>
              </w:rPr>
            </w:pPr>
            <w:r>
              <w:rPr>
                <w:rFonts w:cs="Arial"/>
                <w:color w:val="000000"/>
                <w:sz w:val="20"/>
              </w:rPr>
              <w:t>Plain 7 ml</w:t>
            </w:r>
          </w:p>
        </w:tc>
        <w:tc>
          <w:tcPr>
            <w:tcW w:w="155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C72F4" w:rsidRDefault="00F26A15" w:rsidP="00385807">
            <w:pPr>
              <w:jc w:val="both"/>
              <w:rPr>
                <w:rFonts w:cs="Arial"/>
                <w:color w:val="000000"/>
                <w:sz w:val="20"/>
              </w:rPr>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C72F4" w:rsidRPr="00B07152" w:rsidRDefault="00DC72F4" w:rsidP="00385807">
            <w:pPr>
              <w:jc w:val="both"/>
              <w:rPr>
                <w:rFonts w:cs="Arial"/>
                <w:bCs/>
                <w:sz w:val="20"/>
              </w:rPr>
            </w:pPr>
            <w:r>
              <w:rPr>
                <w:rFonts w:cs="Arial"/>
                <w:bCs/>
                <w:sz w:val="20"/>
              </w:rPr>
              <w:t>3 Days</w:t>
            </w:r>
          </w:p>
        </w:tc>
        <w:tc>
          <w:tcPr>
            <w:tcW w:w="3104" w:type="dxa"/>
            <w:tcBorders>
              <w:top w:val="single" w:sz="4" w:space="0" w:color="auto"/>
              <w:left w:val="single" w:sz="4" w:space="0" w:color="auto"/>
              <w:bottom w:val="single" w:sz="4" w:space="0" w:color="auto"/>
            </w:tcBorders>
            <w:shd w:val="clear" w:color="auto" w:fill="auto"/>
            <w:vAlign w:val="center"/>
          </w:tcPr>
          <w:p w:rsidR="00DC72F4" w:rsidRPr="00A56E52" w:rsidRDefault="00DC72F4" w:rsidP="00385807">
            <w:pPr>
              <w:jc w:val="both"/>
              <w:rPr>
                <w:rFonts w:cs="Arial"/>
                <w:bCs/>
                <w:sz w:val="20"/>
              </w:rPr>
            </w:pPr>
            <w:r w:rsidRPr="00A56E52">
              <w:rPr>
                <w:rFonts w:cs="Arial"/>
                <w:bCs/>
                <w:sz w:val="20"/>
              </w:rPr>
              <w:t xml:space="preserve">Mon – Fri </w:t>
            </w:r>
          </w:p>
          <w:p w:rsidR="003E02BC" w:rsidRPr="00A56E52" w:rsidRDefault="003E02BC" w:rsidP="00385807">
            <w:pPr>
              <w:jc w:val="both"/>
              <w:rPr>
                <w:rFonts w:cs="Arial"/>
                <w:bCs/>
                <w:sz w:val="20"/>
              </w:rPr>
            </w:pPr>
            <w:r w:rsidRPr="00A56E52">
              <w:rPr>
                <w:sz w:val="20"/>
              </w:rPr>
              <w:t>Biotin may cause some concentration dependent positive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DC72F4" w:rsidRPr="009D6E2A" w:rsidRDefault="00DC72F4" w:rsidP="00385807">
            <w:pPr>
              <w:jc w:val="both"/>
              <w:rPr>
                <w:rFonts w:cs="Arial"/>
                <w:bCs/>
                <w:sz w:val="20"/>
              </w:rPr>
            </w:pPr>
            <w:r w:rsidRPr="009D6E2A">
              <w:rPr>
                <w:rFonts w:cs="Arial"/>
                <w:bCs/>
                <w:sz w:val="20"/>
              </w:rPr>
              <w:t>Accredited</w:t>
            </w:r>
          </w:p>
        </w:tc>
      </w:tr>
      <w:tr w:rsidR="003E02BC" w:rsidTr="00F26A15">
        <w:trPr>
          <w:trHeight w:val="1134"/>
          <w:jc w:val="center"/>
        </w:trPr>
        <w:tc>
          <w:tcPr>
            <w:tcW w:w="1701" w:type="dxa"/>
            <w:tcBorders>
              <w:top w:val="single" w:sz="4" w:space="0" w:color="auto"/>
              <w:bottom w:val="single" w:sz="4" w:space="0" w:color="auto"/>
              <w:right w:val="single" w:sz="4" w:space="0" w:color="auto"/>
            </w:tcBorders>
            <w:shd w:val="clear" w:color="auto" w:fill="auto"/>
          </w:tcPr>
          <w:p w:rsidR="003E02BC" w:rsidRDefault="003E02BC" w:rsidP="003E02BC">
            <w:pPr>
              <w:jc w:val="both"/>
              <w:rPr>
                <w:rFonts w:cs="Arial"/>
                <w:bCs/>
                <w:color w:val="4F81BD" w:themeColor="accent1"/>
                <w:sz w:val="20"/>
              </w:rPr>
            </w:pPr>
          </w:p>
          <w:p w:rsidR="003E02BC" w:rsidRDefault="003E02BC" w:rsidP="003E02BC">
            <w:pPr>
              <w:jc w:val="both"/>
              <w:rPr>
                <w:rFonts w:cs="Arial"/>
                <w:bCs/>
                <w:color w:val="4F81BD" w:themeColor="accent1"/>
                <w:sz w:val="20"/>
              </w:rPr>
            </w:pPr>
          </w:p>
          <w:p w:rsidR="003E02BC" w:rsidRDefault="003E02BC" w:rsidP="003E02BC">
            <w:pPr>
              <w:jc w:val="both"/>
              <w:rPr>
                <w:rFonts w:cs="Arial"/>
                <w:bCs/>
                <w:color w:val="4F81BD" w:themeColor="accent1"/>
                <w:sz w:val="20"/>
              </w:rPr>
            </w:pPr>
          </w:p>
          <w:p w:rsidR="003E02BC" w:rsidRDefault="003E02BC" w:rsidP="003E02BC">
            <w:pPr>
              <w:jc w:val="both"/>
              <w:rPr>
                <w:rFonts w:cs="Arial"/>
                <w:bCs/>
                <w:color w:val="4F81BD" w:themeColor="accent1"/>
                <w:sz w:val="20"/>
              </w:rPr>
            </w:pPr>
          </w:p>
          <w:p w:rsidR="003E02BC" w:rsidRPr="00A56E52" w:rsidRDefault="003E02BC" w:rsidP="003E02BC">
            <w:pPr>
              <w:jc w:val="both"/>
              <w:rPr>
                <w:rFonts w:cs="Arial"/>
                <w:bCs/>
                <w:sz w:val="20"/>
              </w:rPr>
            </w:pPr>
            <w:r w:rsidRPr="00A56E52">
              <w:rPr>
                <w:rFonts w:cs="Arial"/>
                <w:bCs/>
                <w:sz w:val="20"/>
              </w:rPr>
              <w:t>TSH</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3E02BC" w:rsidRDefault="003E02BC" w:rsidP="003E02BC">
            <w:pPr>
              <w:jc w:val="both"/>
              <w:rPr>
                <w:rFonts w:cs="Arial"/>
                <w:color w:val="000000"/>
                <w:sz w:val="20"/>
              </w:rPr>
            </w:pPr>
            <w:r>
              <w:rPr>
                <w:rFonts w:cs="Arial"/>
                <w:color w:val="000000"/>
                <w:sz w:val="20"/>
              </w:rPr>
              <w:t>Plain 7 ml</w:t>
            </w:r>
          </w:p>
        </w:tc>
        <w:tc>
          <w:tcPr>
            <w:tcW w:w="155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3E02BC" w:rsidRDefault="003E02BC" w:rsidP="003E02BC">
            <w:pPr>
              <w:jc w:val="both"/>
              <w:rPr>
                <w:rFonts w:cs="Arial"/>
                <w:color w:val="000000"/>
                <w:sz w:val="20"/>
              </w:rPr>
            </w:pPr>
            <w:r w:rsidRPr="00276C0E">
              <w:rPr>
                <w:sz w:val="20"/>
                <w:lang w:val="en-IE"/>
              </w:rPr>
              <w:t>Heparin 1.3ml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02BC" w:rsidRPr="00B07152" w:rsidRDefault="003E02BC" w:rsidP="003E02BC">
            <w:pPr>
              <w:jc w:val="both"/>
              <w:rPr>
                <w:rFonts w:cs="Arial"/>
                <w:bCs/>
                <w:sz w:val="20"/>
              </w:rPr>
            </w:pPr>
            <w:r>
              <w:rPr>
                <w:rFonts w:cs="Arial"/>
                <w:bCs/>
                <w:sz w:val="20"/>
              </w:rPr>
              <w:t>3 Days</w:t>
            </w:r>
          </w:p>
        </w:tc>
        <w:tc>
          <w:tcPr>
            <w:tcW w:w="3104" w:type="dxa"/>
            <w:tcBorders>
              <w:top w:val="single" w:sz="4" w:space="0" w:color="auto"/>
              <w:left w:val="single" w:sz="4" w:space="0" w:color="auto"/>
              <w:bottom w:val="single" w:sz="4" w:space="0" w:color="auto"/>
            </w:tcBorders>
            <w:shd w:val="clear" w:color="auto" w:fill="auto"/>
            <w:vAlign w:val="center"/>
          </w:tcPr>
          <w:p w:rsidR="003E02BC" w:rsidRPr="00A56E52" w:rsidRDefault="003E02BC" w:rsidP="003E02BC">
            <w:pPr>
              <w:jc w:val="both"/>
              <w:rPr>
                <w:rFonts w:cs="Arial"/>
                <w:bCs/>
                <w:sz w:val="20"/>
              </w:rPr>
            </w:pPr>
            <w:r w:rsidRPr="00A56E52">
              <w:rPr>
                <w:rFonts w:cs="Arial"/>
                <w:bCs/>
                <w:sz w:val="20"/>
              </w:rPr>
              <w:t xml:space="preserve">Mon – Fri </w:t>
            </w:r>
          </w:p>
          <w:p w:rsidR="003E02BC" w:rsidRPr="00A56E52" w:rsidRDefault="003E02BC" w:rsidP="003E02BC">
            <w:pPr>
              <w:jc w:val="both"/>
              <w:rPr>
                <w:rFonts w:cs="Arial"/>
                <w:bCs/>
                <w:sz w:val="20"/>
              </w:rPr>
            </w:pPr>
            <w:r w:rsidRPr="00A56E52">
              <w:rPr>
                <w:sz w:val="20"/>
              </w:rPr>
              <w:t>Biotin may cause some concentration dependent negative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3E02BC" w:rsidRPr="009D6E2A" w:rsidRDefault="003E02BC" w:rsidP="003E02BC">
            <w:pPr>
              <w:jc w:val="both"/>
              <w:rPr>
                <w:rFonts w:cs="Arial"/>
                <w:bCs/>
                <w:sz w:val="20"/>
              </w:rPr>
            </w:pPr>
            <w:r w:rsidRPr="009D6E2A">
              <w:rPr>
                <w:rFonts w:cs="Arial"/>
                <w:bCs/>
                <w:sz w:val="20"/>
              </w:rPr>
              <w:t>Accredited</w:t>
            </w:r>
          </w:p>
        </w:tc>
      </w:tr>
      <w:tr w:rsidR="00533814" w:rsidTr="003E02BC">
        <w:trPr>
          <w:trHeight w:val="1134"/>
          <w:jc w:val="center"/>
        </w:trPr>
        <w:tc>
          <w:tcPr>
            <w:tcW w:w="1701" w:type="dxa"/>
            <w:tcBorders>
              <w:top w:val="single" w:sz="4" w:space="0" w:color="auto"/>
              <w:bottom w:val="single" w:sz="4" w:space="0" w:color="auto"/>
              <w:right w:val="single" w:sz="4" w:space="0" w:color="auto"/>
            </w:tcBorders>
            <w:shd w:val="clear" w:color="auto" w:fill="auto"/>
          </w:tcPr>
          <w:p w:rsidR="00533814" w:rsidRPr="00A56E52" w:rsidRDefault="00533814" w:rsidP="003E02BC">
            <w:pPr>
              <w:jc w:val="both"/>
              <w:rPr>
                <w:rFonts w:cs="Arial"/>
                <w:bCs/>
                <w:sz w:val="20"/>
              </w:rPr>
            </w:pPr>
          </w:p>
          <w:p w:rsidR="00533814" w:rsidRPr="00A56E52" w:rsidRDefault="00533814" w:rsidP="003E02BC">
            <w:pPr>
              <w:jc w:val="both"/>
              <w:rPr>
                <w:rFonts w:cs="Arial"/>
                <w:bCs/>
                <w:sz w:val="20"/>
              </w:rPr>
            </w:pPr>
          </w:p>
          <w:p w:rsidR="00533814" w:rsidRPr="00A56E52" w:rsidRDefault="00533814" w:rsidP="003E02BC">
            <w:pPr>
              <w:jc w:val="both"/>
              <w:rPr>
                <w:rFonts w:cs="Arial"/>
                <w:bCs/>
                <w:sz w:val="20"/>
              </w:rPr>
            </w:pPr>
          </w:p>
          <w:p w:rsidR="00533814" w:rsidRPr="00A56E52" w:rsidRDefault="00533814" w:rsidP="003E02BC">
            <w:pPr>
              <w:jc w:val="both"/>
              <w:rPr>
                <w:rFonts w:cs="Arial"/>
                <w:bCs/>
                <w:sz w:val="20"/>
              </w:rPr>
            </w:pPr>
          </w:p>
          <w:p w:rsidR="00533814" w:rsidRPr="00A56E52" w:rsidRDefault="00533814" w:rsidP="003E02BC">
            <w:pPr>
              <w:jc w:val="both"/>
              <w:rPr>
                <w:rFonts w:cs="Arial"/>
                <w:bCs/>
                <w:sz w:val="20"/>
              </w:rPr>
            </w:pPr>
            <w:r w:rsidRPr="00A56E52">
              <w:rPr>
                <w:rFonts w:cs="Arial"/>
                <w:bCs/>
                <w:sz w:val="20"/>
              </w:rPr>
              <w:t>Ferritin</w:t>
            </w:r>
          </w:p>
        </w:tc>
        <w:tc>
          <w:tcPr>
            <w:tcW w:w="1276" w:type="dxa"/>
            <w:tcBorders>
              <w:top w:val="single" w:sz="4" w:space="0" w:color="auto"/>
              <w:left w:val="single" w:sz="4" w:space="0" w:color="auto"/>
              <w:bottom w:val="single" w:sz="4" w:space="0" w:color="auto"/>
              <w:right w:val="single" w:sz="4" w:space="0" w:color="auto"/>
            </w:tcBorders>
            <w:shd w:val="clear" w:color="auto" w:fill="FFD03B"/>
            <w:vAlign w:val="center"/>
          </w:tcPr>
          <w:p w:rsidR="00533814" w:rsidRPr="00A56E52" w:rsidRDefault="00533814" w:rsidP="003E02BC">
            <w:pPr>
              <w:jc w:val="both"/>
              <w:rPr>
                <w:rFonts w:cs="Arial"/>
                <w:sz w:val="20"/>
              </w:rPr>
            </w:pPr>
            <w:r w:rsidRPr="00A56E52">
              <w:rPr>
                <w:rFonts w:cs="Arial"/>
                <w:sz w:val="20"/>
              </w:rPr>
              <w:t>Plain 7 ml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3814" w:rsidRPr="00A56E52" w:rsidRDefault="00533814" w:rsidP="003E02BC">
            <w:pPr>
              <w:jc w:val="both"/>
              <w:rPr>
                <w:sz w:val="20"/>
                <w:lang w:val="en-IE"/>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33814" w:rsidRPr="00A56E52" w:rsidRDefault="00533814" w:rsidP="003E02BC">
            <w:pPr>
              <w:jc w:val="both"/>
              <w:rPr>
                <w:rFonts w:cs="Arial"/>
                <w:bCs/>
                <w:sz w:val="20"/>
              </w:rPr>
            </w:pPr>
            <w:r w:rsidRPr="00A56E52">
              <w:rPr>
                <w:rFonts w:cs="Arial"/>
                <w:bCs/>
                <w:sz w:val="20"/>
              </w:rPr>
              <w:t>3 Days</w:t>
            </w:r>
          </w:p>
        </w:tc>
        <w:tc>
          <w:tcPr>
            <w:tcW w:w="3104" w:type="dxa"/>
            <w:tcBorders>
              <w:top w:val="single" w:sz="4" w:space="0" w:color="auto"/>
              <w:left w:val="single" w:sz="4" w:space="0" w:color="auto"/>
              <w:bottom w:val="single" w:sz="4" w:space="0" w:color="auto"/>
            </w:tcBorders>
            <w:shd w:val="clear" w:color="auto" w:fill="auto"/>
            <w:vAlign w:val="center"/>
          </w:tcPr>
          <w:p w:rsidR="00533814" w:rsidRPr="00A56E52" w:rsidRDefault="00533814" w:rsidP="003E02BC">
            <w:pPr>
              <w:jc w:val="both"/>
              <w:rPr>
                <w:rFonts w:cs="Arial"/>
                <w:bCs/>
                <w:sz w:val="20"/>
              </w:rPr>
            </w:pPr>
            <w:r w:rsidRPr="00A56E52">
              <w:rPr>
                <w:rFonts w:cs="Arial"/>
                <w:bCs/>
                <w:sz w:val="20"/>
              </w:rPr>
              <w:t>Mon – Fri</w:t>
            </w:r>
          </w:p>
          <w:p w:rsidR="00533814" w:rsidRPr="00A56E52" w:rsidRDefault="00533814" w:rsidP="003E02BC">
            <w:pPr>
              <w:jc w:val="both"/>
              <w:rPr>
                <w:rFonts w:cs="Arial"/>
                <w:bCs/>
                <w:sz w:val="20"/>
              </w:rPr>
            </w:pPr>
            <w:r w:rsidRPr="00A56E52">
              <w:rPr>
                <w:sz w:val="20"/>
              </w:rPr>
              <w:t>Biotin may cause some concentration dependent negative interference in this assay if high dose supplements are taken. If this is suspected, a repeat request 8 plus hours off Biotin is recommended in the first instance.</w:t>
            </w:r>
          </w:p>
        </w:tc>
        <w:tc>
          <w:tcPr>
            <w:tcW w:w="1559" w:type="dxa"/>
            <w:tcBorders>
              <w:top w:val="single" w:sz="4" w:space="0" w:color="auto"/>
              <w:left w:val="single" w:sz="4" w:space="0" w:color="auto"/>
              <w:bottom w:val="single" w:sz="4" w:space="0" w:color="auto"/>
            </w:tcBorders>
            <w:vAlign w:val="center"/>
          </w:tcPr>
          <w:p w:rsidR="00533814" w:rsidRPr="00E632BF" w:rsidRDefault="00533814" w:rsidP="00533814">
            <w:pPr>
              <w:jc w:val="both"/>
              <w:rPr>
                <w:rFonts w:cs="Arial"/>
                <w:bCs/>
                <w:sz w:val="20"/>
              </w:rPr>
            </w:pPr>
            <w:r w:rsidRPr="00E632BF">
              <w:rPr>
                <w:rFonts w:cs="Arial"/>
                <w:bCs/>
                <w:sz w:val="20"/>
              </w:rPr>
              <w:t>Accredited</w:t>
            </w:r>
          </w:p>
        </w:tc>
      </w:tr>
    </w:tbl>
    <w:p w:rsidR="000E6E5F" w:rsidRDefault="000E6E5F" w:rsidP="00385807">
      <w:pPr>
        <w:pStyle w:val="Caption"/>
        <w:jc w:val="both"/>
      </w:pPr>
    </w:p>
    <w:p w:rsidR="002617A7" w:rsidRDefault="002617A7" w:rsidP="002617A7"/>
    <w:p w:rsidR="002617A7" w:rsidRDefault="002617A7" w:rsidP="002617A7"/>
    <w:p w:rsidR="00E632BF" w:rsidRDefault="00E632BF" w:rsidP="002617A7"/>
    <w:p w:rsidR="00234DAB" w:rsidRDefault="00234DAB" w:rsidP="002617A7"/>
    <w:p w:rsidR="00E632BF" w:rsidRDefault="00E632BF" w:rsidP="002617A7"/>
    <w:p w:rsidR="00E632BF" w:rsidRDefault="00E632BF" w:rsidP="002617A7"/>
    <w:p w:rsidR="00E632BF" w:rsidRDefault="00E632BF" w:rsidP="002617A7"/>
    <w:p w:rsidR="002617A7" w:rsidRDefault="002617A7" w:rsidP="002617A7"/>
    <w:p w:rsidR="002617A7" w:rsidRPr="00E632BF" w:rsidRDefault="002617A7" w:rsidP="00E632BF">
      <w:pPr>
        <w:pStyle w:val="Caption"/>
      </w:pPr>
    </w:p>
    <w:p w:rsidR="002A34B5" w:rsidRPr="002A34B5" w:rsidRDefault="000E4BD1" w:rsidP="000E4BD1">
      <w:pPr>
        <w:pStyle w:val="Caption"/>
      </w:pPr>
      <w:bookmarkStart w:id="203" w:name="_Toc47972066"/>
      <w:r>
        <w:lastRenderedPageBreak/>
        <w:t xml:space="preserve">Figure </w:t>
      </w:r>
      <w:r w:rsidR="00E91A07">
        <w:fldChar w:fldCharType="begin"/>
      </w:r>
      <w:r w:rsidR="003D35C9">
        <w:instrText xml:space="preserve"> SEQ Figure \* ARABIC </w:instrText>
      </w:r>
      <w:r w:rsidR="00E91A07">
        <w:fldChar w:fldCharType="separate"/>
      </w:r>
      <w:r w:rsidR="00446602">
        <w:rPr>
          <w:noProof/>
        </w:rPr>
        <w:t>17</w:t>
      </w:r>
      <w:r w:rsidR="00E91A07">
        <w:fldChar w:fldCharType="end"/>
      </w:r>
      <w:r>
        <w:t xml:space="preserve"> : Routine Biochemistry Profiles</w:t>
      </w:r>
      <w:bookmarkEnd w:id="203"/>
    </w:p>
    <w:tbl>
      <w:tblPr>
        <w:tblpPr w:leftFromText="180" w:rightFromText="180" w:vertAnchor="text" w:tblpXSpec="center" w:tblpY="1"/>
        <w:tblOverlap w:val="never"/>
        <w:tblW w:w="11013" w:type="dxa"/>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701"/>
        <w:gridCol w:w="3104"/>
        <w:gridCol w:w="3104"/>
        <w:gridCol w:w="3104"/>
      </w:tblGrid>
      <w:tr w:rsidR="00FF3BE8" w:rsidRPr="00FF3BE8" w:rsidTr="00E632BF">
        <w:trPr>
          <w:trHeight w:val="255"/>
          <w:tblHeader/>
        </w:trPr>
        <w:tc>
          <w:tcPr>
            <w:tcW w:w="1701" w:type="dxa"/>
            <w:tcBorders>
              <w:top w:val="threeDEmboss" w:sz="12" w:space="0" w:color="C0C0C0"/>
              <w:bottom w:val="threeDEmboss" w:sz="12" w:space="0" w:color="C0C0C0"/>
            </w:tcBorders>
            <w:shd w:val="clear" w:color="auto" w:fill="C0C0C0"/>
            <w:vAlign w:val="center"/>
          </w:tcPr>
          <w:p w:rsidR="007246A0" w:rsidRPr="00E632BF" w:rsidRDefault="007246A0" w:rsidP="00E632BF">
            <w:pPr>
              <w:jc w:val="both"/>
              <w:rPr>
                <w:b/>
                <w:sz w:val="20"/>
                <w:lang w:val="en-IE"/>
              </w:rPr>
            </w:pPr>
            <w:r w:rsidRPr="00E632BF">
              <w:rPr>
                <w:b/>
                <w:sz w:val="20"/>
                <w:lang w:val="en-IE"/>
              </w:rPr>
              <w:t>Profile</w:t>
            </w:r>
          </w:p>
        </w:tc>
        <w:tc>
          <w:tcPr>
            <w:tcW w:w="3104" w:type="dxa"/>
            <w:tcBorders>
              <w:top w:val="threeDEmboss" w:sz="12" w:space="0" w:color="C0C0C0"/>
              <w:bottom w:val="threeDEngrave" w:sz="12" w:space="0" w:color="C0C0C0"/>
            </w:tcBorders>
            <w:shd w:val="clear" w:color="auto" w:fill="C0C0C0"/>
          </w:tcPr>
          <w:p w:rsidR="007246A0" w:rsidRPr="00E632BF" w:rsidRDefault="007246A0" w:rsidP="00E632BF">
            <w:pPr>
              <w:jc w:val="both"/>
              <w:rPr>
                <w:b/>
                <w:sz w:val="20"/>
                <w:lang w:val="en-IE"/>
              </w:rPr>
            </w:pPr>
            <w:r w:rsidRPr="00E632BF">
              <w:rPr>
                <w:b/>
                <w:sz w:val="20"/>
                <w:lang w:val="en-IE"/>
              </w:rPr>
              <w:t>Adult: Cap</w:t>
            </w:r>
          </w:p>
          <w:p w:rsidR="007246A0" w:rsidRPr="00E632BF" w:rsidRDefault="007246A0" w:rsidP="00E632BF">
            <w:pPr>
              <w:jc w:val="both"/>
              <w:rPr>
                <w:rFonts w:cs="Arial"/>
                <w:b/>
                <w:bCs/>
                <w:sz w:val="20"/>
              </w:rPr>
            </w:pPr>
            <w:r w:rsidRPr="00E632BF">
              <w:rPr>
                <w:b/>
                <w:sz w:val="20"/>
                <w:lang w:val="en-IE"/>
              </w:rPr>
              <w:t>Additive (Vol)</w:t>
            </w:r>
          </w:p>
        </w:tc>
        <w:tc>
          <w:tcPr>
            <w:tcW w:w="3104" w:type="dxa"/>
            <w:tcBorders>
              <w:top w:val="threeDEmboss" w:sz="12" w:space="0" w:color="C0C0C0"/>
              <w:bottom w:val="threeDEmboss" w:sz="12" w:space="0" w:color="C0C0C0"/>
            </w:tcBorders>
            <w:shd w:val="clear" w:color="auto" w:fill="C0C0C0"/>
          </w:tcPr>
          <w:p w:rsidR="007246A0" w:rsidRPr="00E632BF" w:rsidRDefault="007246A0" w:rsidP="00E632BF">
            <w:pPr>
              <w:jc w:val="both"/>
              <w:rPr>
                <w:b/>
                <w:sz w:val="20"/>
                <w:lang w:val="en-IE"/>
              </w:rPr>
            </w:pPr>
            <w:r w:rsidRPr="00E632BF">
              <w:rPr>
                <w:b/>
                <w:sz w:val="20"/>
                <w:lang w:val="en-IE"/>
              </w:rPr>
              <w:t>Paediatric: Cap</w:t>
            </w:r>
          </w:p>
          <w:p w:rsidR="007246A0" w:rsidRPr="00E632BF" w:rsidRDefault="007246A0" w:rsidP="00E632BF">
            <w:pPr>
              <w:jc w:val="both"/>
              <w:rPr>
                <w:rFonts w:cs="Arial"/>
                <w:b/>
                <w:bCs/>
                <w:sz w:val="20"/>
              </w:rPr>
            </w:pPr>
            <w:r w:rsidRPr="00E632BF">
              <w:rPr>
                <w:b/>
                <w:sz w:val="20"/>
                <w:lang w:val="en-IE"/>
              </w:rPr>
              <w:t>Additive (Vol)</w:t>
            </w:r>
          </w:p>
        </w:tc>
        <w:tc>
          <w:tcPr>
            <w:tcW w:w="3104" w:type="dxa"/>
            <w:tcBorders>
              <w:top w:val="threeDEmboss" w:sz="12" w:space="0" w:color="C0C0C0"/>
              <w:bottom w:val="threeDEmboss" w:sz="12" w:space="0" w:color="C0C0C0"/>
            </w:tcBorders>
            <w:shd w:val="clear" w:color="auto" w:fill="C0C0C0"/>
            <w:vAlign w:val="center"/>
          </w:tcPr>
          <w:p w:rsidR="007246A0" w:rsidRPr="00E632BF" w:rsidRDefault="007246A0" w:rsidP="00E632BF">
            <w:pPr>
              <w:jc w:val="both"/>
              <w:rPr>
                <w:rFonts w:cs="Arial"/>
                <w:b/>
                <w:bCs/>
                <w:sz w:val="20"/>
              </w:rPr>
            </w:pPr>
            <w:r w:rsidRPr="00E632BF">
              <w:rPr>
                <w:rFonts w:cs="Arial"/>
                <w:b/>
                <w:bCs/>
                <w:sz w:val="20"/>
              </w:rPr>
              <w:t xml:space="preserve">Tests included </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UE</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lang w:val="en-IE"/>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Sodium, Potassium, Chloride, Urea, Creatinine</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 xml:space="preserve">PN </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UE, Calcium, Magnesium, Phosphate, Triglyceride, Albumin, Corrected Calcium</w:t>
            </w:r>
          </w:p>
        </w:tc>
      </w:tr>
      <w:tr w:rsidR="00FF3BE8" w:rsidRPr="00FF3BE8" w:rsidTr="00E632BF">
        <w:trPr>
          <w:trHeight w:val="255"/>
        </w:trPr>
        <w:tc>
          <w:tcPr>
            <w:tcW w:w="1701" w:type="dxa"/>
            <w:vAlign w:val="center"/>
          </w:tcPr>
          <w:p w:rsidR="007246A0" w:rsidRPr="00E632BF" w:rsidRDefault="007246A0" w:rsidP="00E632BF">
            <w:pPr>
              <w:spacing w:line="276" w:lineRule="auto"/>
              <w:rPr>
                <w:sz w:val="20"/>
              </w:rPr>
            </w:pPr>
            <w:r w:rsidRPr="00E632BF">
              <w:rPr>
                <w:b/>
                <w:sz w:val="20"/>
              </w:rPr>
              <w:t>SBR</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Bilirubin Direct, Bilirubin Total</w:t>
            </w:r>
          </w:p>
        </w:tc>
      </w:tr>
      <w:tr w:rsidR="00FF3BE8" w:rsidRPr="00FF3BE8" w:rsidTr="00E632BF">
        <w:trPr>
          <w:trHeight w:val="255"/>
        </w:trPr>
        <w:tc>
          <w:tcPr>
            <w:tcW w:w="1701" w:type="dxa"/>
            <w:vAlign w:val="center"/>
          </w:tcPr>
          <w:p w:rsidR="007246A0" w:rsidRPr="00E632BF" w:rsidRDefault="007246A0" w:rsidP="00E632BF">
            <w:pPr>
              <w:spacing w:line="276" w:lineRule="auto"/>
              <w:ind w:left="1440" w:hanging="1440"/>
              <w:rPr>
                <w:sz w:val="20"/>
              </w:rPr>
            </w:pPr>
            <w:r w:rsidRPr="00E632BF">
              <w:rPr>
                <w:b/>
                <w:sz w:val="20"/>
                <w:lang w:val="de-DE"/>
              </w:rPr>
              <w:t>LFT</w:t>
            </w:r>
          </w:p>
        </w:tc>
        <w:tc>
          <w:tcPr>
            <w:tcW w:w="3104" w:type="dxa"/>
            <w:tcBorders>
              <w:right w:val="single" w:sz="4" w:space="0" w:color="auto"/>
            </w:tcBorders>
            <w:shd w:val="clear" w:color="auto" w:fill="00C459"/>
          </w:tcPr>
          <w:p w:rsidR="007246A0" w:rsidRPr="00E632BF" w:rsidRDefault="007246A0" w:rsidP="00E632BF">
            <w:pPr>
              <w:spacing w:line="276" w:lineRule="auto"/>
              <w:rPr>
                <w:sz w:val="20"/>
                <w:lang w:val="de-DE"/>
              </w:rPr>
            </w:pPr>
            <w:r w:rsidRPr="00E632BF">
              <w:rPr>
                <w:sz w:val="20"/>
                <w:lang w:val="de-DE"/>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lang w:val="de-DE"/>
              </w:rPr>
            </w:pPr>
            <w:r w:rsidRPr="00E632BF">
              <w:rPr>
                <w:sz w:val="20"/>
                <w:lang w:val="de-DE"/>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lang w:val="de-DE"/>
              </w:rPr>
              <w:t xml:space="preserve">Total Protein, Albumin, </w:t>
            </w:r>
            <w:r w:rsidRPr="00E632BF">
              <w:rPr>
                <w:sz w:val="20"/>
              </w:rPr>
              <w:t>AST, ALT, ALP, SBR</w:t>
            </w:r>
          </w:p>
        </w:tc>
      </w:tr>
      <w:tr w:rsidR="00FF3BE8" w:rsidRPr="00FF3BE8" w:rsidTr="00E632BF">
        <w:trPr>
          <w:trHeight w:val="255"/>
        </w:trPr>
        <w:tc>
          <w:tcPr>
            <w:tcW w:w="1701" w:type="dxa"/>
            <w:vAlign w:val="center"/>
          </w:tcPr>
          <w:p w:rsidR="007246A0" w:rsidRPr="00E632BF" w:rsidRDefault="007246A0" w:rsidP="00E632BF">
            <w:pPr>
              <w:spacing w:line="276" w:lineRule="auto"/>
              <w:rPr>
                <w:sz w:val="20"/>
              </w:rPr>
            </w:pPr>
            <w:r w:rsidRPr="00E632BF">
              <w:rPr>
                <w:b/>
                <w:sz w:val="20"/>
              </w:rPr>
              <w:t>PET</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UE, LFT, Urate</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REC</w:t>
            </w:r>
          </w:p>
        </w:tc>
        <w:tc>
          <w:tcPr>
            <w:tcW w:w="3104" w:type="dxa"/>
            <w:tcBorders>
              <w:right w:val="single" w:sz="4" w:space="0" w:color="auto"/>
            </w:tcBorders>
            <w:shd w:val="clear" w:color="auto" w:fill="00C459"/>
          </w:tcPr>
          <w:p w:rsidR="007246A0" w:rsidRPr="00E632BF" w:rsidRDefault="007246A0" w:rsidP="00E632BF">
            <w:pPr>
              <w:spacing w:line="276" w:lineRule="auto"/>
              <w:rPr>
                <w:sz w:val="20"/>
                <w:lang w:val="de-DE"/>
              </w:rPr>
            </w:pPr>
            <w:r w:rsidRPr="00E632BF">
              <w:rPr>
                <w:sz w:val="20"/>
                <w:lang w:val="de-DE"/>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lang w:val="de-DE"/>
              </w:rPr>
            </w:pPr>
            <w:r w:rsidRPr="00E632BF">
              <w:rPr>
                <w:sz w:val="20"/>
                <w:lang w:val="de-DE"/>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lang w:val="de-DE"/>
              </w:rPr>
            </w:pPr>
            <w:r w:rsidRPr="00E632BF">
              <w:rPr>
                <w:sz w:val="20"/>
                <w:lang w:val="de-DE"/>
              </w:rPr>
              <w:t>UE, Calcium, Magnesium, Phosphate, Urate, Total Protein, Albumin, AST, ALT, ALP, SBR, Corrected Calcium</w:t>
            </w:r>
          </w:p>
        </w:tc>
      </w:tr>
      <w:tr w:rsidR="00FF3BE8" w:rsidRPr="00FF3BE8" w:rsidTr="00E632BF">
        <w:trPr>
          <w:trHeight w:val="255"/>
        </w:trPr>
        <w:tc>
          <w:tcPr>
            <w:tcW w:w="1701" w:type="dxa"/>
            <w:vAlign w:val="center"/>
          </w:tcPr>
          <w:p w:rsidR="007246A0" w:rsidRPr="00E632BF" w:rsidRDefault="007246A0" w:rsidP="00E632BF">
            <w:pPr>
              <w:spacing w:line="276" w:lineRule="auto"/>
              <w:rPr>
                <w:sz w:val="20"/>
              </w:rPr>
            </w:pPr>
            <w:r w:rsidRPr="00E632BF">
              <w:rPr>
                <w:b/>
                <w:sz w:val="20"/>
              </w:rPr>
              <w:t>GBL</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Calcium, Magnesium, Phosphate, Albumin, ALP, Corrected Calcium, Sodium, Potassium, Chloride, Urea, Creatinine</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CAL</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Calcium, Albumin, Corrected Calcium</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U8</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UE, Calcium, Magnesium, Phosphate, Albumin, Corrected Calcium</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U81</w:t>
            </w:r>
          </w:p>
        </w:tc>
        <w:tc>
          <w:tcPr>
            <w:tcW w:w="3104" w:type="dxa"/>
            <w:tcBorders>
              <w:right w:val="single" w:sz="4" w:space="0" w:color="auto"/>
            </w:tcBorders>
            <w:shd w:val="clear" w:color="auto" w:fill="00C459"/>
          </w:tcPr>
          <w:p w:rsidR="007246A0" w:rsidRPr="00E632BF" w:rsidRDefault="007246A0" w:rsidP="00E632BF">
            <w:pPr>
              <w:spacing w:line="276" w:lineRule="auto"/>
              <w:rPr>
                <w:sz w:val="20"/>
              </w:rPr>
            </w:pPr>
            <w:r w:rsidRPr="00E632BF">
              <w:rPr>
                <w:sz w:val="20"/>
              </w:rPr>
              <w:t>Heparin 4ml</w:t>
            </w:r>
          </w:p>
        </w:tc>
        <w:tc>
          <w:tcPr>
            <w:tcW w:w="3104" w:type="dxa"/>
            <w:tcBorders>
              <w:right w:val="single" w:sz="4" w:space="0" w:color="auto"/>
            </w:tcBorders>
            <w:shd w:val="clear" w:color="auto" w:fill="E36C0A" w:themeFill="accent6" w:themeFillShade="BF"/>
          </w:tcPr>
          <w:p w:rsidR="007246A0" w:rsidRPr="00E632BF" w:rsidRDefault="007246A0" w:rsidP="00E632BF">
            <w:pPr>
              <w:spacing w:line="276" w:lineRule="auto"/>
              <w:rPr>
                <w:sz w:val="20"/>
              </w:rPr>
            </w:pPr>
            <w:r w:rsidRPr="00E632BF">
              <w:rPr>
                <w:sz w:val="20"/>
              </w:rPr>
              <w:t>Heparin 1.3ml</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E632BF">
            <w:pPr>
              <w:spacing w:line="276" w:lineRule="auto"/>
              <w:rPr>
                <w:sz w:val="20"/>
              </w:rPr>
            </w:pPr>
            <w:r w:rsidRPr="00E632BF">
              <w:rPr>
                <w:sz w:val="20"/>
              </w:rPr>
              <w:t>UE, Calcium, Magnesium, Phosphate, Albumin, Corrected Calcium, SBR</w:t>
            </w:r>
          </w:p>
        </w:tc>
      </w:tr>
      <w:tr w:rsidR="00FF3BE8" w:rsidRPr="00FF3BE8" w:rsidTr="00E632BF">
        <w:trPr>
          <w:trHeight w:val="255"/>
        </w:trPr>
        <w:tc>
          <w:tcPr>
            <w:tcW w:w="1701" w:type="dxa"/>
            <w:vAlign w:val="center"/>
          </w:tcPr>
          <w:p w:rsidR="007246A0" w:rsidRPr="00E632BF" w:rsidRDefault="007246A0" w:rsidP="00E632BF">
            <w:pPr>
              <w:spacing w:line="276" w:lineRule="auto"/>
              <w:rPr>
                <w:b/>
                <w:sz w:val="20"/>
              </w:rPr>
            </w:pPr>
            <w:r w:rsidRPr="00E632BF">
              <w:rPr>
                <w:b/>
                <w:sz w:val="20"/>
              </w:rPr>
              <w:t>CSFB</w:t>
            </w:r>
          </w:p>
        </w:tc>
        <w:tc>
          <w:tcPr>
            <w:tcW w:w="3104" w:type="dxa"/>
            <w:tcBorders>
              <w:right w:val="single" w:sz="4" w:space="0" w:color="auto"/>
            </w:tcBorders>
            <w:shd w:val="clear" w:color="auto" w:fill="A6A6A6" w:themeFill="background1" w:themeFillShade="A6"/>
          </w:tcPr>
          <w:p w:rsidR="007246A0" w:rsidRPr="00E632BF" w:rsidRDefault="007246A0" w:rsidP="00E632BF">
            <w:pPr>
              <w:spacing w:line="276" w:lineRule="auto"/>
              <w:rPr>
                <w:sz w:val="20"/>
              </w:rPr>
            </w:pPr>
            <w:r w:rsidRPr="00E632BF">
              <w:rPr>
                <w:sz w:val="20"/>
              </w:rPr>
              <w:t>Fluoride</w:t>
            </w:r>
          </w:p>
        </w:tc>
        <w:tc>
          <w:tcPr>
            <w:tcW w:w="3104" w:type="dxa"/>
            <w:tcBorders>
              <w:right w:val="single" w:sz="4" w:space="0" w:color="auto"/>
            </w:tcBorders>
            <w:shd w:val="clear" w:color="auto" w:fill="FFFF00"/>
          </w:tcPr>
          <w:p w:rsidR="007246A0" w:rsidRPr="00E632BF" w:rsidRDefault="007246A0" w:rsidP="00E632BF">
            <w:pPr>
              <w:spacing w:line="276" w:lineRule="auto"/>
              <w:rPr>
                <w:sz w:val="20"/>
              </w:rPr>
            </w:pPr>
            <w:r w:rsidRPr="00E632BF">
              <w:rPr>
                <w:sz w:val="20"/>
              </w:rPr>
              <w:t>Fluoride</w:t>
            </w:r>
          </w:p>
        </w:tc>
        <w:tc>
          <w:tcPr>
            <w:tcW w:w="3104" w:type="dxa"/>
            <w:tcBorders>
              <w:top w:val="single" w:sz="4" w:space="0" w:color="auto"/>
              <w:left w:val="single" w:sz="4" w:space="0" w:color="auto"/>
              <w:bottom w:val="single" w:sz="4" w:space="0" w:color="auto"/>
            </w:tcBorders>
            <w:shd w:val="clear" w:color="auto" w:fill="auto"/>
            <w:vAlign w:val="center"/>
          </w:tcPr>
          <w:p w:rsidR="007246A0" w:rsidRPr="00E632BF" w:rsidRDefault="007246A0" w:rsidP="002A34B5">
            <w:pPr>
              <w:keepNext/>
              <w:spacing w:line="276" w:lineRule="auto"/>
              <w:rPr>
                <w:sz w:val="20"/>
              </w:rPr>
            </w:pPr>
            <w:r w:rsidRPr="00E632BF">
              <w:rPr>
                <w:sz w:val="20"/>
              </w:rPr>
              <w:t>CSF Glucose and Protein</w:t>
            </w:r>
          </w:p>
        </w:tc>
      </w:tr>
    </w:tbl>
    <w:p w:rsidR="002617A7" w:rsidRDefault="002617A7" w:rsidP="002617A7">
      <w:pPr>
        <w:rPr>
          <w:color w:val="FF0000"/>
        </w:rPr>
      </w:pPr>
    </w:p>
    <w:p w:rsidR="00D16936" w:rsidRDefault="00885BF6" w:rsidP="00385807">
      <w:pPr>
        <w:pStyle w:val="Caption"/>
        <w:jc w:val="both"/>
      </w:pPr>
      <w:bookmarkStart w:id="204" w:name="_Toc47972067"/>
      <w:r>
        <w:t xml:space="preserve">Figure </w:t>
      </w:r>
      <w:r w:rsidR="00E91A07">
        <w:fldChar w:fldCharType="begin"/>
      </w:r>
      <w:r w:rsidR="003D35C9">
        <w:instrText xml:space="preserve"> SEQ Figure \* ARABIC </w:instrText>
      </w:r>
      <w:r w:rsidR="00E91A07">
        <w:fldChar w:fldCharType="separate"/>
      </w:r>
      <w:r w:rsidR="00446602">
        <w:rPr>
          <w:noProof/>
        </w:rPr>
        <w:t>18</w:t>
      </w:r>
      <w:r w:rsidR="00E91A07">
        <w:fldChar w:fldCharType="end"/>
      </w:r>
      <w:r>
        <w:t xml:space="preserve">: </w:t>
      </w:r>
      <w:r w:rsidR="00D16936" w:rsidRPr="005C558A">
        <w:t>Glucose Testing</w:t>
      </w:r>
      <w:bookmarkEnd w:id="204"/>
    </w:p>
    <w:p w:rsidR="00F231AA" w:rsidRDefault="00D16936" w:rsidP="00303332">
      <w:pPr>
        <w:ind w:firstLine="180"/>
        <w:jc w:val="both"/>
      </w:pPr>
      <w:r>
        <w:t>All adult samples should be drawn into grey topped fluoride oxalate tubes</w:t>
      </w:r>
    </w:p>
    <w:p w:rsidR="00303332" w:rsidRDefault="00303332" w:rsidP="00303332">
      <w:pPr>
        <w:ind w:firstLine="180"/>
        <w:jc w:val="both"/>
      </w:pPr>
    </w:p>
    <w:tbl>
      <w:tblPr>
        <w:tblW w:w="10551" w:type="dxa"/>
        <w:jc w:val="center"/>
        <w:tblBorders>
          <w:top w:val="threeDEmboss" w:sz="12" w:space="0" w:color="C0C0C0"/>
          <w:left w:val="threeDEngrave" w:sz="12" w:space="0" w:color="C0C0C0"/>
          <w:bottom w:val="threeDEngrave" w:sz="12" w:space="0" w:color="C0C0C0"/>
          <w:right w:val="threeDEmboss" w:sz="12" w:space="0" w:color="C0C0C0"/>
          <w:insideH w:val="outset" w:sz="6" w:space="0" w:color="auto"/>
          <w:insideV w:val="outset" w:sz="6" w:space="0" w:color="auto"/>
        </w:tblBorders>
        <w:tblLayout w:type="fixed"/>
        <w:tblLook w:val="0000"/>
      </w:tblPr>
      <w:tblGrid>
        <w:gridCol w:w="3327"/>
        <w:gridCol w:w="5211"/>
        <w:gridCol w:w="2013"/>
      </w:tblGrid>
      <w:tr w:rsidR="00D16936" w:rsidRPr="00604142" w:rsidTr="00E23446">
        <w:trPr>
          <w:trHeight w:val="256"/>
          <w:tblHeader/>
          <w:jc w:val="center"/>
        </w:trPr>
        <w:tc>
          <w:tcPr>
            <w:tcW w:w="3327" w:type="dxa"/>
            <w:tcBorders>
              <w:top w:val="threeDEmboss" w:sz="12" w:space="0" w:color="C0C0C0"/>
              <w:bottom w:val="threeDEmboss" w:sz="12" w:space="0" w:color="C0C0C0"/>
            </w:tcBorders>
            <w:shd w:val="clear" w:color="auto" w:fill="C0C0C0"/>
            <w:vAlign w:val="center"/>
          </w:tcPr>
          <w:p w:rsidR="00D16936" w:rsidRPr="00604142" w:rsidRDefault="00D16936" w:rsidP="00385807">
            <w:pPr>
              <w:jc w:val="both"/>
              <w:rPr>
                <w:b/>
                <w:sz w:val="20"/>
                <w:lang w:val="en-IE"/>
              </w:rPr>
            </w:pPr>
            <w:r>
              <w:rPr>
                <w:b/>
                <w:sz w:val="20"/>
                <w:lang w:val="en-IE"/>
              </w:rPr>
              <w:t xml:space="preserve">Glucose </w:t>
            </w:r>
            <w:r w:rsidRPr="00604142">
              <w:rPr>
                <w:b/>
                <w:sz w:val="20"/>
                <w:lang w:val="en-IE"/>
              </w:rPr>
              <w:t>Test/Profile</w:t>
            </w:r>
          </w:p>
        </w:tc>
        <w:tc>
          <w:tcPr>
            <w:tcW w:w="5211" w:type="dxa"/>
            <w:tcBorders>
              <w:top w:val="threeDEmboss" w:sz="12" w:space="0" w:color="C0C0C0"/>
              <w:bottom w:val="threeDEmboss" w:sz="12" w:space="0" w:color="C0C0C0"/>
            </w:tcBorders>
            <w:shd w:val="clear" w:color="auto" w:fill="C0C0C0"/>
            <w:vAlign w:val="center"/>
          </w:tcPr>
          <w:p w:rsidR="00D16936" w:rsidRPr="00604142" w:rsidRDefault="00D16936" w:rsidP="00385807">
            <w:pPr>
              <w:jc w:val="both"/>
              <w:rPr>
                <w:b/>
                <w:sz w:val="20"/>
                <w:lang w:val="en-IE"/>
              </w:rPr>
            </w:pPr>
            <w:r>
              <w:rPr>
                <w:b/>
                <w:sz w:val="20"/>
                <w:lang w:val="en-IE"/>
              </w:rPr>
              <w:t>Special Requirements</w:t>
            </w:r>
          </w:p>
        </w:tc>
        <w:tc>
          <w:tcPr>
            <w:tcW w:w="2013" w:type="dxa"/>
            <w:tcBorders>
              <w:top w:val="threeDEmboss" w:sz="12" w:space="0" w:color="C0C0C0"/>
              <w:bottom w:val="threeDEmboss" w:sz="12" w:space="0" w:color="C0C0C0"/>
            </w:tcBorders>
            <w:shd w:val="clear" w:color="auto" w:fill="C0C0C0"/>
            <w:vAlign w:val="center"/>
          </w:tcPr>
          <w:p w:rsidR="00D16936" w:rsidRDefault="00D16936" w:rsidP="00385807">
            <w:pPr>
              <w:jc w:val="both"/>
              <w:rPr>
                <w:b/>
                <w:sz w:val="20"/>
                <w:lang w:val="en-IE"/>
              </w:rPr>
            </w:pPr>
            <w:r>
              <w:rPr>
                <w:b/>
                <w:bCs/>
                <w:sz w:val="20"/>
              </w:rPr>
              <w:t xml:space="preserve">Accreditation </w:t>
            </w:r>
            <w:r w:rsidRPr="005569B8">
              <w:rPr>
                <w:b/>
                <w:bCs/>
                <w:sz w:val="20"/>
              </w:rPr>
              <w:t>Status</w:t>
            </w:r>
          </w:p>
        </w:tc>
      </w:tr>
      <w:tr w:rsidR="00D16936" w:rsidRPr="00604142" w:rsidTr="00E23446">
        <w:trPr>
          <w:trHeight w:val="256"/>
          <w:tblHeader/>
          <w:jc w:val="center"/>
        </w:trPr>
        <w:tc>
          <w:tcPr>
            <w:tcW w:w="3327" w:type="dxa"/>
            <w:tcBorders>
              <w:top w:val="threeDEmboss" w:sz="12" w:space="0" w:color="C0C0C0"/>
            </w:tcBorders>
            <w:shd w:val="clear" w:color="auto" w:fill="auto"/>
            <w:vAlign w:val="center"/>
          </w:tcPr>
          <w:p w:rsidR="00D16936" w:rsidRPr="00E23446" w:rsidRDefault="00D16936" w:rsidP="00385807">
            <w:pPr>
              <w:jc w:val="both"/>
              <w:rPr>
                <w:sz w:val="20"/>
                <w:lang w:val="en-IE"/>
              </w:rPr>
            </w:pPr>
            <w:r w:rsidRPr="00E23446">
              <w:rPr>
                <w:sz w:val="20"/>
                <w:lang w:val="en-IE"/>
              </w:rPr>
              <w:t>Fasting</w:t>
            </w:r>
          </w:p>
        </w:tc>
        <w:tc>
          <w:tcPr>
            <w:tcW w:w="5211" w:type="dxa"/>
            <w:tcBorders>
              <w:top w:val="threeDEmboss" w:sz="12" w:space="0" w:color="C0C0C0"/>
            </w:tcBorders>
            <w:shd w:val="clear" w:color="auto" w:fill="auto"/>
            <w:vAlign w:val="center"/>
          </w:tcPr>
          <w:p w:rsidR="00D16936" w:rsidRPr="00E23446" w:rsidRDefault="00D16936" w:rsidP="00385807">
            <w:pPr>
              <w:jc w:val="both"/>
              <w:rPr>
                <w:sz w:val="20"/>
                <w:lang w:val="en-IE"/>
              </w:rPr>
            </w:pPr>
            <w:r w:rsidRPr="00E23446">
              <w:rPr>
                <w:sz w:val="20"/>
                <w:lang w:val="en-IE"/>
              </w:rPr>
              <w:t>Fasting 12 h</w:t>
            </w:r>
            <w:r w:rsidR="00533814" w:rsidRPr="00E23446">
              <w:rPr>
                <w:sz w:val="20"/>
                <w:lang w:val="en-IE"/>
              </w:rPr>
              <w:t>our</w:t>
            </w:r>
            <w:r w:rsidRPr="00E23446">
              <w:rPr>
                <w:sz w:val="20"/>
                <w:lang w:val="en-IE"/>
              </w:rPr>
              <w:t>s</w:t>
            </w:r>
            <w:r w:rsidR="00E23446" w:rsidRPr="00E23446">
              <w:rPr>
                <w:sz w:val="20"/>
                <w:lang w:val="en-IE"/>
              </w:rPr>
              <w:t>.</w:t>
            </w:r>
          </w:p>
        </w:tc>
        <w:tc>
          <w:tcPr>
            <w:tcW w:w="2013" w:type="dxa"/>
            <w:tcBorders>
              <w:top w:val="threeDEmboss" w:sz="12" w:space="0" w:color="C0C0C0"/>
            </w:tcBorders>
            <w:vAlign w:val="center"/>
          </w:tcPr>
          <w:p w:rsidR="00D16936" w:rsidRPr="00E23446" w:rsidRDefault="00D16936" w:rsidP="00385807">
            <w:pPr>
              <w:jc w:val="both"/>
              <w:rPr>
                <w:sz w:val="20"/>
                <w:lang w:val="en-IE"/>
              </w:rPr>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t>Random</w:t>
            </w:r>
          </w:p>
        </w:tc>
        <w:tc>
          <w:tcPr>
            <w:tcW w:w="5211" w:type="dxa"/>
            <w:shd w:val="clear" w:color="auto" w:fill="auto"/>
            <w:vAlign w:val="center"/>
          </w:tcPr>
          <w:p w:rsidR="00D16936" w:rsidRPr="00E23446" w:rsidRDefault="00D16936" w:rsidP="00385807">
            <w:pPr>
              <w:jc w:val="both"/>
              <w:rPr>
                <w:sz w:val="20"/>
                <w:lang w:val="en-IE"/>
              </w:rPr>
            </w:pPr>
            <w:r w:rsidRPr="00E23446">
              <w:rPr>
                <w:sz w:val="20"/>
                <w:lang w:val="en-IE"/>
              </w:rPr>
              <w:t xml:space="preserve">No </w:t>
            </w:r>
            <w:r w:rsidRPr="00E23446">
              <w:rPr>
                <w:sz w:val="20"/>
              </w:rPr>
              <w:t>dietary restriction</w:t>
            </w:r>
            <w:r w:rsidR="00E23446" w:rsidRPr="00E23446">
              <w:rPr>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t>Post Prandial</w:t>
            </w:r>
          </w:p>
        </w:tc>
        <w:tc>
          <w:tcPr>
            <w:tcW w:w="5211" w:type="dxa"/>
            <w:shd w:val="clear" w:color="auto" w:fill="auto"/>
            <w:vAlign w:val="center"/>
          </w:tcPr>
          <w:p w:rsidR="00D16936" w:rsidRPr="00E23446" w:rsidRDefault="00533814" w:rsidP="00385807">
            <w:pPr>
              <w:jc w:val="both"/>
              <w:rPr>
                <w:sz w:val="20"/>
                <w:lang w:val="en-IE"/>
              </w:rPr>
            </w:pPr>
            <w:r w:rsidRPr="00E23446">
              <w:rPr>
                <w:sz w:val="20"/>
              </w:rPr>
              <w:t>2 hours</w:t>
            </w:r>
            <w:r w:rsidR="00D16936" w:rsidRPr="00E23446">
              <w:rPr>
                <w:sz w:val="20"/>
              </w:rPr>
              <w:t xml:space="preserve"> following a meal</w:t>
            </w:r>
            <w:r w:rsidR="00E23446" w:rsidRPr="00E23446">
              <w:rPr>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t xml:space="preserve">Antenatal Oral Glucose Tolerance Test </w:t>
            </w:r>
          </w:p>
          <w:p w:rsidR="00D16936" w:rsidRPr="00E23446" w:rsidRDefault="00533814" w:rsidP="00385807">
            <w:pPr>
              <w:jc w:val="both"/>
              <w:rPr>
                <w:sz w:val="20"/>
                <w:lang w:val="en-IE"/>
              </w:rPr>
            </w:pPr>
            <w:r w:rsidRPr="00E23446">
              <w:rPr>
                <w:sz w:val="20"/>
                <w:lang w:val="en-IE"/>
              </w:rPr>
              <w:t>(</w:t>
            </w:r>
            <w:r w:rsidR="00D16936" w:rsidRPr="00E23446">
              <w:rPr>
                <w:sz w:val="20"/>
                <w:lang w:val="en-IE"/>
              </w:rPr>
              <w:t>4 Specimens</w:t>
            </w:r>
            <w:r w:rsidRPr="00E23446">
              <w:rPr>
                <w:sz w:val="20"/>
                <w:lang w:val="en-IE"/>
              </w:rPr>
              <w:t>)</w:t>
            </w:r>
          </w:p>
        </w:tc>
        <w:tc>
          <w:tcPr>
            <w:tcW w:w="5211" w:type="dxa"/>
            <w:shd w:val="clear" w:color="auto" w:fill="auto"/>
          </w:tcPr>
          <w:p w:rsidR="00D16936" w:rsidRPr="00E23446" w:rsidRDefault="00D16936" w:rsidP="0089637B">
            <w:pPr>
              <w:rPr>
                <w:sz w:val="20"/>
              </w:rPr>
            </w:pPr>
            <w:r w:rsidRPr="00E23446">
              <w:rPr>
                <w:sz w:val="20"/>
              </w:rPr>
              <w:t>Duration</w:t>
            </w:r>
            <w:r w:rsidR="0089637B" w:rsidRPr="00E23446">
              <w:rPr>
                <w:sz w:val="20"/>
              </w:rPr>
              <w:t xml:space="preserve">: 3 </w:t>
            </w:r>
            <w:r w:rsidR="00533814" w:rsidRPr="00E23446">
              <w:rPr>
                <w:sz w:val="20"/>
              </w:rPr>
              <w:t>hours</w:t>
            </w:r>
            <w:r w:rsidR="00E23446" w:rsidRPr="00E23446">
              <w:rPr>
                <w:sz w:val="20"/>
              </w:rPr>
              <w:t>.</w:t>
            </w:r>
            <w:r w:rsidRPr="00E23446">
              <w:rPr>
                <w:sz w:val="20"/>
              </w:rPr>
              <w:br/>
            </w:r>
            <w:r w:rsidRPr="00E23446">
              <w:rPr>
                <w:b/>
                <w:sz w:val="20"/>
              </w:rPr>
              <w:t>1</w:t>
            </w:r>
            <w:r w:rsidRPr="00E23446">
              <w:rPr>
                <w:sz w:val="20"/>
              </w:rPr>
              <w:t xml:space="preserve">.Fasting glucose </w:t>
            </w:r>
            <w:r w:rsidR="0089637B" w:rsidRPr="00E23446">
              <w:rPr>
                <w:sz w:val="20"/>
              </w:rPr>
              <w:t>(</w:t>
            </w:r>
            <w:r w:rsidR="00E23446" w:rsidRPr="00E23446">
              <w:rPr>
                <w:sz w:val="20"/>
              </w:rPr>
              <w:t xml:space="preserve">Fasting </w:t>
            </w:r>
            <w:r w:rsidRPr="00E23446">
              <w:rPr>
                <w:sz w:val="20"/>
              </w:rPr>
              <w:t>12 h</w:t>
            </w:r>
            <w:r w:rsidR="0089637B" w:rsidRPr="00E23446">
              <w:rPr>
                <w:sz w:val="20"/>
              </w:rPr>
              <w:t>ou</w:t>
            </w:r>
            <w:r w:rsidR="00411124" w:rsidRPr="00E23446">
              <w:rPr>
                <w:sz w:val="20"/>
              </w:rPr>
              <w:t>rs)</w:t>
            </w:r>
          </w:p>
          <w:p w:rsidR="00D16936" w:rsidRPr="00E23446" w:rsidRDefault="00D16936" w:rsidP="0089637B">
            <w:pPr>
              <w:rPr>
                <w:sz w:val="20"/>
              </w:rPr>
            </w:pPr>
            <w:r w:rsidRPr="00E23446">
              <w:rPr>
                <w:sz w:val="20"/>
              </w:rPr>
              <w:t>Then glucose administration</w:t>
            </w:r>
            <w:r w:rsidR="0089637B" w:rsidRPr="00E23446">
              <w:rPr>
                <w:sz w:val="20"/>
              </w:rPr>
              <w:t>,</w:t>
            </w:r>
          </w:p>
          <w:p w:rsidR="00D16936" w:rsidRPr="00E23446" w:rsidRDefault="00D16936" w:rsidP="0089637B">
            <w:pPr>
              <w:rPr>
                <w:sz w:val="20"/>
              </w:rPr>
            </w:pPr>
            <w:r w:rsidRPr="00E23446">
              <w:rPr>
                <w:b/>
                <w:sz w:val="20"/>
              </w:rPr>
              <w:t>2</w:t>
            </w:r>
            <w:r w:rsidR="00533814" w:rsidRPr="00E23446">
              <w:rPr>
                <w:sz w:val="20"/>
              </w:rPr>
              <w:t xml:space="preserve">. </w:t>
            </w:r>
            <w:r w:rsidR="0089637B" w:rsidRPr="00E23446">
              <w:rPr>
                <w:sz w:val="20"/>
              </w:rPr>
              <w:t xml:space="preserve">Specimen </w:t>
            </w:r>
            <w:r w:rsidR="00E23446" w:rsidRPr="00E23446">
              <w:rPr>
                <w:sz w:val="20"/>
              </w:rPr>
              <w:t xml:space="preserve">taken </w:t>
            </w:r>
            <w:r w:rsidR="00533814" w:rsidRPr="00E23446">
              <w:rPr>
                <w:sz w:val="20"/>
              </w:rPr>
              <w:t xml:space="preserve">1 hour </w:t>
            </w:r>
            <w:r w:rsidR="005F42C1" w:rsidRPr="00E23446">
              <w:rPr>
                <w:sz w:val="20"/>
              </w:rPr>
              <w:t>post</w:t>
            </w:r>
            <w:r w:rsidR="00341CB8">
              <w:rPr>
                <w:sz w:val="20"/>
              </w:rPr>
              <w:t xml:space="preserve"> </w:t>
            </w:r>
            <w:r w:rsidRPr="00E23446">
              <w:rPr>
                <w:sz w:val="20"/>
              </w:rPr>
              <w:t>glucose administration</w:t>
            </w:r>
            <w:r w:rsidR="00E23446" w:rsidRPr="00E23446">
              <w:rPr>
                <w:sz w:val="20"/>
              </w:rPr>
              <w:t>,</w:t>
            </w:r>
            <w:r w:rsidRPr="00E23446">
              <w:rPr>
                <w:sz w:val="20"/>
              </w:rPr>
              <w:br/>
            </w:r>
            <w:r w:rsidRPr="00E23446">
              <w:rPr>
                <w:b/>
                <w:sz w:val="20"/>
              </w:rPr>
              <w:t>3</w:t>
            </w:r>
            <w:r w:rsidRPr="00E23446">
              <w:rPr>
                <w:sz w:val="20"/>
              </w:rPr>
              <w:t>.</w:t>
            </w:r>
            <w:r w:rsidR="0089637B" w:rsidRPr="00E23446">
              <w:rPr>
                <w:sz w:val="20"/>
              </w:rPr>
              <w:t xml:space="preserve">Specimen </w:t>
            </w:r>
            <w:r w:rsidR="00E23446" w:rsidRPr="00E23446">
              <w:rPr>
                <w:sz w:val="20"/>
              </w:rPr>
              <w:t xml:space="preserve">taken </w:t>
            </w:r>
            <w:r w:rsidRPr="00E23446">
              <w:rPr>
                <w:sz w:val="20"/>
              </w:rPr>
              <w:t>2</w:t>
            </w:r>
            <w:r w:rsidR="00533814" w:rsidRPr="00E23446">
              <w:rPr>
                <w:sz w:val="20"/>
              </w:rPr>
              <w:t xml:space="preserve"> hours</w:t>
            </w:r>
            <w:r w:rsidR="0089637B" w:rsidRPr="00E23446">
              <w:rPr>
                <w:sz w:val="20"/>
              </w:rPr>
              <w:t xml:space="preserve"> post </w:t>
            </w:r>
            <w:r w:rsidRPr="00E23446">
              <w:rPr>
                <w:sz w:val="20"/>
              </w:rPr>
              <w:t>glucose administration</w:t>
            </w:r>
            <w:r w:rsidR="00E23446" w:rsidRPr="00E23446">
              <w:rPr>
                <w:sz w:val="20"/>
              </w:rPr>
              <w:t>,</w:t>
            </w:r>
            <w:r w:rsidRPr="00E23446">
              <w:rPr>
                <w:b/>
                <w:sz w:val="20"/>
              </w:rPr>
              <w:t>4</w:t>
            </w:r>
            <w:r w:rsidR="00533814" w:rsidRPr="00E23446">
              <w:rPr>
                <w:sz w:val="20"/>
              </w:rPr>
              <w:t>.</w:t>
            </w:r>
            <w:r w:rsidR="0089637B" w:rsidRPr="00E23446">
              <w:rPr>
                <w:sz w:val="20"/>
              </w:rPr>
              <w:t xml:space="preserve">Specimen </w:t>
            </w:r>
            <w:r w:rsidR="00E23446" w:rsidRPr="00E23446">
              <w:rPr>
                <w:sz w:val="20"/>
              </w:rPr>
              <w:t xml:space="preserve">taken </w:t>
            </w:r>
            <w:r w:rsidR="0089637B" w:rsidRPr="00E23446">
              <w:rPr>
                <w:sz w:val="20"/>
              </w:rPr>
              <w:t xml:space="preserve">3 hours post </w:t>
            </w:r>
            <w:r w:rsidRPr="00E23446">
              <w:rPr>
                <w:sz w:val="20"/>
              </w:rPr>
              <w:t>glucose administration</w:t>
            </w:r>
            <w:r w:rsidR="00E23446" w:rsidRPr="00E23446">
              <w:rPr>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t xml:space="preserve">Postnatal Oral Glucose Tolerance Test </w:t>
            </w:r>
          </w:p>
          <w:p w:rsidR="00D16936" w:rsidRPr="00E23446" w:rsidRDefault="00533814" w:rsidP="00385807">
            <w:pPr>
              <w:jc w:val="both"/>
              <w:rPr>
                <w:sz w:val="20"/>
                <w:lang w:val="en-IE"/>
              </w:rPr>
            </w:pPr>
            <w:r w:rsidRPr="00E23446">
              <w:rPr>
                <w:sz w:val="20"/>
                <w:lang w:val="en-IE"/>
              </w:rPr>
              <w:t>(</w:t>
            </w:r>
            <w:r w:rsidR="00D16936" w:rsidRPr="00E23446">
              <w:rPr>
                <w:sz w:val="20"/>
                <w:lang w:val="en-IE"/>
              </w:rPr>
              <w:t>2 Specimens</w:t>
            </w:r>
            <w:r w:rsidRPr="00E23446">
              <w:rPr>
                <w:sz w:val="20"/>
                <w:lang w:val="en-IE"/>
              </w:rPr>
              <w:t>)</w:t>
            </w:r>
          </w:p>
        </w:tc>
        <w:tc>
          <w:tcPr>
            <w:tcW w:w="5211" w:type="dxa"/>
            <w:shd w:val="clear" w:color="auto" w:fill="auto"/>
            <w:vAlign w:val="center"/>
          </w:tcPr>
          <w:p w:rsidR="00E23446" w:rsidRPr="00E23446" w:rsidRDefault="00D16936" w:rsidP="00E23446">
            <w:pPr>
              <w:rPr>
                <w:sz w:val="20"/>
              </w:rPr>
            </w:pPr>
            <w:r w:rsidRPr="00E23446">
              <w:rPr>
                <w:rFonts w:cs="Arial"/>
                <w:b/>
                <w:sz w:val="20"/>
              </w:rPr>
              <w:t>1</w:t>
            </w:r>
            <w:r w:rsidRPr="00E23446">
              <w:rPr>
                <w:rFonts w:cs="Arial"/>
                <w:sz w:val="20"/>
              </w:rPr>
              <w:t>.</w:t>
            </w:r>
            <w:r w:rsidR="00E23446" w:rsidRPr="00E23446">
              <w:rPr>
                <w:sz w:val="20"/>
              </w:rPr>
              <w:t>Fasting glucose (Fasting 12 hours)</w:t>
            </w:r>
          </w:p>
          <w:p w:rsidR="00E23446" w:rsidRPr="00E23446" w:rsidRDefault="00E23446" w:rsidP="00E23446">
            <w:pPr>
              <w:rPr>
                <w:sz w:val="20"/>
              </w:rPr>
            </w:pPr>
            <w:r w:rsidRPr="00E23446">
              <w:rPr>
                <w:sz w:val="20"/>
              </w:rPr>
              <w:t>Then glucose administration,</w:t>
            </w:r>
          </w:p>
          <w:p w:rsidR="00D16936" w:rsidRPr="00E23446" w:rsidRDefault="00D16936" w:rsidP="00E23446">
            <w:pPr>
              <w:jc w:val="both"/>
              <w:rPr>
                <w:sz w:val="20"/>
              </w:rPr>
            </w:pPr>
            <w:r w:rsidRPr="00E23446">
              <w:rPr>
                <w:rFonts w:cs="Arial"/>
                <w:b/>
                <w:sz w:val="20"/>
              </w:rPr>
              <w:t>2</w:t>
            </w:r>
            <w:r w:rsidR="00E23446" w:rsidRPr="00E23446">
              <w:rPr>
                <w:rFonts w:cs="Arial"/>
                <w:sz w:val="20"/>
              </w:rPr>
              <w:t xml:space="preserve">. Specimen taken 2 </w:t>
            </w:r>
            <w:r w:rsidRPr="00E23446">
              <w:rPr>
                <w:rFonts w:cs="Arial"/>
                <w:sz w:val="20"/>
              </w:rPr>
              <w:t>h</w:t>
            </w:r>
            <w:r w:rsidR="00E23446" w:rsidRPr="00E23446">
              <w:rPr>
                <w:rFonts w:cs="Arial"/>
                <w:sz w:val="20"/>
              </w:rPr>
              <w:t>ours</w:t>
            </w:r>
            <w:r w:rsidRPr="00E23446">
              <w:rPr>
                <w:rFonts w:cs="Arial"/>
                <w:sz w:val="20"/>
              </w:rPr>
              <w:t xml:space="preserve"> post glucose administration</w:t>
            </w:r>
            <w:r w:rsidR="00E23446" w:rsidRPr="00E23446">
              <w:rPr>
                <w:rFonts w:cs="Arial"/>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t>Gestational Diabetes Screen</w:t>
            </w:r>
          </w:p>
          <w:p w:rsidR="00D16936" w:rsidRPr="00E23446" w:rsidRDefault="00533814" w:rsidP="00385807">
            <w:pPr>
              <w:jc w:val="both"/>
              <w:rPr>
                <w:sz w:val="20"/>
                <w:lang w:val="en-IE"/>
              </w:rPr>
            </w:pPr>
            <w:r w:rsidRPr="00E23446">
              <w:rPr>
                <w:sz w:val="20"/>
                <w:lang w:val="en-IE"/>
              </w:rPr>
              <w:t>(</w:t>
            </w:r>
            <w:r w:rsidR="00D16936" w:rsidRPr="00E23446">
              <w:rPr>
                <w:sz w:val="20"/>
                <w:lang w:val="en-IE"/>
              </w:rPr>
              <w:t>2 specimens</w:t>
            </w:r>
            <w:r w:rsidRPr="00E23446">
              <w:rPr>
                <w:sz w:val="20"/>
                <w:lang w:val="en-IE"/>
              </w:rPr>
              <w:t>)</w:t>
            </w:r>
          </w:p>
        </w:tc>
        <w:tc>
          <w:tcPr>
            <w:tcW w:w="5211" w:type="dxa"/>
            <w:shd w:val="clear" w:color="auto" w:fill="auto"/>
          </w:tcPr>
          <w:p w:rsidR="00D16936" w:rsidRPr="00E23446" w:rsidRDefault="00D16936" w:rsidP="00E23446">
            <w:pPr>
              <w:rPr>
                <w:rFonts w:cs="Arial"/>
                <w:sz w:val="20"/>
              </w:rPr>
            </w:pPr>
            <w:r w:rsidRPr="00E23446">
              <w:rPr>
                <w:rFonts w:cs="Arial"/>
                <w:b/>
                <w:sz w:val="20"/>
              </w:rPr>
              <w:t>1</w:t>
            </w:r>
            <w:r w:rsidRPr="00E23446">
              <w:rPr>
                <w:rFonts w:cs="Arial"/>
                <w:sz w:val="20"/>
              </w:rPr>
              <w:t>.Fasting glucose</w:t>
            </w:r>
            <w:r w:rsidR="00E23446" w:rsidRPr="00E23446">
              <w:rPr>
                <w:rFonts w:cs="Arial"/>
                <w:sz w:val="20"/>
              </w:rPr>
              <w:t>(</w:t>
            </w:r>
            <w:r w:rsidR="00E23446" w:rsidRPr="00E23446">
              <w:rPr>
                <w:sz w:val="20"/>
              </w:rPr>
              <w:t>Fasting 12 hours</w:t>
            </w:r>
            <w:r w:rsidR="00E23446" w:rsidRPr="00E23446">
              <w:rPr>
                <w:rFonts w:cs="Arial"/>
                <w:sz w:val="20"/>
              </w:rPr>
              <w:t>)</w:t>
            </w:r>
            <w:r w:rsidRPr="00E23446">
              <w:rPr>
                <w:rFonts w:cs="Arial"/>
                <w:sz w:val="20"/>
              </w:rPr>
              <w:br/>
            </w:r>
            <w:r w:rsidRPr="00E23446">
              <w:rPr>
                <w:rFonts w:cs="Arial"/>
                <w:b/>
                <w:sz w:val="20"/>
              </w:rPr>
              <w:t>2</w:t>
            </w:r>
            <w:r w:rsidRPr="00E23446">
              <w:rPr>
                <w:rFonts w:cs="Arial"/>
                <w:sz w:val="20"/>
              </w:rPr>
              <w:t>.</w:t>
            </w:r>
            <w:r w:rsidR="00E23446" w:rsidRPr="00E23446">
              <w:rPr>
                <w:rFonts w:cs="Arial"/>
                <w:sz w:val="20"/>
              </w:rPr>
              <w:t xml:space="preserve"> Specimen taken </w:t>
            </w:r>
            <w:r w:rsidRPr="00E23446">
              <w:rPr>
                <w:rFonts w:cs="Arial"/>
                <w:sz w:val="20"/>
              </w:rPr>
              <w:t>1</w:t>
            </w:r>
            <w:r w:rsidR="00E23446" w:rsidRPr="00E23446">
              <w:rPr>
                <w:rFonts w:cs="Arial"/>
                <w:sz w:val="20"/>
              </w:rPr>
              <w:t xml:space="preserve"> hour </w:t>
            </w:r>
            <w:r w:rsidRPr="00E23446">
              <w:rPr>
                <w:rFonts w:cs="Arial"/>
                <w:sz w:val="20"/>
              </w:rPr>
              <w:t>post glucose administration</w:t>
            </w:r>
            <w:r w:rsidR="00E23446" w:rsidRPr="00E23446">
              <w:rPr>
                <w:rFonts w:cs="Arial"/>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411124" w:rsidRPr="00E23446" w:rsidRDefault="00D16936" w:rsidP="00411124">
            <w:pPr>
              <w:jc w:val="both"/>
              <w:rPr>
                <w:sz w:val="20"/>
                <w:lang w:val="en-IE"/>
              </w:rPr>
            </w:pPr>
            <w:r w:rsidRPr="00E23446">
              <w:rPr>
                <w:sz w:val="20"/>
                <w:lang w:val="en-IE"/>
              </w:rPr>
              <w:t xml:space="preserve">Blood glucose series </w:t>
            </w:r>
          </w:p>
          <w:p w:rsidR="00D16936" w:rsidRPr="00E23446" w:rsidRDefault="00533814" w:rsidP="00411124">
            <w:pPr>
              <w:jc w:val="both"/>
              <w:rPr>
                <w:sz w:val="20"/>
                <w:lang w:val="en-IE"/>
              </w:rPr>
            </w:pPr>
            <w:r w:rsidRPr="00E23446">
              <w:rPr>
                <w:sz w:val="20"/>
                <w:lang w:val="en-IE"/>
              </w:rPr>
              <w:t>(</w:t>
            </w:r>
            <w:r w:rsidR="00D16936" w:rsidRPr="00E23446">
              <w:rPr>
                <w:sz w:val="20"/>
                <w:lang w:val="en-IE"/>
              </w:rPr>
              <w:t>5 specimens</w:t>
            </w:r>
            <w:r w:rsidRPr="00E23446">
              <w:rPr>
                <w:sz w:val="20"/>
                <w:lang w:val="en-IE"/>
              </w:rPr>
              <w:t>)</w:t>
            </w:r>
          </w:p>
        </w:tc>
        <w:tc>
          <w:tcPr>
            <w:tcW w:w="5211" w:type="dxa"/>
            <w:shd w:val="clear" w:color="auto" w:fill="auto"/>
            <w:vAlign w:val="center"/>
          </w:tcPr>
          <w:p w:rsidR="00D16936" w:rsidRPr="00E23446" w:rsidRDefault="00D16936" w:rsidP="00385807">
            <w:pPr>
              <w:jc w:val="both"/>
              <w:rPr>
                <w:rFonts w:cs="Arial"/>
                <w:sz w:val="20"/>
              </w:rPr>
            </w:pPr>
            <w:r w:rsidRPr="00E23446">
              <w:rPr>
                <w:rFonts w:cs="Arial"/>
                <w:sz w:val="20"/>
              </w:rPr>
              <w:t xml:space="preserve">Times entered as per </w:t>
            </w:r>
            <w:r w:rsidR="00411124" w:rsidRPr="00E23446">
              <w:rPr>
                <w:rFonts w:cs="Arial"/>
                <w:sz w:val="20"/>
              </w:rPr>
              <w:t>specimen/</w:t>
            </w:r>
            <w:r w:rsidRPr="00E23446">
              <w:rPr>
                <w:rFonts w:cs="Arial"/>
                <w:sz w:val="20"/>
              </w:rPr>
              <w:t>request form</w:t>
            </w:r>
            <w:r w:rsidR="00E23446" w:rsidRPr="00E23446">
              <w:rPr>
                <w:rFonts w:cs="Arial"/>
                <w:sz w:val="20"/>
              </w:rPr>
              <w:t>.</w:t>
            </w:r>
          </w:p>
        </w:tc>
        <w:tc>
          <w:tcPr>
            <w:tcW w:w="2013" w:type="dxa"/>
            <w:vAlign w:val="center"/>
          </w:tcPr>
          <w:p w:rsidR="00D16936" w:rsidRPr="00E23446" w:rsidRDefault="00D16936" w:rsidP="00385807">
            <w:pPr>
              <w:jc w:val="both"/>
            </w:pPr>
            <w:r w:rsidRPr="00E23446">
              <w:rPr>
                <w:sz w:val="20"/>
                <w:lang w:val="en-IE"/>
              </w:rPr>
              <w:t>Accredited</w:t>
            </w:r>
          </w:p>
        </w:tc>
      </w:tr>
      <w:tr w:rsidR="00D16936" w:rsidRPr="00604142" w:rsidTr="00E23446">
        <w:trPr>
          <w:trHeight w:val="256"/>
          <w:tblHeader/>
          <w:jc w:val="center"/>
        </w:trPr>
        <w:tc>
          <w:tcPr>
            <w:tcW w:w="3327" w:type="dxa"/>
            <w:shd w:val="clear" w:color="auto" w:fill="auto"/>
            <w:vAlign w:val="center"/>
          </w:tcPr>
          <w:p w:rsidR="00D16936" w:rsidRPr="00E23446" w:rsidRDefault="00D16936" w:rsidP="00385807">
            <w:pPr>
              <w:jc w:val="both"/>
              <w:rPr>
                <w:sz w:val="20"/>
                <w:lang w:val="en-IE"/>
              </w:rPr>
            </w:pPr>
            <w:r w:rsidRPr="00E23446">
              <w:rPr>
                <w:sz w:val="20"/>
                <w:lang w:val="en-IE"/>
              </w:rPr>
              <w:lastRenderedPageBreak/>
              <w:t>Glucose Challenge Test</w:t>
            </w:r>
          </w:p>
          <w:p w:rsidR="00D16936" w:rsidRPr="00E23446" w:rsidRDefault="00533814" w:rsidP="00385807">
            <w:pPr>
              <w:jc w:val="both"/>
              <w:rPr>
                <w:sz w:val="20"/>
                <w:lang w:val="en-IE"/>
              </w:rPr>
            </w:pPr>
            <w:r w:rsidRPr="00E23446">
              <w:rPr>
                <w:sz w:val="20"/>
                <w:lang w:val="en-IE"/>
              </w:rPr>
              <w:t>(</w:t>
            </w:r>
            <w:r w:rsidR="00D16936" w:rsidRPr="00E23446">
              <w:rPr>
                <w:sz w:val="20"/>
                <w:lang w:val="en-IE"/>
              </w:rPr>
              <w:t>1 specimen</w:t>
            </w:r>
            <w:r w:rsidRPr="00E23446">
              <w:rPr>
                <w:sz w:val="20"/>
                <w:lang w:val="en-IE"/>
              </w:rPr>
              <w:t>)</w:t>
            </w:r>
          </w:p>
        </w:tc>
        <w:tc>
          <w:tcPr>
            <w:tcW w:w="5211" w:type="dxa"/>
            <w:shd w:val="clear" w:color="auto" w:fill="auto"/>
            <w:vAlign w:val="center"/>
          </w:tcPr>
          <w:p w:rsidR="00D16936" w:rsidRPr="00E23446" w:rsidRDefault="00533814" w:rsidP="00385807">
            <w:pPr>
              <w:jc w:val="both"/>
              <w:rPr>
                <w:rFonts w:cs="Arial"/>
                <w:sz w:val="20"/>
              </w:rPr>
            </w:pPr>
            <w:r w:rsidRPr="00E23446">
              <w:rPr>
                <w:rFonts w:cs="Arial"/>
                <w:sz w:val="20"/>
              </w:rPr>
              <w:t>1 hour</w:t>
            </w:r>
            <w:r w:rsidR="00D16936" w:rsidRPr="00E23446">
              <w:rPr>
                <w:rFonts w:cs="Arial"/>
                <w:sz w:val="20"/>
              </w:rPr>
              <w:t xml:space="preserve"> post glucose administration. </w:t>
            </w:r>
          </w:p>
        </w:tc>
        <w:tc>
          <w:tcPr>
            <w:tcW w:w="2013" w:type="dxa"/>
            <w:vAlign w:val="center"/>
          </w:tcPr>
          <w:p w:rsidR="00D16936" w:rsidRPr="00E23446" w:rsidRDefault="00D16936" w:rsidP="00385807">
            <w:pPr>
              <w:jc w:val="both"/>
              <w:rPr>
                <w:sz w:val="20"/>
                <w:lang w:val="en-IE"/>
              </w:rPr>
            </w:pPr>
            <w:r w:rsidRPr="00E23446">
              <w:rPr>
                <w:sz w:val="20"/>
                <w:lang w:val="en-IE"/>
              </w:rPr>
              <w:t>Accredited</w:t>
            </w:r>
          </w:p>
        </w:tc>
      </w:tr>
    </w:tbl>
    <w:p w:rsidR="00885BF6" w:rsidRDefault="00885BF6" w:rsidP="00385807">
      <w:pPr>
        <w:jc w:val="both"/>
      </w:pPr>
    </w:p>
    <w:p w:rsidR="00CA1D9D" w:rsidRDefault="00885BF6" w:rsidP="00385807">
      <w:pPr>
        <w:pStyle w:val="Caption"/>
        <w:jc w:val="both"/>
      </w:pPr>
      <w:bookmarkStart w:id="205" w:name="_Toc47972068"/>
      <w:r>
        <w:t xml:space="preserve">Figure </w:t>
      </w:r>
      <w:r w:rsidR="00E91A07">
        <w:fldChar w:fldCharType="begin"/>
      </w:r>
      <w:r w:rsidR="003D35C9">
        <w:instrText xml:space="preserve"> SEQ Figure \* ARABIC </w:instrText>
      </w:r>
      <w:r w:rsidR="00E91A07">
        <w:fldChar w:fldCharType="separate"/>
      </w:r>
      <w:r w:rsidR="00446602">
        <w:rPr>
          <w:noProof/>
        </w:rPr>
        <w:t>19</w:t>
      </w:r>
      <w:r w:rsidR="00E91A07">
        <w:fldChar w:fldCharType="end"/>
      </w:r>
      <w:r w:rsidR="006762D2" w:rsidRPr="005C558A">
        <w:t>: Urine Biochemistry Tests</w:t>
      </w:r>
      <w:bookmarkEnd w:id="205"/>
    </w:p>
    <w:tbl>
      <w:tblPr>
        <w:tblW w:w="10241"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620"/>
        <w:gridCol w:w="1542"/>
        <w:gridCol w:w="1233"/>
        <w:gridCol w:w="1541"/>
        <w:gridCol w:w="2466"/>
        <w:gridCol w:w="1839"/>
      </w:tblGrid>
      <w:tr w:rsidR="005569B8" w:rsidTr="00885BF6">
        <w:trPr>
          <w:trHeight w:val="257"/>
          <w:tblHeader/>
          <w:jc w:val="center"/>
        </w:trPr>
        <w:tc>
          <w:tcPr>
            <w:tcW w:w="1620" w:type="dxa"/>
            <w:tcBorders>
              <w:top w:val="threeDEmboss" w:sz="12" w:space="0" w:color="C0C0C0"/>
              <w:bottom w:val="threeDEmboss" w:sz="12" w:space="0" w:color="C0C0C0"/>
            </w:tcBorders>
            <w:shd w:val="clear" w:color="auto" w:fill="C0C0C0"/>
            <w:vAlign w:val="center"/>
          </w:tcPr>
          <w:p w:rsidR="005569B8" w:rsidRPr="00604142" w:rsidRDefault="005569B8" w:rsidP="00385807">
            <w:pPr>
              <w:jc w:val="both"/>
              <w:rPr>
                <w:b/>
                <w:sz w:val="20"/>
                <w:lang w:val="en-IE"/>
              </w:rPr>
            </w:pPr>
            <w:r>
              <w:rPr>
                <w:b/>
                <w:sz w:val="20"/>
                <w:lang w:val="en-IE"/>
              </w:rPr>
              <w:t>Urine Test/ Profile</w:t>
            </w:r>
          </w:p>
        </w:tc>
        <w:tc>
          <w:tcPr>
            <w:tcW w:w="1542" w:type="dxa"/>
            <w:tcBorders>
              <w:top w:val="threeDEmboss" w:sz="12" w:space="0" w:color="C0C0C0"/>
              <w:bottom w:val="threeDEmboss" w:sz="12" w:space="0" w:color="C0C0C0"/>
              <w:right w:val="threeDEmboss" w:sz="12" w:space="0" w:color="C0C0C0"/>
            </w:tcBorders>
            <w:shd w:val="clear" w:color="auto" w:fill="C0C0C0"/>
            <w:vAlign w:val="center"/>
          </w:tcPr>
          <w:p w:rsidR="005569B8" w:rsidRPr="00604142" w:rsidRDefault="005569B8" w:rsidP="00385807">
            <w:pPr>
              <w:jc w:val="both"/>
              <w:rPr>
                <w:b/>
                <w:sz w:val="20"/>
                <w:lang w:val="en-IE"/>
              </w:rPr>
            </w:pPr>
            <w:r>
              <w:rPr>
                <w:b/>
                <w:sz w:val="20"/>
                <w:lang w:val="en-IE"/>
              </w:rPr>
              <w:t>Container</w:t>
            </w:r>
          </w:p>
        </w:tc>
        <w:tc>
          <w:tcPr>
            <w:tcW w:w="1233"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604142" w:rsidRDefault="005569B8" w:rsidP="00385807">
            <w:pPr>
              <w:jc w:val="both"/>
              <w:rPr>
                <w:b/>
                <w:sz w:val="20"/>
                <w:lang w:val="en-IE"/>
              </w:rPr>
            </w:pPr>
            <w:r>
              <w:rPr>
                <w:b/>
                <w:sz w:val="20"/>
                <w:lang w:val="en-IE"/>
              </w:rPr>
              <w:t>Additive</w:t>
            </w:r>
          </w:p>
        </w:tc>
        <w:tc>
          <w:tcPr>
            <w:tcW w:w="1541"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Pr>
                <w:rFonts w:cs="Arial"/>
                <w:b/>
                <w:bCs/>
                <w:sz w:val="20"/>
              </w:rPr>
              <w:t>Turnaround Times</w:t>
            </w:r>
          </w:p>
        </w:tc>
        <w:tc>
          <w:tcPr>
            <w:tcW w:w="2466"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Pr>
                <w:rFonts w:cs="Arial"/>
                <w:b/>
                <w:bCs/>
                <w:sz w:val="20"/>
              </w:rPr>
              <w:t>Special Requirements</w:t>
            </w:r>
          </w:p>
        </w:tc>
        <w:tc>
          <w:tcPr>
            <w:tcW w:w="1839"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sidRPr="005569B8">
              <w:rPr>
                <w:b/>
                <w:bCs/>
                <w:sz w:val="20"/>
              </w:rPr>
              <w:t>Accreditation Status</w:t>
            </w:r>
          </w:p>
        </w:tc>
      </w:tr>
      <w:tr w:rsidR="00DA0C78"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DA0C78" w:rsidRPr="00264676" w:rsidRDefault="00DA0C78" w:rsidP="00385807">
            <w:pPr>
              <w:jc w:val="both"/>
              <w:rPr>
                <w:rFonts w:eastAsia="Gulim"/>
                <w:sz w:val="20"/>
              </w:rPr>
            </w:pPr>
            <w:r w:rsidRPr="00424391">
              <w:rPr>
                <w:bCs/>
                <w:sz w:val="20"/>
                <w:lang w:val="en-IE"/>
              </w:rPr>
              <w:t>Creatinine</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Default="00DA0C78" w:rsidP="00385807">
            <w:pPr>
              <w:jc w:val="both"/>
              <w:rPr>
                <w:sz w:val="20"/>
                <w:lang w:val="en-IE"/>
              </w:rPr>
            </w:pPr>
            <w:r>
              <w:rPr>
                <w:sz w:val="20"/>
                <w:lang w:val="en-IE"/>
              </w:rPr>
              <w:t>Spot Universal or</w:t>
            </w:r>
          </w:p>
          <w:p w:rsidR="00DA0C78" w:rsidRPr="005D6733" w:rsidRDefault="00DA0C78"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276C0E" w:rsidRDefault="00DA0C78"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9C4163" w:rsidRDefault="00DA0C78"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DA0C78" w:rsidRPr="005D6733" w:rsidRDefault="00DA0C78" w:rsidP="0089637B">
            <w:pPr>
              <w:jc w:val="both"/>
              <w:rPr>
                <w:rFonts w:cs="Arial"/>
                <w:bCs/>
                <w:sz w:val="20"/>
              </w:rPr>
            </w:pPr>
            <w:r>
              <w:rPr>
                <w:sz w:val="20"/>
                <w:lang w:val="en-IE"/>
              </w:rPr>
              <w:t>*</w:t>
            </w:r>
            <w:r w:rsidRPr="00A57E32">
              <w:rPr>
                <w:sz w:val="20"/>
                <w:lang w:val="en-IE"/>
              </w:rPr>
              <w:t>If for Creatinine Clearance</w:t>
            </w:r>
            <w:r>
              <w:rPr>
                <w:sz w:val="20"/>
                <w:lang w:val="en-IE"/>
              </w:rPr>
              <w:t xml:space="preserve">, the Plasma for </w:t>
            </w:r>
            <w:r w:rsidRPr="00A57E32">
              <w:rPr>
                <w:sz w:val="20"/>
                <w:lang w:val="en-IE"/>
              </w:rPr>
              <w:t xml:space="preserve">Creatinine determination </w:t>
            </w:r>
            <w:r w:rsidR="0089637B">
              <w:rPr>
                <w:sz w:val="20"/>
                <w:lang w:val="en-IE"/>
              </w:rPr>
              <w:t>must</w:t>
            </w:r>
            <w:r w:rsidRPr="00A57E32">
              <w:rPr>
                <w:sz w:val="20"/>
                <w:lang w:val="en-IE"/>
              </w:rPr>
              <w:t xml:space="preserve"> be taken during the 24hr period of urine collection</w:t>
            </w:r>
          </w:p>
        </w:tc>
        <w:tc>
          <w:tcPr>
            <w:tcW w:w="1839" w:type="dxa"/>
            <w:tcBorders>
              <w:top w:val="single" w:sz="4" w:space="0" w:color="auto"/>
              <w:left w:val="single" w:sz="4" w:space="0" w:color="auto"/>
              <w:bottom w:val="single" w:sz="4" w:space="0" w:color="auto"/>
            </w:tcBorders>
            <w:vAlign w:val="center"/>
          </w:tcPr>
          <w:p w:rsidR="00DA0C78" w:rsidRDefault="00DA0C78" w:rsidP="00385807">
            <w:pPr>
              <w:jc w:val="both"/>
            </w:pPr>
            <w:r w:rsidRPr="00C86A4C">
              <w:rPr>
                <w:sz w:val="20"/>
                <w:lang w:val="en-IE"/>
              </w:rPr>
              <w:t>Accredited</w:t>
            </w:r>
          </w:p>
        </w:tc>
      </w:tr>
      <w:tr w:rsidR="006C4E04"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6C4E04" w:rsidRPr="00424391" w:rsidRDefault="006C4E04" w:rsidP="00385807">
            <w:pPr>
              <w:jc w:val="both"/>
              <w:rPr>
                <w:bCs/>
                <w:sz w:val="20"/>
                <w:lang w:val="en-IE"/>
              </w:rPr>
            </w:pPr>
            <w:r>
              <w:rPr>
                <w:bCs/>
                <w:sz w:val="20"/>
                <w:lang w:val="en-IE"/>
              </w:rPr>
              <w:t>Protein</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Default="006C4E04" w:rsidP="00385807">
            <w:pPr>
              <w:jc w:val="both"/>
              <w:rPr>
                <w:sz w:val="20"/>
                <w:lang w:val="en-IE"/>
              </w:rPr>
            </w:pPr>
            <w:r>
              <w:rPr>
                <w:sz w:val="20"/>
                <w:lang w:val="en-IE"/>
              </w:rPr>
              <w:t>Spot Universal or</w:t>
            </w:r>
          </w:p>
          <w:p w:rsidR="006C4E04" w:rsidRDefault="006C4E04"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Default="006C4E04"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Pr="009C4163" w:rsidRDefault="006C4E04"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6C4E04" w:rsidRDefault="006C4E04"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6C4E04" w:rsidRPr="00C86A4C" w:rsidRDefault="006C4E04" w:rsidP="00385807">
            <w:pPr>
              <w:jc w:val="both"/>
              <w:rPr>
                <w:sz w:val="20"/>
                <w:lang w:val="en-IE"/>
              </w:rPr>
            </w:pPr>
            <w:r w:rsidRPr="00C86A4C">
              <w:rPr>
                <w:sz w:val="20"/>
                <w:lang w:val="en-IE"/>
              </w:rPr>
              <w:t>Accredited</w:t>
            </w:r>
          </w:p>
        </w:tc>
      </w:tr>
      <w:tr w:rsidR="00DE120A"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DE120A" w:rsidRPr="00341CB8" w:rsidRDefault="00DE120A" w:rsidP="00DE120A">
            <w:pPr>
              <w:rPr>
                <w:bCs/>
                <w:sz w:val="20"/>
                <w:lang w:val="en-IE"/>
              </w:rPr>
            </w:pPr>
            <w:r w:rsidRPr="00341CB8">
              <w:rPr>
                <w:bCs/>
                <w:sz w:val="20"/>
                <w:lang w:val="en-IE"/>
              </w:rPr>
              <w:t>Protein: Creatinine</w:t>
            </w:r>
          </w:p>
          <w:p w:rsidR="00DE120A" w:rsidRPr="00341CB8" w:rsidRDefault="00DE120A" w:rsidP="00DE120A">
            <w:pPr>
              <w:rPr>
                <w:bCs/>
                <w:sz w:val="20"/>
                <w:lang w:val="en-IE"/>
              </w:rPr>
            </w:pPr>
            <w:r w:rsidRPr="00341CB8">
              <w:rPr>
                <w:bCs/>
                <w:sz w:val="20"/>
                <w:lang w:val="en-IE"/>
              </w:rPr>
              <w:t>Ratio</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E120A" w:rsidRPr="00341CB8" w:rsidRDefault="00DE120A" w:rsidP="00385807">
            <w:pPr>
              <w:jc w:val="both"/>
              <w:rPr>
                <w:sz w:val="20"/>
                <w:lang w:val="en-IE"/>
              </w:rPr>
            </w:pPr>
            <w:r w:rsidRPr="00341CB8">
              <w:rPr>
                <w:sz w:val="20"/>
                <w:lang w:val="en-IE"/>
              </w:rPr>
              <w:t>Spot Universal</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DE120A" w:rsidRPr="00341CB8" w:rsidRDefault="00DE120A" w:rsidP="00385807">
            <w:pPr>
              <w:jc w:val="both"/>
              <w:rPr>
                <w:sz w:val="20"/>
                <w:lang w:val="en-IE"/>
              </w:rPr>
            </w:pPr>
            <w:r w:rsidRPr="00341CB8">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E120A" w:rsidRPr="00341CB8" w:rsidRDefault="00DE120A" w:rsidP="00385807">
            <w:pPr>
              <w:jc w:val="both"/>
              <w:rPr>
                <w:rFonts w:cs="Arial"/>
                <w:bCs/>
                <w:sz w:val="20"/>
              </w:rPr>
            </w:pPr>
            <w:r w:rsidRPr="00341CB8">
              <w:rPr>
                <w:rFonts w:cs="Arial"/>
                <w:bCs/>
                <w:sz w:val="20"/>
              </w:rPr>
              <w:t xml:space="preserve">Same Day </w:t>
            </w:r>
          </w:p>
        </w:tc>
        <w:tc>
          <w:tcPr>
            <w:tcW w:w="2466" w:type="dxa"/>
            <w:tcBorders>
              <w:top w:val="single" w:sz="4" w:space="0" w:color="auto"/>
              <w:left w:val="single" w:sz="4" w:space="0" w:color="auto"/>
              <w:bottom w:val="single" w:sz="4" w:space="0" w:color="auto"/>
            </w:tcBorders>
            <w:shd w:val="clear" w:color="auto" w:fill="auto"/>
            <w:vAlign w:val="center"/>
          </w:tcPr>
          <w:p w:rsidR="00DE120A" w:rsidRPr="00341CB8" w:rsidRDefault="00DE120A"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DE120A" w:rsidRPr="00341CB8" w:rsidRDefault="00DE120A" w:rsidP="00385807">
            <w:pPr>
              <w:jc w:val="both"/>
              <w:rPr>
                <w:sz w:val="20"/>
                <w:lang w:val="en-IE"/>
              </w:rPr>
            </w:pPr>
            <w:r w:rsidRPr="00341CB8">
              <w:rPr>
                <w:sz w:val="20"/>
                <w:lang w:val="en-IE"/>
              </w:rPr>
              <w:t>Accredited</w:t>
            </w:r>
          </w:p>
        </w:tc>
      </w:tr>
      <w:tr w:rsidR="00DA0C78"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DA0C78" w:rsidRDefault="00DA0C78" w:rsidP="00385807">
            <w:pPr>
              <w:jc w:val="both"/>
              <w:rPr>
                <w:bCs/>
                <w:sz w:val="20"/>
                <w:lang w:val="en-IE"/>
              </w:rPr>
            </w:pPr>
            <w:r>
              <w:rPr>
                <w:bCs/>
                <w:sz w:val="20"/>
                <w:lang w:val="en-IE"/>
              </w:rPr>
              <w:t>Osmolality (Urine)</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Default="00DA0C78" w:rsidP="00385807">
            <w:pPr>
              <w:jc w:val="both"/>
              <w:rPr>
                <w:sz w:val="20"/>
                <w:lang w:val="en-IE"/>
              </w:rPr>
            </w:pPr>
            <w:r>
              <w:rPr>
                <w:sz w:val="20"/>
                <w:lang w:val="en-IE"/>
              </w:rPr>
              <w:t>Spot Universal</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Default="00A35AFB"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9C4163" w:rsidRDefault="00DA0C78"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DA0C78" w:rsidRDefault="00DA0C78"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DA0C78" w:rsidRDefault="00DA0C78" w:rsidP="00385807">
            <w:pPr>
              <w:jc w:val="both"/>
            </w:pPr>
            <w:r w:rsidRPr="00C86A4C">
              <w:rPr>
                <w:sz w:val="20"/>
                <w:lang w:val="en-IE"/>
              </w:rPr>
              <w:t>Accredited</w:t>
            </w:r>
          </w:p>
        </w:tc>
      </w:tr>
      <w:tr w:rsidR="00DA0C78"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DA0C78" w:rsidRDefault="00DA0C78" w:rsidP="00385807">
            <w:pPr>
              <w:jc w:val="both"/>
              <w:rPr>
                <w:bCs/>
                <w:sz w:val="20"/>
                <w:lang w:val="en-IE"/>
              </w:rPr>
            </w:pPr>
            <w:r>
              <w:rPr>
                <w:bCs/>
                <w:sz w:val="20"/>
                <w:lang w:val="en-IE"/>
              </w:rPr>
              <w:t>Potassium</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Default="00DA0C78" w:rsidP="00385807">
            <w:pPr>
              <w:jc w:val="both"/>
              <w:rPr>
                <w:sz w:val="20"/>
                <w:lang w:val="en-IE"/>
              </w:rPr>
            </w:pPr>
            <w:r>
              <w:rPr>
                <w:sz w:val="20"/>
                <w:lang w:val="en-IE"/>
              </w:rPr>
              <w:t>Spot Universal or</w:t>
            </w:r>
          </w:p>
          <w:p w:rsidR="00DA0C78" w:rsidRPr="005D6733" w:rsidRDefault="00DA0C78"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276C0E" w:rsidRDefault="00DA0C78"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9C4163" w:rsidRDefault="00DA0C78"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DA0C78" w:rsidRDefault="00DA0C78"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DA0C78" w:rsidRDefault="00DA0C78" w:rsidP="00385807">
            <w:pPr>
              <w:jc w:val="both"/>
            </w:pPr>
            <w:r w:rsidRPr="00C86A4C">
              <w:rPr>
                <w:sz w:val="20"/>
                <w:lang w:val="en-IE"/>
              </w:rPr>
              <w:t>Accredited</w:t>
            </w:r>
          </w:p>
        </w:tc>
      </w:tr>
      <w:tr w:rsidR="00DA0C78"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DA0C78" w:rsidRPr="00424391" w:rsidRDefault="00DA0C78" w:rsidP="00385807">
            <w:pPr>
              <w:jc w:val="both"/>
              <w:rPr>
                <w:bCs/>
                <w:sz w:val="20"/>
                <w:lang w:val="en-IE"/>
              </w:rPr>
            </w:pPr>
            <w:r>
              <w:rPr>
                <w:bCs/>
                <w:sz w:val="20"/>
                <w:lang w:val="en-IE"/>
              </w:rPr>
              <w:t>Sodium</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Default="00DA0C78" w:rsidP="00385807">
            <w:pPr>
              <w:jc w:val="both"/>
              <w:rPr>
                <w:sz w:val="20"/>
                <w:lang w:val="en-IE"/>
              </w:rPr>
            </w:pPr>
            <w:r>
              <w:rPr>
                <w:sz w:val="20"/>
                <w:lang w:val="en-IE"/>
              </w:rPr>
              <w:t>Spot Universal or</w:t>
            </w:r>
          </w:p>
          <w:p w:rsidR="00DA0C78" w:rsidRPr="005D6733" w:rsidRDefault="00DA0C78"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276C0E" w:rsidRDefault="00DA0C78"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DA0C78" w:rsidRPr="009C4163" w:rsidRDefault="00DA0C78"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DA0C78" w:rsidRDefault="00DA0C78"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DA0C78" w:rsidRDefault="00DA0C78" w:rsidP="00385807">
            <w:pPr>
              <w:jc w:val="both"/>
            </w:pPr>
            <w:r w:rsidRPr="00C86A4C">
              <w:rPr>
                <w:sz w:val="20"/>
                <w:lang w:val="en-IE"/>
              </w:rPr>
              <w:t>Accredited</w:t>
            </w:r>
          </w:p>
        </w:tc>
      </w:tr>
      <w:tr w:rsidR="006C4E04"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6C4E04" w:rsidRDefault="006C4E04" w:rsidP="00385807">
            <w:pPr>
              <w:jc w:val="both"/>
              <w:rPr>
                <w:bCs/>
                <w:sz w:val="20"/>
                <w:lang w:val="en-IE"/>
              </w:rPr>
            </w:pPr>
            <w:r>
              <w:rPr>
                <w:bCs/>
                <w:sz w:val="20"/>
                <w:lang w:val="en-IE"/>
              </w:rPr>
              <w:t>Chloride</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Default="006C4E04" w:rsidP="00385807">
            <w:pPr>
              <w:jc w:val="both"/>
              <w:rPr>
                <w:sz w:val="20"/>
                <w:lang w:val="en-IE"/>
              </w:rPr>
            </w:pPr>
            <w:r>
              <w:rPr>
                <w:sz w:val="20"/>
                <w:lang w:val="en-IE"/>
              </w:rPr>
              <w:t>Spot Universal or</w:t>
            </w:r>
          </w:p>
          <w:p w:rsidR="006C4E04" w:rsidRPr="005D6733" w:rsidRDefault="006C4E04"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Pr="00276C0E" w:rsidRDefault="006C4E04"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6C4E04" w:rsidRPr="009C4163" w:rsidRDefault="006C4E04"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6C4E04" w:rsidRDefault="006C4E04"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6C4E04" w:rsidRDefault="006C4E04" w:rsidP="00385807">
            <w:pPr>
              <w:jc w:val="both"/>
            </w:pPr>
            <w:r w:rsidRPr="00C86A4C">
              <w:rPr>
                <w:sz w:val="20"/>
                <w:lang w:val="en-IE"/>
              </w:rPr>
              <w:t>Accredited</w:t>
            </w:r>
          </w:p>
        </w:tc>
      </w:tr>
      <w:tr w:rsidR="004805C3" w:rsidRPr="005D6733" w:rsidTr="00885BF6">
        <w:trPr>
          <w:trHeight w:val="257"/>
          <w:jc w:val="center"/>
        </w:trPr>
        <w:tc>
          <w:tcPr>
            <w:tcW w:w="1620" w:type="dxa"/>
            <w:tcBorders>
              <w:top w:val="single" w:sz="4" w:space="0" w:color="auto"/>
              <w:bottom w:val="single" w:sz="4" w:space="0" w:color="auto"/>
              <w:right w:val="single" w:sz="4" w:space="0" w:color="auto"/>
            </w:tcBorders>
            <w:shd w:val="clear" w:color="auto" w:fill="auto"/>
            <w:vAlign w:val="center"/>
          </w:tcPr>
          <w:p w:rsidR="004805C3" w:rsidRDefault="004805C3" w:rsidP="00385807">
            <w:pPr>
              <w:jc w:val="both"/>
              <w:rPr>
                <w:bCs/>
                <w:sz w:val="20"/>
                <w:lang w:val="en-IE"/>
              </w:rPr>
            </w:pPr>
            <w:r>
              <w:rPr>
                <w:bCs/>
                <w:sz w:val="20"/>
                <w:lang w:val="en-IE"/>
              </w:rPr>
              <w:t>Calcium</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4805C3" w:rsidRDefault="004805C3" w:rsidP="00385807">
            <w:pPr>
              <w:jc w:val="both"/>
              <w:rPr>
                <w:sz w:val="20"/>
                <w:lang w:val="en-IE"/>
              </w:rPr>
            </w:pPr>
            <w:r>
              <w:rPr>
                <w:sz w:val="20"/>
                <w:lang w:val="en-IE"/>
              </w:rPr>
              <w:t>Spot Universal or</w:t>
            </w:r>
          </w:p>
          <w:p w:rsidR="004805C3" w:rsidRDefault="004805C3" w:rsidP="00385807">
            <w:pPr>
              <w:jc w:val="both"/>
              <w:rPr>
                <w:sz w:val="20"/>
                <w:lang w:val="en-IE"/>
              </w:rPr>
            </w:pPr>
            <w:r>
              <w:rPr>
                <w:sz w:val="20"/>
                <w:lang w:val="en-IE"/>
              </w:rPr>
              <w:t>24 hr Urine</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rsidR="004805C3" w:rsidRDefault="004805C3" w:rsidP="00385807">
            <w:pPr>
              <w:jc w:val="both"/>
              <w:rPr>
                <w:sz w:val="20"/>
                <w:lang w:val="en-IE"/>
              </w:rPr>
            </w:pPr>
            <w:r>
              <w:rPr>
                <w:sz w:val="20"/>
                <w:lang w:val="en-IE"/>
              </w:rPr>
              <w:t>None</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4805C3" w:rsidRPr="009C4163" w:rsidRDefault="004805C3"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single" w:sz="4" w:space="0" w:color="auto"/>
            </w:tcBorders>
            <w:shd w:val="clear" w:color="auto" w:fill="auto"/>
            <w:vAlign w:val="center"/>
          </w:tcPr>
          <w:p w:rsidR="004805C3" w:rsidRDefault="004805C3" w:rsidP="00385807">
            <w:pPr>
              <w:jc w:val="both"/>
              <w:rPr>
                <w:sz w:val="20"/>
                <w:lang w:val="en-IE"/>
              </w:rPr>
            </w:pPr>
          </w:p>
        </w:tc>
        <w:tc>
          <w:tcPr>
            <w:tcW w:w="1839" w:type="dxa"/>
            <w:tcBorders>
              <w:top w:val="single" w:sz="4" w:space="0" w:color="auto"/>
              <w:left w:val="single" w:sz="4" w:space="0" w:color="auto"/>
              <w:bottom w:val="single" w:sz="4" w:space="0" w:color="auto"/>
            </w:tcBorders>
            <w:vAlign w:val="center"/>
          </w:tcPr>
          <w:p w:rsidR="004805C3" w:rsidRPr="00C86A4C" w:rsidRDefault="004805C3" w:rsidP="00385807">
            <w:pPr>
              <w:jc w:val="both"/>
              <w:rPr>
                <w:sz w:val="20"/>
                <w:lang w:val="en-IE"/>
              </w:rPr>
            </w:pPr>
            <w:r w:rsidRPr="00C86A4C">
              <w:rPr>
                <w:sz w:val="20"/>
                <w:lang w:val="en-IE"/>
              </w:rPr>
              <w:t>Accredited</w:t>
            </w:r>
          </w:p>
        </w:tc>
      </w:tr>
      <w:tr w:rsidR="004805C3" w:rsidRPr="005D6733" w:rsidTr="00885BF6">
        <w:trPr>
          <w:trHeight w:val="257"/>
          <w:jc w:val="center"/>
        </w:trPr>
        <w:tc>
          <w:tcPr>
            <w:tcW w:w="1620" w:type="dxa"/>
            <w:tcBorders>
              <w:top w:val="single" w:sz="4" w:space="0" w:color="auto"/>
              <w:bottom w:val="threeDEmboss" w:sz="18" w:space="0" w:color="C0C0C0"/>
              <w:right w:val="single" w:sz="4" w:space="0" w:color="auto"/>
            </w:tcBorders>
            <w:shd w:val="clear" w:color="auto" w:fill="auto"/>
            <w:vAlign w:val="center"/>
          </w:tcPr>
          <w:p w:rsidR="004805C3" w:rsidRDefault="004805C3" w:rsidP="00385807">
            <w:pPr>
              <w:jc w:val="both"/>
              <w:rPr>
                <w:bCs/>
                <w:sz w:val="20"/>
                <w:lang w:val="en-IE"/>
              </w:rPr>
            </w:pPr>
            <w:r>
              <w:rPr>
                <w:bCs/>
                <w:sz w:val="20"/>
                <w:lang w:val="en-IE"/>
              </w:rPr>
              <w:t>Phosphate</w:t>
            </w:r>
          </w:p>
        </w:tc>
        <w:tc>
          <w:tcPr>
            <w:tcW w:w="1542" w:type="dxa"/>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Default="004805C3" w:rsidP="00385807">
            <w:pPr>
              <w:jc w:val="both"/>
              <w:rPr>
                <w:sz w:val="20"/>
                <w:lang w:val="en-IE"/>
              </w:rPr>
            </w:pPr>
            <w:r>
              <w:rPr>
                <w:sz w:val="20"/>
                <w:lang w:val="en-IE"/>
              </w:rPr>
              <w:t>Spot Universal or</w:t>
            </w:r>
          </w:p>
          <w:p w:rsidR="004805C3" w:rsidRDefault="004805C3" w:rsidP="00385807">
            <w:pPr>
              <w:jc w:val="both"/>
              <w:rPr>
                <w:sz w:val="20"/>
                <w:lang w:val="en-IE"/>
              </w:rPr>
            </w:pPr>
            <w:r>
              <w:rPr>
                <w:sz w:val="20"/>
                <w:lang w:val="en-IE"/>
              </w:rPr>
              <w:t>24 hr Urine</w:t>
            </w:r>
          </w:p>
        </w:tc>
        <w:tc>
          <w:tcPr>
            <w:tcW w:w="1233" w:type="dxa"/>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Default="004805C3" w:rsidP="00385807">
            <w:pPr>
              <w:jc w:val="both"/>
              <w:rPr>
                <w:sz w:val="20"/>
                <w:lang w:val="en-IE"/>
              </w:rPr>
            </w:pPr>
            <w:r>
              <w:rPr>
                <w:sz w:val="20"/>
                <w:lang w:val="en-IE"/>
              </w:rPr>
              <w:t>None</w:t>
            </w:r>
          </w:p>
        </w:tc>
        <w:tc>
          <w:tcPr>
            <w:tcW w:w="1541" w:type="dxa"/>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Pr="009C4163" w:rsidRDefault="004805C3" w:rsidP="00385807">
            <w:pPr>
              <w:jc w:val="both"/>
              <w:rPr>
                <w:rFonts w:cs="Arial"/>
                <w:bCs/>
                <w:sz w:val="20"/>
              </w:rPr>
            </w:pPr>
            <w:r w:rsidRPr="009C4163">
              <w:rPr>
                <w:rFonts w:cs="Arial"/>
                <w:bCs/>
                <w:sz w:val="20"/>
              </w:rPr>
              <w:t>Same Day</w:t>
            </w:r>
          </w:p>
        </w:tc>
        <w:tc>
          <w:tcPr>
            <w:tcW w:w="2466" w:type="dxa"/>
            <w:tcBorders>
              <w:top w:val="single" w:sz="4" w:space="0" w:color="auto"/>
              <w:left w:val="single" w:sz="4" w:space="0" w:color="auto"/>
              <w:bottom w:val="threeDEmboss" w:sz="18" w:space="0" w:color="C0C0C0"/>
            </w:tcBorders>
            <w:shd w:val="clear" w:color="auto" w:fill="auto"/>
            <w:vAlign w:val="center"/>
          </w:tcPr>
          <w:p w:rsidR="004805C3" w:rsidRDefault="004805C3" w:rsidP="00385807">
            <w:pPr>
              <w:jc w:val="both"/>
              <w:rPr>
                <w:sz w:val="20"/>
                <w:lang w:val="en-IE"/>
              </w:rPr>
            </w:pPr>
          </w:p>
        </w:tc>
        <w:tc>
          <w:tcPr>
            <w:tcW w:w="1839" w:type="dxa"/>
            <w:tcBorders>
              <w:top w:val="single" w:sz="4" w:space="0" w:color="auto"/>
              <w:left w:val="single" w:sz="4" w:space="0" w:color="auto"/>
              <w:bottom w:val="threeDEmboss" w:sz="18" w:space="0" w:color="C0C0C0"/>
            </w:tcBorders>
            <w:vAlign w:val="center"/>
          </w:tcPr>
          <w:p w:rsidR="004805C3" w:rsidRPr="00C86A4C" w:rsidRDefault="004805C3" w:rsidP="00385807">
            <w:pPr>
              <w:jc w:val="both"/>
              <w:rPr>
                <w:sz w:val="20"/>
                <w:lang w:val="en-IE"/>
              </w:rPr>
            </w:pPr>
            <w:r w:rsidRPr="00C86A4C">
              <w:rPr>
                <w:sz w:val="20"/>
                <w:lang w:val="en-IE"/>
              </w:rPr>
              <w:t>Accredited</w:t>
            </w:r>
          </w:p>
        </w:tc>
      </w:tr>
    </w:tbl>
    <w:p w:rsidR="00A10F92" w:rsidRDefault="00A10F92" w:rsidP="00385807">
      <w:pPr>
        <w:jc w:val="both"/>
        <w:rPr>
          <w:szCs w:val="24"/>
        </w:rPr>
      </w:pPr>
    </w:p>
    <w:p w:rsidR="005C07EF" w:rsidRDefault="006762D2" w:rsidP="00385807">
      <w:pPr>
        <w:pStyle w:val="Caption"/>
        <w:jc w:val="both"/>
      </w:pPr>
      <w:bookmarkStart w:id="206" w:name="_Toc47972069"/>
      <w:r>
        <w:t xml:space="preserve">Figure </w:t>
      </w:r>
      <w:r w:rsidR="00E91A07">
        <w:fldChar w:fldCharType="begin"/>
      </w:r>
      <w:r w:rsidR="003D35C9">
        <w:instrText xml:space="preserve"> SEQ Figure \* ARABIC </w:instrText>
      </w:r>
      <w:r w:rsidR="00E91A07">
        <w:fldChar w:fldCharType="separate"/>
      </w:r>
      <w:r w:rsidR="00446602">
        <w:rPr>
          <w:noProof/>
        </w:rPr>
        <w:t>20</w:t>
      </w:r>
      <w:r w:rsidR="00E91A07">
        <w:fldChar w:fldCharType="end"/>
      </w:r>
      <w:r w:rsidR="00E6344B">
        <w:t>: CSF</w:t>
      </w:r>
      <w:r>
        <w:t xml:space="preserve"> Biochemistry Tests</w:t>
      </w:r>
      <w:bookmarkEnd w:id="206"/>
    </w:p>
    <w:tbl>
      <w:tblPr>
        <w:tblW w:w="10277"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2786"/>
        <w:gridCol w:w="1875"/>
        <w:gridCol w:w="1702"/>
        <w:gridCol w:w="1957"/>
        <w:gridCol w:w="1957"/>
      </w:tblGrid>
      <w:tr w:rsidR="005569B8" w:rsidTr="00754FE0">
        <w:trPr>
          <w:trHeight w:val="318"/>
          <w:tblHeader/>
          <w:jc w:val="center"/>
        </w:trPr>
        <w:tc>
          <w:tcPr>
            <w:tcW w:w="2786" w:type="dxa"/>
            <w:tcBorders>
              <w:top w:val="threeDEmboss" w:sz="12" w:space="0" w:color="C0C0C0"/>
              <w:bottom w:val="threeDEmboss" w:sz="12" w:space="0" w:color="C0C0C0"/>
            </w:tcBorders>
            <w:shd w:val="clear" w:color="auto" w:fill="C0C0C0"/>
            <w:vAlign w:val="center"/>
          </w:tcPr>
          <w:p w:rsidR="005569B8" w:rsidRPr="00604142" w:rsidRDefault="005569B8" w:rsidP="00385807">
            <w:pPr>
              <w:jc w:val="both"/>
              <w:rPr>
                <w:b/>
                <w:sz w:val="20"/>
                <w:lang w:val="en-IE"/>
              </w:rPr>
            </w:pPr>
            <w:r>
              <w:rPr>
                <w:b/>
                <w:sz w:val="20"/>
                <w:lang w:val="en-IE"/>
              </w:rPr>
              <w:t>CSF Test/Profile</w:t>
            </w:r>
          </w:p>
        </w:tc>
        <w:tc>
          <w:tcPr>
            <w:tcW w:w="1875" w:type="dxa"/>
            <w:tcBorders>
              <w:top w:val="threeDEmboss" w:sz="12" w:space="0" w:color="C0C0C0"/>
              <w:bottom w:val="threeDEmboss" w:sz="12" w:space="0" w:color="C0C0C0"/>
              <w:right w:val="threeDEmboss" w:sz="12" w:space="0" w:color="C0C0C0"/>
            </w:tcBorders>
            <w:shd w:val="clear" w:color="auto" w:fill="C0C0C0"/>
            <w:vAlign w:val="center"/>
          </w:tcPr>
          <w:p w:rsidR="005569B8" w:rsidRPr="00604142" w:rsidRDefault="005569B8" w:rsidP="00385807">
            <w:pPr>
              <w:jc w:val="both"/>
              <w:rPr>
                <w:b/>
                <w:sz w:val="20"/>
                <w:lang w:val="en-IE"/>
              </w:rPr>
            </w:pPr>
            <w:r>
              <w:rPr>
                <w:b/>
                <w:sz w:val="20"/>
                <w:lang w:val="en-IE"/>
              </w:rPr>
              <w:t>Container</w:t>
            </w:r>
          </w:p>
        </w:tc>
        <w:tc>
          <w:tcPr>
            <w:tcW w:w="1702"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Pr>
                <w:rFonts w:cs="Arial"/>
                <w:b/>
                <w:bCs/>
                <w:sz w:val="20"/>
              </w:rPr>
              <w:t xml:space="preserve">Turnaround </w:t>
            </w:r>
            <w:r>
              <w:rPr>
                <w:rFonts w:cs="Arial"/>
                <w:b/>
                <w:bCs/>
                <w:sz w:val="20"/>
              </w:rPr>
              <w:br/>
              <w:t>Times</w:t>
            </w:r>
          </w:p>
        </w:tc>
        <w:tc>
          <w:tcPr>
            <w:tcW w:w="1957"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Pr>
                <w:rFonts w:cs="Arial"/>
                <w:b/>
                <w:bCs/>
                <w:sz w:val="20"/>
              </w:rPr>
              <w:t>Special Requirements</w:t>
            </w:r>
          </w:p>
        </w:tc>
        <w:tc>
          <w:tcPr>
            <w:tcW w:w="1957" w:type="dxa"/>
            <w:tcBorders>
              <w:top w:val="threeDEmboss" w:sz="12" w:space="0" w:color="C0C0C0"/>
              <w:bottom w:val="threeDEmboss" w:sz="12" w:space="0" w:color="C0C0C0"/>
            </w:tcBorders>
            <w:shd w:val="clear" w:color="auto" w:fill="C0C0C0"/>
            <w:vAlign w:val="center"/>
          </w:tcPr>
          <w:p w:rsidR="005569B8" w:rsidRDefault="005569B8" w:rsidP="00385807">
            <w:pPr>
              <w:jc w:val="both"/>
              <w:rPr>
                <w:rFonts w:cs="Arial"/>
                <w:b/>
                <w:bCs/>
                <w:sz w:val="20"/>
              </w:rPr>
            </w:pPr>
            <w:r w:rsidRPr="005569B8">
              <w:rPr>
                <w:b/>
                <w:bCs/>
                <w:sz w:val="20"/>
              </w:rPr>
              <w:t>Accreditation Status</w:t>
            </w:r>
          </w:p>
        </w:tc>
      </w:tr>
      <w:tr w:rsidR="003B4584" w:rsidRPr="005D6733" w:rsidTr="00754FE0">
        <w:trPr>
          <w:trHeight w:val="318"/>
          <w:jc w:val="center"/>
        </w:trPr>
        <w:tc>
          <w:tcPr>
            <w:tcW w:w="2786" w:type="dxa"/>
            <w:tcBorders>
              <w:top w:val="single" w:sz="4" w:space="0" w:color="auto"/>
              <w:bottom w:val="single" w:sz="4" w:space="0" w:color="auto"/>
              <w:right w:val="single" w:sz="4" w:space="0" w:color="auto"/>
            </w:tcBorders>
            <w:shd w:val="clear" w:color="auto" w:fill="auto"/>
            <w:vAlign w:val="center"/>
          </w:tcPr>
          <w:p w:rsidR="003B4584" w:rsidRPr="00264676" w:rsidRDefault="003B4584" w:rsidP="00385807">
            <w:pPr>
              <w:jc w:val="both"/>
              <w:rPr>
                <w:rFonts w:eastAsia="Gulim"/>
                <w:sz w:val="20"/>
              </w:rPr>
            </w:pPr>
            <w:r>
              <w:rPr>
                <w:bCs/>
                <w:sz w:val="20"/>
                <w:lang w:val="en-IE"/>
              </w:rPr>
              <w:t>CSF Glucose</w:t>
            </w:r>
          </w:p>
        </w:tc>
        <w:tc>
          <w:tcPr>
            <w:tcW w:w="1875" w:type="dxa"/>
            <w:tcBorders>
              <w:top w:val="threeDEmboss" w:sz="12" w:space="0" w:color="C0C0C0"/>
              <w:left w:val="single" w:sz="4" w:space="0" w:color="auto"/>
              <w:bottom w:val="single" w:sz="4" w:space="0" w:color="auto"/>
              <w:right w:val="single" w:sz="4" w:space="0" w:color="auto"/>
            </w:tcBorders>
            <w:shd w:val="clear" w:color="auto" w:fill="auto"/>
            <w:vAlign w:val="center"/>
          </w:tcPr>
          <w:p w:rsidR="003B4584" w:rsidRPr="005D6733" w:rsidRDefault="003B4584" w:rsidP="00385807">
            <w:pPr>
              <w:jc w:val="both"/>
              <w:rPr>
                <w:sz w:val="20"/>
                <w:lang w:val="en-IE"/>
              </w:rPr>
            </w:pPr>
            <w:r>
              <w:rPr>
                <w:sz w:val="20"/>
                <w:lang w:val="en-IE"/>
              </w:rPr>
              <w:t>Fluoride</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B4584" w:rsidRPr="009C4163" w:rsidRDefault="003B4584" w:rsidP="00385807">
            <w:pPr>
              <w:jc w:val="both"/>
              <w:rPr>
                <w:rFonts w:cs="Arial"/>
                <w:bCs/>
                <w:sz w:val="20"/>
              </w:rPr>
            </w:pPr>
            <w:r w:rsidRPr="009C4163">
              <w:rPr>
                <w:rFonts w:cs="Arial"/>
                <w:bCs/>
                <w:sz w:val="20"/>
              </w:rPr>
              <w:t>Same Day</w:t>
            </w:r>
          </w:p>
        </w:tc>
        <w:tc>
          <w:tcPr>
            <w:tcW w:w="1957" w:type="dxa"/>
            <w:tcBorders>
              <w:top w:val="single" w:sz="4" w:space="0" w:color="auto"/>
              <w:left w:val="single" w:sz="4" w:space="0" w:color="auto"/>
              <w:bottom w:val="single" w:sz="4" w:space="0" w:color="auto"/>
            </w:tcBorders>
            <w:shd w:val="clear" w:color="auto" w:fill="auto"/>
            <w:vAlign w:val="center"/>
          </w:tcPr>
          <w:p w:rsidR="003B4584" w:rsidRPr="005D6733" w:rsidRDefault="003B4584" w:rsidP="00385807">
            <w:pPr>
              <w:jc w:val="both"/>
              <w:rPr>
                <w:rFonts w:cs="Arial"/>
                <w:bCs/>
                <w:sz w:val="20"/>
              </w:rPr>
            </w:pPr>
          </w:p>
        </w:tc>
        <w:tc>
          <w:tcPr>
            <w:tcW w:w="1957" w:type="dxa"/>
            <w:tcBorders>
              <w:top w:val="single" w:sz="4" w:space="0" w:color="auto"/>
              <w:left w:val="single" w:sz="4" w:space="0" w:color="auto"/>
              <w:bottom w:val="single" w:sz="4" w:space="0" w:color="auto"/>
            </w:tcBorders>
            <w:vAlign w:val="center"/>
          </w:tcPr>
          <w:p w:rsidR="003B4584" w:rsidRDefault="003B4584" w:rsidP="00385807">
            <w:pPr>
              <w:jc w:val="both"/>
            </w:pPr>
            <w:r w:rsidRPr="00862BD9">
              <w:rPr>
                <w:sz w:val="20"/>
                <w:lang w:val="en-IE"/>
              </w:rPr>
              <w:t>Accredited</w:t>
            </w:r>
          </w:p>
        </w:tc>
      </w:tr>
      <w:tr w:rsidR="003B4584" w:rsidTr="000F4672">
        <w:trPr>
          <w:trHeight w:val="318"/>
          <w:jc w:val="center"/>
        </w:trPr>
        <w:tc>
          <w:tcPr>
            <w:tcW w:w="2786" w:type="dxa"/>
            <w:tcBorders>
              <w:top w:val="single" w:sz="4" w:space="0" w:color="auto"/>
              <w:bottom w:val="single" w:sz="4" w:space="0" w:color="auto"/>
              <w:right w:val="single" w:sz="4" w:space="0" w:color="auto"/>
            </w:tcBorders>
            <w:shd w:val="clear" w:color="auto" w:fill="auto"/>
            <w:vAlign w:val="center"/>
          </w:tcPr>
          <w:p w:rsidR="003B4584" w:rsidRPr="00424391" w:rsidRDefault="003B4584" w:rsidP="00385807">
            <w:pPr>
              <w:jc w:val="both"/>
              <w:rPr>
                <w:bCs/>
                <w:sz w:val="20"/>
                <w:lang w:val="en-IE"/>
              </w:rPr>
            </w:pPr>
            <w:r>
              <w:rPr>
                <w:bCs/>
                <w:sz w:val="20"/>
                <w:lang w:val="en-IE"/>
              </w:rPr>
              <w:t>CSF Protein</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rsidR="003B4584" w:rsidRPr="005D6733" w:rsidRDefault="00426C8A" w:rsidP="00385807">
            <w:pPr>
              <w:jc w:val="both"/>
              <w:rPr>
                <w:sz w:val="20"/>
                <w:lang w:val="en-IE"/>
              </w:rPr>
            </w:pPr>
            <w:r>
              <w:rPr>
                <w:sz w:val="20"/>
                <w:lang w:val="en-IE"/>
              </w:rPr>
              <w:t>Fluoride</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B4584" w:rsidRPr="009C4163" w:rsidRDefault="003B4584" w:rsidP="00385807">
            <w:pPr>
              <w:jc w:val="both"/>
              <w:rPr>
                <w:rFonts w:cs="Arial"/>
                <w:bCs/>
                <w:sz w:val="20"/>
              </w:rPr>
            </w:pPr>
            <w:r w:rsidRPr="009C4163">
              <w:rPr>
                <w:rFonts w:cs="Arial"/>
                <w:bCs/>
                <w:sz w:val="20"/>
              </w:rPr>
              <w:t>Same Day</w:t>
            </w:r>
          </w:p>
        </w:tc>
        <w:tc>
          <w:tcPr>
            <w:tcW w:w="1957" w:type="dxa"/>
            <w:tcBorders>
              <w:top w:val="single" w:sz="4" w:space="0" w:color="auto"/>
              <w:left w:val="single" w:sz="4" w:space="0" w:color="auto"/>
              <w:bottom w:val="single" w:sz="4" w:space="0" w:color="auto"/>
            </w:tcBorders>
            <w:shd w:val="clear" w:color="auto" w:fill="auto"/>
            <w:vAlign w:val="center"/>
          </w:tcPr>
          <w:p w:rsidR="003B4584" w:rsidRDefault="003B4584" w:rsidP="00385807">
            <w:pPr>
              <w:jc w:val="both"/>
              <w:rPr>
                <w:sz w:val="20"/>
                <w:lang w:val="en-IE"/>
              </w:rPr>
            </w:pPr>
          </w:p>
        </w:tc>
        <w:tc>
          <w:tcPr>
            <w:tcW w:w="1957" w:type="dxa"/>
            <w:tcBorders>
              <w:top w:val="single" w:sz="4" w:space="0" w:color="auto"/>
              <w:left w:val="single" w:sz="4" w:space="0" w:color="auto"/>
              <w:bottom w:val="single" w:sz="4" w:space="0" w:color="auto"/>
            </w:tcBorders>
            <w:vAlign w:val="center"/>
          </w:tcPr>
          <w:p w:rsidR="003B4584" w:rsidRDefault="003B4584" w:rsidP="00385807">
            <w:pPr>
              <w:jc w:val="both"/>
            </w:pPr>
            <w:r w:rsidRPr="00862BD9">
              <w:rPr>
                <w:sz w:val="20"/>
                <w:lang w:val="en-IE"/>
              </w:rPr>
              <w:t>Accredited</w:t>
            </w:r>
          </w:p>
        </w:tc>
      </w:tr>
    </w:tbl>
    <w:p w:rsidR="004B6A5C" w:rsidRDefault="004B6A5C" w:rsidP="004B6A5C">
      <w:pPr>
        <w:pStyle w:val="Heading2"/>
        <w:numPr>
          <w:ilvl w:val="0"/>
          <w:numId w:val="0"/>
        </w:numPr>
        <w:spacing w:before="0" w:after="0"/>
        <w:ind w:left="576"/>
        <w:jc w:val="both"/>
      </w:pPr>
    </w:p>
    <w:p w:rsidR="000F4672" w:rsidRDefault="000F4672" w:rsidP="004B6A5C">
      <w:pPr>
        <w:pStyle w:val="Heading2"/>
        <w:spacing w:before="0" w:after="0"/>
        <w:jc w:val="both"/>
      </w:pPr>
      <w:bookmarkStart w:id="207" w:name="_Toc69298816"/>
      <w:r>
        <w:t>Specialised Biochemical Investigations</w:t>
      </w:r>
      <w:bookmarkEnd w:id="207"/>
    </w:p>
    <w:p w:rsidR="007C7B47" w:rsidRDefault="00825B6A" w:rsidP="00303332">
      <w:pPr>
        <w:jc w:val="both"/>
      </w:pPr>
      <w:r w:rsidRPr="000D3039">
        <w:t>T</w:t>
      </w:r>
      <w:r w:rsidR="00DD6DB9" w:rsidRPr="000D3039">
        <w:t>hese investiga</w:t>
      </w:r>
      <w:r w:rsidRPr="000D3039">
        <w:t>tions are referred to external centres</w:t>
      </w:r>
      <w:r w:rsidR="00DD6DB9" w:rsidRPr="000D3039">
        <w:t>.</w:t>
      </w:r>
      <w:r w:rsidR="00B46896">
        <w:t xml:space="preserve"> </w:t>
      </w:r>
      <w:r w:rsidR="00DD6DB9" w:rsidRPr="000D3039">
        <w:t>Turnaround times</w:t>
      </w:r>
      <w:r w:rsidR="0048480E" w:rsidRPr="000D3039">
        <w:t>, where quoted,</w:t>
      </w:r>
      <w:r w:rsidR="00DD6DB9" w:rsidRPr="000D3039">
        <w:t xml:space="preserve"> reflect specialist nature and referral laboratory response time.</w:t>
      </w:r>
      <w:r w:rsidR="0048480E" w:rsidRPr="000D3039">
        <w:t xml:space="preserve"> For further information contact </w:t>
      </w:r>
      <w:r w:rsidR="005C07EF">
        <w:t>s</w:t>
      </w:r>
      <w:r w:rsidR="005A4AFC">
        <w:t xml:space="preserve">pecimen reception Ext: </w:t>
      </w:r>
      <w:r w:rsidR="00284BBA" w:rsidRPr="000D3039">
        <w:t xml:space="preserve">3178 for sample requirements and </w:t>
      </w:r>
      <w:r w:rsidR="005C07EF">
        <w:t>b</w:t>
      </w:r>
      <w:r w:rsidR="0048480E" w:rsidRPr="000D3039">
        <w:t>iochemistry</w:t>
      </w:r>
      <w:r w:rsidR="00B46896">
        <w:t xml:space="preserve"> </w:t>
      </w:r>
      <w:r w:rsidR="0048480E" w:rsidRPr="000D3039">
        <w:t>Ext:</w:t>
      </w:r>
      <w:r w:rsidR="007D78CE" w:rsidRPr="000D3039">
        <w:t>3546</w:t>
      </w:r>
      <w:r w:rsidR="00284BBA" w:rsidRPr="000D3039">
        <w:t xml:space="preserve"> for result enquires.</w:t>
      </w:r>
    </w:p>
    <w:p w:rsidR="00303332" w:rsidRDefault="00303332" w:rsidP="00303332">
      <w:pPr>
        <w:jc w:val="both"/>
      </w:pPr>
    </w:p>
    <w:p w:rsidR="00303332" w:rsidRDefault="00303332" w:rsidP="00303332">
      <w:pPr>
        <w:jc w:val="both"/>
      </w:pPr>
    </w:p>
    <w:p w:rsidR="00303332" w:rsidRDefault="00303332" w:rsidP="00303332">
      <w:pPr>
        <w:jc w:val="both"/>
      </w:pPr>
    </w:p>
    <w:p w:rsidR="00303332" w:rsidRDefault="00303332" w:rsidP="00303332">
      <w:pPr>
        <w:jc w:val="both"/>
      </w:pPr>
    </w:p>
    <w:p w:rsidR="00303332" w:rsidRDefault="00303332" w:rsidP="00303332">
      <w:pPr>
        <w:jc w:val="both"/>
      </w:pPr>
    </w:p>
    <w:p w:rsidR="00234DAB" w:rsidRDefault="00234DAB" w:rsidP="00303332">
      <w:pPr>
        <w:jc w:val="both"/>
      </w:pPr>
    </w:p>
    <w:p w:rsidR="00234DAB" w:rsidRDefault="00234DAB" w:rsidP="00303332">
      <w:pPr>
        <w:jc w:val="both"/>
      </w:pPr>
    </w:p>
    <w:p w:rsidR="00234DAB" w:rsidRDefault="00234DAB" w:rsidP="00303332">
      <w:pPr>
        <w:jc w:val="both"/>
      </w:pPr>
    </w:p>
    <w:p w:rsidR="00303332" w:rsidRDefault="00303332" w:rsidP="00303332">
      <w:pPr>
        <w:jc w:val="both"/>
      </w:pPr>
    </w:p>
    <w:p w:rsidR="00303332" w:rsidRDefault="00303332" w:rsidP="00303332">
      <w:pPr>
        <w:jc w:val="both"/>
      </w:pPr>
    </w:p>
    <w:p w:rsidR="000F4672" w:rsidRDefault="000F4672" w:rsidP="00385807">
      <w:pPr>
        <w:pStyle w:val="Caption"/>
        <w:jc w:val="both"/>
      </w:pPr>
      <w:bookmarkStart w:id="208" w:name="_Ref5350456"/>
      <w:bookmarkStart w:id="209" w:name="_Ref5350435"/>
      <w:bookmarkStart w:id="210" w:name="_Toc47972070"/>
      <w:r>
        <w:lastRenderedPageBreak/>
        <w:t xml:space="preserve">Figure </w:t>
      </w:r>
      <w:r w:rsidR="00E91A07">
        <w:fldChar w:fldCharType="begin"/>
      </w:r>
      <w:r w:rsidR="003D35C9">
        <w:instrText xml:space="preserve"> SEQ Figure \* ARABIC </w:instrText>
      </w:r>
      <w:r w:rsidR="00E91A07">
        <w:fldChar w:fldCharType="separate"/>
      </w:r>
      <w:r w:rsidR="00446602">
        <w:rPr>
          <w:noProof/>
        </w:rPr>
        <w:t>21</w:t>
      </w:r>
      <w:r w:rsidR="00E91A07">
        <w:fldChar w:fldCharType="end"/>
      </w:r>
      <w:bookmarkEnd w:id="208"/>
      <w:r>
        <w:t>: Specialised Biochemical Investigations</w:t>
      </w:r>
      <w:bookmarkEnd w:id="209"/>
      <w:bookmarkEnd w:id="210"/>
    </w:p>
    <w:p w:rsidR="00EB3EE1" w:rsidRPr="00A56E52" w:rsidRDefault="00EB3EE1" w:rsidP="00EB3EE1">
      <w:r w:rsidRPr="00A56E52">
        <w:t>Biotin may cause interference in some of our referral tests. If such interference is suspected, please contact the Biochemistry Laboratory for a list of susceptible tests.</w:t>
      </w:r>
    </w:p>
    <w:p w:rsidR="00124BF7" w:rsidRDefault="00124BF7" w:rsidP="00EB3EE1">
      <w:pPr>
        <w:rPr>
          <w:color w:val="4F81BD" w:themeColor="accent1"/>
        </w:rPr>
      </w:pPr>
    </w:p>
    <w:tbl>
      <w:tblPr>
        <w:tblW w:w="10564" w:type="dxa"/>
        <w:tblInd w:w="-34" w:type="dxa"/>
        <w:tblLayout w:type="fixed"/>
        <w:tblLook w:val="04A0"/>
      </w:tblPr>
      <w:tblGrid>
        <w:gridCol w:w="1757"/>
        <w:gridCol w:w="850"/>
        <w:gridCol w:w="992"/>
        <w:gridCol w:w="993"/>
        <w:gridCol w:w="850"/>
        <w:gridCol w:w="2551"/>
        <w:gridCol w:w="2571"/>
      </w:tblGrid>
      <w:tr w:rsidR="00124BF7" w:rsidRPr="00124BF7" w:rsidTr="0049338E">
        <w:trPr>
          <w:trHeight w:val="454"/>
          <w:tblHeader/>
        </w:trPr>
        <w:tc>
          <w:tcPr>
            <w:tcW w:w="1757"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Test</w:t>
            </w:r>
          </w:p>
        </w:tc>
        <w:tc>
          <w:tcPr>
            <w:tcW w:w="850" w:type="dxa"/>
            <w:tcBorders>
              <w:top w:val="single" w:sz="8" w:space="0" w:color="auto"/>
              <w:left w:val="nil"/>
              <w:bottom w:val="single" w:sz="8" w:space="0" w:color="auto"/>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Code</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Adult</w:t>
            </w:r>
          </w:p>
        </w:tc>
        <w:tc>
          <w:tcPr>
            <w:tcW w:w="993" w:type="dxa"/>
            <w:tcBorders>
              <w:top w:val="single" w:sz="8" w:space="0" w:color="auto"/>
              <w:left w:val="nil"/>
              <w:bottom w:val="single" w:sz="8" w:space="0" w:color="auto"/>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Paed</w:t>
            </w:r>
          </w:p>
        </w:tc>
        <w:tc>
          <w:tcPr>
            <w:tcW w:w="850" w:type="dxa"/>
            <w:tcBorders>
              <w:top w:val="single" w:sz="8" w:space="0" w:color="auto"/>
              <w:left w:val="nil"/>
              <w:bottom w:val="single" w:sz="8" w:space="0" w:color="000000"/>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TAT</w:t>
            </w:r>
          </w:p>
        </w:tc>
        <w:tc>
          <w:tcPr>
            <w:tcW w:w="2551" w:type="dxa"/>
            <w:tcBorders>
              <w:top w:val="single" w:sz="8" w:space="0" w:color="auto"/>
              <w:left w:val="nil"/>
              <w:bottom w:val="single" w:sz="8" w:space="0" w:color="000000"/>
              <w:right w:val="single" w:sz="8"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Special Requirements</w:t>
            </w:r>
          </w:p>
        </w:tc>
        <w:tc>
          <w:tcPr>
            <w:tcW w:w="2571" w:type="dxa"/>
            <w:tcBorders>
              <w:top w:val="single" w:sz="8" w:space="0" w:color="auto"/>
              <w:left w:val="nil"/>
              <w:bottom w:val="single" w:sz="8" w:space="0" w:color="000000"/>
              <w:right w:val="single" w:sz="4" w:space="0" w:color="auto"/>
            </w:tcBorders>
            <w:shd w:val="clear" w:color="000000" w:fill="D8D8D8"/>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Referral Centre</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7-Dehydro</w:t>
            </w:r>
            <w:r>
              <w:rPr>
                <w:rFonts w:cs="Arial"/>
                <w:b/>
                <w:bCs/>
                <w:color w:val="000000"/>
                <w:sz w:val="18"/>
                <w:lang w:eastAsia="en-GB"/>
              </w:rPr>
              <w:t>-</w:t>
            </w:r>
            <w:r w:rsidRPr="00124BF7">
              <w:rPr>
                <w:rFonts w:cs="Arial"/>
                <w:b/>
                <w:bCs/>
                <w:color w:val="000000"/>
                <w:sz w:val="18"/>
                <w:lang w:eastAsia="en-GB"/>
              </w:rPr>
              <w:t>cholesterol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7DEH </w:t>
            </w:r>
          </w:p>
        </w:tc>
        <w:tc>
          <w:tcPr>
            <w:tcW w:w="992" w:type="dxa"/>
            <w:tcBorders>
              <w:top w:val="nil"/>
              <w:left w:val="nil"/>
              <w:bottom w:val="single" w:sz="8" w:space="0" w:color="auto"/>
              <w:right w:val="single" w:sz="8" w:space="0" w:color="auto"/>
            </w:tcBorders>
            <w:shd w:val="clear" w:color="000000"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Protect from light at all times. Separate into 2° tube.Diagnosis of Smith-Lemli-Opitz syndrome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Camilla Scott , Chemical Pathology, Sheffield Children's Hospital </w:t>
            </w:r>
            <w:hyperlink w:anchor="_References:" w:history="1">
              <w:r w:rsidRPr="00124BF7">
                <w:rPr>
                  <w:rFonts w:cs="Arial"/>
                  <w:b/>
                  <w:color w:val="1F497D" w:themeColor="text2"/>
                  <w:sz w:val="18"/>
                  <w:u w:val="single"/>
                  <w:vertAlign w:val="superscript"/>
                  <w:lang w:eastAsia="en-GB"/>
                </w:rPr>
                <w:t>(7)</w:t>
              </w:r>
            </w:hyperlink>
            <w:r w:rsidRPr="00124BF7">
              <w:rPr>
                <w:rFonts w:cs="Arial"/>
                <w:sz w:val="18"/>
                <w:lang w:eastAsia="en-GB"/>
              </w:rPr>
              <w:t>, Western Bank, Sheffield S10 2TH, UK</w:t>
            </w:r>
          </w:p>
          <w:p w:rsidR="00124BF7" w:rsidRPr="00124BF7" w:rsidRDefault="00124BF7" w:rsidP="00F231AA">
            <w:pPr>
              <w:rPr>
                <w:rFonts w:cs="Arial"/>
                <w:sz w:val="18"/>
                <w:lang w:eastAsia="en-GB"/>
              </w:rPr>
            </w:pPr>
            <w:r w:rsidRPr="00124BF7">
              <w:rPr>
                <w:rFonts w:cs="Arial"/>
                <w:sz w:val="18"/>
                <w:lang w:eastAsia="en-GB"/>
              </w:rPr>
              <w:t xml:space="preserve">Tel: 00441142717305 (or </w:t>
            </w:r>
            <w:r w:rsidR="00F231AA">
              <w:rPr>
                <w:rFonts w:cs="Arial"/>
                <w:sz w:val="18"/>
                <w:lang w:eastAsia="en-GB"/>
              </w:rPr>
              <w:t>6</w:t>
            </w:r>
            <w:r w:rsidRPr="00124BF7">
              <w:rPr>
                <w:rFonts w:cs="Arial"/>
                <w:sz w:val="18"/>
                <w:lang w:eastAsia="en-GB"/>
              </w:rPr>
              <w:t>306)</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11- Deoxycortisol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11DE</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Store at 2-8°C. In neonates the sample should be taken at least 48 hours post birth.</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Reference Chemistry Laboratory at St Thomas' </w:t>
            </w:r>
            <w:hyperlink r:id="rId21" w:history="1">
              <w:r w:rsidRPr="00124BF7">
                <w:rPr>
                  <w:rFonts w:cs="Arial"/>
                  <w:color w:val="1F497D" w:themeColor="text2"/>
                  <w:sz w:val="18"/>
                  <w:u w:val="single"/>
                  <w:vertAlign w:val="superscript"/>
                  <w:lang w:eastAsia="en-GB"/>
                </w:rPr>
                <w:t>(10)</w:t>
              </w:r>
            </w:hyperlink>
            <w:r w:rsidRPr="00124BF7">
              <w:rPr>
                <w:rFonts w:cs="Arial"/>
                <w:sz w:val="18"/>
                <w:lang w:eastAsia="en-GB"/>
              </w:rPr>
              <w:t xml:space="preserve"> Tel: +44 207 188 1264</w:t>
            </w:r>
          </w:p>
          <w:p w:rsidR="00124BF7" w:rsidRPr="00124BF7" w:rsidRDefault="00124BF7" w:rsidP="00124BF7">
            <w:pPr>
              <w:rPr>
                <w:rFonts w:cs="Arial"/>
                <w:sz w:val="18"/>
                <w:lang w:eastAsia="en-GB"/>
              </w:rPr>
            </w:pPr>
            <w:r w:rsidRPr="00124BF7">
              <w:rPr>
                <w:rFonts w:cs="Arial"/>
                <w:sz w:val="18"/>
                <w:lang w:eastAsia="en-GB"/>
              </w:rPr>
              <w:t>4th floor, North Wing, St Thomas' Hospital, Westminster Bridge Road</w:t>
            </w:r>
          </w:p>
          <w:p w:rsidR="00124BF7" w:rsidRPr="00124BF7" w:rsidRDefault="00124BF7" w:rsidP="00124BF7">
            <w:pPr>
              <w:rPr>
                <w:rFonts w:cs="Arial"/>
                <w:sz w:val="18"/>
                <w:lang w:eastAsia="en-GB"/>
              </w:rPr>
            </w:pPr>
            <w:r w:rsidRPr="00124BF7">
              <w:rPr>
                <w:rFonts w:cs="Arial"/>
                <w:sz w:val="18"/>
                <w:lang w:eastAsia="en-GB"/>
              </w:rPr>
              <w:t>London SE1 7EH</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17 OH Progesterone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OHPP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Serum or Heparin accepted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14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Ensure neonates are at least 48hrs old as baby will have mothers OHPP present and a false result will be obtained. Assay is run every 2</w:t>
            </w:r>
            <w:r w:rsidRPr="00124BF7">
              <w:rPr>
                <w:rFonts w:cs="Arial"/>
                <w:color w:val="000000"/>
                <w:sz w:val="18"/>
                <w:vertAlign w:val="superscript"/>
                <w:lang w:eastAsia="en-GB"/>
              </w:rPr>
              <w:t>nd</w:t>
            </w:r>
            <w:r w:rsidRPr="00124BF7">
              <w:rPr>
                <w:rFonts w:cs="Arial"/>
                <w:color w:val="000000"/>
                <w:sz w:val="18"/>
                <w:lang w:eastAsia="en-GB"/>
              </w:rPr>
              <w:t xml:space="preserve"> Wednesday at 10.30am. Early morning specimens. Separate sample and store in fridge.  </w:t>
            </w:r>
            <w:r w:rsidRPr="00124BF7">
              <w:rPr>
                <w:rFonts w:cs="Arial"/>
                <w:b/>
                <w:color w:val="000000"/>
                <w:sz w:val="18"/>
                <w:lang w:eastAsia="en-GB"/>
              </w:rPr>
              <w:t>If sample received over weekend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796D51">
            <w:pPr>
              <w:rPr>
                <w:rFonts w:cs="Arial"/>
                <w:sz w:val="18"/>
                <w:lang w:eastAsia="en-GB"/>
              </w:rPr>
            </w:pPr>
            <w:r w:rsidRPr="00124BF7">
              <w:rPr>
                <w:rFonts w:cs="Arial"/>
                <w:sz w:val="18"/>
                <w:lang w:eastAsia="en-GB"/>
              </w:rPr>
              <w:t xml:space="preserve">Biochemistry Dept, </w:t>
            </w:r>
            <w:r w:rsidR="00796D51">
              <w:rPr>
                <w:rFonts w:cs="Arial"/>
                <w:sz w:val="18"/>
                <w:lang w:eastAsia="en-GB"/>
              </w:rPr>
              <w:t>Children’s Health Ireland at Crumlin</w:t>
            </w:r>
            <w:hyperlink r:id="rId22" w:history="1">
              <w:r w:rsidRPr="00124BF7">
                <w:rPr>
                  <w:rFonts w:cs="Arial"/>
                  <w:color w:val="1F497D" w:themeColor="text2"/>
                  <w:sz w:val="18"/>
                  <w:u w:val="single"/>
                  <w:vertAlign w:val="superscript"/>
                  <w:lang w:eastAsia="en-GB"/>
                </w:rPr>
                <w:t>(1)</w:t>
              </w:r>
            </w:hyperlink>
            <w:r w:rsidRPr="00124BF7">
              <w:rPr>
                <w:rFonts w:cs="Arial"/>
                <w:sz w:val="18"/>
                <w:lang w:eastAsia="en-GB"/>
              </w:rPr>
              <w:t xml:space="preserve">   Tel : 01 4096427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17 OH Progesterone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OHP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to separate from cells. Stable on gel.  Separate sample and store in fridge if not sent on the same day.  </w:t>
            </w:r>
            <w:r w:rsidRPr="00124BF7">
              <w:rPr>
                <w:rFonts w:cs="Arial"/>
                <w:b/>
                <w:color w:val="000000"/>
                <w:sz w:val="18"/>
                <w:lang w:eastAsia="en-GB"/>
              </w:rPr>
              <w:t>If sample received over weekend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Biochemistry Dept, St James Hospital </w:t>
            </w:r>
            <w:hyperlink r:id="rId23" w:history="1">
              <w:r w:rsidRPr="00124BF7">
                <w:rPr>
                  <w:rFonts w:cs="Arial"/>
                  <w:color w:val="1F497D" w:themeColor="text2"/>
                  <w:sz w:val="18"/>
                  <w:u w:val="single"/>
                  <w:vertAlign w:val="superscript"/>
                  <w:lang w:eastAsia="en-GB"/>
                </w:rPr>
                <w:t>(3)</w:t>
              </w:r>
            </w:hyperlink>
          </w:p>
          <w:p w:rsidR="00124BF7" w:rsidRPr="00124BF7" w:rsidRDefault="00124BF7" w:rsidP="00124BF7">
            <w:pPr>
              <w:rPr>
                <w:rFonts w:cs="Arial"/>
                <w:sz w:val="18"/>
                <w:lang w:eastAsia="en-GB"/>
              </w:rPr>
            </w:pPr>
            <w:r w:rsidRPr="00124BF7">
              <w:rPr>
                <w:rFonts w:cs="Arial"/>
                <w:sz w:val="18"/>
                <w:lang w:eastAsia="en-GB"/>
              </w:rPr>
              <w:t>Tel: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Angiotensin Converting Enzyme (ACE)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ACE</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Biochemistry Dept, St James Hospital </w:t>
            </w:r>
            <w:hyperlink r:id="rId24" w:history="1">
              <w:r w:rsidRPr="00124BF7">
                <w:rPr>
                  <w:rFonts w:cs="Arial"/>
                  <w:color w:val="1F497D" w:themeColor="text2"/>
                  <w:sz w:val="18"/>
                  <w:u w:val="single"/>
                  <w:vertAlign w:val="superscript"/>
                  <w:lang w:eastAsia="en-GB"/>
                </w:rPr>
                <w:t>(3)</w:t>
              </w:r>
            </w:hyperlink>
          </w:p>
          <w:p w:rsidR="00124BF7" w:rsidRPr="00124BF7" w:rsidRDefault="00124BF7" w:rsidP="00124BF7">
            <w:pPr>
              <w:rPr>
                <w:rFonts w:cs="Arial"/>
                <w:sz w:val="18"/>
                <w:lang w:eastAsia="en-GB"/>
              </w:rPr>
            </w:pPr>
            <w:r w:rsidRPr="00124BF7">
              <w:rPr>
                <w:rFonts w:cs="Arial"/>
                <w:sz w:val="18"/>
                <w:lang w:eastAsia="en-GB"/>
              </w:rPr>
              <w:t>Tel: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Acetylcholine Receptor Antibodies / MuSK antibodies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ACRA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sample and fridge within4 – 8hrs of blood draw.</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Protein Reference Unit</w:t>
            </w:r>
            <w:hyperlink r:id="rId25" w:history="1">
              <w:r w:rsidRPr="00124BF7">
                <w:rPr>
                  <w:rFonts w:cs="Arial"/>
                  <w:color w:val="1F497D" w:themeColor="text2"/>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ACTH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ACTH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immediately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Biochemistry Dept, The Mater Hospital,</w:t>
            </w:r>
          </w:p>
          <w:p w:rsidR="00124BF7" w:rsidRPr="00124BF7" w:rsidRDefault="00124BF7" w:rsidP="00124BF7">
            <w:pPr>
              <w:rPr>
                <w:rFonts w:cs="Arial"/>
                <w:sz w:val="18"/>
                <w:lang w:eastAsia="en-GB"/>
              </w:rPr>
            </w:pPr>
            <w:r w:rsidRPr="00124BF7">
              <w:rPr>
                <w:rFonts w:cs="Arial"/>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AcylCarnitine (Total, Free + Acyl)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sample and fridge.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Camilla Scott, Chemical Pathology, Sheffield Children's Hospital</w:t>
            </w:r>
            <w:hyperlink w:anchor="_References:" w:history="1">
              <w:r w:rsidRPr="00124BF7">
                <w:rPr>
                  <w:rFonts w:cs="Arial"/>
                  <w:color w:val="1F497D" w:themeColor="text2"/>
                  <w:sz w:val="18"/>
                  <w:u w:val="single"/>
                  <w:vertAlign w:val="superscript"/>
                  <w:lang w:eastAsia="en-GB"/>
                </w:rPr>
                <w:t>(7)</w:t>
              </w:r>
            </w:hyperlink>
            <w:r w:rsidRPr="00124BF7">
              <w:rPr>
                <w:rFonts w:cs="Arial"/>
                <w:sz w:val="18"/>
                <w:lang w:eastAsia="en-GB"/>
              </w:rPr>
              <w:t>, Western Bank, Sheffield S10 2TH, England</w:t>
            </w:r>
          </w:p>
          <w:p w:rsidR="00124BF7" w:rsidRPr="00124BF7" w:rsidRDefault="00124BF7" w:rsidP="00124BF7">
            <w:pPr>
              <w:rPr>
                <w:rFonts w:cs="Arial"/>
                <w:sz w:val="18"/>
                <w:lang w:eastAsia="en-GB"/>
              </w:rPr>
            </w:pPr>
            <w:r w:rsidRPr="00124BF7">
              <w:rPr>
                <w:rFonts w:cs="Arial"/>
                <w:sz w:val="18"/>
                <w:lang w:eastAsia="en-GB"/>
              </w:rPr>
              <w:t>Tel; 00441142717305 (or 7306)</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AcylCarnitine (Free + Interpretive comment)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ACAT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Guthrie Card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Air dry for 2 hrs, avoid heat and humidity.</w:t>
            </w:r>
            <w:r w:rsidRPr="00124BF7">
              <w:rPr>
                <w:rFonts w:cs="Arial"/>
                <w:color w:val="000000"/>
                <w:sz w:val="18"/>
                <w:lang w:eastAsia="en-GB"/>
              </w:rPr>
              <w:br/>
              <w:t>Acylcarnitines profiling is always accompanied by urine for organic acids.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w:t>
            </w:r>
            <w:r w:rsidR="009F35AE">
              <w:rPr>
                <w:rFonts w:cs="Arial"/>
                <w:color w:val="000000"/>
                <w:sz w:val="18"/>
                <w:lang w:eastAsia="en-GB"/>
              </w:rPr>
              <w:t xml:space="preserve"> Children’s Health Ireland at Temple St</w:t>
            </w:r>
            <w:r w:rsidRPr="00124BF7">
              <w:rPr>
                <w:rFonts w:cs="Arial"/>
                <w:color w:val="000000"/>
                <w:sz w:val="18"/>
                <w:lang w:eastAsia="en-GB"/>
              </w:rPr>
              <w:t>.</w:t>
            </w:r>
            <w:hyperlink w:anchor="_References:" w:history="1">
              <w:r w:rsidRPr="00124BF7">
                <w:rPr>
                  <w:rFonts w:cs="Arial"/>
                  <w:color w:val="1F497D" w:themeColor="text2"/>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Alcohol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ALC</w:t>
            </w:r>
          </w:p>
        </w:tc>
        <w:tc>
          <w:tcPr>
            <w:tcW w:w="992" w:type="dxa"/>
            <w:tcBorders>
              <w:top w:val="nil"/>
              <w:left w:val="nil"/>
              <w:bottom w:val="single" w:sz="8" w:space="0" w:color="auto"/>
              <w:right w:val="single" w:sz="8" w:space="0" w:color="auto"/>
            </w:tcBorders>
            <w:shd w:val="clear" w:color="000000" w:fill="D8D8D8"/>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xml:space="preserve">Fluoride Oxalate </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Preferably Fluoride oxalate sample but serum acceptable. Send primary specimen. No need to separate adult samples.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 xml:space="preserve"> 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Aldolase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ALDO</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26"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102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Aldosterone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ALD</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p w:rsidR="00124BF7" w:rsidRPr="00124BF7" w:rsidRDefault="00124BF7" w:rsidP="00124BF7">
            <w:pPr>
              <w:jc w:val="center"/>
              <w:rPr>
                <w:rFonts w:cs="Arial"/>
                <w:color w:val="000000"/>
                <w:sz w:val="18"/>
                <w:lang w:eastAsia="en-GB"/>
              </w:rPr>
            </w:pPr>
            <w:r w:rsidRPr="00124BF7">
              <w:rPr>
                <w:rFonts w:cs="Arial"/>
                <w:color w:val="000000"/>
                <w:sz w:val="18"/>
                <w:lang w:eastAsia="en-GB"/>
              </w:rPr>
              <w:t>Or</w:t>
            </w:r>
          </w:p>
          <w:p w:rsidR="00124BF7" w:rsidRPr="00124BF7" w:rsidRDefault="00124BF7" w:rsidP="00124BF7">
            <w:pPr>
              <w:jc w:val="center"/>
              <w:rPr>
                <w:rFonts w:cs="Arial"/>
                <w:color w:val="000000"/>
                <w:sz w:val="18"/>
                <w:lang w:eastAsia="en-GB"/>
              </w:rPr>
            </w:pPr>
            <w:r w:rsidRPr="00124BF7">
              <w:rPr>
                <w:rFonts w:cs="Arial"/>
                <w:color w:val="000000"/>
                <w:sz w:val="18"/>
                <w:lang w:eastAsia="en-GB"/>
              </w:rPr>
              <w:t>EDTA</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Separate and freeze within 4 hours. Indicate patient’s posture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bCs/>
                <w:sz w:val="18"/>
                <w:highlight w:val="green"/>
                <w:lang w:eastAsia="en-GB"/>
              </w:rPr>
            </w:pPr>
            <w:r w:rsidRPr="00124BF7">
              <w:rPr>
                <w:rFonts w:cs="Arial"/>
                <w:sz w:val="18"/>
                <w:lang w:eastAsia="en-GB"/>
              </w:rPr>
              <w:t xml:space="preserve">Eurofins Biomnis </w:t>
            </w:r>
            <w:hyperlink r:id="rId27" w:history="1">
              <w:r w:rsidRPr="00124BF7">
                <w:rPr>
                  <w:rFonts w:cs="Arial"/>
                  <w:color w:val="0070C0"/>
                  <w:sz w:val="18"/>
                  <w:u w:val="single"/>
                  <w:vertAlign w:val="superscript"/>
                  <w:lang w:eastAsia="en-GB"/>
                </w:rPr>
                <w:t>(11)</w:t>
              </w:r>
            </w:hyperlink>
            <w:r w:rsidRPr="00124BF7">
              <w:rPr>
                <w:rFonts w:cs="Arial"/>
                <w:sz w:val="18"/>
                <w:lang w:eastAsia="en-GB"/>
              </w:rPr>
              <w:t xml:space="preserve"> Tel: 01 2958545 </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Alkaline Phosphatase Isoenzymes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ALPI</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Alpha 1 Anti-Trypsin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AATV</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Separate sample and fridge.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Alpha 1 Anti-Trypsin PI phenotype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AAP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Serum phenotyping.</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Alpha-1 Foundation Ireland, RCSI Smurfit Building, Beaumont Hospital, Dublin 9. 01-8093871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Alpha-fetoprotein </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(as tumour marker)</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AFP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Adult: Stable on gel after spinning.</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17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Alpha-fetoprotein </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(for neural tube defect)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AFPP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E36C0A" w:themeFill="accent6" w:themeFillShade="B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2ml or 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Paed: Separate +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796D51">
            <w:pPr>
              <w:rPr>
                <w:rFonts w:cs="Arial"/>
                <w:color w:val="000000"/>
                <w:sz w:val="18"/>
                <w:lang w:eastAsia="en-GB"/>
              </w:rPr>
            </w:pPr>
            <w:r w:rsidRPr="00124BF7">
              <w:rPr>
                <w:rFonts w:cs="Arial"/>
                <w:color w:val="000000"/>
                <w:sz w:val="18"/>
                <w:lang w:eastAsia="en-GB"/>
              </w:rPr>
              <w:t xml:space="preserve">Biochemistry Dept, </w:t>
            </w:r>
            <w:r w:rsidR="00796D51">
              <w:rPr>
                <w:rFonts w:cs="Arial"/>
                <w:color w:val="000000"/>
                <w:sz w:val="18"/>
                <w:lang w:eastAsia="en-GB"/>
              </w:rPr>
              <w:t>Children’s Health Ireland at Crumlin</w:t>
            </w:r>
            <w:hyperlink r:id="rId28"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Amikacin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AMKI</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autoSpaceDE w:val="0"/>
              <w:autoSpaceDN w:val="0"/>
              <w:adjustRightInd w:val="0"/>
              <w:rPr>
                <w:rFonts w:cs="Arial"/>
                <w:color w:val="000000"/>
                <w:sz w:val="18"/>
                <w:lang w:val="en-IE" w:eastAsia="en-IE"/>
              </w:rPr>
            </w:pPr>
            <w:r w:rsidRPr="00124BF7">
              <w:rPr>
                <w:rFonts w:cs="Arial"/>
                <w:color w:val="000000"/>
                <w:sz w:val="18"/>
                <w:lang w:eastAsia="en-GB"/>
              </w:rPr>
              <w:t xml:space="preserve">Samples must be analysed within 24 hours of collection. Patients on once-daily regimens should have specimens taken 12-24 after the dose is given. Single Daily Dose Regimen: Pre-Dose Level: &lt;5.0 mgs/L. </w:t>
            </w:r>
            <w:r w:rsidRPr="00124BF7">
              <w:rPr>
                <w:rFonts w:cs="Arial"/>
                <w:color w:val="000000"/>
                <w:sz w:val="18"/>
                <w:lang w:val="en-IE" w:eastAsia="en-IE"/>
              </w:rPr>
              <w:t>Separate sample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Amino Acids - 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AMAU</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10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ml random urine  required transfer urine from MSU to 10 ml tube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w:t>
            </w:r>
            <w:r w:rsidRPr="00124BF7">
              <w:rPr>
                <w:rFonts w:cs="Arial"/>
                <w:color w:val="000000"/>
                <w:sz w:val="18"/>
                <w:lang w:eastAsia="en-GB"/>
              </w:rPr>
              <w:t xml:space="preserve"> St. </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Amino Acids- Blood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immediately blood/CSF and store in fridge.  Please note if CSF sample is haemolysed.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68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Amino Acids- CSF</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ACF</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tube or fluoride oxalate)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CSF should be paired with plasma to calculate ratios.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10"/>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Amiodarone</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(Cordarone)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AMIO</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 Or EDTA</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within 4 hours.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Eurofins Biomnis </w:t>
            </w:r>
            <w:hyperlink r:id="rId29" w:history="1">
              <w:r w:rsidRPr="00124BF7">
                <w:rPr>
                  <w:rFonts w:cs="Arial"/>
                  <w:color w:val="0000FF" w:themeColor="hyperlink"/>
                  <w:sz w:val="18"/>
                  <w:u w:val="single"/>
                  <w:vertAlign w:val="superscript"/>
                  <w:lang w:eastAsia="en-GB"/>
                </w:rPr>
                <w:t>(11)</w:t>
              </w:r>
            </w:hyperlink>
            <w:r w:rsidRPr="00124BF7">
              <w:rPr>
                <w:rFonts w:cs="Arial"/>
                <w:color w:val="000000"/>
                <w:sz w:val="18"/>
                <w:lang w:eastAsia="en-GB"/>
              </w:rPr>
              <w:t xml:space="preserve"> Tel: 01 2958545</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Ammonia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AMM</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immediately.  Avoid haemolysis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 St</w:t>
            </w:r>
            <w:r w:rsidRPr="00124BF7">
              <w:rPr>
                <w:rFonts w:cs="Arial"/>
                <w:color w:val="000000"/>
                <w:sz w:val="18"/>
                <w:lang w:eastAsia="en-GB"/>
              </w:rPr>
              <w:t xml:space="preserve">. </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Androstenedione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ANDP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Endocrinology Dept. St James Hospital</w:t>
            </w:r>
            <w:hyperlink r:id="rId30" w:history="1">
              <w:r w:rsidRPr="00124BF7">
                <w:rPr>
                  <w:rFonts w:cs="Arial"/>
                  <w:color w:val="0000FF" w:themeColor="hyperlink"/>
                  <w:sz w:val="18"/>
                  <w:u w:val="single"/>
                  <w:vertAlign w:val="superscript"/>
                  <w:lang w:eastAsia="en-GB"/>
                </w:rPr>
                <w:t>(3)</w:t>
              </w:r>
            </w:hyperlink>
            <w:r w:rsidRPr="00124BF7">
              <w:rPr>
                <w:rFonts w:cs="Arial"/>
                <w:color w:val="000000"/>
                <w:sz w:val="18"/>
                <w:lang w:eastAsia="en-GB"/>
              </w:rPr>
              <w:t xml:space="preserve"> Tel : 01 416 2991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Androstenedione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AND</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Endocrinology Dept,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2213107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Anti-Ovarian Antibodies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AOA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(Anti-Adrenal Antibodies) Spin to separate from cells. Stable on gel. Separate + fridge if not sent on the same d</w:t>
            </w:r>
          </w:p>
          <w:p w:rsidR="00124BF7" w:rsidRPr="00124BF7" w:rsidRDefault="00124BF7" w:rsidP="00124BF7">
            <w:pPr>
              <w:rPr>
                <w:rFonts w:ascii="Times New Roman" w:hAnsi="Times New Roman"/>
                <w:sz w:val="18"/>
                <w:lang w:eastAsia="en-GB"/>
              </w:rPr>
            </w:pPr>
            <w:r w:rsidRPr="00124BF7">
              <w:rPr>
                <w:rFonts w:cs="Arial"/>
                <w:color w:val="000000"/>
                <w:sz w:val="18"/>
                <w:lang w:eastAsia="en-GB"/>
              </w:rPr>
              <w:t>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31"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color w:val="000000"/>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Anti-parietal cells antibody</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PCA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10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Immunology Lab,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lastRenderedPageBreak/>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β-Hydroxybutyrate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BHBY</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AE4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Fluoride 1.2ml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See RF-CS-BIO-41 Hypoglycaemia Workup Request Form -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 St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858"/>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Bile Acids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BILP</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N/A</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and store in fridge. For the diagnosis of bile acid synthesis disorders.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Camilla Scott, Metabolic Section, </w:t>
            </w:r>
          </w:p>
          <w:p w:rsidR="00124BF7" w:rsidRPr="00124BF7" w:rsidRDefault="00124BF7" w:rsidP="00124BF7">
            <w:pPr>
              <w:rPr>
                <w:rFonts w:cs="Arial"/>
                <w:sz w:val="18"/>
                <w:lang w:eastAsia="en-GB"/>
              </w:rPr>
            </w:pPr>
            <w:r w:rsidRPr="00124BF7">
              <w:rPr>
                <w:rFonts w:cs="Arial"/>
                <w:sz w:val="18"/>
                <w:lang w:eastAsia="en-GB"/>
              </w:rPr>
              <w:t xml:space="preserve">Clinical Chemistry, Sheffield Children's Hospital </w:t>
            </w:r>
            <w:hyperlink w:anchor="_References:" w:history="1">
              <w:r w:rsidRPr="00124BF7">
                <w:rPr>
                  <w:rFonts w:cs="Arial"/>
                  <w:color w:val="0000FF" w:themeColor="hyperlink"/>
                  <w:sz w:val="18"/>
                  <w:u w:val="single"/>
                  <w:vertAlign w:val="superscript"/>
                  <w:lang w:eastAsia="en-GB"/>
                </w:rPr>
                <w:t>(7)</w:t>
              </w:r>
            </w:hyperlink>
            <w:r w:rsidRPr="00124BF7">
              <w:rPr>
                <w:rFonts w:cs="Arial"/>
                <w:sz w:val="18"/>
                <w:lang w:eastAsia="en-GB"/>
              </w:rPr>
              <w:t>, Western Bank,</w:t>
            </w:r>
          </w:p>
          <w:p w:rsidR="00124BF7" w:rsidRPr="00124BF7" w:rsidRDefault="00124BF7" w:rsidP="00124BF7">
            <w:pPr>
              <w:rPr>
                <w:rFonts w:cs="Arial"/>
                <w:sz w:val="18"/>
                <w:lang w:eastAsia="en-GB"/>
              </w:rPr>
            </w:pPr>
            <w:r w:rsidRPr="00124BF7">
              <w:rPr>
                <w:rFonts w:cs="Arial"/>
                <w:sz w:val="18"/>
                <w:lang w:eastAsia="en-GB"/>
              </w:rPr>
              <w:t>Sheffield S10 2 TH, England</w:t>
            </w:r>
          </w:p>
          <w:p w:rsidR="00124BF7" w:rsidRPr="00124BF7" w:rsidRDefault="00124BF7" w:rsidP="00124BF7">
            <w:pPr>
              <w:rPr>
                <w:rFonts w:cs="Arial"/>
                <w:color w:val="000000"/>
                <w:sz w:val="18"/>
                <w:lang w:eastAsia="en-GB"/>
              </w:rPr>
            </w:pPr>
            <w:r w:rsidRPr="00124BF7">
              <w:rPr>
                <w:rFonts w:cs="Arial"/>
                <w:sz w:val="18"/>
                <w:lang w:eastAsia="en-GB"/>
              </w:rPr>
              <w:t>Tel: +441142717305</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Biotinidase Activity</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BIOT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4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Chemical Pathology, Sheffield Children's Hospital </w:t>
            </w:r>
            <w:hyperlink w:anchor="_References:" w:history="1">
              <w:r w:rsidRPr="00124BF7">
                <w:rPr>
                  <w:rFonts w:cs="Arial"/>
                  <w:color w:val="0000FF" w:themeColor="hyperlink"/>
                  <w:sz w:val="18"/>
                  <w:u w:val="single"/>
                  <w:vertAlign w:val="superscript"/>
                  <w:lang w:eastAsia="en-GB"/>
                </w:rPr>
                <w:t>(7)</w:t>
              </w:r>
            </w:hyperlink>
            <w:r w:rsidRPr="00124BF7">
              <w:rPr>
                <w:rFonts w:cs="Arial"/>
                <w:color w:val="000000"/>
                <w:sz w:val="18"/>
                <w:lang w:eastAsia="en-GB"/>
              </w:rPr>
              <w:t>, Western Bank,</w:t>
            </w:r>
          </w:p>
          <w:p w:rsidR="00124BF7" w:rsidRPr="00124BF7" w:rsidRDefault="00124BF7" w:rsidP="00124BF7">
            <w:pPr>
              <w:rPr>
                <w:rFonts w:cs="Arial"/>
                <w:color w:val="000000"/>
                <w:sz w:val="18"/>
                <w:lang w:eastAsia="en-GB"/>
              </w:rPr>
            </w:pPr>
            <w:r w:rsidRPr="00124BF7">
              <w:rPr>
                <w:rFonts w:cs="Arial"/>
                <w:color w:val="000000"/>
                <w:sz w:val="18"/>
                <w:lang w:eastAsia="en-GB"/>
              </w:rPr>
              <w:t>Sheffield S10 2 TH, England</w:t>
            </w:r>
          </w:p>
          <w:p w:rsidR="00124BF7" w:rsidRPr="00124BF7" w:rsidRDefault="00124BF7" w:rsidP="00124BF7">
            <w:pPr>
              <w:rPr>
                <w:rFonts w:cs="Arial"/>
                <w:color w:val="000000"/>
                <w:sz w:val="18"/>
                <w:lang w:eastAsia="en-GB"/>
              </w:rPr>
            </w:pPr>
            <w:r w:rsidRPr="00124BF7">
              <w:rPr>
                <w:rFonts w:cs="Arial"/>
                <w:color w:val="000000"/>
                <w:sz w:val="18"/>
                <w:lang w:eastAsia="en-GB"/>
              </w:rPr>
              <w:t>Tel: +441142717305 (or 7306)</w:t>
            </w:r>
          </w:p>
        </w:tc>
      </w:tr>
      <w:tr w:rsidR="00124BF7" w:rsidRPr="00124BF7" w:rsidTr="0049338E">
        <w:trPr>
          <w:trHeight w:val="454"/>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highlight w:val="red"/>
                <w:lang w:eastAsia="en-GB"/>
              </w:rPr>
            </w:pPr>
            <w:r w:rsidRPr="00124BF7">
              <w:rPr>
                <w:rFonts w:cs="Arial"/>
                <w:b/>
                <w:color w:val="222222"/>
                <w:sz w:val="18"/>
                <w:szCs w:val="21"/>
                <w:shd w:val="clear" w:color="auto" w:fill="FFFFFF"/>
                <w:lang w:eastAsia="en-GB"/>
              </w:rPr>
              <w:t>Brain natriuretic peptide (</w:t>
            </w:r>
            <w:r w:rsidRPr="00124BF7">
              <w:rPr>
                <w:rFonts w:cs="Arial"/>
                <w:b/>
                <w:bCs/>
                <w:color w:val="222222"/>
                <w:sz w:val="18"/>
                <w:szCs w:val="21"/>
                <w:shd w:val="clear" w:color="auto" w:fill="FFFFFF"/>
                <w:lang w:eastAsia="en-GB"/>
              </w:rPr>
              <w:t>BNP</w:t>
            </w:r>
            <w:r w:rsidRPr="00124BF7">
              <w:rPr>
                <w:rFonts w:cs="Arial"/>
                <w:b/>
                <w:color w:val="222222"/>
                <w:sz w:val="18"/>
                <w:szCs w:val="21"/>
                <w:shd w:val="clear" w:color="auto" w:fill="FFFFFF"/>
                <w:lang w:eastAsia="en-GB"/>
              </w:rPr>
              <w: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highlight w:val="red"/>
                <w:lang w:eastAsia="en-GB"/>
              </w:rPr>
            </w:pPr>
          </w:p>
        </w:tc>
        <w:tc>
          <w:tcPr>
            <w:tcW w:w="992"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color w:val="000000"/>
                <w:sz w:val="18"/>
                <w:highlight w:val="red"/>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highlight w:val="red"/>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highlight w:val="red"/>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highlight w:val="red"/>
                <w:lang w:eastAsia="en-GB"/>
              </w:rPr>
            </w:pPr>
            <w:r w:rsidRPr="00124BF7">
              <w:rPr>
                <w:rFonts w:cs="Arial"/>
                <w:color w:val="000000"/>
                <w:sz w:val="18"/>
                <w:lang w:eastAsia="en-GB"/>
              </w:rPr>
              <w:t xml:space="preserve">See NT-BNP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 Esterase (Function &amp; Total)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C1E</w:t>
            </w:r>
          </w:p>
        </w:tc>
        <w:tc>
          <w:tcPr>
            <w:tcW w:w="992" w:type="dxa"/>
            <w:tcBorders>
              <w:top w:val="nil"/>
              <w:left w:val="nil"/>
              <w:bottom w:val="single" w:sz="8" w:space="0" w:color="auto"/>
              <w:right w:val="single" w:sz="8" w:space="0" w:color="auto"/>
            </w:tcBorders>
            <w:shd w:val="clear" w:color="000000" w:fill="00B0F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2 Sodium Citrate samples</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sample within 4 – 6 hours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32"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 Esterase Inhibitor</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C1ES</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6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33"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 15.3</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C153</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Hospital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 19.9</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C199</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Hospital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Caeruloplasmin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CER</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St James Hospital </w:t>
            </w:r>
            <w:hyperlink r:id="rId34"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Caeruloplasmin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CERP</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Transport at ambient temperature via courier</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35"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color w:val="000000"/>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Calcitonin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CALN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within 10 mins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 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Calcium Creatinine Ratio</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CCR</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Spot 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w:t>
            </w:r>
            <w:r w:rsidRPr="00124BF7">
              <w:rPr>
                <w:rFonts w:cs="Arial"/>
                <w:color w:val="000000"/>
                <w:sz w:val="18"/>
                <w:lang w:eastAsia="en-GB"/>
              </w:rPr>
              <w:t xml:space="preserve"> St.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Carbamazepine  (Tegretol)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CARB</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Carcinoembryonic antigen (CEA)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CEA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to separate from cells. Stable on gel.  </w:t>
            </w:r>
            <w:r w:rsidRPr="00124BF7">
              <w:rPr>
                <w:rFonts w:cs="Arial"/>
                <w:sz w:val="18"/>
                <w:szCs w:val="24"/>
                <w:lang w:eastAsia="en-GB"/>
              </w:rPr>
              <w:t>Most useful in colorectal cancer</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Hospital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Carnitine (Total, Free &amp; Acyl)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 fridge.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Chemical Pathology, Sheffield Children's Hospital </w:t>
            </w:r>
            <w:hyperlink w:anchor="_References:" w:history="1">
              <w:r w:rsidRPr="00124BF7">
                <w:rPr>
                  <w:rFonts w:cs="Arial"/>
                  <w:color w:val="0000FF" w:themeColor="hyperlink"/>
                  <w:sz w:val="18"/>
                  <w:u w:val="single"/>
                  <w:vertAlign w:val="superscript"/>
                  <w:lang w:eastAsia="en-GB"/>
                </w:rPr>
                <w:t>(7)</w:t>
              </w:r>
            </w:hyperlink>
            <w:r w:rsidRPr="00124BF7">
              <w:rPr>
                <w:rFonts w:cs="Arial"/>
                <w:color w:val="000000"/>
                <w:sz w:val="18"/>
                <w:lang w:eastAsia="en-GB"/>
              </w:rPr>
              <w:t>, Western Bank,</w:t>
            </w:r>
          </w:p>
          <w:p w:rsidR="00124BF7" w:rsidRPr="00124BF7" w:rsidRDefault="00124BF7" w:rsidP="00124BF7">
            <w:pPr>
              <w:rPr>
                <w:rFonts w:cs="Arial"/>
                <w:color w:val="000000"/>
                <w:sz w:val="18"/>
                <w:lang w:eastAsia="en-GB"/>
              </w:rPr>
            </w:pPr>
            <w:r w:rsidRPr="00124BF7">
              <w:rPr>
                <w:rFonts w:cs="Arial"/>
                <w:color w:val="000000"/>
                <w:sz w:val="18"/>
                <w:lang w:eastAsia="en-GB"/>
              </w:rPr>
              <w:t>Sheffield S102TH, Tel: +44 1142717305 (or 7306)</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Catecholamines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24 hr Urine (50% HCL)</w:t>
            </w:r>
          </w:p>
        </w:tc>
        <w:tc>
          <w:tcPr>
            <w:tcW w:w="993"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See WI-CS-BIO-17</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HPLC Dept, Beaumont Hospital </w:t>
            </w:r>
            <w:hyperlink w:anchor="_References:" w:history="1">
              <w:r w:rsidRPr="00124BF7">
                <w:rPr>
                  <w:rFonts w:cs="Arial"/>
                  <w:color w:val="0000FF" w:themeColor="hyperlink"/>
                  <w:sz w:val="18"/>
                  <w:u w:val="single"/>
                  <w:vertAlign w:val="superscript"/>
                  <w:lang w:eastAsia="en-GB"/>
                </w:rPr>
                <w:t>(9)</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8092351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Catecholamines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CATP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5-10 ml 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See WI-CS-BIO-17</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HPLC Dept, Beaumont Hospital. </w:t>
            </w:r>
            <w:hyperlink w:anchor="_References:" w:history="1">
              <w:r w:rsidRPr="00124BF7">
                <w:rPr>
                  <w:rFonts w:cs="Arial"/>
                  <w:color w:val="0000FF" w:themeColor="hyperlink"/>
                  <w:sz w:val="18"/>
                  <w:u w:val="single"/>
                  <w:vertAlign w:val="superscript"/>
                  <w:lang w:eastAsia="en-GB"/>
                </w:rPr>
                <w:t>(9)</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8092351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Cholesterol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Fasting sample is preferable. Serum or heparin accepted. Serum sample stable after spinning on gel. If a Lithium heparin sample is received please separate sample into a 2° tube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Cholinesterase/ Pseudocholinesterase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CHOI</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 fridge if not sent on the same day. (In preoperative screening, cholinesterase is used to detect patients with atypical forms of the enzyme and hence avoid prolonged apne caused by slow elimination of muscle relaxants.)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St James Hospital </w:t>
            </w:r>
            <w:hyperlink r:id="rId36"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454"/>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Clobazam (Frisium)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CLOB</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37"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340"/>
        </w:trPr>
        <w:tc>
          <w:tcPr>
            <w:tcW w:w="175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Coeliac Screen (Tissue Transglutaminase Ab/Endomysial Abs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COES</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color w:val="000000"/>
                <w:sz w:val="18"/>
                <w:lang w:eastAsia="en-GB"/>
              </w:rPr>
            </w:pPr>
            <w:r w:rsidRPr="00124BF7">
              <w:rPr>
                <w:rFonts w:cs="Arial"/>
                <w:b/>
                <w:color w:val="000000"/>
                <w:sz w:val="18"/>
                <w:lang w:eastAsia="en-GB"/>
              </w:rPr>
              <w:t xml:space="preserve">Referred out by Haematology laboratory. </w:t>
            </w:r>
          </w:p>
          <w:p w:rsidR="00124BF7" w:rsidRPr="00124BF7" w:rsidRDefault="00124BF7" w:rsidP="00124BF7">
            <w:pPr>
              <w:rPr>
                <w:rFonts w:cs="Arial"/>
                <w:color w:val="000000"/>
                <w:sz w:val="18"/>
                <w:lang w:eastAsia="en-GB"/>
              </w:rPr>
            </w:pPr>
            <w:r w:rsidRPr="00124BF7">
              <w:rPr>
                <w:rFonts w:cs="Arial"/>
                <w:color w:val="000000"/>
                <w:sz w:val="18"/>
                <w:lang w:eastAsia="en-GB"/>
              </w:rPr>
              <w:t>Note: Only samples that are positive for Tissue Transglutaminase (tTG) IgA will have an Endomysial Antibody (IgA) test performed.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Immunology Dept, St James Hospital </w:t>
            </w:r>
            <w:hyperlink r:id="rId38"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4162924</w:t>
            </w:r>
          </w:p>
        </w:tc>
      </w:tr>
      <w:tr w:rsidR="00124BF7" w:rsidRPr="00124BF7" w:rsidTr="0049338E">
        <w:trPr>
          <w:trHeight w:val="454"/>
        </w:trPr>
        <w:tc>
          <w:tcPr>
            <w:tcW w:w="175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Clonazepam (Rivotril)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39"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Copper</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0070C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Serum/</w:t>
            </w:r>
          </w:p>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auto" w:fill="0070C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Serum/</w:t>
            </w:r>
          </w:p>
          <w:p w:rsidR="00124BF7" w:rsidRPr="00124BF7" w:rsidRDefault="00124BF7" w:rsidP="00124BF7">
            <w:pPr>
              <w:jc w:val="center"/>
              <w:rPr>
                <w:rFonts w:cs="Arial"/>
                <w:b/>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bCs/>
                <w:color w:val="000000"/>
                <w:sz w:val="18"/>
                <w:lang w:eastAsia="en-GB"/>
              </w:rPr>
              <w:t>Blood:</w:t>
            </w:r>
            <w:r w:rsidRPr="00124BF7">
              <w:rPr>
                <w:rFonts w:cs="Arial"/>
                <w:color w:val="000000"/>
                <w:sz w:val="18"/>
                <w:lang w:eastAsia="en-GB"/>
              </w:rPr>
              <w:t xml:space="preserve"> Trace metal tube required from Tallaght Hospital</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Urine :</w:t>
            </w:r>
            <w:r w:rsidRPr="00124BF7">
              <w:rPr>
                <w:rFonts w:cs="Arial"/>
                <w:color w:val="000000"/>
                <w:sz w:val="18"/>
                <w:lang w:eastAsia="en-GB"/>
              </w:rPr>
              <w:t xml:space="preserve"> 24 hour collection in acid washed containers received from Tallaght Hospital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AMNCH Tallaght Hospital </w:t>
            </w:r>
            <w:hyperlink w:anchor="_References:" w:history="1">
              <w:r w:rsidRPr="00124BF7">
                <w:rPr>
                  <w:rFonts w:cs="Arial"/>
                  <w:color w:val="0000FF" w:themeColor="hyperlink"/>
                  <w:sz w:val="18"/>
                  <w:u w:val="single"/>
                  <w:vertAlign w:val="superscript"/>
                  <w:lang w:eastAsia="en-GB"/>
                </w:rPr>
                <w:t>(8)</w:t>
              </w:r>
            </w:hyperlink>
            <w:r w:rsidRPr="00124BF7">
              <w:rPr>
                <w:rFonts w:cs="Arial"/>
                <w:color w:val="000000"/>
                <w:sz w:val="18"/>
                <w:lang w:eastAsia="en-GB"/>
              </w:rPr>
              <w:t>. Tel : 01 4143951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Cortisol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CORP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w:t>
            </w:r>
            <w:r w:rsidRPr="00124BF7">
              <w:rPr>
                <w:rFonts w:cs="Arial"/>
                <w:color w:val="000000"/>
                <w:sz w:val="18"/>
                <w:lang w:eastAsia="en-GB"/>
              </w:rPr>
              <w:t xml:space="preserve"> St.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Cortisol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COR</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Note time of sample. 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 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C-Peptide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PCP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9F35AE">
              <w:rPr>
                <w:rFonts w:cs="Arial"/>
                <w:color w:val="000000"/>
                <w:sz w:val="18"/>
                <w:lang w:eastAsia="en-GB"/>
              </w:rPr>
              <w:t>Children’s Health Ireland at Temple</w:t>
            </w:r>
            <w:r w:rsidRPr="00124BF7">
              <w:rPr>
                <w:rFonts w:cs="Arial"/>
                <w:color w:val="000000"/>
                <w:sz w:val="18"/>
                <w:lang w:eastAsia="en-GB"/>
              </w:rPr>
              <w:t xml:space="preserve"> St.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C-Peptide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CPEP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immediately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Endocrinology Dept, St James Hospital </w:t>
            </w:r>
            <w:hyperlink r:id="rId40" w:history="1">
              <w:r w:rsidRPr="00124BF7">
                <w:rPr>
                  <w:rFonts w:cs="Arial"/>
                  <w:color w:val="0000FF" w:themeColor="hyperlink"/>
                  <w:sz w:val="18"/>
                  <w:u w:val="single"/>
                  <w:vertAlign w:val="superscript"/>
                  <w:lang w:eastAsia="en-GB"/>
                </w:rPr>
                <w:t>(3)</w:t>
              </w:r>
            </w:hyperlink>
            <w:r w:rsidRPr="00124BF7">
              <w:rPr>
                <w:rFonts w:cs="Arial"/>
                <w:color w:val="000000"/>
                <w:sz w:val="18"/>
                <w:lang w:eastAsia="en-GB"/>
              </w:rPr>
              <w:t xml:space="preserve">  Tel : 01 416 2991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Cystine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CYS</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8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Do not separate. Contact Temple St for sample details.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Metabolic Laboratory, </w:t>
            </w:r>
            <w:r w:rsidR="009F35AE">
              <w:rPr>
                <w:rFonts w:cs="Arial"/>
                <w:color w:val="000000"/>
                <w:sz w:val="18"/>
                <w:lang w:eastAsia="en-GB"/>
              </w:rPr>
              <w:t>Children’s Health Ireland at Temple St</w:t>
            </w:r>
            <w:r w:rsidRPr="00124BF7">
              <w:rPr>
                <w:rFonts w:cs="Arial"/>
                <w:color w:val="000000"/>
                <w:sz w:val="18"/>
                <w:lang w:eastAsia="en-GB"/>
              </w:rPr>
              <w:t xml:space="preserve">. </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Diazepam (Valium)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DIAZ</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41"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DHEA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DHEA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  Separate if not sent within the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Endocrinology Dept, St. Vincent's Hospital </w:t>
            </w:r>
            <w:hyperlink w:anchor="_References:" w:history="1">
              <w:r w:rsidRPr="00124BF7">
                <w:rPr>
                  <w:rFonts w:cs="Arial"/>
                  <w:color w:val="0000FF" w:themeColor="hyperlink"/>
                  <w:sz w:val="18"/>
                  <w:u w:val="single"/>
                  <w:vertAlign w:val="superscript"/>
                  <w:lang w:eastAsia="en-GB"/>
                </w:rPr>
                <w:t>(6)</w:t>
              </w:r>
            </w:hyperlink>
            <w:r w:rsidRPr="00124BF7">
              <w:rPr>
                <w:rFonts w:cs="Arial"/>
                <w:color w:val="000000"/>
                <w:sz w:val="18"/>
                <w:lang w:eastAsia="en-GB"/>
              </w:rPr>
              <w:t>Tel : 01 2214406</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Dihydrotestosterone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DHTE</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In pre-pubertal patients values should be assessed before and after treatment with hCG.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Leeds SAS Steroid Centre </w:t>
            </w:r>
            <w:hyperlink r:id="rId42" w:history="1">
              <w:r w:rsidRPr="00124BF7">
                <w:rPr>
                  <w:rFonts w:cs="Arial"/>
                  <w:color w:val="0000FF" w:themeColor="hyperlink"/>
                  <w:sz w:val="18"/>
                  <w:u w:val="single"/>
                  <w:vertAlign w:val="superscript"/>
                  <w:lang w:eastAsia="en-GB"/>
                </w:rPr>
                <w:t>(16)</w:t>
              </w:r>
            </w:hyperlink>
            <w:r w:rsidRPr="00124BF7">
              <w:rPr>
                <w:rFonts w:cs="Arial"/>
                <w:sz w:val="18"/>
                <w:lang w:eastAsia="en-GB"/>
              </w:rPr>
              <w:t>, St James's University Hospital, Leeds</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Digoxin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DIG</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4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Samples must be taken pre-dose or at least 6 hours post-dose. State dose. 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Electrophoresis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SPE</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St. Vincent's Hospital </w:t>
            </w:r>
            <w:hyperlink w:anchor="_References:" w:history="1">
              <w:r w:rsidRPr="00124BF7">
                <w:rPr>
                  <w:rFonts w:cs="Arial"/>
                  <w:color w:val="0000FF" w:themeColor="hyperlink"/>
                  <w:sz w:val="18"/>
                  <w:u w:val="single"/>
                  <w:vertAlign w:val="superscript"/>
                  <w:lang w:eastAsia="en-GB"/>
                </w:rPr>
                <w:t>(6)</w:t>
              </w:r>
            </w:hyperlink>
            <w:r w:rsidRPr="00124BF7">
              <w:rPr>
                <w:rFonts w:cs="Arial"/>
                <w:color w:val="000000"/>
                <w:sz w:val="18"/>
                <w:lang w:eastAsia="en-GB"/>
              </w:rPr>
              <w:t xml:space="preserve"> 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Epanutin (Phenytoin)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Ethosuximide (Zarontin)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EXE</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43"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Flecainide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FLE</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Do not spin, send as whole blood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44"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Frisium (Clobazam)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CLOB</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45"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A10610" w:rsidRPr="00124BF7" w:rsidTr="002F4FB6">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tcPr>
          <w:p w:rsidR="00A10610" w:rsidRPr="00341CB8" w:rsidRDefault="00A10610" w:rsidP="00124BF7">
            <w:pPr>
              <w:rPr>
                <w:rFonts w:cs="Arial"/>
                <w:b/>
                <w:bCs/>
                <w:sz w:val="18"/>
                <w:lang w:eastAsia="en-GB"/>
              </w:rPr>
            </w:pPr>
            <w:r w:rsidRPr="00341CB8">
              <w:rPr>
                <w:rFonts w:cs="Arial"/>
                <w:b/>
                <w:bCs/>
                <w:sz w:val="18"/>
                <w:lang w:eastAsia="en-GB"/>
              </w:rPr>
              <w:t xml:space="preserve">Fructosamine </w:t>
            </w:r>
          </w:p>
        </w:tc>
        <w:tc>
          <w:tcPr>
            <w:tcW w:w="850" w:type="dxa"/>
            <w:tcBorders>
              <w:top w:val="nil"/>
              <w:left w:val="nil"/>
              <w:bottom w:val="single" w:sz="8" w:space="0" w:color="auto"/>
              <w:right w:val="single" w:sz="8" w:space="0" w:color="auto"/>
            </w:tcBorders>
            <w:shd w:val="clear" w:color="000000" w:fill="FFFFFF"/>
            <w:vAlign w:val="center"/>
          </w:tcPr>
          <w:p w:rsidR="00A10610" w:rsidRPr="00341CB8" w:rsidRDefault="002F4FB6" w:rsidP="00124BF7">
            <w:pPr>
              <w:rPr>
                <w:rFonts w:cs="Arial"/>
                <w:b/>
                <w:bCs/>
                <w:sz w:val="18"/>
                <w:lang w:eastAsia="en-GB"/>
              </w:rPr>
            </w:pPr>
            <w:r w:rsidRPr="00341CB8">
              <w:rPr>
                <w:rFonts w:cs="Arial"/>
                <w:b/>
                <w:bCs/>
                <w:sz w:val="18"/>
                <w:lang w:eastAsia="en-GB"/>
              </w:rPr>
              <w:t>FRUC</w:t>
            </w:r>
          </w:p>
        </w:tc>
        <w:tc>
          <w:tcPr>
            <w:tcW w:w="992" w:type="dxa"/>
            <w:tcBorders>
              <w:top w:val="nil"/>
              <w:left w:val="nil"/>
              <w:bottom w:val="single" w:sz="8" w:space="0" w:color="auto"/>
              <w:right w:val="single" w:sz="8" w:space="0" w:color="auto"/>
            </w:tcBorders>
            <w:shd w:val="clear" w:color="auto" w:fill="00B050"/>
            <w:vAlign w:val="center"/>
          </w:tcPr>
          <w:p w:rsidR="00A10610" w:rsidRPr="00341CB8" w:rsidRDefault="002F4FB6" w:rsidP="00124BF7">
            <w:pPr>
              <w:jc w:val="center"/>
              <w:rPr>
                <w:rFonts w:cs="Arial"/>
                <w:sz w:val="18"/>
                <w:lang w:eastAsia="en-GB"/>
              </w:rPr>
            </w:pPr>
            <w:r w:rsidRPr="00341CB8">
              <w:rPr>
                <w:rFonts w:cs="Arial"/>
                <w:sz w:val="18"/>
                <w:lang w:eastAsia="en-GB"/>
              </w:rPr>
              <w:t>Heparin 4</w:t>
            </w:r>
            <w:r w:rsidR="00A10610" w:rsidRPr="00341CB8">
              <w:rPr>
                <w:rFonts w:cs="Arial"/>
                <w:sz w:val="18"/>
                <w:lang w:eastAsia="en-GB"/>
              </w:rPr>
              <w:t>ml</w:t>
            </w:r>
          </w:p>
        </w:tc>
        <w:tc>
          <w:tcPr>
            <w:tcW w:w="993" w:type="dxa"/>
            <w:tcBorders>
              <w:top w:val="nil"/>
              <w:left w:val="nil"/>
              <w:bottom w:val="single" w:sz="8" w:space="0" w:color="auto"/>
              <w:right w:val="single" w:sz="8" w:space="0" w:color="auto"/>
            </w:tcBorders>
            <w:shd w:val="clear" w:color="000000" w:fill="FFFFFF"/>
            <w:vAlign w:val="center"/>
          </w:tcPr>
          <w:p w:rsidR="00A10610" w:rsidRPr="00341CB8" w:rsidRDefault="00A10610" w:rsidP="00124BF7">
            <w:pPr>
              <w:jc w:val="center"/>
              <w:rPr>
                <w:rFonts w:cs="Arial"/>
                <w:sz w:val="18"/>
                <w:lang w:eastAsia="en-GB"/>
              </w:rPr>
            </w:pPr>
          </w:p>
        </w:tc>
        <w:tc>
          <w:tcPr>
            <w:tcW w:w="850" w:type="dxa"/>
            <w:tcBorders>
              <w:top w:val="nil"/>
              <w:left w:val="nil"/>
              <w:bottom w:val="single" w:sz="8" w:space="0" w:color="auto"/>
              <w:right w:val="single" w:sz="8" w:space="0" w:color="auto"/>
            </w:tcBorders>
            <w:shd w:val="clear" w:color="000000" w:fill="FFFFFF"/>
            <w:vAlign w:val="center"/>
          </w:tcPr>
          <w:p w:rsidR="00A10610" w:rsidRPr="00341CB8" w:rsidRDefault="00A10610" w:rsidP="00124BF7">
            <w:pPr>
              <w:rPr>
                <w:rFonts w:cs="Arial"/>
                <w:sz w:val="18"/>
                <w:lang w:eastAsia="en-GB"/>
              </w:rPr>
            </w:pPr>
          </w:p>
        </w:tc>
        <w:tc>
          <w:tcPr>
            <w:tcW w:w="2551" w:type="dxa"/>
            <w:tcBorders>
              <w:top w:val="nil"/>
              <w:left w:val="nil"/>
              <w:bottom w:val="single" w:sz="8" w:space="0" w:color="auto"/>
              <w:right w:val="single" w:sz="8" w:space="0" w:color="auto"/>
            </w:tcBorders>
            <w:shd w:val="clear" w:color="000000" w:fill="FFFFFF"/>
            <w:vAlign w:val="center"/>
          </w:tcPr>
          <w:p w:rsidR="00A10610" w:rsidRPr="00341CB8" w:rsidRDefault="00A10610" w:rsidP="00124BF7">
            <w:pPr>
              <w:rPr>
                <w:rFonts w:cs="Arial"/>
                <w:sz w:val="18"/>
                <w:lang w:eastAsia="en-GB"/>
              </w:rPr>
            </w:pPr>
            <w:r w:rsidRPr="00341CB8">
              <w:rPr>
                <w:rFonts w:cs="Arial"/>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tcPr>
          <w:p w:rsidR="00C533A5" w:rsidRPr="00341CB8" w:rsidRDefault="00C533A5" w:rsidP="00124BF7">
            <w:pPr>
              <w:rPr>
                <w:rFonts w:cs="Arial"/>
                <w:sz w:val="18"/>
                <w:lang w:eastAsia="en-GB"/>
              </w:rPr>
            </w:pPr>
            <w:r w:rsidRPr="00341CB8">
              <w:rPr>
                <w:rFonts w:cs="Arial"/>
                <w:sz w:val="18"/>
                <w:lang w:eastAsia="en-GB"/>
              </w:rPr>
              <w:t xml:space="preserve">Biochemistry Dept, </w:t>
            </w:r>
          </w:p>
          <w:p w:rsidR="00C533A5" w:rsidRPr="00341CB8" w:rsidRDefault="00C533A5" w:rsidP="00124BF7">
            <w:pPr>
              <w:rPr>
                <w:rFonts w:cs="Arial"/>
                <w:sz w:val="18"/>
                <w:lang w:eastAsia="en-GB"/>
              </w:rPr>
            </w:pPr>
            <w:r w:rsidRPr="00341CB8">
              <w:rPr>
                <w:rFonts w:cs="Arial"/>
                <w:sz w:val="18"/>
                <w:lang w:eastAsia="en-GB"/>
              </w:rPr>
              <w:t xml:space="preserve">The </w:t>
            </w:r>
            <w:r w:rsidR="00A10610" w:rsidRPr="00341CB8">
              <w:rPr>
                <w:rFonts w:cs="Arial"/>
                <w:sz w:val="18"/>
                <w:lang w:eastAsia="en-GB"/>
              </w:rPr>
              <w:t>Rotunda</w:t>
            </w:r>
            <w:r w:rsidRPr="00341CB8">
              <w:rPr>
                <w:rFonts w:cs="Arial"/>
                <w:sz w:val="18"/>
                <w:lang w:eastAsia="en-GB"/>
              </w:rPr>
              <w:t xml:space="preserve"> Hospital</w:t>
            </w:r>
          </w:p>
          <w:p w:rsidR="00A10610" w:rsidRPr="00341CB8" w:rsidRDefault="00C533A5" w:rsidP="00C533A5">
            <w:pPr>
              <w:rPr>
                <w:rFonts w:cs="Arial"/>
                <w:sz w:val="18"/>
                <w:lang w:eastAsia="en-GB"/>
              </w:rPr>
            </w:pPr>
            <w:r w:rsidRPr="00341CB8">
              <w:rPr>
                <w:rFonts w:cs="Arial"/>
                <w:sz w:val="18"/>
                <w:lang w:eastAsia="en-GB"/>
              </w:rPr>
              <w:t>Tel:</w:t>
            </w:r>
            <w:r w:rsidRPr="00341CB8">
              <w:rPr>
                <w:rFonts w:cs="Arial"/>
                <w:sz w:val="18"/>
                <w:szCs w:val="18"/>
              </w:rPr>
              <w:t>018171739</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FSH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FSH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 / Plain 7ml</w:t>
            </w:r>
          </w:p>
        </w:tc>
        <w:tc>
          <w:tcPr>
            <w:tcW w:w="993" w:type="dxa"/>
            <w:tcBorders>
              <w:top w:val="nil"/>
              <w:left w:val="nil"/>
              <w:bottom w:val="single" w:sz="8" w:space="0" w:color="auto"/>
              <w:right w:val="single" w:sz="8" w:space="0" w:color="auto"/>
            </w:tcBorders>
            <w:shd w:val="clear" w:color="auto"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2ml / 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in gel tubes.  Remove from gel after 24 hours. Stable in 2° tubes in fridge for 7 days at 2 - 8°C.</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bCs/>
                <w:color w:val="000000"/>
                <w:sz w:val="18"/>
                <w:lang w:eastAsia="en-GB"/>
              </w:rPr>
              <w:t>Adult :</w:t>
            </w:r>
            <w:r w:rsidRPr="00124BF7">
              <w:rPr>
                <w:rFonts w:cs="Arial"/>
                <w:color w:val="000000"/>
                <w:sz w:val="18"/>
                <w:lang w:eastAsia="en-GB"/>
              </w:rPr>
              <w:t xml:space="preserve"> Biochemistry Dept,  The Mater Hospital,</w:t>
            </w:r>
          </w:p>
          <w:p w:rsidR="00124BF7" w:rsidRPr="00124BF7" w:rsidRDefault="00124BF7" w:rsidP="00796D51">
            <w:pPr>
              <w:rPr>
                <w:rFonts w:cs="Arial"/>
                <w:b/>
                <w:bCs/>
                <w:color w:val="000000"/>
                <w:sz w:val="18"/>
                <w:lang w:eastAsia="en-GB"/>
              </w:rPr>
            </w:pPr>
            <w:r w:rsidRPr="00124BF7">
              <w:rPr>
                <w:rFonts w:cs="Arial"/>
                <w:b/>
                <w:bCs/>
                <w:color w:val="000000"/>
                <w:sz w:val="18"/>
                <w:lang w:eastAsia="en-GB"/>
              </w:rPr>
              <w:t>Paed :</w:t>
            </w:r>
            <w:r w:rsidRPr="00124BF7">
              <w:rPr>
                <w:rFonts w:cs="Arial"/>
                <w:color w:val="000000"/>
                <w:sz w:val="18"/>
                <w:lang w:eastAsia="en-GB"/>
              </w:rPr>
              <w:t xml:space="preserve"> Biochemistry Dept, </w:t>
            </w:r>
            <w:r w:rsidR="00796D51">
              <w:rPr>
                <w:rFonts w:cs="Arial"/>
                <w:color w:val="000000"/>
                <w:sz w:val="18"/>
                <w:lang w:eastAsia="en-GB"/>
              </w:rPr>
              <w:t>Children’s Health Ireland at Crumlin</w:t>
            </w:r>
            <w:hyperlink r:id="rId46"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Glycosaminoglycans (GAG's)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p>
        </w:tc>
        <w:tc>
          <w:tcPr>
            <w:tcW w:w="992"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sz w:val="18"/>
                <w:lang w:eastAsia="en-GB"/>
              </w:rPr>
            </w:pPr>
            <w:r w:rsidRPr="00124BF7">
              <w:rPr>
                <w:rFonts w:cs="Arial"/>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See below for </w:t>
            </w:r>
            <w:r w:rsidRPr="00124BF7">
              <w:rPr>
                <w:rFonts w:cs="Arial"/>
                <w:bCs/>
                <w:sz w:val="18"/>
                <w:lang w:eastAsia="en-GB"/>
              </w:rPr>
              <w:t>Mucopolysaccharides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Glutamic Acid Decarboxyalse (GAD) Antibodies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GAD</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47"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color w:val="000000"/>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Gamma Gluyamyl Transferase (GGT-Paed)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GGTP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796D51">
            <w:pPr>
              <w:rPr>
                <w:rFonts w:cs="Arial"/>
                <w:color w:val="000000"/>
                <w:sz w:val="18"/>
                <w:lang w:eastAsia="en-GB"/>
              </w:rPr>
            </w:pPr>
            <w:r w:rsidRPr="00124BF7">
              <w:rPr>
                <w:rFonts w:cs="Arial"/>
                <w:color w:val="000000"/>
                <w:sz w:val="18"/>
                <w:lang w:eastAsia="en-GB"/>
              </w:rPr>
              <w:t xml:space="preserve">Biochemistry Dept, </w:t>
            </w:r>
            <w:r w:rsidR="00796D51">
              <w:rPr>
                <w:rFonts w:cs="Arial"/>
                <w:color w:val="000000"/>
                <w:sz w:val="18"/>
                <w:lang w:eastAsia="en-GB"/>
              </w:rPr>
              <w:t>Children’s Health Ireland at Crumlin</w:t>
            </w:r>
            <w:hyperlink r:id="rId48"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Gamma Gluyamyl Transferase (GGT-Adult)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GGT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 / 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Serum or heparin accepted. Serum sample stable after spinning on gel. If Lithium heparin sample received separate into a 2° tube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Growth Hormone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GHP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Growth Hormone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HbA1c</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HA1C</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Send 1° tube unseparated.  Stable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Endocrinology Dept, Vincent's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2213107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Homocysteine (Total)</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HOM</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color w:val="000000"/>
                <w:sz w:val="18"/>
                <w:lang w:eastAsia="en-GB"/>
              </w:rPr>
            </w:pPr>
            <w:r w:rsidRPr="00124BF7">
              <w:rPr>
                <w:rFonts w:cs="Arial"/>
                <w:bCs/>
                <w:color w:val="000000"/>
                <w:sz w:val="18"/>
                <w:lang w:eastAsia="en-GB"/>
              </w:rPr>
              <w:t>Haematology referral test.</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3 x Heparin  3 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14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within 10 mins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Hypoglycaemia Workup</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p>
        </w:tc>
        <w:tc>
          <w:tcPr>
            <w:tcW w:w="992"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bCs/>
                <w:color w:val="000000"/>
                <w:sz w:val="18"/>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Careset orderable in Powerchart also see </w:t>
            </w:r>
            <w:r w:rsidRPr="00124BF7">
              <w:rPr>
                <w:rFonts w:cs="Arial"/>
                <w:b/>
                <w:color w:val="000000"/>
                <w:sz w:val="18"/>
                <w:lang w:eastAsia="en-GB"/>
              </w:rPr>
              <w:t>RF-CS-BIO-41</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IGE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IGE</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sample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796D51">
            <w:pPr>
              <w:rPr>
                <w:rFonts w:cs="Arial"/>
                <w:color w:val="000000"/>
                <w:sz w:val="18"/>
                <w:lang w:eastAsia="en-GB"/>
              </w:rPr>
            </w:pPr>
            <w:r w:rsidRPr="00124BF7">
              <w:rPr>
                <w:rFonts w:cs="Arial"/>
                <w:color w:val="000000"/>
                <w:sz w:val="18"/>
                <w:lang w:eastAsia="en-GB"/>
              </w:rPr>
              <w:t xml:space="preserve">Biochemistry Dept, </w:t>
            </w:r>
            <w:r w:rsidR="00796D51">
              <w:rPr>
                <w:rFonts w:cs="Arial"/>
                <w:color w:val="000000"/>
                <w:sz w:val="18"/>
                <w:lang w:eastAsia="en-GB"/>
              </w:rPr>
              <w:t>Children’s Health Ireland at Crumlin</w:t>
            </w:r>
            <w:hyperlink r:id="rId49"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454"/>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Immune Reactive Trypsin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IRT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sample within 1 hours of blood draw.</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Eurofins Biomnis </w:t>
            </w:r>
            <w:hyperlink r:id="rId50" w:history="1">
              <w:r w:rsidRPr="00124BF7">
                <w:rPr>
                  <w:rFonts w:cs="Arial"/>
                  <w:color w:val="0000FF" w:themeColor="hyperlink"/>
                  <w:sz w:val="18"/>
                  <w:u w:val="single"/>
                  <w:vertAlign w:val="superscript"/>
                  <w:lang w:eastAsia="en-GB"/>
                </w:rPr>
                <w:t>(11)</w:t>
              </w:r>
            </w:hyperlink>
            <w:r w:rsidRPr="00124BF7">
              <w:rPr>
                <w:rFonts w:cs="Arial"/>
                <w:color w:val="000000"/>
                <w:sz w:val="18"/>
                <w:lang w:eastAsia="en-GB"/>
              </w:rPr>
              <w:t xml:space="preserve"> Tel: 01 2958545</w:t>
            </w:r>
          </w:p>
        </w:tc>
      </w:tr>
      <w:tr w:rsidR="00124BF7" w:rsidRPr="00124BF7" w:rsidTr="0049338E">
        <w:trPr>
          <w:trHeight w:val="230"/>
        </w:trPr>
        <w:tc>
          <w:tcPr>
            <w:tcW w:w="175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Immuno</w:t>
            </w:r>
            <w:r>
              <w:rPr>
                <w:rFonts w:cs="Arial"/>
                <w:b/>
                <w:bCs/>
                <w:color w:val="000000"/>
                <w:sz w:val="18"/>
                <w:lang w:eastAsia="en-GB"/>
              </w:rPr>
              <w:t>-</w:t>
            </w:r>
            <w:r w:rsidRPr="00124BF7">
              <w:rPr>
                <w:rFonts w:cs="Arial"/>
                <w:b/>
                <w:bCs/>
                <w:color w:val="000000"/>
                <w:sz w:val="18"/>
                <w:lang w:eastAsia="en-GB"/>
              </w:rPr>
              <w:lastRenderedPageBreak/>
              <w:t xml:space="preserve">globulins </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(IgG, IgA, IgM, IgE)</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IMM</w:t>
            </w:r>
            <w:r w:rsidRPr="00124BF7">
              <w:rPr>
                <w:rFonts w:cs="Arial"/>
                <w:bCs/>
                <w:color w:val="000000"/>
                <w:sz w:val="18"/>
                <w:lang w:eastAsia="en-GB"/>
              </w:rPr>
              <w:t>*</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 xml:space="preserve">Plain </w:t>
            </w:r>
            <w:r w:rsidRPr="00124BF7">
              <w:rPr>
                <w:rFonts w:cs="Arial"/>
                <w:b/>
                <w:color w:val="000000"/>
                <w:sz w:val="18"/>
                <w:lang w:eastAsia="en-GB"/>
              </w:rPr>
              <w:lastRenderedPageBreak/>
              <w:t>2ml</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lastRenderedPageBreak/>
              <w:t>7 days</w:t>
            </w:r>
          </w:p>
        </w:tc>
        <w:tc>
          <w:tcPr>
            <w:tcW w:w="25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sample and fridge.</w:t>
            </w:r>
          </w:p>
        </w:tc>
        <w:tc>
          <w:tcPr>
            <w:tcW w:w="257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OLHFSC </w:t>
            </w:r>
            <w:r w:rsidR="00796D51">
              <w:rPr>
                <w:rFonts w:cs="Arial"/>
                <w:color w:val="000000"/>
                <w:sz w:val="18"/>
                <w:lang w:eastAsia="en-GB"/>
              </w:rPr>
              <w:lastRenderedPageBreak/>
              <w:t>Children’s Health Ireland at Crumlin</w:t>
            </w:r>
            <w:r w:rsidRPr="00124BF7">
              <w:rPr>
                <w:rFonts w:cs="Arial"/>
                <w:color w:val="000000"/>
                <w:sz w:val="18"/>
                <w:lang w:eastAsia="en-GB"/>
              </w:rPr>
              <w:t>, Tel : 01 4096427</w:t>
            </w:r>
          </w:p>
        </w:tc>
      </w:tr>
      <w:tr w:rsidR="00124BF7" w:rsidRPr="00124BF7" w:rsidTr="0049338E">
        <w:trPr>
          <w:trHeight w:val="567"/>
        </w:trPr>
        <w:tc>
          <w:tcPr>
            <w:tcW w:w="1757"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b/>
                <w:bCs/>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b/>
                <w:bCs/>
                <w:color w:val="000000"/>
                <w:sz w:val="18"/>
                <w:lang w:eastAsia="en-GB"/>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124BF7" w:rsidRPr="00124BF7" w:rsidRDefault="00124BF7" w:rsidP="00124BF7">
            <w:pPr>
              <w:jc w:val="center"/>
              <w:rPr>
                <w:rFonts w:cs="Arial"/>
                <w:color w:val="000000"/>
                <w:sz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jc w:val="center"/>
              <w:rPr>
                <w:rFonts w:cs="Arial"/>
                <w:b/>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color w:val="000000"/>
                <w:sz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color w:val="000000"/>
                <w:sz w:val="18"/>
                <w:lang w:eastAsia="en-GB"/>
              </w:rPr>
            </w:pPr>
          </w:p>
        </w:tc>
        <w:tc>
          <w:tcPr>
            <w:tcW w:w="257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49338E">
        <w:trPr>
          <w:trHeight w:val="230"/>
        </w:trPr>
        <w:tc>
          <w:tcPr>
            <w:tcW w:w="1757"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b/>
                <w:bCs/>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b/>
                <w:bCs/>
                <w:color w:val="000000"/>
                <w:sz w:val="18"/>
                <w:lang w:eastAsia="en-GB"/>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124BF7" w:rsidRPr="00124BF7" w:rsidRDefault="00124BF7" w:rsidP="00124BF7">
            <w:pPr>
              <w:jc w:val="center"/>
              <w:rPr>
                <w:rFonts w:cs="Arial"/>
                <w:color w:val="000000"/>
                <w:sz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jc w:val="center"/>
              <w:rPr>
                <w:rFonts w:cs="Arial"/>
                <w:b/>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color w:val="000000"/>
                <w:sz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rsidR="00124BF7" w:rsidRPr="00124BF7" w:rsidRDefault="00124BF7" w:rsidP="00124BF7">
            <w:pPr>
              <w:rPr>
                <w:rFonts w:cs="Arial"/>
                <w:color w:val="000000"/>
                <w:sz w:val="18"/>
                <w:lang w:eastAsia="en-GB"/>
              </w:rPr>
            </w:pPr>
          </w:p>
        </w:tc>
        <w:tc>
          <w:tcPr>
            <w:tcW w:w="257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IgG subclasses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IGGS</w:t>
            </w:r>
          </w:p>
        </w:tc>
        <w:tc>
          <w:tcPr>
            <w:tcW w:w="992" w:type="dxa"/>
            <w:tcBorders>
              <w:top w:val="single" w:sz="8" w:space="0" w:color="auto"/>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nil"/>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sample and fridge.</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51"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color w:val="000000"/>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Inhibin 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INA</w:t>
            </w:r>
          </w:p>
        </w:tc>
        <w:tc>
          <w:tcPr>
            <w:tcW w:w="992" w:type="dxa"/>
            <w:tcBorders>
              <w:top w:val="single" w:sz="8" w:space="0" w:color="auto"/>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month</w:t>
            </w:r>
          </w:p>
        </w:tc>
        <w:tc>
          <w:tcPr>
            <w:tcW w:w="2551" w:type="dxa"/>
            <w:tcBorders>
              <w:top w:val="nil"/>
              <w:left w:val="nil"/>
              <w:bottom w:val="single" w:sz="8" w:space="0" w:color="auto"/>
              <w:right w:val="nil"/>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Send to referral lab ASAP.  Sample must be separated and frozen if not sent on same day</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(TDL) </w:t>
            </w:r>
            <w:hyperlink r:id="rId52" w:history="1">
              <w:r w:rsidRPr="00124BF7">
                <w:rPr>
                  <w:rFonts w:cs="Arial"/>
                  <w:color w:val="0000FF" w:themeColor="hyperlink"/>
                  <w:sz w:val="18"/>
                  <w:u w:val="single"/>
                  <w:vertAlign w:val="superscript"/>
                  <w:lang w:eastAsia="en-GB"/>
                </w:rPr>
                <w:t>(12)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Inhibin B</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INH</w:t>
            </w:r>
            <w:r w:rsidRPr="00124BF7">
              <w:rPr>
                <w:rFonts w:cs="Arial"/>
                <w:bCs/>
                <w:color w:val="000000"/>
                <w:sz w:val="18"/>
                <w:lang w:eastAsia="en-GB"/>
              </w:rPr>
              <w:t>*</w:t>
            </w:r>
          </w:p>
        </w:tc>
        <w:tc>
          <w:tcPr>
            <w:tcW w:w="992" w:type="dxa"/>
            <w:tcBorders>
              <w:top w:val="single" w:sz="8" w:space="0" w:color="auto"/>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4 days</w:t>
            </w:r>
          </w:p>
        </w:tc>
        <w:tc>
          <w:tcPr>
            <w:tcW w:w="2551" w:type="dxa"/>
            <w:tcBorders>
              <w:top w:val="nil"/>
              <w:left w:val="nil"/>
              <w:bottom w:val="single" w:sz="8" w:space="0" w:color="auto"/>
              <w:right w:val="nil"/>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sample and freeze. Sample from Day 3 of cycle required. Send sample Urgently</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53"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Insulin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nil"/>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ASAP.</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Insulin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weeks</w:t>
            </w:r>
          </w:p>
        </w:tc>
        <w:tc>
          <w:tcPr>
            <w:tcW w:w="2551" w:type="dxa"/>
            <w:tcBorders>
              <w:top w:val="nil"/>
              <w:left w:val="nil"/>
              <w:bottom w:val="single" w:sz="8" w:space="0" w:color="auto"/>
              <w:right w:val="nil"/>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ASAP.</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Endocrinology Dept, St James Hospital</w:t>
            </w:r>
            <w:hyperlink r:id="rId54" w:history="1">
              <w:r w:rsidRPr="00124BF7">
                <w:rPr>
                  <w:rFonts w:cs="Arial"/>
                  <w:color w:val="0000FF" w:themeColor="hyperlink"/>
                  <w:sz w:val="18"/>
                  <w:u w:val="single"/>
                  <w:vertAlign w:val="superscript"/>
                  <w:lang w:eastAsia="en-GB"/>
                </w:rPr>
                <w:t>(3)</w:t>
              </w:r>
            </w:hyperlink>
            <w:r w:rsidRPr="00124BF7">
              <w:rPr>
                <w:rFonts w:cs="Arial"/>
                <w:color w:val="000000"/>
                <w:sz w:val="18"/>
                <w:lang w:eastAsia="en-GB"/>
              </w:rPr>
              <w:t xml:space="preserve"> Tel: 01 416 2991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Insulin antibodies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to separate from cells.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55"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color w:val="000000"/>
                <w:sz w:val="18"/>
                <w:lang w:eastAsia="en-GB"/>
              </w:rPr>
            </w:pPr>
            <w:r w:rsidRPr="00124BF7">
              <w:rPr>
                <w:rFonts w:cs="Arial"/>
                <w:sz w:val="18"/>
                <w:lang w:eastAsia="en-GB"/>
              </w:rPr>
              <w:t>+44 114 2715552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Insulin Growth Factor / Somatomedin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IGF</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color w:val="000000"/>
                <w:sz w:val="18"/>
                <w:lang w:eastAsia="en-GB"/>
              </w:rPr>
              <w:t>Adult</w:t>
            </w:r>
            <w:r w:rsidRPr="00124BF7">
              <w:rPr>
                <w:rFonts w:cs="Arial"/>
                <w:color w:val="000000"/>
                <w:sz w:val="18"/>
                <w:lang w:eastAsia="en-GB"/>
              </w:rPr>
              <w:t>: Biochemistry Dept,  The Mater Hospital, Tel: 01 8032383</w:t>
            </w:r>
          </w:p>
          <w:p w:rsidR="00124BF7" w:rsidRPr="00124BF7" w:rsidRDefault="00124BF7" w:rsidP="00796D51">
            <w:pPr>
              <w:rPr>
                <w:rFonts w:cs="Arial"/>
                <w:color w:val="000000"/>
                <w:sz w:val="18"/>
                <w:lang w:eastAsia="en-GB"/>
              </w:rPr>
            </w:pPr>
            <w:r w:rsidRPr="00124BF7">
              <w:rPr>
                <w:rFonts w:cs="Arial"/>
                <w:b/>
                <w:color w:val="000000"/>
                <w:sz w:val="18"/>
                <w:lang w:eastAsia="en-GB"/>
              </w:rPr>
              <w:t>Paed:</w:t>
            </w:r>
            <w:r w:rsidRPr="00124BF7">
              <w:rPr>
                <w:rFonts w:cs="Arial"/>
                <w:color w:val="000000"/>
                <w:sz w:val="18"/>
                <w:lang w:eastAsia="en-GB"/>
              </w:rPr>
              <w:t xml:space="preserve"> Biochemistry Dept, </w:t>
            </w:r>
            <w:r w:rsidR="00796D51">
              <w:rPr>
                <w:rFonts w:cs="Arial"/>
                <w:color w:val="000000"/>
                <w:sz w:val="18"/>
                <w:lang w:eastAsia="en-GB"/>
              </w:rPr>
              <w:t>Children’s Health Ireland at Crumlin</w:t>
            </w:r>
            <w:hyperlink r:id="rId56"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trike/>
                <w:color w:val="FF0000"/>
                <w:sz w:val="18"/>
                <w:lang w:eastAsia="en-GB"/>
              </w:rPr>
            </w:pPr>
            <w:r w:rsidRPr="00124BF7">
              <w:rPr>
                <w:rFonts w:cs="Arial"/>
                <w:b/>
                <w:color w:val="000000"/>
                <w:sz w:val="18"/>
                <w:lang w:eastAsia="en-GB"/>
              </w:rPr>
              <w:t>Islet cell antibodies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ICA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sz w:val="18"/>
                <w:lang w:eastAsia="en-GB"/>
              </w:rPr>
            </w:pPr>
            <w:r w:rsidRPr="00124BF7">
              <w:rPr>
                <w:rFonts w:cs="Arial"/>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1 week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Spin to separate from cells. Stable on gel.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 xml:space="preserve">Protein Reference Unit </w:t>
            </w:r>
            <w:hyperlink r:id="rId57" w:history="1">
              <w:r w:rsidRPr="00124BF7">
                <w:rPr>
                  <w:rFonts w:cs="Arial"/>
                  <w:color w:val="0000FF" w:themeColor="hyperlink"/>
                  <w:sz w:val="18"/>
                  <w:u w:val="single"/>
                  <w:vertAlign w:val="superscript"/>
                  <w:lang w:eastAsia="en-GB"/>
                </w:rPr>
                <w:t>(5)</w:t>
              </w:r>
            </w:hyperlink>
          </w:p>
          <w:p w:rsidR="00124BF7" w:rsidRPr="00124BF7" w:rsidRDefault="00124BF7" w:rsidP="00124BF7">
            <w:pPr>
              <w:rPr>
                <w:rFonts w:cs="Arial"/>
                <w:sz w:val="18"/>
                <w:lang w:eastAsia="en-GB"/>
              </w:rPr>
            </w:pPr>
            <w:r w:rsidRPr="00124BF7">
              <w:rPr>
                <w:rFonts w:cs="Arial"/>
                <w:sz w:val="18"/>
                <w:lang w:eastAsia="en-GB"/>
              </w:rPr>
              <w:t>Sheffield Northern General Hospital</w:t>
            </w:r>
          </w:p>
          <w:p w:rsidR="00124BF7" w:rsidRPr="00124BF7" w:rsidRDefault="00124BF7" w:rsidP="00124BF7">
            <w:pPr>
              <w:rPr>
                <w:rFonts w:cs="Arial"/>
                <w:sz w:val="18"/>
                <w:lang w:eastAsia="en-GB"/>
              </w:rPr>
            </w:pPr>
            <w:r w:rsidRPr="00124BF7">
              <w:rPr>
                <w:rFonts w:cs="Arial"/>
                <w:sz w:val="18"/>
                <w:lang w:eastAsia="en-GB"/>
              </w:rPr>
              <w:t>+44 114 2715552</w:t>
            </w:r>
          </w:p>
        </w:tc>
      </w:tr>
      <w:tr w:rsidR="00124BF7" w:rsidRPr="00124BF7" w:rsidTr="0049338E">
        <w:trPr>
          <w:trHeight w:val="104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Isoelectric Focusing of Transferrin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IFTR</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Separate and store in fridge. </w:t>
            </w:r>
            <w:r w:rsidRPr="00124BF7">
              <w:rPr>
                <w:rFonts w:cs="Arial"/>
                <w:b/>
                <w:color w:val="000000"/>
                <w:sz w:val="18"/>
                <w:lang w:eastAsia="en-GB"/>
              </w:rPr>
              <w:t>Do not send on a Friday</w:t>
            </w:r>
            <w:r w:rsidRPr="00124BF7">
              <w:rPr>
                <w:rFonts w:cs="Arial"/>
                <w:color w:val="000000"/>
                <w:sz w:val="18"/>
                <w:lang w:eastAsia="en-GB"/>
              </w:rPr>
              <w:t>, leave in fridge to send on Monday.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Dept. of Neuroimmunology, Institute of Neurology, Queen Square House, London WC1N3BG.</w:t>
            </w:r>
          </w:p>
          <w:p w:rsidR="00124BF7" w:rsidRPr="00124BF7" w:rsidRDefault="00124BF7" w:rsidP="00124BF7">
            <w:pPr>
              <w:rPr>
                <w:rFonts w:cs="Arial"/>
                <w:color w:val="000000"/>
                <w:sz w:val="18"/>
                <w:lang w:eastAsia="en-GB"/>
              </w:rPr>
            </w:pPr>
            <w:r w:rsidRPr="00124BF7">
              <w:rPr>
                <w:rFonts w:cs="Arial"/>
                <w:color w:val="000000"/>
                <w:sz w:val="18"/>
                <w:lang w:eastAsia="en-GB"/>
              </w:rPr>
              <w:t>Tel: 00442034483814</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Keppra Levels (Leviteracetam)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KEPP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58"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Lactate (CSF)</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CSFL</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EEE8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CSF</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Freeze sample before dispatch.</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Lamotrigine (Lamictal)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LAMO</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59"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 / Plain 7ml</w:t>
            </w:r>
          </w:p>
        </w:tc>
        <w:tc>
          <w:tcPr>
            <w:tcW w:w="993" w:type="dxa"/>
            <w:tcBorders>
              <w:top w:val="nil"/>
              <w:left w:val="nil"/>
              <w:bottom w:val="single" w:sz="8" w:space="0" w:color="auto"/>
              <w:right w:val="single" w:sz="8" w:space="0" w:color="auto"/>
            </w:tcBorders>
            <w:shd w:val="clear" w:color="auto" w:fill="00B05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2ml / 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in gel tubes. Remove from gel after 24 hours. Stable in 2° tubes in fridge for 7 days at 2 - 8°C.</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bCs/>
                <w:color w:val="000000"/>
                <w:sz w:val="18"/>
                <w:lang w:eastAsia="en-GB"/>
              </w:rPr>
              <w:t>Adult :</w:t>
            </w:r>
            <w:r w:rsidRPr="00124BF7">
              <w:rPr>
                <w:rFonts w:cs="Arial"/>
                <w:color w:val="000000"/>
                <w:sz w:val="18"/>
                <w:lang w:eastAsia="en-GB"/>
              </w:rPr>
              <w:t xml:space="preserve"> Biochemistry Dept,  The Mater Hospital,</w:t>
            </w:r>
          </w:p>
          <w:p w:rsidR="00124BF7" w:rsidRPr="00124BF7" w:rsidRDefault="00124BF7" w:rsidP="00796D51">
            <w:pPr>
              <w:rPr>
                <w:rFonts w:cs="Arial"/>
                <w:b/>
                <w:bCs/>
                <w:color w:val="000000"/>
                <w:sz w:val="18"/>
                <w:lang w:eastAsia="en-GB"/>
              </w:rPr>
            </w:pPr>
            <w:r w:rsidRPr="00124BF7">
              <w:rPr>
                <w:rFonts w:cs="Arial"/>
                <w:b/>
                <w:bCs/>
                <w:color w:val="000000"/>
                <w:sz w:val="18"/>
                <w:lang w:eastAsia="en-GB"/>
              </w:rPr>
              <w:t>Paed :</w:t>
            </w:r>
            <w:r w:rsidRPr="00124BF7">
              <w:rPr>
                <w:rFonts w:cs="Arial"/>
                <w:color w:val="000000"/>
                <w:sz w:val="18"/>
                <w:lang w:eastAsia="en-GB"/>
              </w:rPr>
              <w:t xml:space="preserve"> Biochemistry Dept, </w:t>
            </w:r>
            <w:r w:rsidR="00796D51">
              <w:rPr>
                <w:rFonts w:cs="Arial"/>
                <w:color w:val="000000"/>
                <w:sz w:val="18"/>
                <w:lang w:eastAsia="en-GB"/>
              </w:rPr>
              <w:t>Children’s Health Ireland at Crumlin</w:t>
            </w:r>
            <w:hyperlink r:id="rId60" w:history="1">
              <w:r w:rsidRPr="00124BF7">
                <w:rPr>
                  <w:rFonts w:cs="Arial"/>
                  <w:color w:val="0000FF" w:themeColor="hyperlink"/>
                  <w:sz w:val="18"/>
                  <w:u w:val="single"/>
                  <w:vertAlign w:val="superscript"/>
                  <w:lang w:eastAsia="en-GB"/>
                </w:rPr>
                <w:t>(1)</w:t>
              </w:r>
            </w:hyperlink>
            <w:r w:rsidRPr="00124BF7">
              <w:rPr>
                <w:rFonts w:cs="Arial"/>
                <w:color w:val="000000"/>
                <w:sz w:val="18"/>
                <w:lang w:eastAsia="en-GB"/>
              </w:rPr>
              <w:t xml:space="preserve">   Tel : 01 4096427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Lipase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LIPE</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day</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61"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Lipids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4ml / Plain 7 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Fasting sample is preferable. Serum or heparin accepted. Serum sample stable after spinning on gel. If a Lithium heparin sample is received please separate sample into a 2° tube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Lithium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LI</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Lysosomal Enzymes(Lysosomal storage disease/White cell enzymes)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WCE</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0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1.3ml x4</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Send primary sample unseparated</w:t>
            </w:r>
          </w:p>
        </w:tc>
        <w:tc>
          <w:tcPr>
            <w:tcW w:w="2571" w:type="dxa"/>
            <w:tcBorders>
              <w:top w:val="nil"/>
              <w:left w:val="single" w:sz="8" w:space="0" w:color="auto"/>
              <w:bottom w:val="single" w:sz="8" w:space="0" w:color="000000"/>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Heather Church,</w:t>
            </w:r>
          </w:p>
          <w:p w:rsidR="00124BF7" w:rsidRPr="00124BF7" w:rsidRDefault="00124BF7" w:rsidP="00124BF7">
            <w:pPr>
              <w:rPr>
                <w:rFonts w:cs="Arial"/>
                <w:color w:val="000000"/>
                <w:sz w:val="18"/>
                <w:lang w:eastAsia="en-GB"/>
              </w:rPr>
            </w:pPr>
            <w:r w:rsidRPr="00124BF7">
              <w:rPr>
                <w:rFonts w:cs="Arial"/>
                <w:color w:val="000000"/>
                <w:sz w:val="18"/>
                <w:lang w:eastAsia="en-GB"/>
              </w:rPr>
              <w:t xml:space="preserve">Willink Unit Genetic Medicine </w:t>
            </w:r>
            <w:hyperlink w:anchor="_References:" w:history="1">
              <w:r w:rsidRPr="00124BF7">
                <w:rPr>
                  <w:rFonts w:cs="Arial"/>
                  <w:color w:val="0000FF" w:themeColor="hyperlink"/>
                  <w:sz w:val="18"/>
                  <w:u w:val="single"/>
                  <w:vertAlign w:val="superscript"/>
                  <w:lang w:eastAsia="en-GB"/>
                </w:rPr>
                <w:t>(13)</w:t>
              </w:r>
            </w:hyperlink>
            <w:r w:rsidRPr="00124BF7">
              <w:rPr>
                <w:rFonts w:cs="Arial"/>
                <w:color w:val="000000"/>
                <w:sz w:val="18"/>
                <w:lang w:eastAsia="en-GB"/>
              </w:rPr>
              <w:t>, 6th Floor, POD 1, St Mary's Hospital, Oxford Road, Manchester, M13 9WL.</w:t>
            </w:r>
          </w:p>
          <w:p w:rsidR="00124BF7" w:rsidRPr="00124BF7" w:rsidRDefault="00124BF7" w:rsidP="00124BF7">
            <w:pPr>
              <w:rPr>
                <w:rFonts w:cs="Arial"/>
                <w:color w:val="000000"/>
                <w:sz w:val="18"/>
                <w:lang w:eastAsia="en-GB"/>
              </w:rPr>
            </w:pPr>
            <w:r w:rsidRPr="00124BF7">
              <w:rPr>
                <w:rFonts w:cs="Arial"/>
                <w:color w:val="000000"/>
                <w:sz w:val="18"/>
                <w:lang w:eastAsia="en-GB"/>
              </w:rPr>
              <w:t>Tel: +441617012137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Maple Syrup Urine Disease Screen (MSUD)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0.6ml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fridge.Carried out as part of an amino acid screen to include Branched chain amino acids(Leu, Iso, Val)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Metabolic Workup</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Careset orderable in Powerchart also see </w:t>
            </w:r>
            <w:r w:rsidRPr="00124BF7">
              <w:rPr>
                <w:rFonts w:cs="Arial"/>
                <w:b/>
                <w:color w:val="000000"/>
                <w:sz w:val="18"/>
                <w:lang w:eastAsia="en-GB"/>
              </w:rPr>
              <w:t>RF-CS-BIO-36</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Methionine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METH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0.6ml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Metabolic lab, </w:t>
            </w:r>
            <w:r w:rsidR="001166D0">
              <w:rPr>
                <w:rFonts w:cs="Arial"/>
                <w:color w:val="000000"/>
                <w:sz w:val="18"/>
                <w:lang w:eastAsia="en-GB"/>
              </w:rPr>
              <w:t>Children’s Health Ireland at Temple St</w:t>
            </w:r>
            <w:r w:rsidRPr="00124BF7">
              <w:rPr>
                <w:rFonts w:cs="Arial"/>
                <w:color w:val="000000"/>
                <w:sz w:val="18"/>
                <w:lang w:eastAsia="en-GB"/>
              </w:rPr>
              <w:t xml:space="preserve">. </w:t>
            </w:r>
            <w:hyperlink w:anchor="_References:" w:history="1">
              <w:r w:rsidRPr="00124BF7">
                <w:rPr>
                  <w:rFonts w:cs="Arial"/>
                  <w:color w:val="0000FF" w:themeColor="hyperlink"/>
                  <w:sz w:val="18"/>
                  <w:u w:val="single"/>
                  <w:vertAlign w:val="superscript"/>
                  <w:lang w:eastAsia="en-GB"/>
                </w:rPr>
                <w:t>(4)</w:t>
              </w:r>
            </w:hyperlink>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Microalbumin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MALB</w:t>
            </w:r>
          </w:p>
        </w:tc>
        <w:tc>
          <w:tcPr>
            <w:tcW w:w="992"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Early morning urine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St. Vincent’s.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Mucopolysaccharides (MPS) screen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MUCO</w:t>
            </w:r>
          </w:p>
        </w:tc>
        <w:tc>
          <w:tcPr>
            <w:tcW w:w="992"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4 weeks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Random urine frozen. 5 ml required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Heather Church,</w:t>
            </w:r>
          </w:p>
          <w:p w:rsidR="00124BF7" w:rsidRPr="00124BF7" w:rsidRDefault="00124BF7" w:rsidP="00124BF7">
            <w:pPr>
              <w:rPr>
                <w:rFonts w:cs="Arial"/>
                <w:color w:val="000000"/>
                <w:sz w:val="18"/>
                <w:lang w:eastAsia="en-GB"/>
              </w:rPr>
            </w:pPr>
            <w:r w:rsidRPr="00124BF7">
              <w:rPr>
                <w:rFonts w:cs="Arial"/>
                <w:color w:val="000000"/>
                <w:sz w:val="18"/>
                <w:lang w:eastAsia="en-GB"/>
              </w:rPr>
              <w:t xml:space="preserve">Willink Unit Genetic Medicine </w:t>
            </w:r>
            <w:hyperlink w:anchor="_References:" w:history="1">
              <w:r w:rsidRPr="00124BF7">
                <w:rPr>
                  <w:rFonts w:cs="Arial"/>
                  <w:color w:val="0000FF" w:themeColor="hyperlink"/>
                  <w:sz w:val="18"/>
                  <w:u w:val="single"/>
                  <w:vertAlign w:val="superscript"/>
                  <w:lang w:eastAsia="en-GB"/>
                </w:rPr>
                <w:t>(13)</w:t>
              </w:r>
            </w:hyperlink>
            <w:r w:rsidRPr="00124BF7">
              <w:rPr>
                <w:rFonts w:cs="Arial"/>
                <w:color w:val="000000"/>
                <w:sz w:val="18"/>
                <w:lang w:eastAsia="en-GB"/>
              </w:rPr>
              <w:t>, 6th Floor, POD 1, St Mary's Hospital, Oxford Road, Manchester, M13 9WL.</w:t>
            </w:r>
          </w:p>
          <w:p w:rsidR="00124BF7" w:rsidRPr="00124BF7" w:rsidRDefault="00124BF7" w:rsidP="00124BF7">
            <w:pPr>
              <w:rPr>
                <w:rFonts w:cs="Arial"/>
                <w:color w:val="000000"/>
                <w:sz w:val="18"/>
                <w:lang w:eastAsia="en-GB"/>
              </w:rPr>
            </w:pPr>
            <w:r w:rsidRPr="00124BF7">
              <w:rPr>
                <w:rFonts w:cs="Arial"/>
                <w:color w:val="000000"/>
                <w:sz w:val="18"/>
                <w:lang w:eastAsia="en-GB"/>
              </w:rPr>
              <w:t>Tel: +441617012137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NT- Pro BNP (N-terminal portion of ProBNP)</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NTPR</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bCs/>
                <w:color w:val="000000"/>
                <w:sz w:val="18"/>
                <w:lang w:eastAsia="en-GB"/>
              </w:rPr>
            </w:pPr>
            <w:r w:rsidRPr="00124BF7">
              <w:rPr>
                <w:rFonts w:cs="Arial"/>
                <w:bCs/>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Done as per part of Suspected Transfusion work up.  If not received on same day, the sample needs to be separated.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Oestradiol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OESP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SAS Endocrine Lab,  Specialist Lab Medicine, Block 46,Beckett St. Leeds, LS97TF Tel: +44 1132067043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Oligosaccharides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OLIG</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at 2 - 8ºC or RT</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Heather Church,</w:t>
            </w:r>
          </w:p>
          <w:p w:rsidR="00124BF7" w:rsidRPr="00124BF7" w:rsidRDefault="00124BF7" w:rsidP="00124BF7">
            <w:pPr>
              <w:rPr>
                <w:rFonts w:cs="Arial"/>
                <w:color w:val="000000"/>
                <w:sz w:val="18"/>
                <w:lang w:eastAsia="en-GB"/>
              </w:rPr>
            </w:pPr>
            <w:r w:rsidRPr="00124BF7">
              <w:rPr>
                <w:rFonts w:cs="Arial"/>
                <w:color w:val="000000"/>
                <w:sz w:val="18"/>
                <w:lang w:eastAsia="en-GB"/>
              </w:rPr>
              <w:t xml:space="preserve">Willink Unit Genetic Medicine </w:t>
            </w:r>
            <w:hyperlink w:anchor="_References:" w:history="1">
              <w:r w:rsidRPr="00124BF7">
                <w:rPr>
                  <w:rFonts w:cs="Arial"/>
                  <w:color w:val="0000FF" w:themeColor="hyperlink"/>
                  <w:sz w:val="18"/>
                  <w:u w:val="single"/>
                  <w:vertAlign w:val="superscript"/>
                  <w:lang w:eastAsia="en-GB"/>
                </w:rPr>
                <w:t>(13)</w:t>
              </w:r>
            </w:hyperlink>
            <w:r w:rsidRPr="00124BF7">
              <w:rPr>
                <w:rFonts w:cs="Arial"/>
                <w:color w:val="000000"/>
                <w:sz w:val="18"/>
                <w:lang w:eastAsia="en-GB"/>
              </w:rPr>
              <w:t>, 6th Floor, POD 1, St Mary's Hospital, Oxford Road, Manchester, M13 9WL.</w:t>
            </w:r>
          </w:p>
          <w:p w:rsidR="00124BF7" w:rsidRPr="00124BF7" w:rsidRDefault="00124BF7" w:rsidP="00124BF7">
            <w:pPr>
              <w:rPr>
                <w:rFonts w:cs="Arial"/>
                <w:color w:val="000000"/>
                <w:sz w:val="18"/>
                <w:lang w:eastAsia="en-GB"/>
              </w:rPr>
            </w:pPr>
            <w:r w:rsidRPr="00124BF7">
              <w:rPr>
                <w:rFonts w:cs="Arial"/>
                <w:color w:val="000000"/>
                <w:sz w:val="18"/>
                <w:lang w:eastAsia="en-GB"/>
              </w:rPr>
              <w:t>Tel: +441617012137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Organic Acids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ORG</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Default="00124BF7" w:rsidP="00124BF7">
            <w:pPr>
              <w:rPr>
                <w:rFonts w:cs="Arial"/>
                <w:color w:val="000000"/>
                <w:sz w:val="18"/>
                <w:lang w:eastAsia="en-GB"/>
              </w:rPr>
            </w:pPr>
            <w:r w:rsidRPr="00124BF7">
              <w:rPr>
                <w:rFonts w:cs="Arial"/>
                <w:color w:val="000000"/>
                <w:sz w:val="18"/>
                <w:lang w:eastAsia="en-GB"/>
              </w:rPr>
              <w:t>Transfer urine from MSU to 10 ml tube and freeze ASAP.</w:t>
            </w:r>
          </w:p>
          <w:p w:rsidR="002F4FB6" w:rsidRPr="00341CB8" w:rsidRDefault="002F4FB6" w:rsidP="002F4FB6">
            <w:pPr>
              <w:rPr>
                <w:rFonts w:cs="Arial"/>
                <w:sz w:val="18"/>
                <w:lang w:eastAsia="en-GB"/>
              </w:rPr>
            </w:pPr>
            <w:r w:rsidRPr="00341CB8">
              <w:rPr>
                <w:rFonts w:cs="Arial"/>
                <w:sz w:val="18"/>
                <w:lang w:eastAsia="en-GB"/>
              </w:rPr>
              <w:t>Dipstick urine samples for organic acids for pH</w:t>
            </w:r>
          </w:p>
          <w:p w:rsidR="002F4FB6" w:rsidRPr="00124BF7" w:rsidRDefault="002F4FB6" w:rsidP="002F4FB6">
            <w:pPr>
              <w:rPr>
                <w:rFonts w:cs="Arial"/>
                <w:color w:val="000000"/>
                <w:sz w:val="18"/>
                <w:lang w:eastAsia="en-GB"/>
              </w:rPr>
            </w:pPr>
            <w:r w:rsidRPr="00341CB8">
              <w:rPr>
                <w:rFonts w:cs="Arial"/>
                <w:sz w:val="18"/>
                <w:lang w:eastAsia="en-GB"/>
              </w:rPr>
              <w:t>If the urine is alkaline (pH≥8.5), continue to dispatch the alkaline urine sample to CHI Temple Street AND request a repeat urine sample on the patient and send on to Temple Street as soon as possible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Orotic Acid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ORO</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Contact Metabolic Lab in Temple St. </w:t>
            </w:r>
          </w:p>
        </w:tc>
        <w:tc>
          <w:tcPr>
            <w:tcW w:w="2571" w:type="dxa"/>
            <w:tcBorders>
              <w:top w:val="nil"/>
              <w:left w:val="nil"/>
              <w:bottom w:val="single" w:sz="8" w:space="0" w:color="auto"/>
              <w:right w:val="single" w:sz="4" w:space="0" w:color="auto"/>
            </w:tcBorders>
            <w:shd w:val="clear" w:color="000000" w:fill="FFFFFF"/>
            <w:vAlign w:val="center"/>
            <w:hideMark/>
          </w:tcPr>
          <w:p w:rsidR="001D1983" w:rsidRPr="00124BF7" w:rsidRDefault="001D1983" w:rsidP="001D1983">
            <w:pPr>
              <w:rPr>
                <w:rFonts w:cs="Arial"/>
                <w:color w:val="000000"/>
                <w:sz w:val="18"/>
                <w:lang w:eastAsia="en-GB"/>
              </w:rPr>
            </w:pPr>
            <w:r w:rsidRPr="00124BF7">
              <w:rPr>
                <w:rFonts w:cs="Arial"/>
                <w:color w:val="000000"/>
                <w:sz w:val="18"/>
                <w:lang w:eastAsia="en-GB"/>
              </w:rPr>
              <w:t xml:space="preserve">Biochemistry Dept, </w:t>
            </w:r>
            <w:r>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D1983" w:rsidP="001D1983">
            <w:pPr>
              <w:rPr>
                <w:rFonts w:cs="Arial"/>
                <w:color w:val="000000"/>
                <w:sz w:val="18"/>
                <w:highlight w:val="red"/>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Oxcarbazepine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OXCA</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(TDL) </w:t>
            </w:r>
            <w:hyperlink r:id="rId62" w:history="1">
              <w:r w:rsidRPr="00124BF7">
                <w:rPr>
                  <w:rFonts w:cs="Arial"/>
                  <w:color w:val="0000FF" w:themeColor="hyperlink"/>
                  <w:sz w:val="18"/>
                  <w:u w:val="single"/>
                  <w:vertAlign w:val="superscript"/>
                  <w:lang w:eastAsia="en-GB"/>
                </w:rPr>
                <w:t>(12)</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Parathyroid Hormone (PTH)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PTH</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2 x EDTA 3ml</w:t>
            </w:r>
          </w:p>
        </w:tc>
        <w:tc>
          <w:tcPr>
            <w:tcW w:w="993"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An EDTA whole blood sample is suitable for samples received Monday to Thursday. There is a requirement to separate and &amp; freeze samples on Fridays, as samples are only stable for 48 hours.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 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Paediatric -Parathyroid Hormone (PTH)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PTHP</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color w:val="FFC000"/>
                <w:sz w:val="18"/>
                <w:lang w:eastAsia="en-GB"/>
              </w:rPr>
            </w:pPr>
            <w:r w:rsidRPr="00124BF7">
              <w:rPr>
                <w:rFonts w:cs="Arial"/>
                <w:b/>
                <w:color w:val="000000"/>
                <w:sz w:val="18"/>
                <w:lang w:eastAsia="en-GB"/>
              </w:rPr>
              <w:t>Plain Serum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sz w:val="18"/>
                <w:szCs w:val="22"/>
                <w:lang w:eastAsia="en-GB"/>
              </w:rPr>
            </w:pPr>
            <w:r w:rsidRPr="00124BF7">
              <w:rPr>
                <w:rFonts w:cs="Arial"/>
                <w:sz w:val="18"/>
                <w:szCs w:val="22"/>
                <w:lang w:eastAsia="en-GB"/>
              </w:rPr>
              <w:t>Separate and freeze immediately (within 20 mins) measure plasma calcium at same time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Phenobarbitone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PHBP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AE0530" w:rsidP="00124BF7">
            <w:pPr>
              <w:jc w:val="center"/>
              <w:rPr>
                <w:rFonts w:cs="Arial"/>
                <w:color w:val="000000"/>
                <w:sz w:val="18"/>
                <w:lang w:eastAsia="en-GB"/>
              </w:rPr>
            </w:pPr>
            <w:r w:rsidRPr="0051130D">
              <w:rPr>
                <w:rFonts w:cs="Arial"/>
                <w:sz w:val="18"/>
                <w:lang w:eastAsia="en-GB"/>
              </w:rPr>
              <w:t>Plain /</w:t>
            </w:r>
            <w:r w:rsidR="00124BF7" w:rsidRPr="0051130D">
              <w:rPr>
                <w:rFonts w:cs="Arial"/>
                <w:sz w:val="18"/>
                <w:lang w:eastAsia="en-GB"/>
              </w:rPr>
              <w:t>Hep</w:t>
            </w:r>
            <w:r w:rsidR="00124BF7" w:rsidRPr="00124BF7">
              <w:rPr>
                <w:rFonts w:cs="Arial"/>
                <w:color w:val="000000"/>
                <w:sz w:val="18"/>
                <w:lang w:eastAsia="en-GB"/>
              </w:rPr>
              <w:t>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 xml:space="preserve">. </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Phenobarbitone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PHB</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Phenylalanine (PKU)</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PHAL</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sample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w:t>
            </w:r>
            <w:r w:rsidR="001166D0">
              <w:rPr>
                <w:rFonts w:cs="Arial"/>
                <w:color w:val="000000"/>
                <w:sz w:val="18"/>
                <w:lang w:eastAsia="en-GB"/>
              </w:rPr>
              <w:t xml:space="preserve"> Children’s Health Ireland at Temple St</w:t>
            </w:r>
            <w:r w:rsidRPr="00124BF7">
              <w:rPr>
                <w:rFonts w:cs="Arial"/>
                <w:color w:val="000000"/>
                <w:sz w:val="18"/>
                <w:lang w:eastAsia="en-GB"/>
              </w:rPr>
              <w:t xml:space="preserve">. </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Phenytoin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PHNP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1166D0">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Phenytoin (Epanutin)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PHN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Plasmalogens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PLMG</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0000"/>
            <w:vAlign w:val="center"/>
            <w:hideMark/>
          </w:tcPr>
          <w:p w:rsidR="00124BF7" w:rsidRPr="00124BF7" w:rsidRDefault="00124BF7" w:rsidP="00124BF7">
            <w:pPr>
              <w:jc w:val="center"/>
              <w:rPr>
                <w:rFonts w:cs="Arial"/>
                <w:sz w:val="18"/>
                <w:lang w:eastAsia="en-GB"/>
              </w:rPr>
            </w:pPr>
            <w:r w:rsidRPr="00124BF7">
              <w:rPr>
                <w:rFonts w:cs="Arial"/>
                <w:sz w:val="18"/>
                <w:lang w:eastAsia="en-GB"/>
              </w:rPr>
              <w:t>3 x EDTA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3 EDTA samples required. Send unseparated. Samples must be received in the Willink within 48 hours of blood draw. (Can be sent with white cell enzymes).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Heather Church,</w:t>
            </w:r>
          </w:p>
          <w:p w:rsidR="00124BF7" w:rsidRPr="00124BF7" w:rsidRDefault="00124BF7" w:rsidP="00124BF7">
            <w:pPr>
              <w:rPr>
                <w:rFonts w:cs="Arial"/>
                <w:color w:val="000000"/>
                <w:sz w:val="18"/>
                <w:lang w:eastAsia="en-GB"/>
              </w:rPr>
            </w:pPr>
            <w:r w:rsidRPr="00124BF7">
              <w:rPr>
                <w:rFonts w:cs="Arial"/>
                <w:color w:val="000000"/>
                <w:sz w:val="18"/>
                <w:lang w:eastAsia="en-GB"/>
              </w:rPr>
              <w:t xml:space="preserve">Willink Unit Genetic Medicine </w:t>
            </w:r>
            <w:hyperlink w:anchor="_References:" w:history="1">
              <w:r w:rsidRPr="00124BF7">
                <w:rPr>
                  <w:rFonts w:cs="Arial"/>
                  <w:color w:val="0000FF" w:themeColor="hyperlink"/>
                  <w:sz w:val="18"/>
                  <w:u w:val="single"/>
                  <w:vertAlign w:val="superscript"/>
                  <w:lang w:eastAsia="en-GB"/>
                </w:rPr>
                <w:t>(13)</w:t>
              </w:r>
            </w:hyperlink>
            <w:r w:rsidRPr="00124BF7">
              <w:rPr>
                <w:rFonts w:cs="Arial"/>
                <w:color w:val="000000"/>
                <w:sz w:val="18"/>
                <w:lang w:eastAsia="en-GB"/>
              </w:rPr>
              <w:t>, 6th Floor, POD 1, St Mary's Hospital, Oxford Road, Manchester, M13 9WL.</w:t>
            </w:r>
          </w:p>
          <w:p w:rsidR="00124BF7" w:rsidRPr="00124BF7" w:rsidRDefault="00124BF7" w:rsidP="00124BF7">
            <w:pPr>
              <w:rPr>
                <w:rFonts w:cs="Arial"/>
                <w:color w:val="000000"/>
                <w:sz w:val="18"/>
                <w:lang w:eastAsia="en-GB"/>
              </w:rPr>
            </w:pPr>
            <w:r w:rsidRPr="00124BF7">
              <w:rPr>
                <w:rFonts w:cs="Arial"/>
                <w:color w:val="000000"/>
                <w:sz w:val="18"/>
                <w:lang w:eastAsia="en-GB"/>
              </w:rPr>
              <w:t>Tel: +441617012137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Porphyrins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POR</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Send primary sample urgently during routine hours. If samples can't be sent immediately separate sample and freeze until next routine day. Cover in tinfoil at all times.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St James Hospital</w:t>
            </w:r>
            <w:hyperlink r:id="rId63"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Progesterone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PROG</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 / Heparin 4ml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to separate from cells in gel tubes.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Prolactin</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(Macroprolactin)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PRO</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 / Heparin 4ml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to separate from cells in gel tubes. </w:t>
            </w:r>
          </w:p>
          <w:p w:rsidR="00124BF7" w:rsidRPr="00124BF7" w:rsidRDefault="00124BF7" w:rsidP="00124BF7">
            <w:pPr>
              <w:rPr>
                <w:rFonts w:cs="Arial"/>
                <w:color w:val="000000"/>
                <w:sz w:val="18"/>
                <w:lang w:eastAsia="en-GB"/>
              </w:rPr>
            </w:pPr>
            <w:r w:rsidRPr="00124BF7">
              <w:rPr>
                <w:rFonts w:cs="Arial"/>
                <w:color w:val="000000"/>
                <w:sz w:val="18"/>
                <w:lang w:eastAsia="en-GB"/>
              </w:rPr>
              <w:t>(Macroprolactin will be analysed if Prolactin is raised)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w:t>
            </w:r>
          </w:p>
          <w:p w:rsidR="00124BF7" w:rsidRPr="00124BF7" w:rsidRDefault="00124BF7" w:rsidP="00124BF7">
            <w:pPr>
              <w:rPr>
                <w:rFonts w:cs="Arial"/>
                <w:color w:val="000000"/>
                <w:sz w:val="18"/>
                <w:lang w:eastAsia="en-GB"/>
              </w:rPr>
            </w:pPr>
            <w:r w:rsidRPr="00124BF7">
              <w:rPr>
                <w:rFonts w:cs="Arial"/>
                <w:color w:val="000000"/>
                <w:sz w:val="18"/>
                <w:lang w:eastAsia="en-GB"/>
              </w:rPr>
              <w:t>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Prostate Specific Antigen (PSA)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PSA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Pseudocholinesterase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CHOI</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Measured with Cholinesterase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St James Hospital</w:t>
            </w:r>
            <w:hyperlink r:id="rId64"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Purine / Pyrimidine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PUPY</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Transfer urine from MSU to 10 ml tubes. Freeze immediately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Purine Research Lab, Biochemical Sciences, 4th Floor, North Wing St Thomas Hospital </w:t>
            </w:r>
            <w:hyperlink r:id="rId65" w:history="1">
              <w:r w:rsidRPr="00124BF7">
                <w:rPr>
                  <w:rFonts w:cs="Arial"/>
                  <w:color w:val="0000FF" w:themeColor="hyperlink"/>
                  <w:sz w:val="18"/>
                  <w:u w:val="single"/>
                  <w:vertAlign w:val="superscript"/>
                  <w:lang w:eastAsia="en-GB"/>
                </w:rPr>
                <w:t>(10)</w:t>
              </w:r>
            </w:hyperlink>
            <w:r w:rsidRPr="00124BF7">
              <w:rPr>
                <w:rFonts w:cs="Arial"/>
                <w:color w:val="000000"/>
                <w:sz w:val="18"/>
                <w:lang w:eastAsia="en-GB"/>
              </w:rPr>
              <w:t>, London, SE1 7EH Tel: +442071881266</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RAST for Latex</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RAS</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10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fridge. Please write RAST for Latex if written on form to prevent full RAST profile being done.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Immunology Dept, St James Hospital</w:t>
            </w:r>
            <w:hyperlink r:id="rId66"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lastRenderedPageBreak/>
              <w:t xml:space="preserve">Renin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REN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CC3399"/>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within 40 minutes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Eurofins Biomnis </w:t>
            </w:r>
            <w:hyperlink r:id="rId67" w:history="1">
              <w:r w:rsidRPr="00124BF7">
                <w:rPr>
                  <w:rFonts w:cs="Arial"/>
                  <w:color w:val="0000FF" w:themeColor="hyperlink"/>
                  <w:sz w:val="18"/>
                  <w:u w:val="single"/>
                  <w:vertAlign w:val="superscript"/>
                  <w:lang w:eastAsia="en-GB"/>
                </w:rPr>
                <w:t>(11)</w:t>
              </w:r>
            </w:hyperlink>
            <w:r w:rsidRPr="00124BF7">
              <w:rPr>
                <w:rFonts w:cs="Arial"/>
                <w:color w:val="000000"/>
                <w:sz w:val="18"/>
                <w:lang w:eastAsia="en-GB"/>
              </w:rPr>
              <w:t xml:space="preserve"> Tel: 01 2958545</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Rivotril (Clonazepam)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CLON</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68"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Salicylate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SALI</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 xml:space="preserve"> 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SHBG(Sex hormone binding globulin)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TEST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14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if not sent within the day.  When SHBG is requested order a TEST profile.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Endocrinology Dept, St. Vincent's.</w:t>
            </w:r>
            <w:hyperlink w:anchor="_References:" w:history="1">
              <w:r w:rsidRPr="00124BF7">
                <w:rPr>
                  <w:rFonts w:cs="Arial"/>
                  <w:color w:val="0000FF" w:themeColor="hyperlink"/>
                  <w:sz w:val="18"/>
                  <w:u w:val="single"/>
                  <w:vertAlign w:val="superscript"/>
                  <w:lang w:eastAsia="en-GB"/>
                </w:rPr>
                <w:t>(6)</w:t>
              </w:r>
            </w:hyperlink>
            <w:r w:rsidRPr="00124BF7">
              <w:rPr>
                <w:rFonts w:cs="Arial"/>
                <w:color w:val="000000"/>
                <w:sz w:val="18"/>
                <w:lang w:eastAsia="en-GB"/>
              </w:rPr>
              <w:t xml:space="preserve"> Tel: 01 2213107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Tacrolimus (FK506 / Prograf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TACR</w:t>
            </w:r>
          </w:p>
        </w:tc>
        <w:tc>
          <w:tcPr>
            <w:tcW w:w="992" w:type="dxa"/>
            <w:tcBorders>
              <w:top w:val="nil"/>
              <w:left w:val="nil"/>
              <w:bottom w:val="single" w:sz="8" w:space="0" w:color="auto"/>
              <w:right w:val="single" w:sz="8" w:space="0" w:color="auto"/>
            </w:tcBorders>
            <w:shd w:val="clear" w:color="000000" w:fill="B72397"/>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Trough samples required, and to be sent to SVUH before 10:30am. Place in Fridge overnight if not sending until next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Immunology Lab,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Tegretol  (Carbamazepine)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CARB</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 xml:space="preserve"> Tel: 01 8092668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Teicoplanin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TEIC</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69"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 xml:space="preserve">T3 Free </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(Tri-Iodothyronine)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T3</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in gel tubes. Remove from gel after 24 hours. Stable in 2° tubes in fridge for 6 days at 2 - 8°C.</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 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Testosterone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TEST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14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if not sent within the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bCs/>
                <w:color w:val="000000"/>
                <w:sz w:val="18"/>
                <w:lang w:eastAsia="en-GB"/>
              </w:rPr>
              <w:t>Adult:</w:t>
            </w:r>
            <w:r w:rsidRPr="00124BF7">
              <w:rPr>
                <w:rFonts w:cs="Arial"/>
                <w:color w:val="000000"/>
                <w:sz w:val="18"/>
                <w:lang w:eastAsia="en-GB"/>
              </w:rPr>
              <w:t xml:space="preserve"> Endocrinology Dept, St. Vincent's. Tel : 01 2213107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b/>
                <w:bCs/>
                <w:color w:val="000000"/>
                <w:sz w:val="18"/>
                <w:lang w:eastAsia="en-GB"/>
              </w:rPr>
            </w:pPr>
            <w:r w:rsidRPr="00124BF7">
              <w:rPr>
                <w:rFonts w:cs="Arial"/>
                <w:b/>
                <w:bCs/>
                <w:color w:val="000000"/>
                <w:sz w:val="18"/>
                <w:lang w:eastAsia="en-GB"/>
              </w:rPr>
              <w:t>Paed:</w:t>
            </w:r>
            <w:r w:rsidRPr="00124BF7">
              <w:rPr>
                <w:rFonts w:cs="Arial"/>
                <w:color w:val="000000"/>
                <w:sz w:val="18"/>
                <w:lang w:eastAsia="en-GB"/>
              </w:rPr>
              <w:t xml:space="preserve"> Endocrinology Dept, St James Hospital</w:t>
            </w:r>
            <w:hyperlink r:id="rId70" w:history="1">
              <w:r w:rsidRPr="00124BF7">
                <w:rPr>
                  <w:rFonts w:cs="Arial"/>
                  <w:color w:val="0000FF" w:themeColor="hyperlink"/>
                  <w:sz w:val="18"/>
                  <w:u w:val="single"/>
                  <w:vertAlign w:val="superscript"/>
                  <w:lang w:eastAsia="en-GB"/>
                </w:rPr>
                <w:t>(3)</w:t>
              </w:r>
            </w:hyperlink>
            <w:r w:rsidRPr="00124BF7">
              <w:rPr>
                <w:rFonts w:cs="Arial"/>
                <w:color w:val="000000"/>
                <w:sz w:val="18"/>
                <w:lang w:eastAsia="en-GB"/>
              </w:rPr>
              <w:t xml:space="preserve"> Tel: 01 416 2991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Thyroid Antibodies (Anti - TPO)</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THYA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auto" w:fill="E36C0A" w:themeFill="accent6" w:themeFillShade="B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7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Adult: Spin to separate from cells in gel tubes. Remove from gel after 8 hours. Stable in 2 ° tubes in fridge for 72 hours at 2 - 8°C.</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The Mater Hospital, Tel: 01 8032383</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Thyroid Receptor Antibody (TRAB)</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TRAB</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in gel tubes. Stable on gel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Endocrinology Dept, St James Hospital </w:t>
            </w:r>
            <w:hyperlink r:id="rId71" w:history="1">
              <w:r w:rsidRPr="00124BF7">
                <w:rPr>
                  <w:rFonts w:cs="Arial"/>
                  <w:color w:val="0000FF" w:themeColor="hyperlink"/>
                  <w:sz w:val="18"/>
                  <w:u w:val="single"/>
                  <w:vertAlign w:val="superscript"/>
                  <w:lang w:eastAsia="en-GB"/>
                </w:rPr>
                <w:t>(3)</w:t>
              </w:r>
            </w:hyperlink>
            <w:r w:rsidRPr="00124BF7">
              <w:rPr>
                <w:rFonts w:cs="Arial"/>
                <w:color w:val="000000"/>
                <w:sz w:val="18"/>
                <w:lang w:eastAsia="en-GB"/>
              </w:rPr>
              <w:t xml:space="preserve"> Tel 01 4162991</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Topiramate  (Topamax)</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TOPI</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in gel tubes.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72"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Toxicology Screen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TOX</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1 – 2 ml sufficient. Handwrite test on sample container.</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sz w:val="18"/>
                <w:lang w:eastAsia="en-GB"/>
              </w:rPr>
            </w:pPr>
            <w:r w:rsidRPr="00124BF7">
              <w:rPr>
                <w:rFonts w:cs="Arial"/>
                <w:sz w:val="18"/>
                <w:lang w:eastAsia="en-GB"/>
              </w:rPr>
              <w:t>Drug Treatment Centre</w:t>
            </w:r>
            <w:hyperlink w:anchor="_References:_1" w:history="1">
              <w:r w:rsidRPr="00124BF7">
                <w:rPr>
                  <w:rFonts w:cs="Arial"/>
                  <w:color w:val="0000FF" w:themeColor="hyperlink"/>
                  <w:sz w:val="18"/>
                  <w:u w:val="single"/>
                  <w:vertAlign w:val="superscript"/>
                  <w:lang w:eastAsia="en-GB"/>
                </w:rPr>
                <w:t>(17)</w:t>
              </w:r>
            </w:hyperlink>
            <w:r w:rsidRPr="00124BF7">
              <w:rPr>
                <w:rFonts w:cs="Arial"/>
                <w:color w:val="FF0000"/>
                <w:sz w:val="18"/>
                <w:lang w:eastAsia="en-GB"/>
              </w:rPr>
              <w:t xml:space="preserve">, </w:t>
            </w:r>
            <w:r w:rsidRPr="00124BF7">
              <w:rPr>
                <w:rFonts w:cs="Arial"/>
                <w:sz w:val="18"/>
                <w:lang w:eastAsia="en-GB"/>
              </w:rPr>
              <w:t>Mc Carthy Centre,30/31 Pearse Street</w:t>
            </w:r>
          </w:p>
          <w:p w:rsidR="00124BF7" w:rsidRPr="00124BF7" w:rsidRDefault="00124BF7" w:rsidP="00124BF7">
            <w:pPr>
              <w:rPr>
                <w:rFonts w:cs="Arial"/>
                <w:color w:val="000000"/>
                <w:sz w:val="18"/>
                <w:lang w:eastAsia="en-GB"/>
              </w:rPr>
            </w:pPr>
            <w:r w:rsidRPr="00124BF7">
              <w:rPr>
                <w:rFonts w:cs="Arial"/>
                <w:sz w:val="18"/>
                <w:szCs w:val="17"/>
                <w:shd w:val="clear" w:color="auto" w:fill="FFFFFF"/>
                <w:lang w:eastAsia="en-GB"/>
              </w:rPr>
              <w:t>(01) 648 8600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Transferrin Isoforms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See </w:t>
            </w:r>
            <w:r w:rsidRPr="00124BF7">
              <w:rPr>
                <w:rFonts w:cs="Arial"/>
                <w:b/>
                <w:bCs/>
                <w:color w:val="000000"/>
                <w:sz w:val="18"/>
                <w:lang w:eastAsia="en-GB"/>
              </w:rPr>
              <w:t>Isoelectric Focusing of Transferrin</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Quadruple Test (Second trimester screen)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21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Serum must be taken at 15 - 20 weeks (usually 16 weeks). Separate and fridge. Requires special form. Only send out Mon - Thurs. For interpretation enquires contact Carol Mason at Tel: 0044 1223216447</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Clinical Biochemistry, Level 4, Addenbrookes Hospital, Cambridge CB2 2QQ.</w:t>
            </w:r>
          </w:p>
          <w:p w:rsidR="00124BF7" w:rsidRPr="00124BF7" w:rsidRDefault="00124BF7" w:rsidP="00124BF7">
            <w:pPr>
              <w:rPr>
                <w:rFonts w:cs="Arial"/>
                <w:color w:val="000000"/>
                <w:sz w:val="18"/>
                <w:lang w:eastAsia="en-GB"/>
              </w:rPr>
            </w:pPr>
            <w:r w:rsidRPr="00124BF7">
              <w:rPr>
                <w:rFonts w:cs="Arial"/>
                <w:color w:val="000000"/>
                <w:sz w:val="18"/>
                <w:lang w:eastAsia="en-GB"/>
              </w:rPr>
              <w:t>Tel 00441223217157</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Troponin T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TROT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Heparin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if not sent within the day. Not a useful test until child is &gt; 7 months old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Tallaght Hospital </w:t>
            </w:r>
            <w:hyperlink w:anchor="_References:" w:history="1">
              <w:r w:rsidRPr="00124BF7">
                <w:rPr>
                  <w:rFonts w:cs="Arial"/>
                  <w:color w:val="0000FF" w:themeColor="hyperlink"/>
                  <w:sz w:val="18"/>
                  <w:u w:val="single"/>
                  <w:vertAlign w:val="superscript"/>
                  <w:lang w:eastAsia="en-GB"/>
                </w:rPr>
                <w:t>(8)</w:t>
              </w:r>
            </w:hyperlink>
            <w:r w:rsidRPr="00124BF7">
              <w:rPr>
                <w:rFonts w:cs="Arial"/>
                <w:color w:val="000000"/>
                <w:sz w:val="18"/>
                <w:lang w:eastAsia="en-GB"/>
              </w:rPr>
              <w:t xml:space="preserve">  Tel: 01 4143951</w:t>
            </w:r>
          </w:p>
        </w:tc>
      </w:tr>
      <w:tr w:rsidR="00124BF7" w:rsidRPr="00124BF7" w:rsidTr="0049338E">
        <w:trPr>
          <w:trHeight w:val="124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Troponin T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TROA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Spin and separate from cells. </w:t>
            </w:r>
            <w:r w:rsidRPr="00124BF7">
              <w:rPr>
                <w:rFonts w:cs="Arial"/>
                <w:b/>
                <w:color w:val="000000"/>
                <w:sz w:val="18"/>
                <w:lang w:eastAsia="en-GB"/>
              </w:rPr>
              <w:t xml:space="preserve">Send out urgently. </w:t>
            </w:r>
            <w:r w:rsidRPr="00124BF7">
              <w:rPr>
                <w:rFonts w:cs="Arial"/>
                <w:color w:val="000000"/>
                <w:sz w:val="18"/>
                <w:lang w:eastAsia="en-GB"/>
              </w:rPr>
              <w:t>I</w:t>
            </w:r>
            <w:r w:rsidRPr="00124BF7">
              <w:rPr>
                <w:rFonts w:cs="Arial"/>
                <w:sz w:val="18"/>
                <w:lang w:eastAsia="en-GB"/>
              </w:rPr>
              <w:t xml:space="preserve">t is recommended that two Troponin specimens are taken for measurement, the first at presentation and the second at a minimum of 6 hours later.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Biochemistry Dept, St. Vincent's.</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Tryptase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TRYP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 or EDTA</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Separate and freeze immediately. Samples should be collected up to 1 hr, 3 hr, 12 hrs and 24hrs post event. Label each sample with time and sample type. Samples should be accompanied with relevant clinical information. </w:t>
            </w:r>
            <w:r w:rsidRPr="00124BF7">
              <w:rPr>
                <w:rFonts w:cs="Arial"/>
                <w:bCs/>
                <w:color w:val="000000"/>
                <w:sz w:val="18"/>
                <w:lang w:eastAsia="en-GB"/>
              </w:rPr>
              <w:t>Lithium heparin samples are unsuitable.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Immunology Dept, St James Hospital </w:t>
            </w:r>
            <w:hyperlink r:id="rId73"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4162924</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Urine Steroid Profile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UST</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If child on steroids, state clearly on request form.</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Laboratory, King's College Hospital </w:t>
            </w:r>
            <w:hyperlink r:id="rId74" w:history="1">
              <w:r w:rsidRPr="00124BF7">
                <w:rPr>
                  <w:rFonts w:cs="Arial"/>
                  <w:color w:val="0000FF" w:themeColor="hyperlink"/>
                  <w:sz w:val="18"/>
                  <w:u w:val="single"/>
                  <w:vertAlign w:val="superscript"/>
                  <w:lang w:eastAsia="en-GB"/>
                </w:rPr>
                <w:t>(14)</w:t>
              </w:r>
            </w:hyperlink>
            <w:r w:rsidRPr="00124BF7">
              <w:rPr>
                <w:rFonts w:cs="Arial"/>
                <w:color w:val="000000"/>
                <w:sz w:val="18"/>
                <w:lang w:eastAsia="en-GB"/>
              </w:rPr>
              <w:t>, Denmark Hill, London. SE5 9RS Tel : 00442077374000 or 00442073463445</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Urine Sulphite Oxidase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USO</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Transfer urine from MSU to 10 ml tube and freeze 1ml of Urine frozen required.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IMD Section, Clinical Chemistry, Laboratory Medicine Block, Children’s Hospital , Whittall Street, Birmingham B46NL, Tel : 00441213339942</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Unsuitable sample (Referral)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UXCR</w:t>
            </w:r>
          </w:p>
        </w:tc>
        <w:tc>
          <w:tcPr>
            <w:tcW w:w="992"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Test code to be used in the event of an unsuitable sample being received.  Put in reason for sample unsuitability also. Phone clinical area and record in phone record of Winpath.</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Not Sent</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Valproic Acid (Epilim)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VALP</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5 days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Beaumont Hospital </w:t>
            </w:r>
            <w:hyperlink w:anchor="_References:" w:history="1">
              <w:r w:rsidRPr="00124BF7">
                <w:rPr>
                  <w:rFonts w:cs="Arial"/>
                  <w:color w:val="0000FF" w:themeColor="hyperlink"/>
                  <w:sz w:val="18"/>
                  <w:u w:val="single"/>
                  <w:vertAlign w:val="superscript"/>
                  <w:lang w:eastAsia="en-GB"/>
                </w:rPr>
                <w:t>(9)</w:t>
              </w:r>
            </w:hyperlink>
            <w:r w:rsidRPr="00124BF7">
              <w:rPr>
                <w:rFonts w:cs="Arial"/>
                <w:color w:val="000000"/>
                <w:sz w:val="18"/>
                <w:lang w:eastAsia="en-GB"/>
              </w:rPr>
              <w:t xml:space="preserve"> Tel: 01 8092668</w:t>
            </w:r>
          </w:p>
        </w:tc>
      </w:tr>
      <w:tr w:rsidR="00124BF7" w:rsidRPr="00124BF7" w:rsidTr="0049338E">
        <w:trPr>
          <w:trHeight w:val="39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Vancomycin (Trough, Peak or Random)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VAN 1</w:t>
            </w:r>
            <w:r w:rsidRPr="00124BF7">
              <w:rPr>
                <w:rFonts w:cs="Arial"/>
                <w:bCs/>
                <w:color w:val="000000"/>
                <w:sz w:val="18"/>
                <w:lang w:eastAsia="en-GB"/>
              </w:rPr>
              <w:t>*</w:t>
            </w:r>
            <w:r w:rsidRPr="00124BF7">
              <w:rPr>
                <w:rFonts w:cs="Arial"/>
                <w:b/>
                <w:bCs/>
                <w:color w:val="000000"/>
                <w:sz w:val="18"/>
                <w:lang w:eastAsia="en-GB"/>
              </w:rPr>
              <w:t xml:space="preserve"> (Trough) VAN2</w:t>
            </w:r>
            <w:r w:rsidRPr="00124BF7">
              <w:rPr>
                <w:rFonts w:cs="Arial"/>
                <w:bCs/>
                <w:color w:val="000000"/>
                <w:sz w:val="18"/>
                <w:lang w:eastAsia="en-GB"/>
              </w:rPr>
              <w:t>*</w:t>
            </w:r>
            <w:r w:rsidRPr="00124BF7">
              <w:rPr>
                <w:rFonts w:cs="Arial"/>
                <w:b/>
                <w:bCs/>
                <w:color w:val="000000"/>
                <w:sz w:val="18"/>
                <w:lang w:eastAsia="en-GB"/>
              </w:rPr>
              <w:t xml:space="preserve"> (Peak) VANR</w:t>
            </w:r>
            <w:r w:rsidRPr="00124BF7">
              <w:rPr>
                <w:rFonts w:cs="Arial"/>
                <w:bCs/>
                <w:color w:val="000000"/>
                <w:sz w:val="18"/>
                <w:lang w:eastAsia="en-GB"/>
              </w:rPr>
              <w:t>*</w:t>
            </w:r>
            <w:r w:rsidRPr="00124BF7">
              <w:rPr>
                <w:rFonts w:cs="Arial"/>
                <w:b/>
                <w:bCs/>
                <w:color w:val="000000"/>
                <w:sz w:val="18"/>
                <w:lang w:eastAsia="en-GB"/>
              </w:rPr>
              <w:t xml:space="preserve"> (Random)</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24 hours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State if Trough, Peak or Random. Separate and freeze if not sent within 24 hours.</w:t>
            </w:r>
          </w:p>
          <w:p w:rsidR="00124BF7" w:rsidRPr="00124BF7" w:rsidRDefault="00124BF7" w:rsidP="00124BF7">
            <w:pPr>
              <w:rPr>
                <w:rFonts w:cs="Arial"/>
                <w:color w:val="000000"/>
                <w:sz w:val="18"/>
                <w:lang w:eastAsia="en-GB"/>
              </w:rPr>
            </w:pPr>
            <w:r w:rsidRPr="00124BF7">
              <w:rPr>
                <w:rFonts w:cs="Arial"/>
                <w:color w:val="000000"/>
                <w:sz w:val="18"/>
                <w:lang w:eastAsia="en-GB"/>
              </w:rPr>
              <w:t>(Trough = Pre, Peak = Post )</w:t>
            </w:r>
          </w:p>
          <w:p w:rsidR="00124BF7" w:rsidRPr="00124BF7" w:rsidRDefault="00124BF7" w:rsidP="00124BF7">
            <w:pPr>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St. Vincent's. </w:t>
            </w:r>
            <w:hyperlink w:anchor="_References:" w:history="1">
              <w:r w:rsidRPr="00124BF7">
                <w:rPr>
                  <w:rFonts w:cs="Arial"/>
                  <w:color w:val="0000FF" w:themeColor="hyperlink"/>
                  <w:sz w:val="18"/>
                  <w:u w:val="single"/>
                  <w:vertAlign w:val="superscript"/>
                  <w:lang w:eastAsia="en-GB"/>
                </w:rPr>
                <w:t>(6)</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01 2214550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Venlafaxine (Effexor)</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EFF</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75"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Vitamin A (Retinol)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St James Hospital </w:t>
            </w:r>
            <w:hyperlink r:id="rId76"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Very Long Chain Fatty Acid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LCFA</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124BF7" w:rsidRPr="00124BF7" w:rsidRDefault="00124BF7" w:rsidP="00124BF7">
            <w:pPr>
              <w:jc w:val="center"/>
              <w:rPr>
                <w:rFonts w:cs="Arial"/>
                <w:color w:val="000000"/>
                <w:sz w:val="18"/>
                <w:lang w:eastAsia="en-GB"/>
              </w:rPr>
            </w:pPr>
          </w:p>
        </w:tc>
        <w:tc>
          <w:tcPr>
            <w:tcW w:w="993" w:type="dxa"/>
            <w:tcBorders>
              <w:top w:val="nil"/>
              <w:left w:val="nil"/>
              <w:bottom w:val="single" w:sz="8" w:space="0" w:color="auto"/>
              <w:right w:val="single" w:sz="8" w:space="0" w:color="auto"/>
            </w:tcBorders>
            <w:shd w:val="clear" w:color="auto" w:fill="FF0000"/>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EDTA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See </w:t>
            </w:r>
            <w:r w:rsidRPr="00124BF7">
              <w:rPr>
                <w:rFonts w:cs="Arial"/>
                <w:color w:val="000000"/>
                <w:sz w:val="18"/>
                <w:szCs w:val="24"/>
                <w:lang w:eastAsia="en-GB"/>
              </w:rPr>
              <w:t>Peroxisomal Disorders section below.</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Vitamin B6 (Pyridoxine)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VB6</w:t>
            </w:r>
          </w:p>
        </w:tc>
        <w:tc>
          <w:tcPr>
            <w:tcW w:w="992" w:type="dxa"/>
            <w:tcBorders>
              <w:top w:val="nil"/>
              <w:left w:val="nil"/>
              <w:bottom w:val="single" w:sz="8" w:space="0" w:color="auto"/>
              <w:right w:val="single" w:sz="8" w:space="0" w:color="auto"/>
            </w:tcBorders>
            <w:shd w:val="clear" w:color="auto" w:fill="AE2C92"/>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(TDL) </w:t>
            </w:r>
            <w:hyperlink r:id="rId77" w:history="1">
              <w:r w:rsidRPr="00124BF7">
                <w:rPr>
                  <w:rFonts w:cs="Arial"/>
                  <w:color w:val="0000FF" w:themeColor="hyperlink"/>
                  <w:sz w:val="18"/>
                  <w:u w:val="single"/>
                  <w:vertAlign w:val="superscript"/>
                  <w:lang w:eastAsia="en-GB"/>
                </w:rPr>
                <w:t>(12)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lastRenderedPageBreak/>
              <w:t>Vitamin D</w:t>
            </w:r>
          </w:p>
          <w:p w:rsidR="00124BF7" w:rsidRPr="00124BF7" w:rsidRDefault="00124BF7" w:rsidP="00124BF7">
            <w:pPr>
              <w:rPr>
                <w:rFonts w:cs="Arial"/>
                <w:b/>
                <w:bCs/>
                <w:color w:val="000000"/>
                <w:sz w:val="18"/>
                <w:lang w:eastAsia="en-GB"/>
              </w:rPr>
            </w:pPr>
            <w:r w:rsidRPr="00124BF7">
              <w:rPr>
                <w:rFonts w:cs="Arial"/>
                <w:b/>
                <w:color w:val="000000"/>
                <w:sz w:val="18"/>
                <w:lang w:eastAsia="en-GB"/>
              </w:rPr>
              <w:t>(Vitamin D3)</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VITD</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Serum sample, Spin to separate if on gel </w:t>
            </w:r>
            <w:r w:rsidR="00AE0530" w:rsidRPr="0051130D">
              <w:rPr>
                <w:rFonts w:cs="Arial"/>
                <w:sz w:val="18"/>
                <w:lang w:eastAsia="en-GB"/>
              </w:rPr>
              <w:t>and store in fridge if</w:t>
            </w:r>
            <w:r w:rsidRPr="0051130D">
              <w:rPr>
                <w:rFonts w:cs="Arial"/>
                <w:sz w:val="18"/>
                <w:lang w:eastAsia="en-GB"/>
              </w:rPr>
              <w:t>being sent</w:t>
            </w:r>
            <w:r w:rsidR="00AE0530" w:rsidRPr="0051130D">
              <w:rPr>
                <w:rFonts w:cs="Arial"/>
                <w:sz w:val="18"/>
                <w:lang w:eastAsia="en-GB"/>
              </w:rPr>
              <w:t xml:space="preserve">within 4 days. </w:t>
            </w:r>
            <w:r w:rsidRPr="0051130D">
              <w:rPr>
                <w:rFonts w:cs="Arial"/>
                <w:sz w:val="18"/>
                <w:lang w:eastAsia="en-GB"/>
              </w:rPr>
              <w:t>Separate and freeze</w:t>
            </w:r>
            <w:r w:rsidR="0051130D">
              <w:rPr>
                <w:rFonts w:cs="Arial"/>
                <w:color w:val="000000"/>
                <w:sz w:val="18"/>
                <w:lang w:eastAsia="en-GB"/>
              </w:rPr>
              <w:t xml:space="preserve"> if sample </w:t>
            </w:r>
            <w:r w:rsidRPr="00124BF7">
              <w:rPr>
                <w:rFonts w:cs="Arial"/>
                <w:color w:val="000000"/>
                <w:sz w:val="18"/>
                <w:lang w:eastAsia="en-GB"/>
              </w:rPr>
              <w:t>not</w:t>
            </w:r>
            <w:r w:rsidR="0051130D">
              <w:rPr>
                <w:rFonts w:cs="Arial"/>
                <w:color w:val="000000"/>
                <w:sz w:val="18"/>
                <w:lang w:eastAsia="en-GB"/>
              </w:rPr>
              <w:t xml:space="preserve"> due to be</w:t>
            </w:r>
            <w:r w:rsidRPr="00124BF7">
              <w:rPr>
                <w:rFonts w:cs="Arial"/>
                <w:color w:val="000000"/>
                <w:sz w:val="18"/>
                <w:lang w:eastAsia="en-GB"/>
              </w:rPr>
              <w:t xml:space="preserve"> received in SVUH within </w:t>
            </w:r>
            <w:r w:rsidR="00AE0530" w:rsidRPr="0051130D">
              <w:rPr>
                <w:rFonts w:cs="Arial"/>
                <w:sz w:val="18"/>
                <w:lang w:eastAsia="en-GB"/>
              </w:rPr>
              <w:t>4 days</w:t>
            </w:r>
          </w:p>
          <w:p w:rsidR="00124BF7" w:rsidRPr="00124BF7" w:rsidRDefault="00124BF7" w:rsidP="00124BF7">
            <w:pPr>
              <w:rPr>
                <w:rFonts w:cs="Arial"/>
                <w:b/>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Metabolic Unit, Biochemistry, St. Vincent’s. Tel: 01 2214672 </w:t>
            </w:r>
            <w:hyperlink w:anchor="_References:" w:history="1">
              <w:r w:rsidRPr="00124BF7">
                <w:rPr>
                  <w:rFonts w:cs="Arial"/>
                  <w:color w:val="0000FF" w:themeColor="hyperlink"/>
                  <w:sz w:val="18"/>
                  <w:u w:val="single"/>
                  <w:vertAlign w:val="superscript"/>
                  <w:lang w:eastAsia="en-GB"/>
                </w:rPr>
                <w:t>(6)</w:t>
              </w:r>
            </w:hyperlink>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Vitamin 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VITE</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ascii="Times New Roman" w:hAnsi="Times New Roman"/>
                <w:sz w:val="18"/>
                <w:szCs w:val="24"/>
                <w:lang w:eastAsia="en-GB"/>
              </w:rPr>
            </w:pPr>
            <w:r w:rsidRPr="00124BF7">
              <w:rPr>
                <w:rFonts w:cs="Arial"/>
                <w:color w:val="000000"/>
                <w:sz w:val="18"/>
                <w:lang w:eastAsia="en-GB"/>
              </w:rPr>
              <w:t xml:space="preserve">Dept, St James Hospital </w:t>
            </w:r>
            <w:hyperlink r:id="rId78" w:history="1">
              <w:r w:rsidRPr="00124BF7">
                <w:rPr>
                  <w:rFonts w:cs="Arial"/>
                  <w:color w:val="0000FF" w:themeColor="hyperlink"/>
                  <w:sz w:val="18"/>
                  <w:u w:val="single"/>
                  <w:vertAlign w:val="superscript"/>
                  <w:lang w:eastAsia="en-GB"/>
                </w:rPr>
                <w:t>(3)</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4162918</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Vitamin K</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VITK</w:t>
            </w:r>
          </w:p>
        </w:tc>
        <w:tc>
          <w:tcPr>
            <w:tcW w:w="992" w:type="dxa"/>
            <w:tcBorders>
              <w:top w:val="nil"/>
              <w:left w:val="nil"/>
              <w:bottom w:val="single" w:sz="8" w:space="0" w:color="auto"/>
              <w:right w:val="single" w:sz="8" w:space="0" w:color="auto"/>
            </w:tcBorders>
            <w:shd w:val="clear" w:color="000000"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Sample must be kept protected from light at all times by tin foil. Spin and separate sample and it is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Medlab Pathology </w:t>
            </w:r>
            <w:hyperlink r:id="rId79" w:history="1">
              <w:r w:rsidRPr="00124BF7">
                <w:rPr>
                  <w:rFonts w:cs="Arial"/>
                  <w:color w:val="0000FF" w:themeColor="hyperlink"/>
                  <w:sz w:val="18"/>
                  <w:u w:val="single"/>
                  <w:vertAlign w:val="superscript"/>
                  <w:lang w:eastAsia="en-GB"/>
                </w:rPr>
                <w:t>(2)</w:t>
              </w:r>
            </w:hyperlink>
            <w:r w:rsidRPr="00124BF7">
              <w:rPr>
                <w:rFonts w:cs="Arial"/>
                <w:color w:val="000000"/>
                <w:sz w:val="18"/>
                <w:lang w:eastAsia="en-GB"/>
              </w:rPr>
              <w:t xml:space="preserve"> Tel: 01 293 3690</w:t>
            </w:r>
          </w:p>
        </w:tc>
      </w:tr>
      <w:tr w:rsidR="00124BF7" w:rsidRPr="00124BF7" w:rsidTr="0049338E">
        <w:trPr>
          <w:trHeight w:val="567"/>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Zinc</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b/>
                <w:bCs/>
                <w:sz w:val="18"/>
                <w:lang w:eastAsia="en-GB"/>
              </w:rPr>
            </w:pPr>
            <w:r w:rsidRPr="00124BF7">
              <w:rPr>
                <w:rFonts w:cs="Arial"/>
                <w:b/>
                <w:bCs/>
                <w:sz w:val="18"/>
                <w:lang w:eastAsia="en-GB"/>
              </w:rPr>
              <w:t>ZINC</w:t>
            </w:r>
            <w:r w:rsidRPr="00124BF7">
              <w:rPr>
                <w:rFonts w:cs="Arial"/>
                <w:bCs/>
                <w:color w:val="000000"/>
                <w:sz w:val="18"/>
                <w:lang w:eastAsia="en-GB"/>
              </w:rPr>
              <w:t>*</w:t>
            </w:r>
          </w:p>
        </w:tc>
        <w:tc>
          <w:tcPr>
            <w:tcW w:w="992" w:type="dxa"/>
            <w:tcBorders>
              <w:top w:val="nil"/>
              <w:left w:val="nil"/>
              <w:bottom w:val="single" w:sz="8" w:space="0" w:color="auto"/>
              <w:right w:val="single" w:sz="8" w:space="0" w:color="auto"/>
            </w:tcBorders>
            <w:shd w:val="clear" w:color="auto" w:fill="0070C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Serum/</w:t>
            </w:r>
          </w:p>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993" w:type="dxa"/>
            <w:tcBorders>
              <w:top w:val="nil"/>
              <w:left w:val="nil"/>
              <w:bottom w:val="single" w:sz="8" w:space="0" w:color="auto"/>
              <w:right w:val="single" w:sz="8" w:space="0" w:color="auto"/>
            </w:tcBorders>
            <w:shd w:val="clear" w:color="auto" w:fill="0070C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Serum/</w:t>
            </w:r>
          </w:p>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b/>
                <w:bCs/>
                <w:color w:val="000000"/>
                <w:sz w:val="18"/>
                <w:lang w:eastAsia="en-GB"/>
              </w:rPr>
              <w:t>Blood:</w:t>
            </w:r>
            <w:r w:rsidRPr="00124BF7">
              <w:rPr>
                <w:rFonts w:cs="Arial"/>
                <w:color w:val="000000"/>
                <w:sz w:val="18"/>
                <w:lang w:eastAsia="en-GB"/>
              </w:rPr>
              <w:t xml:space="preserve"> Trace metal tube required from Tallaght Hospital</w:t>
            </w:r>
          </w:p>
          <w:p w:rsidR="00124BF7" w:rsidRPr="00124BF7" w:rsidRDefault="00124BF7" w:rsidP="00124BF7">
            <w:pPr>
              <w:rPr>
                <w:rFonts w:cs="Arial"/>
                <w:color w:val="000000"/>
                <w:sz w:val="18"/>
                <w:lang w:eastAsia="en-GB"/>
              </w:rPr>
            </w:pPr>
            <w:r w:rsidRPr="00124BF7">
              <w:rPr>
                <w:rFonts w:cs="Arial"/>
                <w:b/>
                <w:bCs/>
                <w:color w:val="000000"/>
                <w:sz w:val="18"/>
                <w:lang w:eastAsia="en-GB"/>
              </w:rPr>
              <w:t>Urine :</w:t>
            </w:r>
            <w:r w:rsidRPr="00124BF7">
              <w:rPr>
                <w:rFonts w:cs="Arial"/>
                <w:color w:val="000000"/>
                <w:sz w:val="18"/>
                <w:lang w:eastAsia="en-GB"/>
              </w:rPr>
              <w:t xml:space="preserve"> 24 hour collection in acid washed containers received from Tallaght Hospital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AMNCH Tallaght Hospital </w:t>
            </w:r>
            <w:hyperlink w:anchor="_References:" w:history="1">
              <w:r w:rsidRPr="00124BF7">
                <w:rPr>
                  <w:rFonts w:cs="Arial"/>
                  <w:color w:val="0000FF" w:themeColor="hyperlink"/>
                  <w:sz w:val="18"/>
                  <w:u w:val="single"/>
                  <w:vertAlign w:val="superscript"/>
                  <w:lang w:eastAsia="en-GB"/>
                </w:rPr>
                <w:t>(8)</w:t>
              </w:r>
            </w:hyperlink>
            <w:r w:rsidRPr="00124BF7">
              <w:rPr>
                <w:rFonts w:cs="Arial"/>
                <w:color w:val="000000"/>
                <w:sz w:val="18"/>
                <w:lang w:eastAsia="en-GB"/>
              </w:rPr>
              <w:t>. Tel : 01 4143951</w:t>
            </w:r>
          </w:p>
        </w:tc>
      </w:tr>
      <w:tr w:rsidR="00124BF7" w:rsidRPr="00124BF7" w:rsidTr="0049338E">
        <w:trPr>
          <w:trHeight w:val="567"/>
        </w:trPr>
        <w:tc>
          <w:tcPr>
            <w:tcW w:w="1757" w:type="dxa"/>
            <w:tcBorders>
              <w:top w:val="nil"/>
              <w:left w:val="single" w:sz="8" w:space="0" w:color="auto"/>
              <w:bottom w:val="single" w:sz="4"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Zonegram (Zonisamide)</w:t>
            </w:r>
          </w:p>
        </w:tc>
        <w:tc>
          <w:tcPr>
            <w:tcW w:w="850" w:type="dxa"/>
            <w:tcBorders>
              <w:top w:val="nil"/>
              <w:left w:val="nil"/>
              <w:bottom w:val="single" w:sz="4"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ZONE</w:t>
            </w:r>
          </w:p>
        </w:tc>
        <w:tc>
          <w:tcPr>
            <w:tcW w:w="992" w:type="dxa"/>
            <w:tcBorders>
              <w:top w:val="nil"/>
              <w:left w:val="nil"/>
              <w:bottom w:val="single" w:sz="4" w:space="0" w:color="auto"/>
              <w:right w:val="single" w:sz="8" w:space="0" w:color="auto"/>
            </w:tcBorders>
            <w:shd w:val="clear" w:color="auto" w:fill="FFC0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Plain 7ml</w:t>
            </w:r>
          </w:p>
        </w:tc>
        <w:tc>
          <w:tcPr>
            <w:tcW w:w="993" w:type="dxa"/>
            <w:tcBorders>
              <w:top w:val="nil"/>
              <w:left w:val="nil"/>
              <w:bottom w:val="single" w:sz="4" w:space="0" w:color="auto"/>
              <w:right w:val="single" w:sz="8" w:space="0" w:color="auto"/>
            </w:tcBorders>
            <w:shd w:val="clear" w:color="auto" w:fill="auto"/>
            <w:vAlign w:val="center"/>
            <w:hideMark/>
          </w:tcPr>
          <w:p w:rsidR="00124BF7" w:rsidRPr="00124BF7" w:rsidRDefault="00124BF7" w:rsidP="00124BF7">
            <w:pPr>
              <w:rPr>
                <w:rFonts w:cs="Arial"/>
                <w:color w:val="000000"/>
                <w:sz w:val="18"/>
                <w:lang w:eastAsia="en-GB"/>
              </w:rPr>
            </w:pPr>
          </w:p>
        </w:tc>
        <w:tc>
          <w:tcPr>
            <w:tcW w:w="850" w:type="dxa"/>
            <w:tcBorders>
              <w:top w:val="nil"/>
              <w:left w:val="nil"/>
              <w:bottom w:val="single" w:sz="4" w:space="0" w:color="auto"/>
              <w:right w:val="single" w:sz="8" w:space="0" w:color="auto"/>
            </w:tcBorders>
            <w:shd w:val="clear" w:color="auto" w:fill="auto"/>
            <w:vAlign w:val="center"/>
            <w:hideMark/>
          </w:tcPr>
          <w:p w:rsidR="00124BF7" w:rsidRPr="00124BF7" w:rsidRDefault="00124BF7" w:rsidP="00124BF7">
            <w:pPr>
              <w:rPr>
                <w:rFonts w:cs="Arial"/>
                <w:color w:val="000000"/>
                <w:sz w:val="18"/>
                <w:lang w:eastAsia="en-GB"/>
              </w:rPr>
            </w:pPr>
          </w:p>
        </w:tc>
        <w:tc>
          <w:tcPr>
            <w:tcW w:w="2551" w:type="dxa"/>
            <w:tcBorders>
              <w:top w:val="nil"/>
              <w:left w:val="nil"/>
              <w:bottom w:val="single" w:sz="4" w:space="0" w:color="auto"/>
              <w:right w:val="single" w:sz="8" w:space="0" w:color="auto"/>
            </w:tcBorders>
            <w:shd w:val="clear" w:color="auto" w:fill="auto"/>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w:t>
            </w:r>
          </w:p>
        </w:tc>
        <w:tc>
          <w:tcPr>
            <w:tcW w:w="2571" w:type="dxa"/>
            <w:tcBorders>
              <w:top w:val="nil"/>
              <w:left w:val="nil"/>
              <w:bottom w:val="single" w:sz="4" w:space="0" w:color="auto"/>
              <w:right w:val="single" w:sz="4" w:space="0" w:color="auto"/>
            </w:tcBorders>
            <w:shd w:val="clear" w:color="auto" w:fill="auto"/>
            <w:vAlign w:val="center"/>
            <w:hideMark/>
          </w:tcPr>
          <w:p w:rsidR="00124BF7" w:rsidRPr="00124BF7" w:rsidRDefault="00124BF7" w:rsidP="00124BF7">
            <w:pPr>
              <w:rPr>
                <w:rFonts w:cs="Arial"/>
                <w:color w:val="000000"/>
                <w:sz w:val="18"/>
                <w:lang w:eastAsia="en-GB"/>
              </w:rPr>
            </w:pPr>
            <w:r w:rsidRPr="00124BF7">
              <w:rPr>
                <w:rFonts w:cs="Arial"/>
                <w:color w:val="000000"/>
                <w:sz w:val="18"/>
                <w:lang w:eastAsia="en-GB"/>
              </w:rPr>
              <w:t>Biomnis Tel: 01 2958545</w:t>
            </w:r>
          </w:p>
        </w:tc>
      </w:tr>
    </w:tbl>
    <w:p w:rsidR="00957E3A" w:rsidRDefault="00124BF7" w:rsidP="00124BF7">
      <w:pPr>
        <w:rPr>
          <w:rFonts w:cs="Arial"/>
          <w:sz w:val="20"/>
          <w:lang w:eastAsia="en-GB"/>
        </w:rPr>
      </w:pPr>
      <w:r w:rsidRPr="0051130D">
        <w:rPr>
          <w:rFonts w:cs="Arial"/>
          <w:sz w:val="20"/>
          <w:lang w:eastAsia="en-GB"/>
        </w:rPr>
        <w:t>*Test codes marked with an asterisk are orderable through the patients’ elect</w:t>
      </w:r>
      <w:r w:rsidR="0051130D">
        <w:rPr>
          <w:rFonts w:cs="Arial"/>
          <w:sz w:val="20"/>
          <w:lang w:eastAsia="en-GB"/>
        </w:rPr>
        <w:t>ronic chart - Cerner Powerchart</w:t>
      </w:r>
    </w:p>
    <w:p w:rsidR="0051130D" w:rsidRPr="0051130D" w:rsidRDefault="0051130D" w:rsidP="00124BF7">
      <w:pPr>
        <w:rPr>
          <w:rFonts w:cs="Arial"/>
          <w:sz w:val="20"/>
          <w:lang w:eastAsia="en-GB"/>
        </w:rPr>
      </w:pPr>
    </w:p>
    <w:tbl>
      <w:tblPr>
        <w:tblW w:w="9943" w:type="dxa"/>
        <w:tblInd w:w="88" w:type="dxa"/>
        <w:tblLayout w:type="fixed"/>
        <w:tblLook w:val="04A0"/>
      </w:tblPr>
      <w:tblGrid>
        <w:gridCol w:w="1580"/>
        <w:gridCol w:w="992"/>
        <w:gridCol w:w="709"/>
        <w:gridCol w:w="1191"/>
        <w:gridCol w:w="651"/>
        <w:gridCol w:w="3119"/>
        <w:gridCol w:w="1701"/>
      </w:tblGrid>
      <w:tr w:rsidR="00124BF7" w:rsidRPr="00124BF7" w:rsidTr="00124BF7">
        <w:trPr>
          <w:trHeight w:val="397"/>
        </w:trPr>
        <w:tc>
          <w:tcPr>
            <w:tcW w:w="9943" w:type="dxa"/>
            <w:gridSpan w:val="7"/>
            <w:tcBorders>
              <w:top w:val="single" w:sz="8" w:space="0" w:color="auto"/>
              <w:left w:val="single" w:sz="8" w:space="0" w:color="auto"/>
              <w:bottom w:val="single" w:sz="8" w:space="0" w:color="auto"/>
              <w:right w:val="single" w:sz="4" w:space="0" w:color="auto"/>
            </w:tcBorders>
            <w:shd w:val="clear" w:color="auto" w:fill="CCC0D9" w:themeFill="accent4" w:themeFillTint="66"/>
            <w:vAlign w:val="bottom"/>
            <w:hideMark/>
          </w:tcPr>
          <w:p w:rsidR="00124BF7" w:rsidRPr="00124BF7" w:rsidRDefault="0098026D" w:rsidP="00124BF7">
            <w:pPr>
              <w:jc w:val="center"/>
              <w:rPr>
                <w:rFonts w:cs="Arial"/>
                <w:b/>
                <w:bCs/>
                <w:color w:val="000000"/>
                <w:sz w:val="18"/>
                <w:szCs w:val="24"/>
                <w:u w:val="single"/>
                <w:lang w:eastAsia="en-GB"/>
              </w:rPr>
            </w:pPr>
            <w:r>
              <w:rPr>
                <w:b/>
                <w:sz w:val="20"/>
                <w:szCs w:val="24"/>
                <w:lang w:val="en-IE"/>
              </w:rPr>
              <w:br w:type="page"/>
            </w:r>
            <w:r w:rsidR="00124BF7" w:rsidRPr="00124BF7">
              <w:rPr>
                <w:rFonts w:cs="Arial"/>
                <w:b/>
                <w:color w:val="000000"/>
                <w:sz w:val="18"/>
                <w:szCs w:val="24"/>
                <w:lang w:eastAsia="en-GB"/>
              </w:rPr>
              <w:t>Hypoglaemia workup</w:t>
            </w:r>
            <w:r w:rsidR="00124BF7" w:rsidRPr="00124BF7">
              <w:rPr>
                <w:rFonts w:cs="Arial"/>
                <w:color w:val="000000"/>
                <w:sz w:val="18"/>
                <w:szCs w:val="24"/>
                <w:lang w:eastAsia="en-GB"/>
              </w:rPr>
              <w:t>: Please use the form</w:t>
            </w:r>
            <w:r w:rsidR="00124BF7" w:rsidRPr="00124BF7">
              <w:rPr>
                <w:rFonts w:cs="Arial"/>
                <w:b/>
                <w:bCs/>
                <w:color w:val="000000"/>
                <w:sz w:val="18"/>
                <w:szCs w:val="24"/>
                <w:lang w:eastAsia="en-GB"/>
              </w:rPr>
              <w:t xml:space="preserve"> RF-CS-BIO-41</w:t>
            </w:r>
            <w:r w:rsidR="00124BF7" w:rsidRPr="00124BF7">
              <w:rPr>
                <w:rFonts w:cs="Arial"/>
                <w:color w:val="000000"/>
                <w:sz w:val="18"/>
                <w:szCs w:val="24"/>
                <w:lang w:eastAsia="en-GB"/>
              </w:rPr>
              <w:t xml:space="preserve"> when labelling samples. </w:t>
            </w: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000000" w:fill="D9D9D9"/>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Test</w:t>
            </w:r>
          </w:p>
        </w:tc>
        <w:tc>
          <w:tcPr>
            <w:tcW w:w="992" w:type="dxa"/>
            <w:tcBorders>
              <w:top w:val="nil"/>
              <w:left w:val="nil"/>
              <w:bottom w:val="single" w:sz="8" w:space="0" w:color="auto"/>
              <w:right w:val="single" w:sz="8" w:space="0" w:color="auto"/>
            </w:tcBorders>
            <w:shd w:val="clear" w:color="000000" w:fill="D8D8D8"/>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Code</w:t>
            </w:r>
          </w:p>
        </w:tc>
        <w:tc>
          <w:tcPr>
            <w:tcW w:w="709" w:type="dxa"/>
            <w:tcBorders>
              <w:top w:val="nil"/>
              <w:left w:val="nil"/>
              <w:bottom w:val="single" w:sz="8" w:space="0" w:color="auto"/>
              <w:right w:val="single" w:sz="8" w:space="0" w:color="auto"/>
            </w:tcBorders>
            <w:shd w:val="clear" w:color="000000" w:fill="D9D9D9"/>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 </w:t>
            </w:r>
          </w:p>
        </w:tc>
        <w:tc>
          <w:tcPr>
            <w:tcW w:w="1191" w:type="dxa"/>
            <w:tcBorders>
              <w:top w:val="nil"/>
              <w:left w:val="nil"/>
              <w:bottom w:val="single" w:sz="8" w:space="0" w:color="auto"/>
              <w:right w:val="single" w:sz="8" w:space="0" w:color="auto"/>
            </w:tcBorders>
            <w:shd w:val="clear" w:color="000000" w:fill="D9D9D9"/>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Paed: Cap</w:t>
            </w:r>
          </w:p>
        </w:tc>
        <w:tc>
          <w:tcPr>
            <w:tcW w:w="651" w:type="dxa"/>
            <w:tcBorders>
              <w:top w:val="nil"/>
              <w:left w:val="nil"/>
              <w:bottom w:val="single" w:sz="8" w:space="0" w:color="auto"/>
              <w:right w:val="single" w:sz="8" w:space="0" w:color="auto"/>
            </w:tcBorders>
            <w:shd w:val="clear" w:color="000000" w:fill="D9D9D9"/>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TAT</w:t>
            </w:r>
          </w:p>
        </w:tc>
        <w:tc>
          <w:tcPr>
            <w:tcW w:w="3119" w:type="dxa"/>
            <w:tcBorders>
              <w:top w:val="nil"/>
              <w:left w:val="nil"/>
              <w:bottom w:val="single" w:sz="8" w:space="0" w:color="auto"/>
              <w:right w:val="single" w:sz="8" w:space="0" w:color="auto"/>
            </w:tcBorders>
            <w:shd w:val="clear" w:color="000000" w:fill="D9D9D9"/>
            <w:vAlign w:val="center"/>
            <w:hideMark/>
          </w:tcPr>
          <w:p w:rsidR="00124BF7" w:rsidRPr="00124BF7" w:rsidRDefault="00124BF7" w:rsidP="00124BF7">
            <w:pPr>
              <w:jc w:val="center"/>
              <w:rPr>
                <w:rFonts w:cs="Arial"/>
                <w:b/>
                <w:bCs/>
                <w:color w:val="000000"/>
                <w:sz w:val="18"/>
                <w:szCs w:val="24"/>
                <w:lang w:eastAsia="en-GB"/>
              </w:rPr>
            </w:pPr>
            <w:r w:rsidRPr="00124BF7">
              <w:rPr>
                <w:rFonts w:cs="Arial"/>
                <w:b/>
                <w:bCs/>
                <w:color w:val="000000"/>
                <w:sz w:val="18"/>
                <w:szCs w:val="24"/>
                <w:lang w:eastAsia="en-GB"/>
              </w:rPr>
              <w:t>Special Requirements</w:t>
            </w:r>
          </w:p>
        </w:tc>
        <w:tc>
          <w:tcPr>
            <w:tcW w:w="1701" w:type="dxa"/>
            <w:tcBorders>
              <w:top w:val="nil"/>
              <w:left w:val="nil"/>
              <w:bottom w:val="single" w:sz="8" w:space="0" w:color="auto"/>
              <w:right w:val="single" w:sz="4" w:space="0" w:color="auto"/>
            </w:tcBorders>
            <w:shd w:val="clear" w:color="000000" w:fill="D9D9D9"/>
            <w:vAlign w:val="center"/>
            <w:hideMark/>
          </w:tcPr>
          <w:p w:rsidR="00124BF7" w:rsidRPr="00124BF7" w:rsidRDefault="00124BF7" w:rsidP="00124BF7">
            <w:pPr>
              <w:rPr>
                <w:rFonts w:cs="Arial"/>
                <w:b/>
                <w:bCs/>
                <w:color w:val="000000"/>
                <w:sz w:val="18"/>
                <w:szCs w:val="24"/>
                <w:lang w:eastAsia="en-GB"/>
              </w:rPr>
            </w:pPr>
            <w:r w:rsidRPr="00124BF7">
              <w:rPr>
                <w:rFonts w:cs="Arial"/>
                <w:b/>
                <w:bCs/>
                <w:color w:val="000000"/>
                <w:sz w:val="18"/>
                <w:szCs w:val="24"/>
                <w:lang w:eastAsia="en-GB"/>
              </w:rPr>
              <w:t>Referral Centre</w:t>
            </w: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Glucose,</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β-OH Butyrate, Lactate</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HGW</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auto" w:fill="EEE8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Fluoride 1.2ml</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xml:space="preserve">Separate and freeze immediately </w:t>
            </w:r>
          </w:p>
          <w:p w:rsidR="00124BF7" w:rsidRPr="00124BF7" w:rsidRDefault="00124BF7" w:rsidP="00124BF7">
            <w:pPr>
              <w:rPr>
                <w:rFonts w:cs="Arial"/>
                <w:color w:val="000000"/>
                <w:sz w:val="18"/>
                <w:lang w:eastAsia="en-GB"/>
              </w:rPr>
            </w:pPr>
            <w:r w:rsidRPr="00124BF7">
              <w:rPr>
                <w:rFonts w:cs="Arial"/>
                <w:b/>
                <w:bCs/>
                <w:color w:val="000000"/>
                <w:sz w:val="18"/>
                <w:lang w:eastAsia="en-GB"/>
              </w:rPr>
              <w:t>(within 20mins)</w:t>
            </w:r>
          </w:p>
        </w:tc>
        <w:tc>
          <w:tcPr>
            <w:tcW w:w="170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528DB" w:rsidRDefault="00F528DB" w:rsidP="00124BF7">
            <w:pPr>
              <w:rPr>
                <w:rFonts w:cs="Arial"/>
                <w:color w:val="000000"/>
                <w:sz w:val="18"/>
                <w:lang w:eastAsia="en-GB"/>
              </w:rPr>
            </w:pPr>
          </w:p>
          <w:p w:rsidR="00124BF7" w:rsidRPr="00124BF7" w:rsidRDefault="00124BF7" w:rsidP="00124BF7">
            <w:pPr>
              <w:rPr>
                <w:rFonts w:cs="Arial"/>
                <w:color w:val="000000"/>
                <w:sz w:val="18"/>
                <w:lang w:eastAsia="en-GB"/>
              </w:rPr>
            </w:pPr>
            <w:r w:rsidRPr="00124BF7">
              <w:rPr>
                <w:rFonts w:cs="Arial"/>
                <w:color w:val="000000"/>
                <w:sz w:val="18"/>
                <w:lang w:eastAsia="en-GB"/>
              </w:rPr>
              <w:t xml:space="preserve">Biochemistry Dept, </w:t>
            </w:r>
            <w:r w:rsidR="00796D51">
              <w:rPr>
                <w:rFonts w:cs="Arial"/>
                <w:color w:val="000000"/>
                <w:sz w:val="18"/>
                <w:lang w:eastAsia="en-GB"/>
              </w:rPr>
              <w:t>Children’s Health Ireland at Temple St</w:t>
            </w:r>
            <w:r w:rsidRPr="00124BF7">
              <w:rPr>
                <w:rFonts w:cs="Arial"/>
                <w:color w:val="000000"/>
                <w:sz w:val="18"/>
                <w:lang w:eastAsia="en-GB"/>
              </w:rPr>
              <w:t>.</w:t>
            </w:r>
            <w:hyperlink w:anchor="_References:" w:history="1">
              <w:r w:rsidRPr="00124BF7">
                <w:rPr>
                  <w:rFonts w:cs="Arial"/>
                  <w:color w:val="0000FF" w:themeColor="hyperlink"/>
                  <w:sz w:val="18"/>
                  <w:u w:val="single"/>
                  <w:vertAlign w:val="superscript"/>
                  <w:lang w:eastAsia="en-GB"/>
                </w:rPr>
                <w:t>(4)</w:t>
              </w:r>
            </w:hyperlink>
          </w:p>
          <w:p w:rsidR="00124BF7" w:rsidRPr="00124BF7" w:rsidRDefault="00124BF7" w:rsidP="00124BF7">
            <w:pPr>
              <w:rPr>
                <w:rFonts w:cs="Arial"/>
                <w:color w:val="000000"/>
                <w:sz w:val="18"/>
                <w:lang w:eastAsia="en-GB"/>
              </w:rPr>
            </w:pPr>
            <w:r w:rsidRPr="00124BF7">
              <w:rPr>
                <w:rFonts w:cs="Arial"/>
                <w:color w:val="000000"/>
                <w:sz w:val="18"/>
                <w:lang w:eastAsia="en-GB"/>
              </w:rPr>
              <w:t>Tel : 01 8784272</w:t>
            </w: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Insulin,</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Cortisol &amp;</w:t>
            </w:r>
          </w:p>
          <w:p w:rsidR="00124BF7" w:rsidRPr="00124BF7" w:rsidRDefault="00124BF7" w:rsidP="00124BF7">
            <w:pPr>
              <w:rPr>
                <w:rFonts w:cs="Arial"/>
                <w:b/>
                <w:bCs/>
                <w:color w:val="000000"/>
                <w:sz w:val="18"/>
                <w:lang w:eastAsia="en-GB"/>
              </w:rPr>
            </w:pPr>
            <w:r w:rsidRPr="00124BF7">
              <w:rPr>
                <w:rFonts w:cs="Arial"/>
                <w:b/>
                <w:bCs/>
                <w:color w:val="000000"/>
                <w:sz w:val="18"/>
                <w:lang w:eastAsia="en-GB"/>
              </w:rPr>
              <w:t>Growth Hormone</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INSP, CORP, GHP</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szCs w:val="18"/>
                <w:lang w:eastAsia="en-GB"/>
              </w:rPr>
            </w:pPr>
            <w:r w:rsidRPr="00124BF7">
              <w:rPr>
                <w:rFonts w:cs="Arial"/>
                <w:color w:val="000000"/>
                <w:sz w:val="18"/>
                <w:szCs w:val="18"/>
                <w:lang w:eastAsia="en-GB"/>
              </w:rPr>
              <w:t> </w:t>
            </w:r>
          </w:p>
        </w:tc>
        <w:tc>
          <w:tcPr>
            <w:tcW w:w="119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szCs w:val="18"/>
                <w:lang w:eastAsia="en-GB"/>
              </w:rPr>
            </w:pPr>
            <w:r w:rsidRPr="00124BF7">
              <w:rPr>
                <w:rFonts w:cs="Arial"/>
                <w:color w:val="000000"/>
                <w:sz w:val="18"/>
                <w:szCs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C-Peptide</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PCP</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b/>
                <w:color w:val="000000"/>
                <w:sz w:val="18"/>
                <w:lang w:eastAsia="en-GB"/>
              </w:rPr>
            </w:pPr>
            <w:r w:rsidRPr="00124BF7">
              <w:rPr>
                <w:rFonts w:cs="Arial"/>
                <w:b/>
                <w:color w:val="000000"/>
                <w:sz w:val="18"/>
                <w:lang w:eastAsia="en-GB"/>
              </w:rPr>
              <w:t>Plain 2ml</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Amino Acids</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AMA</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szCs w:val="18"/>
                <w:lang w:eastAsia="en-GB"/>
              </w:rPr>
            </w:pPr>
            <w:r w:rsidRPr="00124BF7">
              <w:rPr>
                <w:rFonts w:cs="Arial"/>
                <w:color w:val="000000"/>
                <w:sz w:val="18"/>
                <w:szCs w:val="18"/>
                <w:lang w:eastAsia="en-GB"/>
              </w:rPr>
              <w:t>Heparin 1.3ml</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store in fridge.</w:t>
            </w: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Ammonia</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AMM</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000000" w:fill="E46D0A"/>
            <w:vAlign w:val="center"/>
            <w:hideMark/>
          </w:tcPr>
          <w:p w:rsidR="00124BF7" w:rsidRPr="00124BF7" w:rsidRDefault="00124BF7" w:rsidP="00124BF7">
            <w:pPr>
              <w:jc w:val="center"/>
              <w:rPr>
                <w:rFonts w:cs="Arial"/>
                <w:color w:val="000000"/>
                <w:sz w:val="18"/>
                <w:szCs w:val="18"/>
                <w:lang w:eastAsia="en-GB"/>
              </w:rPr>
            </w:pPr>
            <w:r w:rsidRPr="00124BF7">
              <w:rPr>
                <w:rFonts w:cs="Arial"/>
                <w:color w:val="000000"/>
                <w:sz w:val="18"/>
                <w:szCs w:val="18"/>
                <w:lang w:eastAsia="en-GB"/>
              </w:rPr>
              <w:t>Heparin 1.3ml</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Acylcarnitine</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ACAT</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000000" w:fill="FFFFFF"/>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Guthrie Card</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567"/>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124BF7" w:rsidRPr="00124BF7" w:rsidRDefault="00124BF7" w:rsidP="00124BF7">
            <w:pPr>
              <w:rPr>
                <w:rFonts w:cs="Arial"/>
                <w:b/>
                <w:bCs/>
                <w:color w:val="000000"/>
                <w:sz w:val="18"/>
                <w:lang w:eastAsia="en-GB"/>
              </w:rPr>
            </w:pPr>
            <w:r w:rsidRPr="00124BF7">
              <w:rPr>
                <w:rFonts w:cs="Arial"/>
                <w:b/>
                <w:bCs/>
                <w:color w:val="000000"/>
                <w:sz w:val="18"/>
                <w:lang w:eastAsia="en-GB"/>
              </w:rPr>
              <w:t>Organic Acids</w:t>
            </w:r>
          </w:p>
        </w:tc>
        <w:tc>
          <w:tcPr>
            <w:tcW w:w="992" w:type="dxa"/>
            <w:tcBorders>
              <w:top w:val="nil"/>
              <w:left w:val="nil"/>
              <w:bottom w:val="single" w:sz="8" w:space="0" w:color="auto"/>
              <w:right w:val="single" w:sz="8" w:space="0" w:color="auto"/>
            </w:tcBorders>
            <w:shd w:val="clear" w:color="auto" w:fill="auto"/>
            <w:vAlign w:val="center"/>
            <w:hideMark/>
          </w:tcPr>
          <w:p w:rsidR="00124BF7" w:rsidRPr="00124BF7" w:rsidRDefault="00124BF7" w:rsidP="00124BF7">
            <w:pPr>
              <w:jc w:val="center"/>
              <w:rPr>
                <w:rFonts w:cs="Arial"/>
                <w:b/>
                <w:bCs/>
                <w:color w:val="000000"/>
                <w:sz w:val="18"/>
                <w:lang w:eastAsia="en-GB"/>
              </w:rPr>
            </w:pPr>
            <w:r w:rsidRPr="00124BF7">
              <w:rPr>
                <w:rFonts w:cs="Arial"/>
                <w:b/>
                <w:bCs/>
                <w:color w:val="000000"/>
                <w:sz w:val="18"/>
                <w:lang w:eastAsia="en-GB"/>
              </w:rPr>
              <w:t>ORG</w:t>
            </w:r>
          </w:p>
        </w:tc>
        <w:tc>
          <w:tcPr>
            <w:tcW w:w="709"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rPr>
                <w:rFonts w:cs="Arial"/>
                <w:color w:val="000000"/>
                <w:sz w:val="18"/>
                <w:lang w:eastAsia="en-GB"/>
              </w:rPr>
            </w:pPr>
            <w:r w:rsidRPr="00124BF7">
              <w:rPr>
                <w:rFonts w:cs="Arial"/>
                <w:color w:val="000000"/>
                <w:sz w:val="18"/>
                <w:lang w:eastAsia="en-GB"/>
              </w:rPr>
              <w:t> </w:t>
            </w:r>
          </w:p>
        </w:tc>
        <w:tc>
          <w:tcPr>
            <w:tcW w:w="1191" w:type="dxa"/>
            <w:tcBorders>
              <w:top w:val="nil"/>
              <w:left w:val="nil"/>
              <w:bottom w:val="single" w:sz="8" w:space="0" w:color="auto"/>
              <w:right w:val="single" w:sz="8" w:space="0" w:color="auto"/>
            </w:tcBorders>
            <w:shd w:val="clear" w:color="000000" w:fill="FFFF00"/>
            <w:vAlign w:val="center"/>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Urine</w:t>
            </w:r>
          </w:p>
        </w:tc>
        <w:tc>
          <w:tcPr>
            <w:tcW w:w="651" w:type="dxa"/>
            <w:tcBorders>
              <w:top w:val="nil"/>
              <w:left w:val="nil"/>
              <w:bottom w:val="single" w:sz="8" w:space="0" w:color="auto"/>
              <w:right w:val="single" w:sz="8" w:space="0" w:color="auto"/>
            </w:tcBorders>
            <w:shd w:val="clear" w:color="auto" w:fill="auto"/>
            <w:vAlign w:val="bottom"/>
            <w:hideMark/>
          </w:tcPr>
          <w:p w:rsidR="00124BF7" w:rsidRPr="00124BF7" w:rsidRDefault="00124BF7" w:rsidP="00124BF7">
            <w:pPr>
              <w:jc w:val="center"/>
              <w:rPr>
                <w:rFonts w:cs="Arial"/>
                <w:color w:val="000000"/>
                <w:sz w:val="18"/>
                <w:lang w:eastAsia="en-GB"/>
              </w:rPr>
            </w:pPr>
            <w:r w:rsidRPr="00124BF7">
              <w:rPr>
                <w:rFonts w:cs="Arial"/>
                <w:color w:val="000000"/>
                <w:sz w:val="18"/>
                <w:lang w:eastAsia="en-GB"/>
              </w:rPr>
              <w:t> </w:t>
            </w:r>
          </w:p>
        </w:tc>
        <w:tc>
          <w:tcPr>
            <w:tcW w:w="3119" w:type="dxa"/>
            <w:tcBorders>
              <w:top w:val="nil"/>
              <w:left w:val="nil"/>
              <w:bottom w:val="single" w:sz="8" w:space="0" w:color="auto"/>
              <w:right w:val="single" w:sz="8" w:space="0" w:color="auto"/>
            </w:tcBorders>
            <w:shd w:val="clear" w:color="auto" w:fill="auto"/>
            <w:vAlign w:val="bottom"/>
            <w:hideMark/>
          </w:tcPr>
          <w:p w:rsidR="00F528DB" w:rsidRPr="00F528DB" w:rsidRDefault="005A5768" w:rsidP="00F528DB">
            <w:pPr>
              <w:rPr>
                <w:sz w:val="18"/>
                <w:szCs w:val="18"/>
              </w:rPr>
            </w:pPr>
            <w:r>
              <w:rPr>
                <w:rFonts w:cs="Arial"/>
                <w:color w:val="000000"/>
                <w:sz w:val="18"/>
                <w:lang w:eastAsia="en-GB"/>
              </w:rPr>
              <w:t>NB - Reco</w:t>
            </w:r>
            <w:r w:rsidR="00124BF7" w:rsidRPr="00124BF7">
              <w:rPr>
                <w:rFonts w:cs="Arial"/>
                <w:color w:val="000000"/>
                <w:sz w:val="18"/>
                <w:lang w:eastAsia="en-GB"/>
              </w:rPr>
              <w:t>Transfer urine to 10 ml secondary tube and freeze immediately.</w:t>
            </w:r>
            <w:r w:rsidR="00F528DB" w:rsidRPr="00B54142">
              <w:rPr>
                <w:sz w:val="22"/>
                <w:szCs w:val="22"/>
              </w:rPr>
              <w:t xml:space="preserve"> </w:t>
            </w:r>
            <w:r w:rsidR="00F528DB">
              <w:rPr>
                <w:sz w:val="18"/>
                <w:szCs w:val="18"/>
              </w:rPr>
              <w:t>D</w:t>
            </w:r>
            <w:r w:rsidR="00F528DB" w:rsidRPr="00F528DB">
              <w:rPr>
                <w:sz w:val="18"/>
                <w:szCs w:val="18"/>
              </w:rPr>
              <w:t>ipstick urine samples for organic acids for pH</w:t>
            </w:r>
          </w:p>
          <w:p w:rsidR="00F528DB" w:rsidRPr="00F528DB" w:rsidRDefault="00F528DB" w:rsidP="00F528DB">
            <w:pPr>
              <w:rPr>
                <w:sz w:val="18"/>
                <w:szCs w:val="18"/>
              </w:rPr>
            </w:pPr>
            <w:r w:rsidRPr="00F528DB">
              <w:rPr>
                <w:sz w:val="18"/>
                <w:szCs w:val="18"/>
              </w:rPr>
              <w:t xml:space="preserve">If the urine is alkaline (pH≥8.5), </w:t>
            </w:r>
          </w:p>
          <w:p w:rsidR="00F528DB" w:rsidRPr="00F528DB" w:rsidRDefault="00F528DB" w:rsidP="00F528DB">
            <w:pPr>
              <w:rPr>
                <w:sz w:val="18"/>
                <w:szCs w:val="18"/>
              </w:rPr>
            </w:pPr>
            <w:r w:rsidRPr="00F528DB">
              <w:rPr>
                <w:sz w:val="18"/>
                <w:szCs w:val="18"/>
              </w:rPr>
              <w:t>continue to dispatch the alkaline urine sample to CHI Temple Street AND request a repeat urine sample on the patient and send on to Temple Street as soon as possible</w:t>
            </w:r>
          </w:p>
          <w:p w:rsidR="00124BF7" w:rsidRPr="00124BF7" w:rsidRDefault="00124BF7" w:rsidP="00124BF7">
            <w:pPr>
              <w:rPr>
                <w:rFonts w:cs="Arial"/>
                <w:color w:val="000000"/>
                <w:sz w:val="18"/>
                <w:lang w:eastAsia="en-GB"/>
              </w:rPr>
            </w:pPr>
          </w:p>
        </w:tc>
        <w:tc>
          <w:tcPr>
            <w:tcW w:w="1701" w:type="dxa"/>
            <w:vMerge/>
            <w:tcBorders>
              <w:top w:val="nil"/>
              <w:left w:val="single" w:sz="8" w:space="0" w:color="auto"/>
              <w:bottom w:val="single" w:sz="8" w:space="0" w:color="000000"/>
              <w:right w:val="single" w:sz="4" w:space="0" w:color="auto"/>
            </w:tcBorders>
            <w:vAlign w:val="center"/>
            <w:hideMark/>
          </w:tcPr>
          <w:p w:rsidR="00124BF7" w:rsidRPr="00124BF7" w:rsidRDefault="00124BF7" w:rsidP="00124BF7">
            <w:pPr>
              <w:rPr>
                <w:rFonts w:cs="Arial"/>
                <w:color w:val="000000"/>
                <w:sz w:val="18"/>
                <w:lang w:eastAsia="en-GB"/>
              </w:rPr>
            </w:pPr>
          </w:p>
        </w:tc>
      </w:tr>
      <w:tr w:rsidR="00124BF7" w:rsidRPr="00124BF7" w:rsidTr="00124BF7">
        <w:trPr>
          <w:trHeight w:val="170"/>
        </w:trPr>
        <w:tc>
          <w:tcPr>
            <w:tcW w:w="9943" w:type="dxa"/>
            <w:gridSpan w:val="7"/>
            <w:tcBorders>
              <w:top w:val="nil"/>
              <w:left w:val="nil"/>
              <w:bottom w:val="single" w:sz="8" w:space="0" w:color="auto"/>
              <w:right w:val="nil"/>
            </w:tcBorders>
            <w:shd w:val="clear" w:color="000000" w:fill="FFFFFF"/>
            <w:vAlign w:val="bottom"/>
            <w:hideMark/>
          </w:tcPr>
          <w:p w:rsidR="00124BF7" w:rsidRPr="00124BF7" w:rsidRDefault="00124BF7" w:rsidP="00124BF7">
            <w:pPr>
              <w:rPr>
                <w:rFonts w:cs="Arial"/>
                <w:color w:val="000000"/>
                <w:sz w:val="18"/>
                <w:lang w:eastAsia="en-GB"/>
              </w:rPr>
            </w:pPr>
          </w:p>
          <w:p w:rsidR="00124BF7" w:rsidRPr="00124BF7" w:rsidRDefault="00124BF7" w:rsidP="00124BF7">
            <w:pPr>
              <w:rPr>
                <w:rFonts w:cs="Arial"/>
                <w:color w:val="000000"/>
                <w:sz w:val="18"/>
                <w:lang w:eastAsia="en-GB"/>
              </w:rPr>
            </w:pPr>
            <w:r w:rsidRPr="00124BF7">
              <w:rPr>
                <w:rFonts w:cs="Arial"/>
                <w:color w:val="000000"/>
                <w:sz w:val="18"/>
                <w:lang w:eastAsia="en-GB"/>
              </w:rPr>
              <w:lastRenderedPageBreak/>
              <w:t>Note: A second fluoride oxalate (yellow) sample may be taken if Glucose is to be analysed in NMH lab.</w:t>
            </w:r>
          </w:p>
          <w:p w:rsidR="00124BF7" w:rsidRPr="00124BF7" w:rsidRDefault="00124BF7" w:rsidP="00124BF7">
            <w:pPr>
              <w:rPr>
                <w:rFonts w:cs="Arial"/>
                <w:color w:val="000000"/>
                <w:sz w:val="18"/>
                <w:lang w:eastAsia="en-GB"/>
              </w:rPr>
            </w:pPr>
          </w:p>
        </w:tc>
      </w:tr>
    </w:tbl>
    <w:p w:rsidR="0049338E" w:rsidRDefault="0049338E" w:rsidP="00385807">
      <w:pPr>
        <w:jc w:val="both"/>
        <w:rPr>
          <w:b/>
          <w:sz w:val="20"/>
          <w:szCs w:val="24"/>
          <w:lang w:val="en-IE"/>
        </w:rPr>
      </w:pPr>
    </w:p>
    <w:tbl>
      <w:tblPr>
        <w:tblW w:w="9801" w:type="dxa"/>
        <w:tblInd w:w="88" w:type="dxa"/>
        <w:tblLayout w:type="fixed"/>
        <w:tblLook w:val="04A0"/>
      </w:tblPr>
      <w:tblGrid>
        <w:gridCol w:w="1721"/>
        <w:gridCol w:w="940"/>
        <w:gridCol w:w="1044"/>
        <w:gridCol w:w="846"/>
        <w:gridCol w:w="3549"/>
        <w:gridCol w:w="1701"/>
      </w:tblGrid>
      <w:tr w:rsidR="001A5AD8" w:rsidRPr="001A5AD8" w:rsidTr="001A5AD8">
        <w:trPr>
          <w:trHeight w:val="567"/>
        </w:trPr>
        <w:tc>
          <w:tcPr>
            <w:tcW w:w="9801" w:type="dxa"/>
            <w:gridSpan w:val="6"/>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1A5AD8" w:rsidRPr="001A5AD8" w:rsidRDefault="001A5AD8" w:rsidP="001A5AD8">
            <w:pPr>
              <w:jc w:val="center"/>
              <w:rPr>
                <w:rFonts w:cs="Arial"/>
                <w:b/>
                <w:bCs/>
                <w:color w:val="000000"/>
                <w:sz w:val="18"/>
                <w:szCs w:val="24"/>
                <w:lang w:eastAsia="en-GB"/>
              </w:rPr>
            </w:pPr>
            <w:r w:rsidRPr="001A5AD8">
              <w:rPr>
                <w:rFonts w:cs="Arial"/>
                <w:b/>
                <w:color w:val="000000"/>
                <w:sz w:val="18"/>
                <w:szCs w:val="24"/>
                <w:lang w:eastAsia="en-GB"/>
              </w:rPr>
              <w:t>Peroxisomal Disorders</w:t>
            </w:r>
          </w:p>
        </w:tc>
      </w:tr>
      <w:tr w:rsidR="001A5AD8" w:rsidRPr="001A5AD8" w:rsidTr="001A5AD8">
        <w:trPr>
          <w:trHeight w:val="567"/>
        </w:trPr>
        <w:tc>
          <w:tcPr>
            <w:tcW w:w="1721" w:type="dxa"/>
            <w:tcBorders>
              <w:top w:val="nil"/>
              <w:left w:val="single" w:sz="8" w:space="0" w:color="auto"/>
              <w:bottom w:val="single" w:sz="8" w:space="0" w:color="auto"/>
              <w:right w:val="single" w:sz="8" w:space="0" w:color="auto"/>
            </w:tcBorders>
            <w:shd w:val="clear" w:color="000000" w:fill="D9D9D9"/>
            <w:vAlign w:val="center"/>
            <w:hideMark/>
          </w:tcPr>
          <w:p w:rsidR="001A5AD8" w:rsidRPr="001A5AD8" w:rsidRDefault="001A5AD8" w:rsidP="001A5AD8">
            <w:pPr>
              <w:jc w:val="center"/>
              <w:rPr>
                <w:rFonts w:cs="Arial"/>
                <w:b/>
                <w:bCs/>
                <w:color w:val="000000"/>
                <w:sz w:val="18"/>
                <w:szCs w:val="24"/>
                <w:lang w:eastAsia="en-GB"/>
              </w:rPr>
            </w:pPr>
            <w:r w:rsidRPr="001A5AD8">
              <w:rPr>
                <w:rFonts w:cs="Arial"/>
                <w:b/>
                <w:bCs/>
                <w:color w:val="000000"/>
                <w:sz w:val="18"/>
                <w:szCs w:val="24"/>
                <w:lang w:eastAsia="en-GB"/>
              </w:rPr>
              <w:t>Test</w:t>
            </w:r>
          </w:p>
        </w:tc>
        <w:tc>
          <w:tcPr>
            <w:tcW w:w="940" w:type="dxa"/>
            <w:tcBorders>
              <w:top w:val="nil"/>
              <w:left w:val="nil"/>
              <w:bottom w:val="single" w:sz="8" w:space="0" w:color="auto"/>
              <w:right w:val="single" w:sz="8" w:space="0" w:color="auto"/>
            </w:tcBorders>
            <w:shd w:val="clear" w:color="000000" w:fill="D8D8D8"/>
            <w:vAlign w:val="center"/>
            <w:hideMark/>
          </w:tcPr>
          <w:p w:rsidR="001A5AD8" w:rsidRPr="001A5AD8" w:rsidRDefault="001A5AD8" w:rsidP="001A5AD8">
            <w:pPr>
              <w:jc w:val="center"/>
              <w:rPr>
                <w:rFonts w:cs="Arial"/>
                <w:b/>
                <w:bCs/>
                <w:color w:val="000000"/>
                <w:sz w:val="18"/>
                <w:szCs w:val="24"/>
                <w:lang w:eastAsia="en-GB"/>
              </w:rPr>
            </w:pPr>
            <w:r w:rsidRPr="001A5AD8">
              <w:rPr>
                <w:rFonts w:cs="Arial"/>
                <w:b/>
                <w:bCs/>
                <w:color w:val="000000"/>
                <w:sz w:val="18"/>
                <w:szCs w:val="24"/>
                <w:lang w:eastAsia="en-GB"/>
              </w:rPr>
              <w:t>Code</w:t>
            </w:r>
          </w:p>
        </w:tc>
        <w:tc>
          <w:tcPr>
            <w:tcW w:w="1044" w:type="dxa"/>
            <w:tcBorders>
              <w:top w:val="nil"/>
              <w:left w:val="nil"/>
              <w:bottom w:val="single" w:sz="8" w:space="0" w:color="auto"/>
              <w:right w:val="single" w:sz="8" w:space="0" w:color="auto"/>
            </w:tcBorders>
            <w:shd w:val="clear" w:color="000000" w:fill="D9D9D9"/>
            <w:vAlign w:val="center"/>
            <w:hideMark/>
          </w:tcPr>
          <w:p w:rsidR="001A5AD8" w:rsidRPr="001A5AD8" w:rsidRDefault="001A5AD8" w:rsidP="001A5AD8">
            <w:pPr>
              <w:jc w:val="center"/>
              <w:rPr>
                <w:rFonts w:cs="Arial"/>
                <w:b/>
                <w:bCs/>
                <w:color w:val="000000"/>
                <w:sz w:val="18"/>
                <w:szCs w:val="24"/>
                <w:lang w:eastAsia="en-GB"/>
              </w:rPr>
            </w:pPr>
            <w:r w:rsidRPr="001A5AD8">
              <w:rPr>
                <w:rFonts w:cs="Arial"/>
                <w:b/>
                <w:bCs/>
                <w:color w:val="000000"/>
                <w:sz w:val="18"/>
                <w:szCs w:val="24"/>
                <w:lang w:eastAsia="en-GB"/>
              </w:rPr>
              <w:t>Paed sample</w:t>
            </w:r>
          </w:p>
        </w:tc>
        <w:tc>
          <w:tcPr>
            <w:tcW w:w="846" w:type="dxa"/>
            <w:tcBorders>
              <w:top w:val="nil"/>
              <w:left w:val="nil"/>
              <w:bottom w:val="single" w:sz="8" w:space="0" w:color="auto"/>
              <w:right w:val="single" w:sz="8" w:space="0" w:color="auto"/>
            </w:tcBorders>
            <w:shd w:val="clear" w:color="000000" w:fill="D9D9D9"/>
            <w:vAlign w:val="center"/>
            <w:hideMark/>
          </w:tcPr>
          <w:p w:rsidR="001A5AD8" w:rsidRPr="001A5AD8" w:rsidRDefault="001A5AD8" w:rsidP="001A5AD8">
            <w:pPr>
              <w:jc w:val="center"/>
              <w:rPr>
                <w:rFonts w:cs="Arial"/>
                <w:b/>
                <w:bCs/>
                <w:color w:val="000000"/>
                <w:sz w:val="18"/>
                <w:szCs w:val="24"/>
                <w:lang w:eastAsia="en-GB"/>
              </w:rPr>
            </w:pPr>
            <w:r w:rsidRPr="001A5AD8">
              <w:rPr>
                <w:rFonts w:cs="Arial"/>
                <w:b/>
                <w:bCs/>
                <w:color w:val="000000"/>
                <w:sz w:val="18"/>
                <w:szCs w:val="24"/>
                <w:lang w:eastAsia="en-GB"/>
              </w:rPr>
              <w:t>TAT</w:t>
            </w:r>
          </w:p>
        </w:tc>
        <w:tc>
          <w:tcPr>
            <w:tcW w:w="3549" w:type="dxa"/>
            <w:tcBorders>
              <w:top w:val="nil"/>
              <w:left w:val="nil"/>
              <w:bottom w:val="single" w:sz="8" w:space="0" w:color="auto"/>
              <w:right w:val="single" w:sz="8" w:space="0" w:color="auto"/>
            </w:tcBorders>
            <w:shd w:val="clear" w:color="000000" w:fill="D9D9D9"/>
            <w:vAlign w:val="center"/>
            <w:hideMark/>
          </w:tcPr>
          <w:p w:rsidR="001A5AD8" w:rsidRPr="001A5AD8" w:rsidRDefault="001A5AD8" w:rsidP="001A5AD8">
            <w:pPr>
              <w:jc w:val="center"/>
              <w:rPr>
                <w:rFonts w:cs="Arial"/>
                <w:b/>
                <w:bCs/>
                <w:color w:val="000000"/>
                <w:sz w:val="18"/>
                <w:szCs w:val="24"/>
                <w:lang w:eastAsia="en-GB"/>
              </w:rPr>
            </w:pPr>
            <w:r w:rsidRPr="001A5AD8">
              <w:rPr>
                <w:rFonts w:cs="Arial"/>
                <w:b/>
                <w:bCs/>
                <w:color w:val="000000"/>
                <w:sz w:val="18"/>
                <w:szCs w:val="24"/>
                <w:lang w:eastAsia="en-GB"/>
              </w:rPr>
              <w:t>Special Requirements</w:t>
            </w:r>
          </w:p>
        </w:tc>
        <w:tc>
          <w:tcPr>
            <w:tcW w:w="1701" w:type="dxa"/>
            <w:tcBorders>
              <w:top w:val="nil"/>
              <w:left w:val="nil"/>
              <w:bottom w:val="single" w:sz="4" w:space="0" w:color="auto"/>
              <w:right w:val="single" w:sz="4" w:space="0" w:color="auto"/>
            </w:tcBorders>
            <w:shd w:val="clear" w:color="000000" w:fill="D9D9D9"/>
            <w:vAlign w:val="center"/>
            <w:hideMark/>
          </w:tcPr>
          <w:p w:rsidR="001A5AD8" w:rsidRPr="001A5AD8" w:rsidRDefault="001A5AD8" w:rsidP="001A5AD8">
            <w:pPr>
              <w:rPr>
                <w:rFonts w:cs="Arial"/>
                <w:b/>
                <w:bCs/>
                <w:color w:val="000000"/>
                <w:sz w:val="18"/>
                <w:szCs w:val="24"/>
                <w:lang w:eastAsia="en-GB"/>
              </w:rPr>
            </w:pPr>
            <w:r w:rsidRPr="001A5AD8">
              <w:rPr>
                <w:rFonts w:cs="Arial"/>
                <w:b/>
                <w:bCs/>
                <w:color w:val="000000"/>
                <w:sz w:val="18"/>
                <w:szCs w:val="24"/>
                <w:lang w:eastAsia="en-GB"/>
              </w:rPr>
              <w:t>Referral Centre</w:t>
            </w:r>
          </w:p>
        </w:tc>
      </w:tr>
      <w:tr w:rsidR="001A5AD8" w:rsidRPr="001A5AD8" w:rsidTr="001A5AD8">
        <w:trPr>
          <w:trHeight w:val="815"/>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1A5AD8" w:rsidRDefault="001A5AD8" w:rsidP="001A5AD8">
            <w:pPr>
              <w:rPr>
                <w:rFonts w:cs="Arial"/>
                <w:b/>
                <w:bCs/>
                <w:color w:val="000000"/>
                <w:sz w:val="18"/>
                <w:lang w:eastAsia="en-GB"/>
              </w:rPr>
            </w:pPr>
            <w:r w:rsidRPr="001A5AD8">
              <w:rPr>
                <w:rFonts w:cs="Arial"/>
                <w:b/>
                <w:bCs/>
                <w:color w:val="000000"/>
                <w:sz w:val="18"/>
                <w:lang w:eastAsia="en-GB"/>
              </w:rPr>
              <w:t>Very Long chain fatty acids</w:t>
            </w:r>
          </w:p>
        </w:tc>
        <w:tc>
          <w:tcPr>
            <w:tcW w:w="940"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b/>
                <w:bCs/>
                <w:color w:val="000000"/>
                <w:sz w:val="18"/>
                <w:lang w:eastAsia="en-GB"/>
              </w:rPr>
            </w:pPr>
            <w:r w:rsidRPr="001A5AD8">
              <w:rPr>
                <w:rFonts w:cs="Arial"/>
                <w:b/>
                <w:bCs/>
                <w:color w:val="000000"/>
                <w:sz w:val="18"/>
                <w:lang w:eastAsia="en-GB"/>
              </w:rPr>
              <w:t>LCFA</w:t>
            </w:r>
          </w:p>
        </w:tc>
        <w:tc>
          <w:tcPr>
            <w:tcW w:w="1044" w:type="dxa"/>
            <w:vMerge w:val="restart"/>
            <w:tcBorders>
              <w:top w:val="nil"/>
              <w:left w:val="single" w:sz="8" w:space="0" w:color="auto"/>
              <w:right w:val="single" w:sz="8" w:space="0" w:color="auto"/>
            </w:tcBorders>
            <w:shd w:val="clear" w:color="000000" w:fill="FF0000"/>
            <w:vAlign w:val="center"/>
            <w:hideMark/>
          </w:tcPr>
          <w:p w:rsidR="001A5AD8" w:rsidRPr="001A5AD8" w:rsidRDefault="001A5AD8" w:rsidP="001A5AD8">
            <w:pPr>
              <w:jc w:val="center"/>
              <w:rPr>
                <w:rFonts w:cs="Arial"/>
                <w:color w:val="000000"/>
                <w:sz w:val="18"/>
                <w:lang w:eastAsia="en-GB"/>
              </w:rPr>
            </w:pPr>
            <w:r w:rsidRPr="001A5AD8">
              <w:rPr>
                <w:rFonts w:cs="Arial"/>
                <w:color w:val="000000"/>
                <w:sz w:val="18"/>
                <w:lang w:eastAsia="en-GB"/>
              </w:rPr>
              <w:t>EDTA 1.3ml X3</w:t>
            </w:r>
          </w:p>
        </w:tc>
        <w:tc>
          <w:tcPr>
            <w:tcW w:w="846"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color w:val="000000"/>
                <w:sz w:val="18"/>
                <w:lang w:eastAsia="en-GB"/>
              </w:rPr>
            </w:pPr>
            <w:r w:rsidRPr="001A5AD8">
              <w:rPr>
                <w:rFonts w:cs="Arial"/>
                <w:color w:val="000000"/>
                <w:sz w:val="18"/>
                <w:szCs w:val="17"/>
                <w:shd w:val="clear" w:color="auto" w:fill="FFFFFF"/>
                <w:lang w:eastAsia="en-GB"/>
              </w:rPr>
              <w:t>4 working weeks</w:t>
            </w:r>
          </w:p>
        </w:tc>
        <w:tc>
          <w:tcPr>
            <w:tcW w:w="3549" w:type="dxa"/>
            <w:tcBorders>
              <w:top w:val="nil"/>
              <w:left w:val="nil"/>
              <w:bottom w:val="single" w:sz="8" w:space="0" w:color="auto"/>
              <w:right w:val="single" w:sz="4" w:space="0" w:color="auto"/>
            </w:tcBorders>
            <w:shd w:val="clear" w:color="000000" w:fill="FFFFFF"/>
            <w:vAlign w:val="center"/>
            <w:hideMark/>
          </w:tcPr>
          <w:p w:rsidR="001A5AD8" w:rsidRPr="001A5AD8" w:rsidRDefault="001A5AD8" w:rsidP="001A5AD8">
            <w:pPr>
              <w:rPr>
                <w:rFonts w:cs="Arial"/>
                <w:color w:val="000000"/>
                <w:sz w:val="18"/>
                <w:lang w:eastAsia="en-GB"/>
              </w:rPr>
            </w:pPr>
            <w:r w:rsidRPr="001A5AD8">
              <w:rPr>
                <w:rFonts w:cs="Arial"/>
                <w:color w:val="000000"/>
                <w:sz w:val="18"/>
                <w:lang w:eastAsia="en-GB"/>
              </w:rPr>
              <w:t>Separate and freeze ASAP</w:t>
            </w:r>
          </w:p>
          <w:p w:rsidR="001A5AD8" w:rsidRPr="001A5AD8" w:rsidRDefault="001A5AD8" w:rsidP="001A5AD8">
            <w:pPr>
              <w:rPr>
                <w:rFonts w:cs="Arial"/>
                <w:color w:val="000000"/>
                <w:sz w:val="18"/>
                <w:lang w:eastAsia="en-GB"/>
              </w:rPr>
            </w:pPr>
            <w:r w:rsidRPr="001A5AD8">
              <w:rPr>
                <w:rFonts w:cs="Arial"/>
                <w:color w:val="000000"/>
                <w:sz w:val="18"/>
                <w:lang w:eastAsia="en-GB"/>
              </w:rPr>
              <w:t>General peroxisomal disorders, VLCFA oxidation defects and X-Linked ALD.</w:t>
            </w:r>
          </w:p>
          <w:p w:rsidR="001A5AD8" w:rsidRPr="001A5AD8" w:rsidRDefault="001A5AD8" w:rsidP="001A5AD8">
            <w:pPr>
              <w:rPr>
                <w:rFonts w:cs="Arial"/>
                <w:color w:val="000000"/>
                <w:sz w:val="18"/>
                <w:lang w:eastAsia="en-GB"/>
              </w:rPr>
            </w:pPr>
            <w:r w:rsidRPr="001A5AD8">
              <w:rPr>
                <w:rFonts w:cs="Arial"/>
                <w:color w:val="000000"/>
                <w:sz w:val="18"/>
                <w:lang w:eastAsia="en-GB"/>
              </w:rPr>
              <w:t>To reach the laboratory within 72 hrs</w:t>
            </w:r>
          </w:p>
        </w:tc>
        <w:tc>
          <w:tcPr>
            <w:tcW w:w="1701" w:type="dxa"/>
            <w:vMerge w:val="restart"/>
            <w:tcBorders>
              <w:top w:val="single" w:sz="4" w:space="0" w:color="auto"/>
              <w:left w:val="single" w:sz="4" w:space="0" w:color="auto"/>
              <w:right w:val="single" w:sz="4" w:space="0" w:color="auto"/>
            </w:tcBorders>
            <w:shd w:val="clear" w:color="000000" w:fill="FFFFFF"/>
            <w:vAlign w:val="center"/>
            <w:hideMark/>
          </w:tcPr>
          <w:p w:rsidR="001A5AD8" w:rsidRPr="001A5AD8" w:rsidRDefault="001A5AD8" w:rsidP="001A5AD8">
            <w:pPr>
              <w:rPr>
                <w:rFonts w:cs="Arial"/>
                <w:color w:val="000000"/>
                <w:sz w:val="18"/>
                <w:lang w:eastAsia="en-GB"/>
              </w:rPr>
            </w:pPr>
            <w:r w:rsidRPr="001A5AD8">
              <w:rPr>
                <w:rFonts w:cs="Arial"/>
                <w:color w:val="000000"/>
                <w:sz w:val="18"/>
                <w:lang w:eastAsia="en-GB"/>
              </w:rPr>
              <w:t>Heather Church,</w:t>
            </w:r>
          </w:p>
          <w:p w:rsidR="001A5AD8" w:rsidRPr="001A5AD8" w:rsidRDefault="001A5AD8" w:rsidP="001A5AD8">
            <w:pPr>
              <w:rPr>
                <w:rFonts w:cs="Arial"/>
                <w:color w:val="000000"/>
                <w:sz w:val="18"/>
                <w:lang w:eastAsia="en-GB"/>
              </w:rPr>
            </w:pPr>
            <w:r w:rsidRPr="001A5AD8">
              <w:rPr>
                <w:rFonts w:cs="Arial"/>
                <w:color w:val="000000"/>
                <w:sz w:val="18"/>
                <w:lang w:eastAsia="en-GB"/>
              </w:rPr>
              <w:t xml:space="preserve">Willink Unit Genetic Medicine </w:t>
            </w:r>
            <w:hyperlink w:anchor="_References:" w:history="1">
              <w:r w:rsidRPr="001A5AD8">
                <w:rPr>
                  <w:rFonts w:cs="Arial"/>
                  <w:color w:val="0000FF" w:themeColor="hyperlink"/>
                  <w:sz w:val="18"/>
                  <w:u w:val="single"/>
                  <w:vertAlign w:val="superscript"/>
                  <w:lang w:eastAsia="en-GB"/>
                </w:rPr>
                <w:t>(13)</w:t>
              </w:r>
            </w:hyperlink>
            <w:r w:rsidRPr="001A5AD8">
              <w:rPr>
                <w:rFonts w:cs="Arial"/>
                <w:color w:val="000000"/>
                <w:sz w:val="18"/>
                <w:lang w:eastAsia="en-GB"/>
              </w:rPr>
              <w:t>, 6th Floor, POD 1,</w:t>
            </w:r>
          </w:p>
          <w:p w:rsidR="001A5AD8" w:rsidRPr="001A5AD8" w:rsidRDefault="001A5AD8" w:rsidP="001A5AD8">
            <w:pPr>
              <w:rPr>
                <w:rFonts w:cs="Arial"/>
                <w:color w:val="000000"/>
                <w:sz w:val="18"/>
                <w:lang w:eastAsia="en-GB"/>
              </w:rPr>
            </w:pPr>
            <w:r w:rsidRPr="001A5AD8">
              <w:rPr>
                <w:rFonts w:cs="Arial"/>
                <w:color w:val="000000"/>
                <w:sz w:val="18"/>
                <w:lang w:eastAsia="en-GB"/>
              </w:rPr>
              <w:t>St Mary's Hospital, Oxford Road, Manchester, M13 9WL.</w:t>
            </w:r>
          </w:p>
          <w:p w:rsidR="001A5AD8" w:rsidRPr="001A5AD8" w:rsidRDefault="001A5AD8" w:rsidP="001A5AD8">
            <w:pPr>
              <w:rPr>
                <w:rFonts w:cs="Arial"/>
                <w:color w:val="000000"/>
                <w:sz w:val="18"/>
                <w:lang w:eastAsia="en-GB"/>
              </w:rPr>
            </w:pPr>
            <w:r w:rsidRPr="001A5AD8">
              <w:rPr>
                <w:rFonts w:cs="Arial"/>
                <w:color w:val="000000"/>
                <w:sz w:val="18"/>
                <w:lang w:eastAsia="en-GB"/>
              </w:rPr>
              <w:t>Tel: +441617012137</w:t>
            </w:r>
          </w:p>
          <w:p w:rsidR="001A5AD8" w:rsidRPr="001A5AD8" w:rsidRDefault="001A5AD8" w:rsidP="001A5AD8">
            <w:pPr>
              <w:rPr>
                <w:rFonts w:cs="Arial"/>
                <w:color w:val="000000"/>
                <w:sz w:val="18"/>
                <w:lang w:eastAsia="en-GB"/>
              </w:rPr>
            </w:pPr>
            <w:r w:rsidRPr="001A5AD8">
              <w:rPr>
                <w:rFonts w:cs="Arial"/>
                <w:color w:val="000000"/>
                <w:sz w:val="18"/>
                <w:lang w:eastAsia="en-GB"/>
              </w:rPr>
              <w:t>Fax: 0161-70-12303</w:t>
            </w:r>
          </w:p>
        </w:tc>
      </w:tr>
      <w:tr w:rsidR="001A5AD8" w:rsidRPr="001A5AD8" w:rsidTr="001A5AD8">
        <w:trPr>
          <w:trHeight w:val="397"/>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1A5AD8" w:rsidRDefault="001A5AD8" w:rsidP="001A5AD8">
            <w:pPr>
              <w:rPr>
                <w:rFonts w:cs="Arial"/>
                <w:b/>
                <w:bCs/>
                <w:color w:val="000000"/>
                <w:sz w:val="18"/>
                <w:lang w:eastAsia="en-GB"/>
              </w:rPr>
            </w:pPr>
            <w:r w:rsidRPr="001A5AD8">
              <w:rPr>
                <w:rFonts w:cs="Arial"/>
                <w:b/>
                <w:bCs/>
                <w:color w:val="000000"/>
                <w:sz w:val="18"/>
                <w:lang w:eastAsia="en-GB"/>
              </w:rPr>
              <w:t>Phytanic and Pristinic Acid</w:t>
            </w:r>
          </w:p>
        </w:tc>
        <w:tc>
          <w:tcPr>
            <w:tcW w:w="940"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b/>
                <w:bCs/>
                <w:color w:val="000000"/>
                <w:sz w:val="18"/>
                <w:lang w:eastAsia="en-GB"/>
              </w:rPr>
            </w:pPr>
            <w:r w:rsidRPr="001A5AD8">
              <w:rPr>
                <w:rFonts w:cs="Arial"/>
                <w:b/>
                <w:bCs/>
                <w:color w:val="000000"/>
                <w:sz w:val="18"/>
                <w:lang w:eastAsia="en-GB"/>
              </w:rPr>
              <w:t>PHY</w:t>
            </w:r>
          </w:p>
        </w:tc>
        <w:tc>
          <w:tcPr>
            <w:tcW w:w="1044" w:type="dxa"/>
            <w:vMerge/>
            <w:tcBorders>
              <w:left w:val="single" w:sz="8" w:space="0" w:color="auto"/>
              <w:right w:val="single" w:sz="8" w:space="0" w:color="auto"/>
            </w:tcBorders>
            <w:shd w:val="clear" w:color="000000" w:fill="FF0000"/>
            <w:vAlign w:val="center"/>
            <w:hideMark/>
          </w:tcPr>
          <w:p w:rsidR="001A5AD8" w:rsidRPr="001A5AD8" w:rsidRDefault="001A5AD8" w:rsidP="001A5AD8">
            <w:pPr>
              <w:jc w:val="center"/>
              <w:rPr>
                <w:rFonts w:cs="Arial"/>
                <w:color w:val="000000"/>
                <w:sz w:val="18"/>
                <w:lang w:eastAsia="en-GB"/>
              </w:rPr>
            </w:pPr>
          </w:p>
        </w:tc>
        <w:tc>
          <w:tcPr>
            <w:tcW w:w="846"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color w:val="000000"/>
                <w:sz w:val="18"/>
                <w:lang w:eastAsia="en-GB"/>
              </w:rPr>
            </w:pPr>
          </w:p>
        </w:tc>
        <w:tc>
          <w:tcPr>
            <w:tcW w:w="3549" w:type="dxa"/>
            <w:tcBorders>
              <w:top w:val="nil"/>
              <w:left w:val="nil"/>
              <w:bottom w:val="single" w:sz="8" w:space="0" w:color="auto"/>
              <w:right w:val="single" w:sz="4" w:space="0" w:color="auto"/>
            </w:tcBorders>
            <w:shd w:val="clear" w:color="000000" w:fill="FFFFFF"/>
            <w:vAlign w:val="center"/>
            <w:hideMark/>
          </w:tcPr>
          <w:p w:rsidR="001A5AD8" w:rsidRPr="001A5AD8" w:rsidRDefault="001A5AD8" w:rsidP="001A5AD8">
            <w:pPr>
              <w:rPr>
                <w:rFonts w:cs="Arial"/>
                <w:color w:val="000000"/>
                <w:sz w:val="18"/>
                <w:lang w:eastAsia="en-GB"/>
              </w:rPr>
            </w:pPr>
            <w:r w:rsidRPr="001A5AD8">
              <w:rPr>
                <w:rFonts w:cs="Arial"/>
                <w:color w:val="000000"/>
                <w:sz w:val="18"/>
                <w:lang w:eastAsia="en-GB"/>
              </w:rPr>
              <w:t xml:space="preserve">Send primary sample. </w:t>
            </w:r>
            <w:r w:rsidRPr="001A5AD8">
              <w:rPr>
                <w:rFonts w:cs="Arial"/>
                <w:b/>
                <w:bCs/>
                <w:color w:val="000000"/>
                <w:sz w:val="18"/>
                <w:lang w:eastAsia="en-GB"/>
              </w:rPr>
              <w:t>Do not separate.</w:t>
            </w:r>
          </w:p>
        </w:tc>
        <w:tc>
          <w:tcPr>
            <w:tcW w:w="1701" w:type="dxa"/>
            <w:vMerge/>
            <w:tcBorders>
              <w:left w:val="single" w:sz="4" w:space="0" w:color="auto"/>
              <w:right w:val="single" w:sz="4" w:space="0" w:color="auto"/>
            </w:tcBorders>
            <w:vAlign w:val="center"/>
            <w:hideMark/>
          </w:tcPr>
          <w:p w:rsidR="001A5AD8" w:rsidRPr="001A5AD8" w:rsidRDefault="001A5AD8" w:rsidP="001A5AD8">
            <w:pPr>
              <w:jc w:val="center"/>
              <w:rPr>
                <w:rFonts w:cs="Arial"/>
                <w:color w:val="000000"/>
                <w:sz w:val="18"/>
                <w:lang w:eastAsia="en-GB"/>
              </w:rPr>
            </w:pPr>
          </w:p>
        </w:tc>
      </w:tr>
      <w:tr w:rsidR="001A5AD8" w:rsidRPr="001A5AD8" w:rsidTr="001A5AD8">
        <w:trPr>
          <w:trHeight w:val="397"/>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1A5AD8" w:rsidRDefault="001A5AD8" w:rsidP="001A5AD8">
            <w:pPr>
              <w:rPr>
                <w:rFonts w:cs="Arial"/>
                <w:b/>
                <w:bCs/>
                <w:color w:val="000000"/>
                <w:sz w:val="18"/>
                <w:lang w:eastAsia="en-GB"/>
              </w:rPr>
            </w:pPr>
            <w:r w:rsidRPr="001A5AD8">
              <w:rPr>
                <w:rFonts w:cs="Arial"/>
                <w:b/>
                <w:bCs/>
                <w:color w:val="000000"/>
                <w:sz w:val="18"/>
                <w:lang w:eastAsia="en-GB"/>
              </w:rPr>
              <w:t>Plasmalogens</w:t>
            </w:r>
          </w:p>
        </w:tc>
        <w:tc>
          <w:tcPr>
            <w:tcW w:w="940"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rPr>
                <w:rFonts w:cs="Arial"/>
                <w:b/>
                <w:bCs/>
                <w:color w:val="000000"/>
                <w:sz w:val="18"/>
                <w:lang w:eastAsia="en-GB"/>
              </w:rPr>
            </w:pPr>
            <w:r w:rsidRPr="001A5AD8">
              <w:rPr>
                <w:rFonts w:cs="Arial"/>
                <w:b/>
                <w:bCs/>
                <w:color w:val="000000"/>
                <w:sz w:val="18"/>
                <w:lang w:eastAsia="en-GB"/>
              </w:rPr>
              <w:t>PLMG</w:t>
            </w:r>
          </w:p>
        </w:tc>
        <w:tc>
          <w:tcPr>
            <w:tcW w:w="1044" w:type="dxa"/>
            <w:vMerge/>
            <w:tcBorders>
              <w:left w:val="single" w:sz="8" w:space="0" w:color="auto"/>
              <w:bottom w:val="single" w:sz="8" w:space="0" w:color="000000"/>
              <w:right w:val="single" w:sz="8" w:space="0" w:color="auto"/>
            </w:tcBorders>
            <w:shd w:val="clear" w:color="000000" w:fill="FF0000"/>
            <w:vAlign w:val="center"/>
            <w:hideMark/>
          </w:tcPr>
          <w:p w:rsidR="001A5AD8" w:rsidRPr="001A5AD8" w:rsidRDefault="001A5AD8" w:rsidP="001A5AD8">
            <w:pPr>
              <w:jc w:val="center"/>
              <w:rPr>
                <w:rFonts w:cs="Arial"/>
                <w:color w:val="000000"/>
                <w:sz w:val="18"/>
                <w:lang w:eastAsia="en-GB"/>
              </w:rPr>
            </w:pPr>
          </w:p>
        </w:tc>
        <w:tc>
          <w:tcPr>
            <w:tcW w:w="846" w:type="dxa"/>
            <w:tcBorders>
              <w:top w:val="nil"/>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color w:val="000000"/>
                <w:sz w:val="18"/>
                <w:lang w:eastAsia="en-GB"/>
              </w:rPr>
            </w:pPr>
          </w:p>
        </w:tc>
        <w:tc>
          <w:tcPr>
            <w:tcW w:w="3549" w:type="dxa"/>
            <w:tcBorders>
              <w:top w:val="nil"/>
              <w:left w:val="nil"/>
              <w:bottom w:val="single" w:sz="8" w:space="0" w:color="auto"/>
              <w:right w:val="single" w:sz="4" w:space="0" w:color="auto"/>
            </w:tcBorders>
            <w:shd w:val="clear" w:color="000000" w:fill="FFFFFF"/>
            <w:vAlign w:val="center"/>
            <w:hideMark/>
          </w:tcPr>
          <w:p w:rsidR="001A5AD8" w:rsidRPr="001A5AD8" w:rsidRDefault="001A5AD8" w:rsidP="001A5AD8">
            <w:pPr>
              <w:rPr>
                <w:rFonts w:cs="Arial"/>
                <w:color w:val="000000"/>
                <w:sz w:val="18"/>
                <w:lang w:eastAsia="en-GB"/>
              </w:rPr>
            </w:pPr>
            <w:r w:rsidRPr="001A5AD8">
              <w:rPr>
                <w:rFonts w:cs="Arial"/>
                <w:color w:val="000000"/>
                <w:sz w:val="18"/>
                <w:lang w:eastAsia="en-GB"/>
              </w:rPr>
              <w:t xml:space="preserve">Send primary sample. </w:t>
            </w:r>
            <w:r w:rsidRPr="001A5AD8">
              <w:rPr>
                <w:rFonts w:cs="Arial"/>
                <w:b/>
                <w:color w:val="000000"/>
                <w:sz w:val="18"/>
                <w:lang w:eastAsia="en-GB"/>
              </w:rPr>
              <w:t>Do not separate.</w:t>
            </w:r>
            <w:r w:rsidRPr="001A5AD8">
              <w:rPr>
                <w:rFonts w:cs="Arial"/>
                <w:color w:val="000000"/>
                <w:sz w:val="18"/>
                <w:lang w:eastAsia="en-GB"/>
              </w:rPr>
              <w:t xml:space="preserve"> Protect sample from light. Cover in tinfoil at all times.</w:t>
            </w:r>
          </w:p>
        </w:tc>
        <w:tc>
          <w:tcPr>
            <w:tcW w:w="1701" w:type="dxa"/>
            <w:vMerge/>
            <w:tcBorders>
              <w:left w:val="single" w:sz="4" w:space="0" w:color="auto"/>
              <w:right w:val="single" w:sz="4" w:space="0" w:color="auto"/>
            </w:tcBorders>
            <w:vAlign w:val="center"/>
            <w:hideMark/>
          </w:tcPr>
          <w:p w:rsidR="001A5AD8" w:rsidRPr="001A5AD8" w:rsidRDefault="001A5AD8" w:rsidP="001A5AD8">
            <w:pPr>
              <w:jc w:val="center"/>
              <w:rPr>
                <w:rFonts w:cs="Arial"/>
                <w:color w:val="000000"/>
                <w:sz w:val="18"/>
                <w:lang w:eastAsia="en-GB"/>
              </w:rPr>
            </w:pPr>
          </w:p>
        </w:tc>
      </w:tr>
      <w:tr w:rsidR="001A5AD8" w:rsidRPr="001A5AD8" w:rsidTr="001A5AD8">
        <w:trPr>
          <w:trHeight w:val="397"/>
        </w:trPr>
        <w:tc>
          <w:tcPr>
            <w:tcW w:w="1721" w:type="dxa"/>
            <w:tcBorders>
              <w:top w:val="single" w:sz="4" w:space="0" w:color="auto"/>
              <w:left w:val="single" w:sz="8" w:space="0" w:color="auto"/>
              <w:bottom w:val="single" w:sz="8" w:space="0" w:color="auto"/>
              <w:right w:val="single" w:sz="8" w:space="0" w:color="auto"/>
            </w:tcBorders>
            <w:shd w:val="clear" w:color="000000" w:fill="FF99FF"/>
            <w:vAlign w:val="center"/>
            <w:hideMark/>
          </w:tcPr>
          <w:p w:rsidR="001A5AD8" w:rsidRPr="001A5AD8" w:rsidRDefault="001A5AD8" w:rsidP="001A5AD8">
            <w:pPr>
              <w:rPr>
                <w:rFonts w:cs="Arial"/>
                <w:b/>
                <w:bCs/>
                <w:color w:val="000000"/>
                <w:sz w:val="18"/>
                <w:lang w:eastAsia="en-GB"/>
              </w:rPr>
            </w:pPr>
            <w:r w:rsidRPr="001A5AD8">
              <w:rPr>
                <w:rFonts w:cs="Arial"/>
                <w:b/>
                <w:bCs/>
                <w:color w:val="000000"/>
                <w:sz w:val="18"/>
                <w:lang w:eastAsia="en-GB"/>
              </w:rPr>
              <w:t>Lysosomal Enzymes (Lysosomal storage disease/White cell enzymes)</w:t>
            </w:r>
          </w:p>
        </w:tc>
        <w:tc>
          <w:tcPr>
            <w:tcW w:w="940" w:type="dxa"/>
            <w:tcBorders>
              <w:top w:val="single" w:sz="4" w:space="0" w:color="auto"/>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b/>
                <w:bCs/>
                <w:color w:val="000000"/>
                <w:sz w:val="18"/>
                <w:lang w:eastAsia="en-GB"/>
              </w:rPr>
            </w:pPr>
            <w:r w:rsidRPr="001A5AD8">
              <w:rPr>
                <w:rFonts w:cs="Arial"/>
                <w:b/>
                <w:bCs/>
                <w:color w:val="000000"/>
                <w:sz w:val="18"/>
                <w:lang w:eastAsia="en-GB"/>
              </w:rPr>
              <w:t>WCE</w:t>
            </w:r>
          </w:p>
        </w:tc>
        <w:tc>
          <w:tcPr>
            <w:tcW w:w="1044" w:type="dxa"/>
            <w:tcBorders>
              <w:top w:val="single" w:sz="4" w:space="0" w:color="auto"/>
              <w:left w:val="single" w:sz="8" w:space="0" w:color="auto"/>
              <w:bottom w:val="single" w:sz="8" w:space="0" w:color="000000"/>
              <w:right w:val="single" w:sz="8" w:space="0" w:color="auto"/>
            </w:tcBorders>
            <w:shd w:val="clear" w:color="auto" w:fill="FF0000"/>
            <w:vAlign w:val="center"/>
            <w:hideMark/>
          </w:tcPr>
          <w:p w:rsidR="001A5AD8" w:rsidRPr="001A5AD8" w:rsidRDefault="001A5AD8" w:rsidP="001A5AD8">
            <w:pPr>
              <w:jc w:val="center"/>
              <w:rPr>
                <w:rFonts w:cs="Arial"/>
                <w:color w:val="000000"/>
                <w:sz w:val="18"/>
                <w:lang w:eastAsia="en-GB"/>
              </w:rPr>
            </w:pPr>
            <w:r w:rsidRPr="001A5AD8">
              <w:rPr>
                <w:rFonts w:cs="Arial"/>
                <w:color w:val="000000"/>
                <w:sz w:val="18"/>
                <w:lang w:eastAsia="en-GB"/>
              </w:rPr>
              <w:t>EDTA 1.3ml X3</w:t>
            </w:r>
          </w:p>
        </w:tc>
        <w:tc>
          <w:tcPr>
            <w:tcW w:w="846" w:type="dxa"/>
            <w:tcBorders>
              <w:top w:val="single" w:sz="4" w:space="0" w:color="auto"/>
              <w:left w:val="nil"/>
              <w:bottom w:val="single" w:sz="8" w:space="0" w:color="auto"/>
              <w:right w:val="single" w:sz="8" w:space="0" w:color="auto"/>
            </w:tcBorders>
            <w:shd w:val="clear" w:color="000000" w:fill="FFFFFF"/>
            <w:vAlign w:val="center"/>
            <w:hideMark/>
          </w:tcPr>
          <w:p w:rsidR="001A5AD8" w:rsidRPr="001A5AD8" w:rsidRDefault="001A5AD8" w:rsidP="001A5AD8">
            <w:pPr>
              <w:jc w:val="center"/>
              <w:rPr>
                <w:rFonts w:cs="Arial"/>
                <w:color w:val="000000"/>
                <w:sz w:val="18"/>
                <w:lang w:eastAsia="en-GB"/>
              </w:rPr>
            </w:pPr>
          </w:p>
        </w:tc>
        <w:tc>
          <w:tcPr>
            <w:tcW w:w="3549" w:type="dxa"/>
            <w:tcBorders>
              <w:top w:val="single" w:sz="4" w:space="0" w:color="auto"/>
              <w:left w:val="nil"/>
              <w:bottom w:val="single" w:sz="8" w:space="0" w:color="auto"/>
              <w:right w:val="single" w:sz="4" w:space="0" w:color="auto"/>
            </w:tcBorders>
            <w:shd w:val="clear" w:color="000000" w:fill="FFFFFF"/>
            <w:vAlign w:val="center"/>
            <w:hideMark/>
          </w:tcPr>
          <w:p w:rsidR="001A5AD8" w:rsidRPr="001A5AD8" w:rsidRDefault="001A5AD8" w:rsidP="001A5AD8">
            <w:pPr>
              <w:rPr>
                <w:rFonts w:cs="Arial"/>
                <w:color w:val="000000"/>
                <w:sz w:val="18"/>
                <w:lang w:eastAsia="en-GB"/>
              </w:rPr>
            </w:pPr>
            <w:r w:rsidRPr="001A5AD8">
              <w:rPr>
                <w:rFonts w:cs="Arial"/>
                <w:color w:val="000000"/>
                <w:sz w:val="18"/>
                <w:lang w:eastAsia="en-GB"/>
              </w:rPr>
              <w:t xml:space="preserve">Send primary sample. </w:t>
            </w:r>
            <w:r w:rsidRPr="001A5AD8">
              <w:rPr>
                <w:rFonts w:cs="Arial"/>
                <w:b/>
                <w:bCs/>
                <w:color w:val="000000"/>
                <w:sz w:val="18"/>
                <w:lang w:eastAsia="en-GB"/>
              </w:rPr>
              <w:t xml:space="preserve">Do not separate. </w:t>
            </w:r>
            <w:r w:rsidRPr="001A5AD8">
              <w:rPr>
                <w:rFonts w:cs="Arial"/>
                <w:color w:val="000000"/>
                <w:sz w:val="18"/>
                <w:lang w:eastAsia="en-GB"/>
              </w:rPr>
              <w:t>To reach the laboratory within 72 hrs</w:t>
            </w:r>
          </w:p>
        </w:tc>
        <w:tc>
          <w:tcPr>
            <w:tcW w:w="1701" w:type="dxa"/>
            <w:vMerge/>
            <w:tcBorders>
              <w:left w:val="single" w:sz="4" w:space="0" w:color="auto"/>
              <w:bottom w:val="single" w:sz="4" w:space="0" w:color="auto"/>
              <w:right w:val="single" w:sz="4" w:space="0" w:color="auto"/>
            </w:tcBorders>
            <w:vAlign w:val="center"/>
            <w:hideMark/>
          </w:tcPr>
          <w:p w:rsidR="001A5AD8" w:rsidRPr="001A5AD8" w:rsidRDefault="001A5AD8" w:rsidP="001A5AD8">
            <w:pPr>
              <w:jc w:val="center"/>
              <w:rPr>
                <w:rFonts w:cs="Arial"/>
                <w:color w:val="000000"/>
                <w:sz w:val="18"/>
                <w:lang w:eastAsia="en-GB"/>
              </w:rPr>
            </w:pPr>
          </w:p>
        </w:tc>
      </w:tr>
    </w:tbl>
    <w:p w:rsidR="001A5AD8" w:rsidRDefault="001A5AD8" w:rsidP="00385807">
      <w:pPr>
        <w:jc w:val="both"/>
        <w:rPr>
          <w:b/>
          <w:sz w:val="20"/>
          <w:szCs w:val="24"/>
          <w:lang w:val="en-IE"/>
        </w:rPr>
      </w:pPr>
    </w:p>
    <w:p w:rsidR="0098026D" w:rsidRPr="0098026D" w:rsidRDefault="0098026D" w:rsidP="0098026D">
      <w:pPr>
        <w:keepNext/>
        <w:outlineLvl w:val="4"/>
        <w:rPr>
          <w:rFonts w:cs="Arial"/>
          <w:bCs/>
          <w:color w:val="000000"/>
          <w:sz w:val="20"/>
          <w:szCs w:val="24"/>
          <w:lang w:val="en-IE" w:eastAsia="en-GB"/>
        </w:rPr>
      </w:pPr>
      <w:r w:rsidRPr="0098026D">
        <w:rPr>
          <w:rFonts w:cs="Arial"/>
          <w:bCs/>
          <w:color w:val="000000"/>
          <w:sz w:val="20"/>
          <w:szCs w:val="24"/>
          <w:lang w:val="en-IE" w:eastAsia="en-GB"/>
        </w:rPr>
        <w:t xml:space="preserve">References: </w:t>
      </w:r>
    </w:p>
    <w:p w:rsidR="0098026D" w:rsidRPr="0098026D" w:rsidRDefault="00796D51" w:rsidP="00E82807">
      <w:pPr>
        <w:numPr>
          <w:ilvl w:val="0"/>
          <w:numId w:val="60"/>
        </w:numPr>
        <w:contextualSpacing/>
        <w:rPr>
          <w:rFonts w:cs="Arial"/>
          <w:sz w:val="18"/>
          <w:lang w:val="de-DE" w:eastAsia="en-GB"/>
        </w:rPr>
      </w:pPr>
      <w:r>
        <w:rPr>
          <w:rFonts w:cs="Arial"/>
          <w:color w:val="000000"/>
          <w:sz w:val="18"/>
          <w:lang w:eastAsia="en-GB"/>
        </w:rPr>
        <w:t>Children’s Health Ireland at Crumlin</w:t>
      </w:r>
      <w:r w:rsidR="0098026D" w:rsidRPr="0098026D">
        <w:rPr>
          <w:rFonts w:cs="Arial"/>
          <w:color w:val="000000"/>
          <w:sz w:val="18"/>
          <w:lang w:eastAsia="en-GB"/>
        </w:rPr>
        <w:t xml:space="preserve"> online Lab manual: </w:t>
      </w:r>
      <w:hyperlink r:id="rId80" w:history="1">
        <w:r w:rsidR="0098026D" w:rsidRPr="0098026D">
          <w:rPr>
            <w:rFonts w:cs="Arial"/>
            <w:color w:val="0000FF" w:themeColor="hyperlink"/>
            <w:sz w:val="18"/>
            <w:u w:val="single"/>
            <w:lang w:val="de-DE" w:eastAsia="en-GB"/>
          </w:rPr>
          <w:t>http://olchlab.return2sender.ie/Default.aspx</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Med</w:t>
      </w:r>
      <w:r w:rsidR="00823D0A">
        <w:rPr>
          <w:rFonts w:cs="Arial"/>
          <w:color w:val="000000"/>
          <w:sz w:val="18"/>
          <w:lang w:eastAsia="en-GB"/>
        </w:rPr>
        <w:t>L</w:t>
      </w:r>
      <w:r w:rsidRPr="0098026D">
        <w:rPr>
          <w:rFonts w:cs="Arial"/>
          <w:color w:val="000000"/>
          <w:sz w:val="18"/>
          <w:lang w:eastAsia="en-GB"/>
        </w:rPr>
        <w:t xml:space="preserve">ab Pathology online Lab manual: </w:t>
      </w:r>
      <w:hyperlink r:id="rId81" w:history="1">
        <w:r w:rsidRPr="0098026D">
          <w:rPr>
            <w:rFonts w:cs="Arial"/>
            <w:color w:val="0000FF" w:themeColor="hyperlink"/>
            <w:sz w:val="18"/>
            <w:u w:val="single"/>
            <w:lang w:eastAsia="en-GB"/>
          </w:rPr>
          <w:t>http://www.sonichealthcare.ie/test-information/tests-a-z/tests-a.aspx</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St James Hospital online Lab manual: </w:t>
      </w:r>
      <w:hyperlink r:id="rId82" w:history="1">
        <w:r w:rsidRPr="0098026D">
          <w:rPr>
            <w:rFonts w:cs="Arial"/>
            <w:color w:val="0000FF" w:themeColor="hyperlink"/>
            <w:sz w:val="18"/>
            <w:u w:val="single"/>
            <w:lang w:eastAsia="en-GB"/>
          </w:rPr>
          <w:t>http://search.stjames.ie/Labmed/</w:t>
        </w:r>
      </w:hyperlink>
    </w:p>
    <w:p w:rsidR="0098026D" w:rsidRPr="0098026D" w:rsidRDefault="00A56E52" w:rsidP="00E82807">
      <w:pPr>
        <w:numPr>
          <w:ilvl w:val="0"/>
          <w:numId w:val="60"/>
        </w:numPr>
        <w:contextualSpacing/>
        <w:rPr>
          <w:rFonts w:cs="Arial"/>
          <w:color w:val="000000"/>
          <w:sz w:val="18"/>
          <w:lang w:eastAsia="en-GB"/>
        </w:rPr>
      </w:pPr>
      <w:r>
        <w:rPr>
          <w:rFonts w:cs="Arial"/>
          <w:color w:val="000000"/>
          <w:sz w:val="18"/>
          <w:lang w:eastAsia="en-GB"/>
        </w:rPr>
        <w:t>Children’s Health Ireland at Temple St</w:t>
      </w:r>
      <w:r w:rsidR="0098026D" w:rsidRPr="0098026D">
        <w:rPr>
          <w:rFonts w:cs="Arial"/>
          <w:color w:val="000000"/>
          <w:sz w:val="18"/>
          <w:lang w:eastAsia="en-GB"/>
        </w:rPr>
        <w:t xml:space="preserve"> DPLM Test requirements manual: EXT-CS-LM-42</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Protein Reference Unit, Sheffield Northern General Hospital online Lab manual: </w:t>
      </w:r>
      <w:hyperlink r:id="rId83" w:history="1">
        <w:r w:rsidRPr="0098026D">
          <w:rPr>
            <w:rFonts w:cs="Arial"/>
            <w:color w:val="0000FF" w:themeColor="hyperlink"/>
            <w:sz w:val="18"/>
            <w:u w:val="single"/>
            <w:lang w:val="de-DE" w:eastAsia="en-GB"/>
          </w:rPr>
          <w:t>https://www.immqas.org.uk/pru.asp?ID=316</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St Vincent’s Hospital Pathology User Handbook: EXT-CS-LM-43</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Sheffield Children's NHS Foundation Trust User's Handbook: EXT-CS-BIO-98</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AMNCH Tallaght Lab user manual: EXT-CS-LM-53</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Beaumont Hospital Lab user manual: EXT-CS-LM-52</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Thomas’ Hospital online user manual: </w:t>
      </w:r>
      <w:hyperlink r:id="rId84" w:history="1">
        <w:r w:rsidRPr="0098026D">
          <w:rPr>
            <w:rFonts w:cs="Arial"/>
            <w:color w:val="0000FF" w:themeColor="hyperlink"/>
            <w:sz w:val="18"/>
            <w:u w:val="single"/>
            <w:lang w:eastAsia="en-GB"/>
          </w:rPr>
          <w:t>http://www.viapath.co.uk/test-alphabetical?location=113&amp;department=130&amp;laboratory=146&amp;letter</w:t>
        </w:r>
      </w:hyperlink>
      <w:r w:rsidRPr="0098026D">
        <w:rPr>
          <w:rFonts w:cs="Arial"/>
          <w:color w:val="000000"/>
          <w:sz w:val="18"/>
          <w:lang w:eastAsia="en-GB"/>
        </w:rPr>
        <w:t>=</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Eurofins Biomnis online user manual:</w:t>
      </w:r>
      <w:hyperlink r:id="rId85" w:history="1">
        <w:r w:rsidRPr="0098026D">
          <w:rPr>
            <w:rFonts w:cs="Arial"/>
            <w:color w:val="0000FF" w:themeColor="hyperlink"/>
            <w:sz w:val="18"/>
            <w:u w:val="single"/>
            <w:lang w:eastAsia="en-GB"/>
          </w:rPr>
          <w:t>https://www.eurofins-biomnis.com/en/services/test-guide/</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TDL online user manual: </w:t>
      </w:r>
      <w:hyperlink r:id="rId86" w:history="1">
        <w:r w:rsidRPr="0098026D">
          <w:rPr>
            <w:rFonts w:cs="Arial"/>
            <w:color w:val="0000FF" w:themeColor="hyperlink"/>
            <w:sz w:val="18"/>
            <w:u w:val="single"/>
            <w:lang w:eastAsia="en-GB"/>
          </w:rPr>
          <w:t>https://tdlpathology.com/test-information/a-z-test-list/a/</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Willink lab manual: EXT-CS-SR-8</w:t>
      </w:r>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Steroid laboratory at King's College Hospital: </w:t>
      </w:r>
      <w:hyperlink r:id="rId87" w:history="1">
        <w:r w:rsidRPr="0098026D">
          <w:rPr>
            <w:rFonts w:cs="Arial"/>
            <w:color w:val="0000FF" w:themeColor="hyperlink"/>
            <w:sz w:val="18"/>
            <w:u w:val="single"/>
            <w:lang w:eastAsia="en-GB"/>
          </w:rPr>
          <w:t>http://www.viapath.co.uk/our-tests/urine-steroid-profile</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Dept. of Neuroimmunology, Institute of Neurology, UCL: </w:t>
      </w:r>
      <w:hyperlink r:id="rId88" w:history="1">
        <w:r w:rsidRPr="0098026D">
          <w:rPr>
            <w:rFonts w:cs="Arial"/>
            <w:color w:val="0000FF" w:themeColor="hyperlink"/>
            <w:sz w:val="18"/>
            <w:u w:val="single"/>
            <w:lang w:eastAsia="en-GB"/>
          </w:rPr>
          <w:t>https://www.uclh.nhs.uk/OurServices/ServiceA-Z/Neuro/NEURI/Pages/Testdirectory.aspx</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 xml:space="preserve">St James's University Hospital, Leeds:  </w:t>
      </w:r>
      <w:hyperlink r:id="rId89" w:history="1">
        <w:r w:rsidRPr="0098026D">
          <w:rPr>
            <w:rFonts w:cs="Arial"/>
            <w:color w:val="0000FF" w:themeColor="hyperlink"/>
            <w:sz w:val="18"/>
            <w:u w:val="single"/>
            <w:lang w:eastAsia="en-GB"/>
          </w:rPr>
          <w:t>http://www.sas-centre.org/assays/hormones/5a-dihydrotestosterone</w:t>
        </w:r>
      </w:hyperlink>
    </w:p>
    <w:p w:rsidR="0098026D" w:rsidRPr="0098026D" w:rsidRDefault="0098026D" w:rsidP="00E82807">
      <w:pPr>
        <w:numPr>
          <w:ilvl w:val="0"/>
          <w:numId w:val="60"/>
        </w:numPr>
        <w:contextualSpacing/>
        <w:rPr>
          <w:rFonts w:cs="Arial"/>
          <w:color w:val="000000"/>
          <w:sz w:val="18"/>
          <w:lang w:eastAsia="en-GB"/>
        </w:rPr>
      </w:pPr>
      <w:r w:rsidRPr="0098026D">
        <w:rPr>
          <w:rFonts w:cs="Arial"/>
          <w:color w:val="000000"/>
          <w:sz w:val="18"/>
          <w:lang w:eastAsia="en-GB"/>
        </w:rPr>
        <w:t>HSE National Drug Treatment Centre Lab manual: EXT-CS-BIO-173</w:t>
      </w:r>
    </w:p>
    <w:p w:rsidR="00124BF7" w:rsidRDefault="00124BF7" w:rsidP="00385807">
      <w:pPr>
        <w:jc w:val="both"/>
        <w:rPr>
          <w:b/>
          <w:sz w:val="20"/>
          <w:szCs w:val="24"/>
          <w:lang w:val="en-IE"/>
        </w:rPr>
      </w:pPr>
    </w:p>
    <w:p w:rsidR="00453E73" w:rsidRDefault="00453E73" w:rsidP="00385807">
      <w:pPr>
        <w:jc w:val="both"/>
        <w:rPr>
          <w:sz w:val="20"/>
          <w:szCs w:val="24"/>
          <w:lang w:val="en-IE"/>
        </w:rPr>
      </w:pPr>
      <w:r w:rsidRPr="00B67A16">
        <w:rPr>
          <w:b/>
          <w:sz w:val="20"/>
          <w:szCs w:val="24"/>
          <w:lang w:val="en-IE"/>
        </w:rPr>
        <w:t>Note:</w:t>
      </w:r>
      <w:r w:rsidRPr="00B67A16">
        <w:rPr>
          <w:sz w:val="20"/>
          <w:szCs w:val="24"/>
          <w:lang w:val="en-IE"/>
        </w:rPr>
        <w:t xml:space="preserve"> If the Biochemical investigation requi</w:t>
      </w:r>
      <w:r w:rsidR="0098026D">
        <w:rPr>
          <w:sz w:val="20"/>
          <w:szCs w:val="24"/>
          <w:lang w:val="en-IE"/>
        </w:rPr>
        <w:t xml:space="preserve">red is not listed in </w:t>
      </w:r>
      <w:fldSimple w:instr=" REF _Ref5350456 \h  \* MERGEFORMAT ">
        <w:r w:rsidR="0098026D" w:rsidRPr="0098026D">
          <w:rPr>
            <w:sz w:val="20"/>
            <w:szCs w:val="24"/>
            <w:lang w:val="en-IE"/>
          </w:rPr>
          <w:t>Figure 21</w:t>
        </w:r>
      </w:fldSimple>
      <w:r w:rsidRPr="00B67A16">
        <w:rPr>
          <w:sz w:val="20"/>
          <w:szCs w:val="24"/>
          <w:lang w:val="en-IE"/>
        </w:rPr>
        <w:t>above please contact the Biochemistry laboratory directly at Ext: 3546</w:t>
      </w:r>
    </w:p>
    <w:p w:rsidR="005A4AFC" w:rsidRDefault="005A4AFC" w:rsidP="00385807">
      <w:pPr>
        <w:jc w:val="both"/>
        <w:rPr>
          <w:sz w:val="20"/>
          <w:szCs w:val="24"/>
          <w:lang w:val="en-IE"/>
        </w:rPr>
      </w:pPr>
    </w:p>
    <w:p w:rsidR="00E13ECC" w:rsidRPr="00CA219C" w:rsidRDefault="00E13ECC" w:rsidP="004B6A5C">
      <w:pPr>
        <w:pStyle w:val="Heading2"/>
        <w:spacing w:before="0" w:after="0"/>
        <w:jc w:val="both"/>
        <w:rPr>
          <w:bCs/>
          <w:color w:val="000000"/>
        </w:rPr>
      </w:pPr>
      <w:bookmarkStart w:id="211" w:name="_Toc69298817"/>
      <w:r w:rsidRPr="00940FAC">
        <w:t>Retrospective Requesting/Additional Requests</w:t>
      </w:r>
      <w:bookmarkEnd w:id="211"/>
    </w:p>
    <w:p w:rsidR="00B52BF8" w:rsidRPr="005A4AFC" w:rsidRDefault="00460764" w:rsidP="00385807">
      <w:pPr>
        <w:autoSpaceDE w:val="0"/>
        <w:autoSpaceDN w:val="0"/>
        <w:adjustRightInd w:val="0"/>
        <w:jc w:val="both"/>
        <w:rPr>
          <w:szCs w:val="24"/>
        </w:rPr>
      </w:pPr>
      <w:r>
        <w:t>Routine s</w:t>
      </w:r>
      <w:r w:rsidR="00BA43EE">
        <w:t>pecimen</w:t>
      </w:r>
      <w:r w:rsidR="00E13ECC">
        <w:t xml:space="preserve">s are retained in </w:t>
      </w:r>
      <w:r w:rsidR="00812DA3">
        <w:t xml:space="preserve">the Biochemistry laboratory for up to one week, refrigerated at </w:t>
      </w:r>
      <w:r w:rsidR="00812DA3" w:rsidRPr="00812DA3">
        <w:rPr>
          <w:szCs w:val="24"/>
        </w:rPr>
        <w:t>2 – 6˚ C</w:t>
      </w:r>
      <w:r w:rsidR="00E13ECC">
        <w:t>.</w:t>
      </w:r>
      <w:r w:rsidR="00823D0A">
        <w:t xml:space="preserve">  </w:t>
      </w:r>
      <w:r w:rsidR="00E13ECC">
        <w:t>Analyses of additional tests are subject to specimen integrity and analyte stability.</w:t>
      </w:r>
      <w:r w:rsidR="00823D0A">
        <w:t xml:space="preserve">  </w:t>
      </w:r>
      <w:r w:rsidR="00082D0F" w:rsidRPr="0051130D">
        <w:t>Add on facility only available for routine biochemistry samples up to 8 hours from sample draw</w:t>
      </w:r>
      <w:r w:rsidR="00804722" w:rsidRPr="0051130D">
        <w:t xml:space="preserve">. </w:t>
      </w:r>
      <w:r w:rsidR="005A4AFC" w:rsidRPr="005A4AFC">
        <w:rPr>
          <w:szCs w:val="24"/>
        </w:rPr>
        <w:t xml:space="preserve">Telephone requests for additional analyses are accepted from clinicians but </w:t>
      </w:r>
      <w:r w:rsidR="0042548C">
        <w:rPr>
          <w:szCs w:val="24"/>
        </w:rPr>
        <w:t>must</w:t>
      </w:r>
      <w:r w:rsidR="005A4AFC" w:rsidRPr="005A4AFC">
        <w:rPr>
          <w:szCs w:val="24"/>
        </w:rPr>
        <w:t xml:space="preserve"> be followed up with the appropriate add-on request form.</w:t>
      </w:r>
    </w:p>
    <w:p w:rsidR="005A4AFC" w:rsidRDefault="005A4AFC" w:rsidP="00385807">
      <w:pPr>
        <w:autoSpaceDE w:val="0"/>
        <w:autoSpaceDN w:val="0"/>
        <w:adjustRightInd w:val="0"/>
        <w:jc w:val="both"/>
        <w:rPr>
          <w:rFonts w:cs="Arial"/>
        </w:rPr>
      </w:pPr>
    </w:p>
    <w:p w:rsidR="00092BE6" w:rsidRPr="00092BE6" w:rsidRDefault="00006538" w:rsidP="004B6A5C">
      <w:pPr>
        <w:pStyle w:val="Heading2"/>
        <w:spacing w:before="0" w:after="0"/>
        <w:jc w:val="both"/>
        <w:rPr>
          <w:lang w:val="en-IE"/>
        </w:rPr>
      </w:pPr>
      <w:bookmarkStart w:id="212" w:name="_Reporting_Of_Test_2"/>
      <w:bookmarkStart w:id="213" w:name="_Toc69298818"/>
      <w:bookmarkEnd w:id="212"/>
      <w:r>
        <w:t xml:space="preserve">Reference Ranges </w:t>
      </w:r>
      <w:r w:rsidR="00762E7D">
        <w:t>and</w:t>
      </w:r>
      <w:r w:rsidR="00823D0A">
        <w:t xml:space="preserve"> </w:t>
      </w:r>
      <w:r w:rsidR="00092BE6">
        <w:t xml:space="preserve">Critical </w:t>
      </w:r>
      <w:r>
        <w:t>Alert Ranges</w:t>
      </w:r>
      <w:bookmarkEnd w:id="213"/>
    </w:p>
    <w:p w:rsidR="00226810" w:rsidRDefault="00226810" w:rsidP="00385807">
      <w:pPr>
        <w:jc w:val="both"/>
      </w:pPr>
      <w:r>
        <w:t>Adult reference ranges quoted by the Bioch</w:t>
      </w:r>
      <w:r w:rsidR="00503765">
        <w:t>emistry laboratory refer to non-</w:t>
      </w:r>
      <w:r>
        <w:t xml:space="preserve">pregnant females </w:t>
      </w:r>
    </w:p>
    <w:p w:rsidR="00006538" w:rsidRDefault="00092BE6" w:rsidP="00385807">
      <w:pPr>
        <w:jc w:val="both"/>
        <w:rPr>
          <w:rFonts w:cs="Arial"/>
          <w:lang w:val="en-IE"/>
        </w:rPr>
      </w:pPr>
      <w:r w:rsidRPr="00092BE6">
        <w:rPr>
          <w:rFonts w:cs="Arial"/>
          <w:lang w:val="en-IE"/>
        </w:rPr>
        <w:t xml:space="preserve">A critically abnormal result may or may not be unexpected. It may be due to a disease process, the </w:t>
      </w:r>
      <w:r w:rsidR="00503765" w:rsidRPr="00092BE6">
        <w:rPr>
          <w:rFonts w:cs="Arial"/>
          <w:lang w:val="en-IE"/>
        </w:rPr>
        <w:t>effect</w:t>
      </w:r>
      <w:r w:rsidRPr="00092BE6">
        <w:rPr>
          <w:rFonts w:cs="Arial"/>
          <w:lang w:val="en-IE"/>
        </w:rPr>
        <w:t xml:space="preserve"> of treatment or it may be artifactual. A critically abnormal result must always be reported urgently by telephone to clinical staff</w:t>
      </w:r>
      <w:r>
        <w:rPr>
          <w:rFonts w:cs="Arial"/>
          <w:lang w:val="en-IE"/>
        </w:rPr>
        <w:t xml:space="preserve"> as per PP-CS-BIO-10. </w:t>
      </w:r>
      <w:r w:rsidRPr="00092BE6">
        <w:rPr>
          <w:rFonts w:cs="Arial"/>
          <w:lang w:val="en-IE"/>
        </w:rPr>
        <w:t xml:space="preserve"> The telephoning o</w:t>
      </w:r>
      <w:r>
        <w:rPr>
          <w:rFonts w:cs="Arial"/>
          <w:lang w:val="en-IE"/>
        </w:rPr>
        <w:t>f reports is documented in the telephone a</w:t>
      </w:r>
      <w:r w:rsidRPr="00092BE6">
        <w:rPr>
          <w:rFonts w:cs="Arial"/>
          <w:lang w:val="en-IE"/>
        </w:rPr>
        <w:t>udit log on Winpath</w:t>
      </w:r>
      <w:r w:rsidR="00C819EB">
        <w:rPr>
          <w:rFonts w:cs="Arial"/>
          <w:lang w:val="en-IE"/>
        </w:rPr>
        <w:t>.</w:t>
      </w:r>
    </w:p>
    <w:p w:rsidR="00E63C1B" w:rsidRPr="00CE63A8" w:rsidRDefault="00E63C1B" w:rsidP="002C4E33">
      <w:pPr>
        <w:pStyle w:val="Caption"/>
        <w:rPr>
          <w:lang w:val="en-IE"/>
        </w:rPr>
      </w:pPr>
      <w:bookmarkStart w:id="214" w:name="_Toc47972071"/>
      <w:r w:rsidRPr="004B6A5C">
        <w:lastRenderedPageBreak/>
        <w:t xml:space="preserve">Figure </w:t>
      </w:r>
      <w:r w:rsidR="00E91A07">
        <w:fldChar w:fldCharType="begin"/>
      </w:r>
      <w:r w:rsidR="003D35C9">
        <w:instrText xml:space="preserve"> SEQ Figure \* ARABIC </w:instrText>
      </w:r>
      <w:r w:rsidR="00E91A07">
        <w:fldChar w:fldCharType="separate"/>
      </w:r>
      <w:r w:rsidR="00446602">
        <w:rPr>
          <w:noProof/>
        </w:rPr>
        <w:t>22</w:t>
      </w:r>
      <w:r w:rsidR="00E91A07">
        <w:fldChar w:fldCharType="end"/>
      </w:r>
      <w:r w:rsidRPr="004B6A5C">
        <w:t>:</w:t>
      </w:r>
      <w:r w:rsidR="00B16A41">
        <w:t xml:space="preserve"> </w:t>
      </w:r>
      <w:r w:rsidRPr="00CE63A8">
        <w:rPr>
          <w:lang w:val="en-IE"/>
        </w:rPr>
        <w:t xml:space="preserve">Reference Ranges for </w:t>
      </w:r>
      <w:r w:rsidR="00762E7D" w:rsidRPr="00CE63A8">
        <w:rPr>
          <w:lang w:val="en-IE"/>
        </w:rPr>
        <w:t>In H</w:t>
      </w:r>
      <w:r w:rsidRPr="00CE63A8">
        <w:rPr>
          <w:lang w:val="en-IE"/>
        </w:rPr>
        <w:t xml:space="preserve">ouse </w:t>
      </w:r>
      <w:r w:rsidR="00762E7D" w:rsidRPr="00CE63A8">
        <w:rPr>
          <w:lang w:val="en-IE"/>
        </w:rPr>
        <w:t>T</w:t>
      </w:r>
      <w:r w:rsidRPr="00CE63A8">
        <w:rPr>
          <w:lang w:val="en-IE"/>
        </w:rPr>
        <w:t>esting</w:t>
      </w:r>
      <w:bookmarkEnd w:id="214"/>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9"/>
        <w:gridCol w:w="2268"/>
        <w:gridCol w:w="2835"/>
        <w:gridCol w:w="1134"/>
        <w:gridCol w:w="2835"/>
      </w:tblGrid>
      <w:tr w:rsidR="00E63C1B" w:rsidRPr="006052D8" w:rsidTr="00823D0A">
        <w:trPr>
          <w:tblHeader/>
          <w:jc w:val="center"/>
        </w:trPr>
        <w:tc>
          <w:tcPr>
            <w:tcW w:w="1789"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Analyte (Plasma)</w:t>
            </w:r>
          </w:p>
        </w:tc>
        <w:tc>
          <w:tcPr>
            <w:tcW w:w="2268"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Method</w:t>
            </w:r>
          </w:p>
        </w:tc>
        <w:tc>
          <w:tcPr>
            <w:tcW w:w="283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range</w:t>
            </w:r>
          </w:p>
        </w:tc>
        <w:tc>
          <w:tcPr>
            <w:tcW w:w="1134"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Units</w:t>
            </w:r>
          </w:p>
        </w:tc>
        <w:tc>
          <w:tcPr>
            <w:tcW w:w="283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Source</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Sodium</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Indirect ISE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133 - 146</w:t>
            </w:r>
          </w:p>
          <w:p w:rsidR="00E63C1B" w:rsidRPr="006052D8" w:rsidRDefault="00E63C1B" w:rsidP="00385807">
            <w:pPr>
              <w:jc w:val="both"/>
              <w:rPr>
                <w:rFonts w:eastAsia="SimSun"/>
                <w:sz w:val="16"/>
                <w:szCs w:val="16"/>
              </w:rPr>
            </w:pPr>
            <w:r w:rsidRPr="006052D8">
              <w:rPr>
                <w:rFonts w:eastAsia="SimSun"/>
                <w:sz w:val="16"/>
                <w:szCs w:val="16"/>
              </w:rPr>
              <w:t>Adult: 133-146</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Potassium</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Indirect ISE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3.4 – 6.0</w:t>
            </w:r>
          </w:p>
          <w:p w:rsidR="00E63C1B" w:rsidRPr="006052D8" w:rsidRDefault="00E63C1B" w:rsidP="00385807">
            <w:pPr>
              <w:jc w:val="both"/>
              <w:rPr>
                <w:rFonts w:eastAsia="SimSun"/>
                <w:sz w:val="16"/>
                <w:szCs w:val="16"/>
              </w:rPr>
            </w:pPr>
            <w:r w:rsidRPr="006052D8">
              <w:rPr>
                <w:rFonts w:eastAsia="SimSun"/>
                <w:sz w:val="16"/>
                <w:szCs w:val="16"/>
              </w:rPr>
              <w:t>Adult: 3.5 – 5.0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 xml:space="preserve">Kumar </w:t>
            </w:r>
            <w:r w:rsidR="00762E7D">
              <w:rPr>
                <w:rFonts w:eastAsia="SimSun"/>
                <w:sz w:val="16"/>
                <w:szCs w:val="16"/>
              </w:rPr>
              <w:t>and</w:t>
            </w:r>
            <w:r w:rsidRPr="006052D8">
              <w:rPr>
                <w:rFonts w:eastAsia="SimSun"/>
                <w:sz w:val="16"/>
                <w:szCs w:val="16"/>
              </w:rPr>
              <w:t xml:space="preserve"> Clark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Chloride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Indirect ISE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96 - 110</w:t>
            </w:r>
          </w:p>
          <w:p w:rsidR="00E63C1B" w:rsidRPr="006052D8" w:rsidRDefault="00E63C1B" w:rsidP="00385807">
            <w:pPr>
              <w:jc w:val="both"/>
              <w:rPr>
                <w:rFonts w:eastAsia="SimSun"/>
                <w:sz w:val="16"/>
                <w:szCs w:val="16"/>
              </w:rPr>
            </w:pPr>
            <w:r w:rsidRPr="006052D8">
              <w:rPr>
                <w:rFonts w:eastAsia="SimSun"/>
                <w:sz w:val="16"/>
                <w:szCs w:val="16"/>
              </w:rPr>
              <w:t>Adult: 95-108</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Anne Green</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Urea</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Kinetic urease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1.0 – 5.0</w:t>
            </w:r>
          </w:p>
          <w:p w:rsidR="00E63C1B" w:rsidRPr="006052D8" w:rsidRDefault="00E63C1B" w:rsidP="00385807">
            <w:pPr>
              <w:jc w:val="both"/>
              <w:rPr>
                <w:rFonts w:eastAsia="SimSun"/>
                <w:sz w:val="16"/>
                <w:szCs w:val="16"/>
              </w:rPr>
            </w:pPr>
            <w:r w:rsidRPr="006052D8">
              <w:rPr>
                <w:rFonts w:eastAsia="SimSun"/>
                <w:sz w:val="16"/>
                <w:szCs w:val="16"/>
              </w:rPr>
              <w:t>Adult: 2.8 – 7.2</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Anne Green</w:t>
            </w:r>
          </w:p>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 xml:space="preserve">Creatinine </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Traditional Kinetic Jaffe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Neonate: </w:t>
            </w:r>
          </w:p>
          <w:p w:rsidR="00E63C1B" w:rsidRPr="006052D8" w:rsidRDefault="00E63C1B" w:rsidP="00385807">
            <w:pPr>
              <w:jc w:val="both"/>
              <w:rPr>
                <w:rFonts w:eastAsia="SimSun"/>
                <w:sz w:val="16"/>
                <w:szCs w:val="16"/>
              </w:rPr>
            </w:pPr>
            <w:r w:rsidRPr="006052D8">
              <w:rPr>
                <w:rFonts w:eastAsia="SimSun"/>
                <w:sz w:val="16"/>
                <w:szCs w:val="16"/>
              </w:rPr>
              <w:t>Up to 7days:13 – 81</w:t>
            </w:r>
          </w:p>
          <w:p w:rsidR="00E63C1B" w:rsidRPr="006052D8" w:rsidRDefault="00E63C1B" w:rsidP="00385807">
            <w:pPr>
              <w:jc w:val="both"/>
              <w:rPr>
                <w:rFonts w:eastAsia="SimSun"/>
                <w:sz w:val="16"/>
                <w:szCs w:val="16"/>
              </w:rPr>
            </w:pPr>
            <w:r w:rsidRPr="006052D8">
              <w:rPr>
                <w:rFonts w:eastAsia="SimSun"/>
                <w:sz w:val="16"/>
                <w:szCs w:val="16"/>
              </w:rPr>
              <w:t>7days to 1 yr:10 – 60</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Adult:</w:t>
            </w:r>
          </w:p>
          <w:p w:rsidR="00E63C1B" w:rsidRPr="006052D8" w:rsidRDefault="00E63C1B" w:rsidP="00385807">
            <w:pPr>
              <w:jc w:val="both"/>
              <w:rPr>
                <w:rFonts w:eastAsia="SimSun"/>
                <w:sz w:val="16"/>
                <w:szCs w:val="16"/>
              </w:rPr>
            </w:pPr>
            <w:r w:rsidRPr="006052D8">
              <w:rPr>
                <w:rFonts w:eastAsia="SimSun"/>
                <w:sz w:val="16"/>
                <w:szCs w:val="16"/>
              </w:rPr>
              <w:t xml:space="preserve"> 58 – 96 (Female)</w:t>
            </w:r>
          </w:p>
          <w:p w:rsidR="00E63C1B" w:rsidRPr="006052D8" w:rsidRDefault="00E63C1B" w:rsidP="00385807">
            <w:pPr>
              <w:jc w:val="both"/>
              <w:rPr>
                <w:rFonts w:eastAsia="SimSun"/>
                <w:sz w:val="16"/>
                <w:szCs w:val="16"/>
              </w:rPr>
            </w:pPr>
            <w:r w:rsidRPr="006052D8">
              <w:rPr>
                <w:rFonts w:eastAsia="SimSun"/>
                <w:sz w:val="16"/>
                <w:szCs w:val="16"/>
              </w:rPr>
              <w:t>74-110 (Male &lt;50 years)</w:t>
            </w:r>
          </w:p>
          <w:p w:rsidR="00E63C1B" w:rsidRPr="006052D8" w:rsidRDefault="00E63C1B" w:rsidP="00385807">
            <w:pPr>
              <w:jc w:val="both"/>
              <w:rPr>
                <w:rFonts w:eastAsia="SimSun"/>
                <w:sz w:val="16"/>
                <w:szCs w:val="16"/>
              </w:rPr>
            </w:pPr>
            <w:r w:rsidRPr="006052D8">
              <w:rPr>
                <w:rFonts w:eastAsia="SimSun"/>
                <w:sz w:val="16"/>
                <w:szCs w:val="16"/>
              </w:rPr>
              <w:t>72-127 (Male &gt;50 years)</w:t>
            </w:r>
          </w:p>
        </w:tc>
        <w:tc>
          <w:tcPr>
            <w:tcW w:w="1134" w:type="dxa"/>
          </w:tcPr>
          <w:p w:rsidR="00E63C1B" w:rsidRPr="006052D8" w:rsidRDefault="00E63C1B" w:rsidP="00385807">
            <w:pPr>
              <w:jc w:val="both"/>
              <w:rPr>
                <w:rFonts w:eastAsia="SimSun"/>
                <w:sz w:val="16"/>
                <w:szCs w:val="16"/>
              </w:rPr>
            </w:pPr>
            <w:r w:rsidRPr="006052D8">
              <w:rPr>
                <w:rFonts w:eastAsia="SimSun" w:cs="Arial"/>
                <w:sz w:val="16"/>
                <w:szCs w:val="16"/>
              </w:rPr>
              <w:t>µ</w:t>
            </w:r>
            <w:r w:rsidRPr="006052D8">
              <w:rPr>
                <w:rFonts w:eastAsia="SimSun"/>
                <w:sz w:val="16"/>
                <w:szCs w:val="16"/>
              </w:rPr>
              <w:t>mol/L</w:t>
            </w:r>
          </w:p>
        </w:tc>
        <w:tc>
          <w:tcPr>
            <w:tcW w:w="2835" w:type="dxa"/>
          </w:tcPr>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color w:val="000000"/>
                <w:sz w:val="16"/>
                <w:szCs w:val="16"/>
              </w:rPr>
            </w:pPr>
            <w:r w:rsidRPr="006052D8">
              <w:rPr>
                <w:rFonts w:eastAsia="SimSun"/>
                <w:color w:val="000000"/>
                <w:sz w:val="16"/>
                <w:szCs w:val="16"/>
              </w:rPr>
              <w:t>Anne Green</w:t>
            </w:r>
          </w:p>
          <w:p w:rsidR="00E63C1B" w:rsidRPr="006052D8" w:rsidRDefault="00E63C1B" w:rsidP="00385807">
            <w:pPr>
              <w:jc w:val="both"/>
              <w:rPr>
                <w:rFonts w:eastAsia="SimSun"/>
                <w:sz w:val="16"/>
                <w:szCs w:val="16"/>
              </w:rPr>
            </w:pPr>
            <w:r w:rsidRPr="006052D8">
              <w:rPr>
                <w:rFonts w:eastAsia="SimSun"/>
                <w:sz w:val="16"/>
                <w:szCs w:val="16"/>
              </w:rPr>
              <w:t xml:space="preserve">Anne Green </w:t>
            </w:r>
          </w:p>
          <w:p w:rsidR="00E63C1B" w:rsidRPr="006052D8" w:rsidRDefault="00E63C1B" w:rsidP="00385807">
            <w:pPr>
              <w:jc w:val="both"/>
              <w:rPr>
                <w:rFonts w:eastAsia="SimSun"/>
                <w:color w:val="00B0F0"/>
                <w:sz w:val="16"/>
                <w:szCs w:val="16"/>
              </w:rPr>
            </w:pP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trHeight w:val="621"/>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Urate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Endpoint uricase</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Adult: </w:t>
            </w:r>
          </w:p>
          <w:p w:rsidR="00E63C1B" w:rsidRPr="006052D8" w:rsidRDefault="00E63C1B" w:rsidP="00385807">
            <w:pPr>
              <w:jc w:val="both"/>
              <w:rPr>
                <w:rFonts w:eastAsia="SimSun"/>
                <w:sz w:val="16"/>
                <w:szCs w:val="16"/>
              </w:rPr>
            </w:pPr>
            <w:r w:rsidRPr="006052D8">
              <w:rPr>
                <w:rFonts w:eastAsia="SimSun"/>
                <w:sz w:val="16"/>
                <w:szCs w:val="16"/>
              </w:rPr>
              <w:t>140 – 360 (Female)</w:t>
            </w:r>
          </w:p>
          <w:p w:rsidR="00E63C1B" w:rsidRPr="006052D8" w:rsidRDefault="00E63C1B" w:rsidP="00385807">
            <w:pPr>
              <w:jc w:val="both"/>
              <w:rPr>
                <w:rFonts w:eastAsia="SimSun"/>
                <w:sz w:val="16"/>
                <w:szCs w:val="16"/>
              </w:rPr>
            </w:pPr>
            <w:r w:rsidRPr="006052D8">
              <w:rPr>
                <w:rFonts w:eastAsia="SimSun"/>
                <w:sz w:val="16"/>
                <w:szCs w:val="16"/>
              </w:rPr>
              <w:t>200 – 430 (Male)</w:t>
            </w:r>
          </w:p>
        </w:tc>
        <w:tc>
          <w:tcPr>
            <w:tcW w:w="1134" w:type="dxa"/>
          </w:tcPr>
          <w:p w:rsidR="00E63C1B" w:rsidRPr="006052D8" w:rsidRDefault="00E63C1B" w:rsidP="00385807">
            <w:pPr>
              <w:jc w:val="both"/>
              <w:rPr>
                <w:rFonts w:eastAsia="SimSun"/>
                <w:sz w:val="16"/>
                <w:szCs w:val="16"/>
              </w:rPr>
            </w:pPr>
            <w:r w:rsidRPr="006052D8">
              <w:rPr>
                <w:rFonts w:eastAsia="SimSun" w:cs="Arial"/>
                <w:sz w:val="16"/>
                <w:szCs w:val="16"/>
              </w:rPr>
              <w:t>µ</w:t>
            </w:r>
            <w:r w:rsidRPr="006052D8">
              <w:rPr>
                <w:rFonts w:eastAsia="SimSun"/>
                <w:sz w:val="16"/>
                <w:szCs w:val="16"/>
              </w:rPr>
              <w:t>mol/L</w:t>
            </w:r>
          </w:p>
        </w:tc>
        <w:tc>
          <w:tcPr>
            <w:tcW w:w="2835" w:type="dxa"/>
          </w:tcPr>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Glucose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Hexokinase + G6PD</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Neonate: 3.9 – 5.6</w:t>
            </w:r>
          </w:p>
          <w:p w:rsidR="00E63C1B" w:rsidRPr="00EE57A5" w:rsidRDefault="00E63C1B" w:rsidP="00385807">
            <w:pPr>
              <w:jc w:val="both"/>
              <w:rPr>
                <w:rFonts w:eastAsia="SimSun"/>
                <w:sz w:val="16"/>
                <w:szCs w:val="16"/>
              </w:rPr>
            </w:pPr>
          </w:p>
          <w:p w:rsidR="00E63C1B" w:rsidRPr="00EE57A5" w:rsidRDefault="00E63C1B" w:rsidP="00385807">
            <w:pPr>
              <w:jc w:val="both"/>
              <w:rPr>
                <w:rFonts w:eastAsia="SimSun"/>
                <w:sz w:val="16"/>
                <w:szCs w:val="16"/>
              </w:rPr>
            </w:pPr>
            <w:r w:rsidRPr="00EE57A5">
              <w:rPr>
                <w:rFonts w:eastAsia="SimSun"/>
                <w:sz w:val="16"/>
                <w:szCs w:val="16"/>
              </w:rPr>
              <w:t xml:space="preserve">Adult: </w:t>
            </w:r>
          </w:p>
          <w:p w:rsidR="00E63C1B" w:rsidRPr="00EE57A5" w:rsidRDefault="00E63C1B" w:rsidP="00385807">
            <w:pPr>
              <w:jc w:val="both"/>
              <w:rPr>
                <w:rFonts w:eastAsia="SimSun"/>
                <w:sz w:val="16"/>
                <w:szCs w:val="16"/>
              </w:rPr>
            </w:pPr>
            <w:r w:rsidRPr="00EE57A5">
              <w:rPr>
                <w:rFonts w:eastAsia="SimSun"/>
                <w:sz w:val="16"/>
                <w:szCs w:val="16"/>
              </w:rPr>
              <w:t>Fasting: 3.9 – 5.6</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FE6A01" w:rsidRDefault="00E63C1B" w:rsidP="00385807">
            <w:pPr>
              <w:autoSpaceDE w:val="0"/>
              <w:autoSpaceDN w:val="0"/>
              <w:adjustRightInd w:val="0"/>
              <w:jc w:val="both"/>
              <w:rPr>
                <w:rFonts w:cs="Arial"/>
                <w:sz w:val="16"/>
                <w:szCs w:val="16"/>
                <w:lang w:val="en-IE" w:eastAsia="en-IE"/>
              </w:rPr>
            </w:pPr>
            <w:r w:rsidRPr="006052D8">
              <w:rPr>
                <w:rFonts w:eastAsia="SimSun"/>
                <w:sz w:val="16"/>
                <w:szCs w:val="16"/>
              </w:rPr>
              <w:t>ADA</w:t>
            </w:r>
            <w:r>
              <w:rPr>
                <w:rFonts w:eastAsia="SimSun"/>
                <w:sz w:val="16"/>
                <w:szCs w:val="16"/>
              </w:rPr>
              <w:t xml:space="preserve">/ </w:t>
            </w:r>
            <w:r>
              <w:rPr>
                <w:rFonts w:cs="Arial"/>
                <w:sz w:val="16"/>
                <w:szCs w:val="16"/>
                <w:lang w:val="en-IE" w:eastAsia="en-IE"/>
              </w:rPr>
              <w:t>EXT-CS-BIO-165</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sz w:val="16"/>
                <w:szCs w:val="16"/>
              </w:rPr>
            </w:pPr>
            <w:r w:rsidRPr="006052D8">
              <w:rPr>
                <w:rFonts w:eastAsia="SimSun"/>
                <w:sz w:val="16"/>
                <w:szCs w:val="16"/>
              </w:rPr>
              <w:t>ADA</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Glucose Challenge Test (GCT)</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Hexokinase + G6PD</w:t>
            </w:r>
          </w:p>
        </w:tc>
        <w:tc>
          <w:tcPr>
            <w:tcW w:w="2835" w:type="dxa"/>
          </w:tcPr>
          <w:p w:rsidR="00E63C1B" w:rsidRPr="006052D8" w:rsidRDefault="00E63C1B" w:rsidP="00732C6B">
            <w:pPr>
              <w:jc w:val="both"/>
              <w:rPr>
                <w:rFonts w:eastAsia="SimSun"/>
                <w:sz w:val="16"/>
                <w:szCs w:val="16"/>
              </w:rPr>
            </w:pPr>
            <w:r w:rsidRPr="006052D8">
              <w:rPr>
                <w:rFonts w:eastAsia="SimSun" w:cs="Arial"/>
                <w:sz w:val="16"/>
                <w:szCs w:val="16"/>
              </w:rPr>
              <w:t xml:space="preserve">Adult: </w:t>
            </w:r>
            <w:r w:rsidR="00732C6B">
              <w:rPr>
                <w:rFonts w:eastAsia="SimSun" w:cs="Arial"/>
                <w:sz w:val="16"/>
                <w:szCs w:val="16"/>
              </w:rPr>
              <w:t>&lt;</w:t>
            </w:r>
            <w:r w:rsidRPr="006052D8">
              <w:rPr>
                <w:rFonts w:eastAsia="SimSun" w:cs="Arial"/>
                <w:sz w:val="16"/>
                <w:szCs w:val="16"/>
              </w:rPr>
              <w:t xml:space="preserve"> 7.8</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PP-CS-DB-2 Antenatal Screening for Gestational Diabetes </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Antenatal Glucose Tolerance Test</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Hexokinase + G6PD</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Adult: </w:t>
            </w:r>
          </w:p>
          <w:p w:rsidR="00E63C1B" w:rsidRPr="006052D8" w:rsidRDefault="00E63C1B" w:rsidP="00385807">
            <w:pPr>
              <w:jc w:val="both"/>
              <w:rPr>
                <w:rFonts w:eastAsia="SimSun"/>
                <w:sz w:val="16"/>
                <w:szCs w:val="16"/>
              </w:rPr>
            </w:pPr>
            <w:r w:rsidRPr="006052D8">
              <w:rPr>
                <w:rFonts w:eastAsia="SimSun"/>
                <w:sz w:val="16"/>
                <w:szCs w:val="16"/>
              </w:rPr>
              <w:t xml:space="preserve">Fasting: </w:t>
            </w:r>
            <w:r w:rsidRPr="006052D8">
              <w:rPr>
                <w:rFonts w:eastAsia="SimSun" w:cs="Arial"/>
                <w:sz w:val="16"/>
                <w:szCs w:val="16"/>
              </w:rPr>
              <w:t>&lt;5.3</w:t>
            </w:r>
          </w:p>
          <w:p w:rsidR="00E63C1B" w:rsidRPr="006052D8" w:rsidRDefault="00E63C1B" w:rsidP="00385807">
            <w:pPr>
              <w:jc w:val="both"/>
              <w:rPr>
                <w:rFonts w:eastAsia="SimSun"/>
                <w:sz w:val="16"/>
                <w:szCs w:val="16"/>
              </w:rPr>
            </w:pPr>
            <w:r w:rsidRPr="006052D8">
              <w:rPr>
                <w:rFonts w:eastAsia="SimSun"/>
                <w:sz w:val="16"/>
                <w:szCs w:val="16"/>
              </w:rPr>
              <w:t xml:space="preserve">1 Hour: </w:t>
            </w:r>
            <w:r w:rsidRPr="006052D8">
              <w:rPr>
                <w:rFonts w:eastAsia="SimSun" w:cs="Arial"/>
                <w:sz w:val="16"/>
                <w:szCs w:val="16"/>
              </w:rPr>
              <w:t>&lt;10.0</w:t>
            </w:r>
          </w:p>
          <w:p w:rsidR="00E63C1B" w:rsidRPr="006052D8" w:rsidRDefault="00E63C1B" w:rsidP="00385807">
            <w:pPr>
              <w:jc w:val="both"/>
              <w:rPr>
                <w:rFonts w:eastAsia="SimSun"/>
                <w:sz w:val="16"/>
                <w:szCs w:val="16"/>
              </w:rPr>
            </w:pPr>
            <w:r w:rsidRPr="006052D8">
              <w:rPr>
                <w:rFonts w:eastAsia="SimSun"/>
                <w:sz w:val="16"/>
                <w:szCs w:val="16"/>
              </w:rPr>
              <w:t xml:space="preserve">2 Hours: </w:t>
            </w:r>
            <w:r w:rsidRPr="006052D8">
              <w:rPr>
                <w:rFonts w:eastAsia="SimSun" w:cs="Arial"/>
                <w:sz w:val="16"/>
                <w:szCs w:val="16"/>
              </w:rPr>
              <w:t>&lt;8.6</w:t>
            </w:r>
          </w:p>
          <w:p w:rsidR="00E63C1B" w:rsidRPr="006052D8" w:rsidRDefault="00E63C1B" w:rsidP="00385807">
            <w:pPr>
              <w:jc w:val="both"/>
              <w:rPr>
                <w:rFonts w:eastAsia="SimSun"/>
                <w:sz w:val="16"/>
                <w:szCs w:val="16"/>
              </w:rPr>
            </w:pPr>
            <w:r w:rsidRPr="006052D8">
              <w:rPr>
                <w:rFonts w:eastAsia="SimSun"/>
                <w:sz w:val="16"/>
                <w:szCs w:val="16"/>
              </w:rPr>
              <w:t xml:space="preserve">3 Hours: </w:t>
            </w:r>
            <w:r w:rsidRPr="006052D8">
              <w:rPr>
                <w:rFonts w:eastAsia="SimSun" w:cs="Arial"/>
                <w:sz w:val="16"/>
                <w:szCs w:val="16"/>
              </w:rPr>
              <w:t>&lt;7.8</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PP-CS-DB-2 Antenatal Screening for Gestational Diabetes</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Calcium/</w:t>
            </w:r>
          </w:p>
          <w:p w:rsidR="00E63C1B" w:rsidRPr="006052D8" w:rsidRDefault="00E63C1B" w:rsidP="00385807">
            <w:pPr>
              <w:jc w:val="both"/>
              <w:rPr>
                <w:rFonts w:eastAsia="SimSun"/>
                <w:sz w:val="16"/>
                <w:szCs w:val="16"/>
              </w:rPr>
            </w:pPr>
            <w:r w:rsidRPr="006052D8">
              <w:rPr>
                <w:rFonts w:eastAsia="SimSun"/>
                <w:sz w:val="16"/>
                <w:szCs w:val="16"/>
              </w:rPr>
              <w:t>Corrected Calcium</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Arsenazo III</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2.00 – 2.70</w:t>
            </w:r>
          </w:p>
          <w:p w:rsidR="00E63C1B" w:rsidRPr="006052D8" w:rsidRDefault="00732C6B" w:rsidP="00385807">
            <w:pPr>
              <w:jc w:val="both"/>
              <w:rPr>
                <w:rFonts w:eastAsia="SimSun"/>
                <w:sz w:val="16"/>
                <w:szCs w:val="16"/>
              </w:rPr>
            </w:pPr>
            <w:r>
              <w:rPr>
                <w:rFonts w:eastAsia="SimSun"/>
                <w:sz w:val="16"/>
                <w:szCs w:val="16"/>
              </w:rPr>
              <w:t>Adult: 2.20</w:t>
            </w:r>
            <w:r w:rsidR="00E63C1B" w:rsidRPr="006052D8">
              <w:rPr>
                <w:rFonts w:eastAsia="SimSun"/>
                <w:sz w:val="16"/>
                <w:szCs w:val="16"/>
              </w:rPr>
              <w:t xml:space="preserve"> – 2.60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Phosphate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Phosphomolybdate UV</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Neonate: 1.30 – 2.60 </w:t>
            </w:r>
          </w:p>
          <w:p w:rsidR="00E63C1B" w:rsidRPr="006052D8" w:rsidRDefault="00E63C1B" w:rsidP="00385807">
            <w:pPr>
              <w:jc w:val="both"/>
              <w:rPr>
                <w:rFonts w:eastAsia="SimSun"/>
                <w:sz w:val="16"/>
                <w:szCs w:val="16"/>
              </w:rPr>
            </w:pPr>
            <w:r w:rsidRPr="006052D8">
              <w:rPr>
                <w:rFonts w:eastAsia="SimSun"/>
                <w:sz w:val="16"/>
                <w:szCs w:val="16"/>
              </w:rPr>
              <w:t>Adult: 0.80  – 1.60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color w:val="FF0000"/>
                <w:sz w:val="16"/>
                <w:szCs w:val="16"/>
              </w:rPr>
            </w:pPr>
            <w:r w:rsidRPr="006052D8">
              <w:rPr>
                <w:rFonts w:eastAsia="SimSun"/>
                <w:sz w:val="16"/>
                <w:szCs w:val="16"/>
              </w:rPr>
              <w:t xml:space="preserve">Kumar </w:t>
            </w:r>
            <w:r w:rsidR="00762E7D">
              <w:rPr>
                <w:rFonts w:eastAsia="SimSun"/>
                <w:sz w:val="16"/>
                <w:szCs w:val="16"/>
              </w:rPr>
              <w:t>and</w:t>
            </w:r>
            <w:r w:rsidRPr="006052D8">
              <w:rPr>
                <w:rFonts w:eastAsia="SimSun"/>
                <w:sz w:val="16"/>
                <w:szCs w:val="16"/>
              </w:rPr>
              <w:t xml:space="preserve"> Clark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Bilirubin-Direct</w:t>
            </w:r>
          </w:p>
        </w:tc>
        <w:tc>
          <w:tcPr>
            <w:tcW w:w="2268" w:type="dxa"/>
          </w:tcPr>
          <w:p w:rsidR="00E63C1B" w:rsidRPr="006052D8" w:rsidRDefault="00E63C1B" w:rsidP="00385807">
            <w:pPr>
              <w:jc w:val="both"/>
              <w:rPr>
                <w:rFonts w:eastAsia="SimSun"/>
                <w:sz w:val="16"/>
                <w:szCs w:val="16"/>
              </w:rPr>
            </w:pPr>
            <w:r w:rsidRPr="006052D8">
              <w:rPr>
                <w:sz w:val="16"/>
                <w:szCs w:val="16"/>
                <w:lang w:val="en-IE"/>
              </w:rPr>
              <w:t>Diazo</w:t>
            </w:r>
          </w:p>
        </w:tc>
        <w:tc>
          <w:tcPr>
            <w:tcW w:w="2835" w:type="dxa"/>
          </w:tcPr>
          <w:p w:rsidR="00E63C1B" w:rsidRDefault="00E63C1B" w:rsidP="00385807">
            <w:pPr>
              <w:jc w:val="both"/>
              <w:rPr>
                <w:rFonts w:eastAsia="SimSun"/>
                <w:sz w:val="16"/>
                <w:szCs w:val="16"/>
              </w:rPr>
            </w:pPr>
            <w:r w:rsidRPr="006052D8">
              <w:rPr>
                <w:rFonts w:eastAsia="SimSun"/>
                <w:sz w:val="16"/>
                <w:szCs w:val="16"/>
              </w:rPr>
              <w:t>Neonate</w:t>
            </w:r>
            <w:r>
              <w:rPr>
                <w:rFonts w:eastAsia="SimSun"/>
                <w:sz w:val="16"/>
                <w:szCs w:val="16"/>
              </w:rPr>
              <w:t>:</w:t>
            </w:r>
          </w:p>
          <w:p w:rsidR="00E63C1B" w:rsidRPr="00EE57A5" w:rsidRDefault="00E63C1B" w:rsidP="00385807">
            <w:pPr>
              <w:jc w:val="both"/>
              <w:rPr>
                <w:rFonts w:eastAsia="SimSun"/>
                <w:sz w:val="16"/>
                <w:szCs w:val="16"/>
              </w:rPr>
            </w:pPr>
            <w:r w:rsidRPr="00EE57A5">
              <w:rPr>
                <w:rFonts w:eastAsia="SimSun"/>
                <w:sz w:val="16"/>
                <w:szCs w:val="16"/>
              </w:rPr>
              <w:t>0 to 10 days: &lt;20</w:t>
            </w:r>
          </w:p>
          <w:p w:rsidR="00E63C1B"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Adult: &lt;4</w:t>
            </w:r>
          </w:p>
        </w:tc>
        <w:tc>
          <w:tcPr>
            <w:tcW w:w="1134" w:type="dxa"/>
          </w:tcPr>
          <w:p w:rsidR="00E63C1B" w:rsidRPr="006052D8" w:rsidRDefault="00E63C1B" w:rsidP="00385807">
            <w:pPr>
              <w:jc w:val="both"/>
              <w:rPr>
                <w:rFonts w:eastAsia="SimSun"/>
                <w:sz w:val="16"/>
                <w:szCs w:val="16"/>
              </w:rPr>
            </w:pPr>
            <w:r w:rsidRPr="006052D8">
              <w:rPr>
                <w:rFonts w:eastAsia="SimSun" w:cs="Arial"/>
                <w:sz w:val="16"/>
                <w:szCs w:val="16"/>
              </w:rPr>
              <w:t>µ</w:t>
            </w:r>
            <w:r w:rsidRPr="006052D8">
              <w:rPr>
                <w:rFonts w:eastAsia="SimSun"/>
                <w:sz w:val="16"/>
                <w:szCs w:val="16"/>
              </w:rPr>
              <w:t>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Anne Green </w:t>
            </w: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Bilirubin-Total</w:t>
            </w:r>
          </w:p>
        </w:tc>
        <w:tc>
          <w:tcPr>
            <w:tcW w:w="2268" w:type="dxa"/>
          </w:tcPr>
          <w:p w:rsidR="00E63C1B" w:rsidRPr="006052D8" w:rsidRDefault="00E63C1B" w:rsidP="00385807">
            <w:pPr>
              <w:jc w:val="both"/>
              <w:rPr>
                <w:rFonts w:eastAsia="SimSun"/>
                <w:sz w:val="16"/>
                <w:szCs w:val="16"/>
              </w:rPr>
            </w:pPr>
            <w:r>
              <w:rPr>
                <w:rFonts w:eastAsia="SimSun"/>
                <w:sz w:val="16"/>
                <w:szCs w:val="16"/>
              </w:rPr>
              <w:t>DPD</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w:t>
            </w:r>
          </w:p>
          <w:p w:rsidR="00E63C1B" w:rsidRPr="006052D8" w:rsidRDefault="00E63C1B" w:rsidP="00385807">
            <w:pPr>
              <w:jc w:val="both"/>
              <w:rPr>
                <w:rFonts w:eastAsia="SimSun"/>
                <w:sz w:val="16"/>
                <w:szCs w:val="16"/>
              </w:rPr>
            </w:pPr>
            <w:r w:rsidRPr="006052D8">
              <w:rPr>
                <w:rFonts w:eastAsia="SimSun"/>
                <w:sz w:val="16"/>
                <w:szCs w:val="16"/>
              </w:rPr>
              <w:t>0 to 1 day: 24 - 149</w:t>
            </w:r>
          </w:p>
          <w:p w:rsidR="00E63C1B" w:rsidRPr="006052D8" w:rsidRDefault="00E63C1B" w:rsidP="00385807">
            <w:pPr>
              <w:jc w:val="both"/>
              <w:rPr>
                <w:rFonts w:eastAsia="SimSun"/>
                <w:sz w:val="16"/>
                <w:szCs w:val="16"/>
              </w:rPr>
            </w:pPr>
            <w:r w:rsidRPr="006052D8">
              <w:rPr>
                <w:rFonts w:eastAsia="SimSun"/>
                <w:sz w:val="16"/>
                <w:szCs w:val="16"/>
              </w:rPr>
              <w:t>1 to 2 days: 58 - 197</w:t>
            </w:r>
          </w:p>
          <w:p w:rsidR="00E63C1B" w:rsidRPr="00EE57A5" w:rsidRDefault="00E63C1B" w:rsidP="00385807">
            <w:pPr>
              <w:jc w:val="both"/>
              <w:rPr>
                <w:rFonts w:eastAsia="SimSun"/>
                <w:sz w:val="16"/>
                <w:szCs w:val="16"/>
              </w:rPr>
            </w:pPr>
            <w:r w:rsidRPr="00EE57A5">
              <w:rPr>
                <w:rFonts w:eastAsia="SimSun"/>
                <w:sz w:val="16"/>
                <w:szCs w:val="16"/>
              </w:rPr>
              <w:t>3 to 14 days: 26 - 205</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Adult: &lt; 21</w:t>
            </w:r>
          </w:p>
        </w:tc>
        <w:tc>
          <w:tcPr>
            <w:tcW w:w="1134" w:type="dxa"/>
          </w:tcPr>
          <w:p w:rsidR="00E63C1B" w:rsidRPr="006052D8" w:rsidRDefault="00E63C1B" w:rsidP="00385807">
            <w:pPr>
              <w:jc w:val="both"/>
              <w:rPr>
                <w:rFonts w:eastAsia="SimSun"/>
                <w:sz w:val="16"/>
                <w:szCs w:val="16"/>
              </w:rPr>
            </w:pPr>
            <w:r w:rsidRPr="006052D8">
              <w:rPr>
                <w:rFonts w:eastAsia="SimSun" w:cs="Arial"/>
                <w:sz w:val="16"/>
                <w:szCs w:val="16"/>
              </w:rPr>
              <w:t>µ</w:t>
            </w:r>
            <w:r w:rsidRPr="006052D8">
              <w:rPr>
                <w:rFonts w:eastAsia="SimSun"/>
                <w:sz w:val="16"/>
                <w:szCs w:val="16"/>
              </w:rPr>
              <w:t>mol/L</w:t>
            </w:r>
          </w:p>
        </w:tc>
        <w:tc>
          <w:tcPr>
            <w:tcW w:w="2835" w:type="dxa"/>
          </w:tcPr>
          <w:p w:rsidR="00E63C1B" w:rsidRPr="006052D8" w:rsidRDefault="00E63C1B" w:rsidP="00385807">
            <w:pPr>
              <w:jc w:val="both"/>
              <w:rPr>
                <w:rFonts w:eastAsia="SimSun"/>
                <w:sz w:val="16"/>
                <w:szCs w:val="16"/>
              </w:rPr>
            </w:pPr>
          </w:p>
          <w:p w:rsidR="00E63C1B" w:rsidRPr="006052D8" w:rsidRDefault="00E63C1B" w:rsidP="00385807">
            <w:pPr>
              <w:jc w:val="both"/>
              <w:rPr>
                <w:rFonts w:eastAsia="SimSun"/>
                <w:color w:val="FF0000"/>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Total Protein</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Biuret</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46 -70</w:t>
            </w:r>
          </w:p>
          <w:p w:rsidR="00E63C1B" w:rsidRPr="006052D8" w:rsidRDefault="00E63C1B" w:rsidP="00385807">
            <w:pPr>
              <w:jc w:val="both"/>
              <w:rPr>
                <w:rFonts w:eastAsia="SimSun"/>
                <w:sz w:val="16"/>
                <w:szCs w:val="16"/>
              </w:rPr>
            </w:pPr>
            <w:r w:rsidRPr="006052D8">
              <w:rPr>
                <w:rFonts w:eastAsia="SimSun"/>
                <w:sz w:val="16"/>
                <w:szCs w:val="16"/>
              </w:rPr>
              <w:t>Adult: 60 - 80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g/L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Tietz </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Albumin</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BCG</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30 - 45</w:t>
            </w:r>
          </w:p>
          <w:p w:rsidR="00E63C1B" w:rsidRPr="006052D8" w:rsidRDefault="00E63C1B" w:rsidP="00385807">
            <w:pPr>
              <w:jc w:val="both"/>
              <w:rPr>
                <w:rFonts w:eastAsia="SimSun"/>
                <w:sz w:val="16"/>
                <w:szCs w:val="16"/>
              </w:rPr>
            </w:pPr>
            <w:r w:rsidRPr="006052D8">
              <w:rPr>
                <w:rFonts w:eastAsia="SimSun"/>
                <w:sz w:val="16"/>
                <w:szCs w:val="16"/>
              </w:rPr>
              <w:t>Adult: 35 - 50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g/L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Magnesium</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Xylidyl Blue( M</w:t>
            </w:r>
            <w:r w:rsidR="00762E7D">
              <w:rPr>
                <w:rFonts w:eastAsia="SimSun"/>
                <w:sz w:val="16"/>
                <w:szCs w:val="16"/>
              </w:rPr>
              <w:t>and</w:t>
            </w:r>
            <w:r w:rsidRPr="006052D8">
              <w:rPr>
                <w:rFonts w:eastAsia="SimSun"/>
                <w:sz w:val="16"/>
                <w:szCs w:val="16"/>
              </w:rPr>
              <w:t xml:space="preserve"> Y)</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0.60 – 1.00</w:t>
            </w:r>
          </w:p>
          <w:p w:rsidR="00E63C1B" w:rsidRPr="006052D8" w:rsidRDefault="00E63C1B" w:rsidP="00385807">
            <w:pPr>
              <w:jc w:val="both"/>
              <w:rPr>
                <w:rFonts w:eastAsia="SimSun"/>
                <w:sz w:val="16"/>
                <w:szCs w:val="16"/>
              </w:rPr>
            </w:pPr>
            <w:r w:rsidRPr="006052D8">
              <w:rPr>
                <w:rFonts w:eastAsia="SimSun"/>
                <w:sz w:val="16"/>
                <w:szCs w:val="16"/>
              </w:rPr>
              <w:t>Adult: 0.70 – 1.00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Osmolality</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Freezing Point/VP</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275 - 295</w:t>
            </w:r>
          </w:p>
          <w:p w:rsidR="00E63C1B" w:rsidRPr="006052D8" w:rsidRDefault="00E63C1B" w:rsidP="00385807">
            <w:pPr>
              <w:jc w:val="both"/>
              <w:rPr>
                <w:rFonts w:eastAsia="SimSun"/>
                <w:sz w:val="16"/>
                <w:szCs w:val="16"/>
              </w:rPr>
            </w:pPr>
            <w:r w:rsidRPr="006052D8">
              <w:rPr>
                <w:rFonts w:eastAsia="SimSun"/>
                <w:sz w:val="16"/>
                <w:szCs w:val="16"/>
              </w:rPr>
              <w:t>Adult:    275 - 295</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mOsm/kg</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Anne Green</w:t>
            </w: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AST</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Tris buffer without PLP</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25 - 75</w:t>
            </w:r>
          </w:p>
          <w:p w:rsidR="00E63C1B" w:rsidRPr="006052D8" w:rsidRDefault="00E63C1B" w:rsidP="00385807">
            <w:pPr>
              <w:jc w:val="both"/>
              <w:rPr>
                <w:rFonts w:eastAsia="SimSun"/>
                <w:sz w:val="16"/>
                <w:szCs w:val="16"/>
              </w:rPr>
            </w:pPr>
            <w:r w:rsidRPr="006052D8">
              <w:rPr>
                <w:rFonts w:eastAsia="SimSun"/>
                <w:sz w:val="16"/>
                <w:szCs w:val="16"/>
              </w:rPr>
              <w:t>Adult: &lt; 40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IU/L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 xml:space="preserve">Kumar </w:t>
            </w:r>
            <w:r w:rsidR="00762E7D">
              <w:rPr>
                <w:rFonts w:eastAsia="SimSun"/>
                <w:sz w:val="16"/>
                <w:szCs w:val="16"/>
              </w:rPr>
              <w:t>and</w:t>
            </w:r>
            <w:r w:rsidRPr="006052D8">
              <w:rPr>
                <w:rFonts w:eastAsia="SimSun"/>
                <w:sz w:val="16"/>
                <w:szCs w:val="16"/>
              </w:rPr>
              <w:t xml:space="preserve"> Clark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ALT</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Tris buffer without PLP</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13-45</w:t>
            </w:r>
          </w:p>
          <w:p w:rsidR="00E63C1B" w:rsidRPr="006052D8" w:rsidRDefault="00E63C1B" w:rsidP="00385807">
            <w:pPr>
              <w:jc w:val="both"/>
              <w:rPr>
                <w:rFonts w:eastAsia="SimSun"/>
                <w:sz w:val="16"/>
                <w:szCs w:val="16"/>
              </w:rPr>
            </w:pPr>
            <w:r w:rsidRPr="006052D8">
              <w:rPr>
                <w:rFonts w:eastAsia="SimSun"/>
                <w:sz w:val="16"/>
                <w:szCs w:val="16"/>
              </w:rPr>
              <w:t>Adult: 0 - 35</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IU/L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LDH</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L to P glucamine [IFCC]</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Neonate: </w:t>
            </w:r>
          </w:p>
          <w:p w:rsidR="00E63C1B" w:rsidRPr="006052D8" w:rsidRDefault="00E63C1B" w:rsidP="00385807">
            <w:pPr>
              <w:jc w:val="both"/>
              <w:rPr>
                <w:rFonts w:eastAsia="SimSun"/>
                <w:sz w:val="16"/>
                <w:szCs w:val="16"/>
              </w:rPr>
            </w:pPr>
            <w:r w:rsidRPr="006052D8">
              <w:rPr>
                <w:rFonts w:eastAsia="SimSun"/>
                <w:sz w:val="16"/>
                <w:szCs w:val="16"/>
              </w:rPr>
              <w:t xml:space="preserve">0-4days: 290 - 775 </w:t>
            </w:r>
          </w:p>
          <w:p w:rsidR="00E63C1B" w:rsidRPr="006052D8" w:rsidRDefault="00E63C1B" w:rsidP="00385807">
            <w:pPr>
              <w:jc w:val="both"/>
              <w:rPr>
                <w:rFonts w:eastAsia="SimSun"/>
                <w:sz w:val="16"/>
                <w:szCs w:val="16"/>
              </w:rPr>
            </w:pPr>
            <w:r w:rsidRPr="006052D8">
              <w:rPr>
                <w:rFonts w:eastAsia="SimSun"/>
                <w:sz w:val="16"/>
                <w:szCs w:val="16"/>
              </w:rPr>
              <w:t xml:space="preserve">4-10days: 545 - 2000 </w:t>
            </w:r>
          </w:p>
          <w:p w:rsidR="00E63C1B" w:rsidRPr="006052D8" w:rsidRDefault="00E63C1B" w:rsidP="00385807">
            <w:pPr>
              <w:jc w:val="both"/>
              <w:rPr>
                <w:rFonts w:eastAsia="SimSun"/>
                <w:sz w:val="16"/>
                <w:szCs w:val="16"/>
              </w:rPr>
            </w:pPr>
            <w:r w:rsidRPr="006052D8">
              <w:rPr>
                <w:rFonts w:eastAsia="SimSun"/>
                <w:sz w:val="16"/>
                <w:szCs w:val="16"/>
              </w:rPr>
              <w:t xml:space="preserve">10d-1yr: 180 – 430 </w:t>
            </w:r>
          </w:p>
          <w:p w:rsidR="00E63C1B" w:rsidRPr="006052D8" w:rsidRDefault="00E63C1B" w:rsidP="00385807">
            <w:pPr>
              <w:jc w:val="both"/>
              <w:rPr>
                <w:rFonts w:eastAsia="SimSun"/>
                <w:sz w:val="16"/>
                <w:szCs w:val="16"/>
              </w:rPr>
            </w:pPr>
            <w:r w:rsidRPr="006052D8">
              <w:rPr>
                <w:rFonts w:eastAsia="SimSun"/>
                <w:sz w:val="16"/>
                <w:szCs w:val="16"/>
              </w:rPr>
              <w:t>Adult: &lt;247</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IU/L</w:t>
            </w:r>
          </w:p>
        </w:tc>
        <w:tc>
          <w:tcPr>
            <w:tcW w:w="2835" w:type="dxa"/>
          </w:tcPr>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jc w:val="center"/>
        </w:trPr>
        <w:tc>
          <w:tcPr>
            <w:tcW w:w="1789" w:type="dxa"/>
          </w:tcPr>
          <w:p w:rsidR="00E63C1B" w:rsidRDefault="00E63C1B" w:rsidP="00385807">
            <w:pPr>
              <w:jc w:val="both"/>
              <w:rPr>
                <w:rFonts w:eastAsia="SimSun"/>
                <w:sz w:val="16"/>
                <w:szCs w:val="16"/>
              </w:rPr>
            </w:pPr>
            <w:r w:rsidRPr="006052D8">
              <w:rPr>
                <w:rFonts w:eastAsia="SimSun"/>
                <w:sz w:val="16"/>
                <w:szCs w:val="16"/>
              </w:rPr>
              <w:t>CK</w:t>
            </w: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Pr="006052D8" w:rsidRDefault="00E63C1B" w:rsidP="00385807">
            <w:pPr>
              <w:jc w:val="both"/>
              <w:rPr>
                <w:rFonts w:eastAsia="SimSun"/>
                <w:sz w:val="16"/>
                <w:szCs w:val="16"/>
              </w:rPr>
            </w:pPr>
          </w:p>
        </w:tc>
        <w:tc>
          <w:tcPr>
            <w:tcW w:w="2268" w:type="dxa"/>
          </w:tcPr>
          <w:p w:rsidR="00E63C1B" w:rsidRPr="006052D8" w:rsidRDefault="00E63C1B" w:rsidP="00385807">
            <w:pPr>
              <w:jc w:val="both"/>
              <w:rPr>
                <w:rFonts w:eastAsia="SimSun"/>
                <w:sz w:val="16"/>
                <w:szCs w:val="16"/>
              </w:rPr>
            </w:pPr>
            <w:r w:rsidRPr="006052D8">
              <w:rPr>
                <w:rFonts w:eastAsia="SimSun"/>
                <w:sz w:val="16"/>
                <w:szCs w:val="16"/>
              </w:rPr>
              <w:t>NAC[IFCC]</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Neonate: 0 - 171</w:t>
            </w:r>
          </w:p>
          <w:p w:rsidR="00E63C1B" w:rsidRPr="00EE57A5" w:rsidRDefault="00E63C1B" w:rsidP="00385807">
            <w:pPr>
              <w:pStyle w:val="NormalWeb"/>
              <w:jc w:val="both"/>
              <w:rPr>
                <w:rFonts w:ascii="Calibri" w:hAnsi="Calibri" w:cs="Calibri"/>
              </w:rPr>
            </w:pPr>
            <w:r w:rsidRPr="00EE57A5">
              <w:rPr>
                <w:rFonts w:ascii="Arial" w:hAnsi="Arial" w:cs="Arial"/>
                <w:sz w:val="16"/>
                <w:szCs w:val="16"/>
              </w:rPr>
              <w:t>If the level is greater than 171 the following comment should be added  ' Note: Adult reference rangequoted. Higher levels may be seen in neonates (up to 10 fold those in adults) with a marked fall occurring during the first week of life reaching adult levels by 6 - 10 weeks.'</w:t>
            </w:r>
          </w:p>
          <w:p w:rsidR="00E63C1B" w:rsidRPr="00EE57A5" w:rsidRDefault="00E63C1B" w:rsidP="00385807">
            <w:pPr>
              <w:jc w:val="both"/>
              <w:rPr>
                <w:rFonts w:eastAsia="SimSun"/>
                <w:sz w:val="16"/>
                <w:szCs w:val="16"/>
              </w:rPr>
            </w:pPr>
          </w:p>
          <w:p w:rsidR="00E63C1B" w:rsidRPr="00EE57A5" w:rsidRDefault="00E63C1B" w:rsidP="00385807">
            <w:pPr>
              <w:jc w:val="both"/>
              <w:rPr>
                <w:rFonts w:eastAsia="SimSun"/>
                <w:sz w:val="16"/>
                <w:szCs w:val="16"/>
              </w:rPr>
            </w:pPr>
            <w:r w:rsidRPr="00EE57A5">
              <w:rPr>
                <w:rFonts w:eastAsia="SimSun"/>
                <w:sz w:val="16"/>
                <w:szCs w:val="16"/>
              </w:rPr>
              <w:t xml:space="preserve">Female: 0 – 145 </w:t>
            </w:r>
          </w:p>
          <w:p w:rsidR="00E63C1B" w:rsidRPr="006052D8" w:rsidRDefault="00E63C1B" w:rsidP="00385807">
            <w:pPr>
              <w:jc w:val="both"/>
              <w:rPr>
                <w:rFonts w:eastAsia="SimSun"/>
                <w:sz w:val="16"/>
                <w:szCs w:val="16"/>
              </w:rPr>
            </w:pPr>
            <w:r w:rsidRPr="00EE57A5">
              <w:rPr>
                <w:rFonts w:eastAsia="SimSun"/>
                <w:sz w:val="16"/>
                <w:szCs w:val="16"/>
              </w:rPr>
              <w:t xml:space="preserve">Male: 0 – 171 </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IU/L</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Beckman Coulter</w:t>
            </w:r>
          </w:p>
          <w:p w:rsidR="00E63C1B" w:rsidRPr="00EE57A5" w:rsidRDefault="00E63C1B" w:rsidP="00385807">
            <w:pPr>
              <w:jc w:val="both"/>
              <w:rPr>
                <w:rFonts w:eastAsia="SimSun"/>
                <w:sz w:val="16"/>
                <w:szCs w:val="16"/>
              </w:rPr>
            </w:pPr>
            <w:r w:rsidRPr="00EE57A5">
              <w:rPr>
                <w:rFonts w:eastAsia="SimSun"/>
                <w:sz w:val="16"/>
                <w:szCs w:val="16"/>
              </w:rPr>
              <w:t>Anne Green</w:t>
            </w: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Default="00E63C1B" w:rsidP="00385807">
            <w:pPr>
              <w:jc w:val="both"/>
              <w:rPr>
                <w:rFonts w:eastAsia="SimSun"/>
                <w:sz w:val="16"/>
                <w:szCs w:val="16"/>
              </w:rPr>
            </w:pPr>
          </w:p>
          <w:p w:rsidR="00E63C1B" w:rsidRPr="00EE57A5" w:rsidRDefault="00E63C1B" w:rsidP="00385807">
            <w:pPr>
              <w:jc w:val="both"/>
              <w:rPr>
                <w:rFonts w:eastAsia="SimSun"/>
                <w:sz w:val="16"/>
                <w:szCs w:val="16"/>
              </w:rPr>
            </w:pPr>
            <w:r w:rsidRPr="00EE57A5">
              <w:rPr>
                <w:rFonts w:eastAsia="SimSun"/>
                <w:sz w:val="16"/>
                <w:szCs w:val="16"/>
              </w:rPr>
              <w:t>Beckman Coulter</w:t>
            </w:r>
          </w:p>
          <w:p w:rsidR="00E63C1B" w:rsidRPr="00EE57A5" w:rsidRDefault="00E63C1B" w:rsidP="00385807">
            <w:pPr>
              <w:jc w:val="both"/>
              <w:rPr>
                <w:rFonts w:eastAsia="SimSun"/>
                <w:sz w:val="16"/>
                <w:szCs w:val="16"/>
              </w:rPr>
            </w:pPr>
            <w:r w:rsidRPr="00EE57A5">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ALP</w:t>
            </w:r>
          </w:p>
          <w:p w:rsidR="00E63C1B" w:rsidRPr="006052D8" w:rsidRDefault="00E63C1B" w:rsidP="00385807">
            <w:pPr>
              <w:jc w:val="both"/>
              <w:rPr>
                <w:rFonts w:eastAsia="SimSun"/>
                <w:sz w:val="16"/>
                <w:szCs w:val="16"/>
              </w:rPr>
            </w:pPr>
          </w:p>
        </w:tc>
        <w:tc>
          <w:tcPr>
            <w:tcW w:w="2268" w:type="dxa"/>
          </w:tcPr>
          <w:p w:rsidR="00E63C1B" w:rsidRPr="006052D8" w:rsidRDefault="00E63C1B" w:rsidP="00385807">
            <w:pPr>
              <w:jc w:val="both"/>
              <w:rPr>
                <w:rFonts w:eastAsia="SimSun"/>
                <w:sz w:val="16"/>
                <w:szCs w:val="16"/>
              </w:rPr>
            </w:pPr>
            <w:r w:rsidRPr="006052D8">
              <w:rPr>
                <w:rFonts w:eastAsia="SimSun"/>
                <w:sz w:val="16"/>
                <w:szCs w:val="16"/>
              </w:rPr>
              <w:lastRenderedPageBreak/>
              <w:t>AMP Buffer</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Neonate: </w:t>
            </w:r>
          </w:p>
          <w:p w:rsidR="00E63C1B" w:rsidRPr="006052D8" w:rsidRDefault="00E63C1B" w:rsidP="00385807">
            <w:pPr>
              <w:jc w:val="both"/>
              <w:rPr>
                <w:rFonts w:eastAsia="SimSun"/>
                <w:sz w:val="16"/>
                <w:szCs w:val="16"/>
              </w:rPr>
            </w:pPr>
            <w:r w:rsidRPr="006052D8">
              <w:rPr>
                <w:rFonts w:eastAsia="SimSun"/>
                <w:sz w:val="16"/>
                <w:szCs w:val="16"/>
              </w:rPr>
              <w:lastRenderedPageBreak/>
              <w:t>Up to 1 month:70 – 380</w:t>
            </w:r>
          </w:p>
          <w:p w:rsidR="00E63C1B" w:rsidRPr="006052D8" w:rsidRDefault="00E63C1B" w:rsidP="00385807">
            <w:pPr>
              <w:jc w:val="both"/>
              <w:rPr>
                <w:rFonts w:eastAsia="SimSun"/>
                <w:sz w:val="16"/>
                <w:szCs w:val="16"/>
              </w:rPr>
            </w:pPr>
            <w:r w:rsidRPr="006052D8">
              <w:rPr>
                <w:rFonts w:eastAsia="SimSun"/>
                <w:sz w:val="16"/>
                <w:szCs w:val="16"/>
              </w:rPr>
              <w:t>1 month to 12 months: 60 – 425</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 xml:space="preserve">Adult: </w:t>
            </w:r>
          </w:p>
          <w:p w:rsidR="00E63C1B" w:rsidRPr="006052D8" w:rsidRDefault="00E63C1B" w:rsidP="00385807">
            <w:pPr>
              <w:jc w:val="both"/>
              <w:rPr>
                <w:rFonts w:eastAsia="SimSun"/>
                <w:sz w:val="16"/>
                <w:szCs w:val="16"/>
              </w:rPr>
            </w:pPr>
            <w:r w:rsidRPr="006052D8">
              <w:rPr>
                <w:rFonts w:eastAsia="SimSun"/>
                <w:sz w:val="16"/>
                <w:szCs w:val="16"/>
              </w:rPr>
              <w:t>Non pregnant: 30 – 130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lastRenderedPageBreak/>
              <w:t>IU/L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Pathology Harmonisation UK</w:t>
            </w:r>
          </w:p>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color w:val="FF0000"/>
                <w:sz w:val="16"/>
                <w:szCs w:val="16"/>
              </w:rPr>
            </w:pPr>
          </w:p>
          <w:p w:rsidR="00E63C1B" w:rsidRPr="006052D8" w:rsidRDefault="00E63C1B" w:rsidP="00385807">
            <w:pPr>
              <w:jc w:val="both"/>
              <w:rPr>
                <w:rFonts w:eastAsia="SimSun"/>
                <w:sz w:val="16"/>
                <w:szCs w:val="16"/>
              </w:rPr>
            </w:pPr>
            <w:r w:rsidRPr="006052D8">
              <w:rPr>
                <w:rFonts w:eastAsia="SimSun"/>
                <w:sz w:val="16"/>
                <w:szCs w:val="16"/>
              </w:rPr>
              <w:t>Pathology Harmonisation UK</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lastRenderedPageBreak/>
              <w:t>Amylase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G7 substrate [IFCC]</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Adult: 0 - 100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IU/L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Triglycerides</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GPO</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 0.0 – 1.90</w:t>
            </w:r>
          </w:p>
          <w:p w:rsidR="00E63C1B" w:rsidRPr="006052D8" w:rsidRDefault="00E63C1B" w:rsidP="00385807">
            <w:pPr>
              <w:jc w:val="both"/>
              <w:rPr>
                <w:rFonts w:eastAsia="SimSun"/>
                <w:sz w:val="16"/>
                <w:szCs w:val="16"/>
              </w:rPr>
            </w:pPr>
            <w:r w:rsidRPr="006052D8">
              <w:rPr>
                <w:rFonts w:eastAsia="SimSun"/>
                <w:sz w:val="16"/>
                <w:szCs w:val="16"/>
              </w:rPr>
              <w:t>Adult: 0.0 – 1.90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Anne Green </w:t>
            </w:r>
          </w:p>
          <w:p w:rsidR="00E63C1B" w:rsidRPr="006052D8" w:rsidRDefault="00E63C1B" w:rsidP="00385807">
            <w:pPr>
              <w:jc w:val="both"/>
              <w:rPr>
                <w:rFonts w:eastAsia="SimSun"/>
                <w:sz w:val="16"/>
                <w:szCs w:val="16"/>
              </w:rPr>
            </w:pPr>
            <w:r w:rsidRPr="006052D8">
              <w:rPr>
                <w:rFonts w:eastAsia="SimSun"/>
                <w:sz w:val="16"/>
                <w:szCs w:val="16"/>
              </w:rPr>
              <w:t>Irish Heart Foundation</w:t>
            </w:r>
          </w:p>
        </w:tc>
      </w:tr>
      <w:tr w:rsidR="00E63C1B" w:rsidRPr="006052D8" w:rsidTr="00823D0A">
        <w:trPr>
          <w:jc w:val="center"/>
        </w:trPr>
        <w:tc>
          <w:tcPr>
            <w:tcW w:w="1789" w:type="dxa"/>
          </w:tcPr>
          <w:p w:rsidR="00E63C1B" w:rsidRPr="00A56E52" w:rsidRDefault="00E63C1B" w:rsidP="00385807">
            <w:pPr>
              <w:jc w:val="both"/>
              <w:rPr>
                <w:rFonts w:eastAsia="SimSun"/>
                <w:sz w:val="16"/>
                <w:szCs w:val="16"/>
              </w:rPr>
            </w:pPr>
            <w:r w:rsidRPr="00A56E52">
              <w:rPr>
                <w:rFonts w:eastAsia="SimSun"/>
                <w:sz w:val="16"/>
                <w:szCs w:val="16"/>
              </w:rPr>
              <w:t>CRP</w:t>
            </w:r>
          </w:p>
        </w:tc>
        <w:tc>
          <w:tcPr>
            <w:tcW w:w="2268" w:type="dxa"/>
          </w:tcPr>
          <w:p w:rsidR="00E63C1B" w:rsidRPr="00A56E52" w:rsidRDefault="00732C6B" w:rsidP="00385807">
            <w:pPr>
              <w:jc w:val="both"/>
              <w:rPr>
                <w:rFonts w:eastAsia="SimSun"/>
                <w:sz w:val="16"/>
                <w:szCs w:val="16"/>
              </w:rPr>
            </w:pPr>
            <w:r w:rsidRPr="00A56E52">
              <w:rPr>
                <w:rFonts w:eastAsia="SimSun"/>
                <w:sz w:val="16"/>
                <w:szCs w:val="16"/>
              </w:rPr>
              <w:t>Immuno-t</w:t>
            </w:r>
            <w:r w:rsidR="00E63C1B" w:rsidRPr="00A56E52">
              <w:rPr>
                <w:rFonts w:eastAsia="SimSun"/>
                <w:sz w:val="16"/>
                <w:szCs w:val="16"/>
              </w:rPr>
              <w:t>urbidimetric</w:t>
            </w:r>
          </w:p>
        </w:tc>
        <w:tc>
          <w:tcPr>
            <w:tcW w:w="2835" w:type="dxa"/>
          </w:tcPr>
          <w:p w:rsidR="00E63C1B" w:rsidRPr="00A56E52" w:rsidRDefault="00732C6B" w:rsidP="00385807">
            <w:pPr>
              <w:jc w:val="both"/>
              <w:rPr>
                <w:rFonts w:eastAsia="SimSun"/>
                <w:sz w:val="16"/>
                <w:szCs w:val="16"/>
              </w:rPr>
            </w:pPr>
            <w:r w:rsidRPr="00A56E52">
              <w:rPr>
                <w:rFonts w:eastAsia="SimSun"/>
                <w:sz w:val="16"/>
                <w:szCs w:val="16"/>
              </w:rPr>
              <w:t>Neonate: &lt;5</w:t>
            </w:r>
          </w:p>
          <w:p w:rsidR="00E63C1B" w:rsidRPr="00A56E52" w:rsidRDefault="00732C6B" w:rsidP="00385807">
            <w:pPr>
              <w:jc w:val="both"/>
              <w:rPr>
                <w:rFonts w:eastAsia="SimSun"/>
                <w:sz w:val="16"/>
                <w:szCs w:val="16"/>
              </w:rPr>
            </w:pPr>
            <w:r w:rsidRPr="00A56E52">
              <w:rPr>
                <w:rFonts w:eastAsia="SimSun"/>
                <w:sz w:val="16"/>
                <w:szCs w:val="16"/>
              </w:rPr>
              <w:t>Adult: &lt;5</w:t>
            </w:r>
          </w:p>
        </w:tc>
        <w:tc>
          <w:tcPr>
            <w:tcW w:w="1134" w:type="dxa"/>
          </w:tcPr>
          <w:p w:rsidR="00E63C1B" w:rsidRPr="00A56E52" w:rsidRDefault="00E63C1B" w:rsidP="00385807">
            <w:pPr>
              <w:jc w:val="both"/>
              <w:rPr>
                <w:rFonts w:eastAsia="SimSun"/>
                <w:sz w:val="16"/>
                <w:szCs w:val="16"/>
              </w:rPr>
            </w:pPr>
            <w:r w:rsidRPr="00A56E52">
              <w:rPr>
                <w:rFonts w:eastAsia="SimSun"/>
                <w:sz w:val="16"/>
                <w:szCs w:val="16"/>
              </w:rPr>
              <w:t>mg/L</w:t>
            </w:r>
          </w:p>
        </w:tc>
        <w:tc>
          <w:tcPr>
            <w:tcW w:w="2835" w:type="dxa"/>
          </w:tcPr>
          <w:p w:rsidR="00E63C1B" w:rsidRPr="00A56E52" w:rsidRDefault="00732C6B" w:rsidP="00385807">
            <w:pPr>
              <w:jc w:val="both"/>
              <w:rPr>
                <w:rFonts w:eastAsia="SimSun"/>
                <w:sz w:val="16"/>
                <w:szCs w:val="16"/>
              </w:rPr>
            </w:pPr>
            <w:r w:rsidRPr="00A56E52">
              <w:rPr>
                <w:rFonts w:eastAsia="SimSun"/>
                <w:sz w:val="16"/>
                <w:szCs w:val="16"/>
              </w:rPr>
              <w:t>Beckman Coulter</w:t>
            </w:r>
          </w:p>
          <w:p w:rsidR="00732C6B" w:rsidRPr="00A56E52" w:rsidRDefault="00732C6B" w:rsidP="00385807">
            <w:pPr>
              <w:jc w:val="both"/>
              <w:rPr>
                <w:rFonts w:eastAsia="SimSun"/>
                <w:sz w:val="16"/>
                <w:szCs w:val="16"/>
              </w:rPr>
            </w:pPr>
            <w:r w:rsidRPr="00A56E52">
              <w:rPr>
                <w:rFonts w:eastAsia="SimSun"/>
                <w:sz w:val="16"/>
                <w:szCs w:val="16"/>
              </w:rPr>
              <w:t>Beckman Coulter</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Gentamicin</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EIA</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Neonate:</w:t>
            </w:r>
          </w:p>
          <w:p w:rsidR="00E63C1B" w:rsidRPr="006052D8" w:rsidRDefault="00E63C1B" w:rsidP="00385807">
            <w:pPr>
              <w:jc w:val="both"/>
              <w:rPr>
                <w:rFonts w:eastAsia="SimSun"/>
                <w:sz w:val="16"/>
                <w:szCs w:val="16"/>
              </w:rPr>
            </w:pPr>
            <w:r w:rsidRPr="006052D8">
              <w:rPr>
                <w:rFonts w:eastAsia="SimSun"/>
                <w:sz w:val="16"/>
                <w:szCs w:val="16"/>
              </w:rPr>
              <w:t>Trough: 0-2</w:t>
            </w:r>
          </w:p>
          <w:p w:rsidR="00E63C1B" w:rsidRPr="006052D8" w:rsidRDefault="00E63C1B" w:rsidP="00385807">
            <w:pPr>
              <w:jc w:val="both"/>
              <w:rPr>
                <w:rFonts w:eastAsia="SimSun"/>
                <w:sz w:val="16"/>
                <w:szCs w:val="16"/>
              </w:rPr>
            </w:pPr>
            <w:r w:rsidRPr="006052D8">
              <w:rPr>
                <w:rFonts w:eastAsia="SimSun"/>
                <w:sz w:val="16"/>
                <w:szCs w:val="16"/>
              </w:rPr>
              <w:t>Peak: 5-10</w:t>
            </w:r>
          </w:p>
          <w:p w:rsidR="00E63C1B" w:rsidRPr="006052D8" w:rsidRDefault="00E63C1B" w:rsidP="00385807">
            <w:pPr>
              <w:jc w:val="both"/>
              <w:rPr>
                <w:rFonts w:eastAsia="SimSun"/>
                <w:sz w:val="16"/>
                <w:szCs w:val="16"/>
              </w:rPr>
            </w:pPr>
          </w:p>
          <w:p w:rsidR="00E63C1B" w:rsidRPr="006052D8" w:rsidRDefault="00E63C1B" w:rsidP="00385807">
            <w:pPr>
              <w:jc w:val="both"/>
              <w:rPr>
                <w:rFonts w:eastAsia="SimSun"/>
                <w:sz w:val="16"/>
                <w:szCs w:val="16"/>
              </w:rPr>
            </w:pPr>
            <w:r w:rsidRPr="006052D8">
              <w:rPr>
                <w:rFonts w:eastAsia="SimSun"/>
                <w:sz w:val="16"/>
                <w:szCs w:val="16"/>
              </w:rPr>
              <w:t>Adult:</w:t>
            </w:r>
          </w:p>
          <w:p w:rsidR="00E63C1B" w:rsidRPr="006052D8" w:rsidRDefault="00E63C1B" w:rsidP="00385807">
            <w:pPr>
              <w:jc w:val="both"/>
              <w:rPr>
                <w:rFonts w:eastAsia="SimSun"/>
                <w:sz w:val="16"/>
                <w:szCs w:val="16"/>
              </w:rPr>
            </w:pPr>
            <w:r w:rsidRPr="006052D8">
              <w:rPr>
                <w:rFonts w:eastAsia="SimSun"/>
                <w:sz w:val="16"/>
                <w:szCs w:val="16"/>
              </w:rPr>
              <w:t>Trough: &lt;1</w:t>
            </w:r>
          </w:p>
          <w:p w:rsidR="00E63C1B" w:rsidRPr="006052D8" w:rsidRDefault="00E63C1B" w:rsidP="00385807">
            <w:pPr>
              <w:jc w:val="both"/>
              <w:rPr>
                <w:rFonts w:eastAsia="SimSun"/>
                <w:sz w:val="16"/>
                <w:szCs w:val="16"/>
              </w:rPr>
            </w:pPr>
            <w:r w:rsidRPr="006052D8">
              <w:rPr>
                <w:rFonts w:eastAsia="SimSun"/>
                <w:sz w:val="16"/>
                <w:szCs w:val="16"/>
              </w:rPr>
              <w:t>Peak: 10-20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mg/L</w:t>
            </w:r>
          </w:p>
        </w:tc>
        <w:tc>
          <w:tcPr>
            <w:tcW w:w="2835" w:type="dxa"/>
          </w:tcPr>
          <w:p w:rsidR="00E63C1B" w:rsidRPr="006052D8" w:rsidRDefault="00E63C1B" w:rsidP="00385807">
            <w:pPr>
              <w:jc w:val="both"/>
              <w:rPr>
                <w:rFonts w:cs="Arial"/>
                <w:sz w:val="16"/>
                <w:szCs w:val="16"/>
              </w:rPr>
            </w:pPr>
            <w:r w:rsidRPr="006052D8">
              <w:rPr>
                <w:rFonts w:eastAsia="SimSun"/>
                <w:sz w:val="16"/>
                <w:szCs w:val="16"/>
              </w:rPr>
              <w:t xml:space="preserve">PP-CS-NEO-123 </w:t>
            </w:r>
            <w:r w:rsidRPr="006052D8">
              <w:rPr>
                <w:rFonts w:cs="Arial"/>
                <w:sz w:val="16"/>
                <w:szCs w:val="16"/>
              </w:rPr>
              <w:t>Administration of Gentamicin to a Neonate</w:t>
            </w:r>
          </w:p>
          <w:p w:rsidR="00E63C1B" w:rsidRPr="006052D8" w:rsidRDefault="00E63C1B" w:rsidP="00385807">
            <w:pPr>
              <w:jc w:val="both"/>
              <w:rPr>
                <w:rFonts w:cs="Arial"/>
                <w:sz w:val="16"/>
                <w:szCs w:val="16"/>
              </w:rPr>
            </w:pPr>
          </w:p>
          <w:p w:rsidR="00E63C1B" w:rsidRPr="006052D8" w:rsidRDefault="00E63C1B" w:rsidP="00385807">
            <w:pPr>
              <w:jc w:val="both"/>
              <w:rPr>
                <w:rFonts w:cs="Arial"/>
                <w:sz w:val="16"/>
                <w:szCs w:val="16"/>
              </w:rPr>
            </w:pPr>
          </w:p>
          <w:p w:rsidR="00E63C1B" w:rsidRPr="006052D8" w:rsidRDefault="00E63C1B" w:rsidP="00385807">
            <w:pPr>
              <w:jc w:val="both"/>
              <w:rPr>
                <w:rFonts w:cs="Arial"/>
                <w:sz w:val="16"/>
                <w:szCs w:val="16"/>
              </w:rPr>
            </w:pPr>
            <w:r w:rsidRPr="006052D8">
              <w:rPr>
                <w:rFonts w:cs="Arial"/>
                <w:sz w:val="16"/>
                <w:szCs w:val="16"/>
              </w:rPr>
              <w:t>PP-CS-IC-17 Adult Antimicrobial Guideline</w:t>
            </w:r>
          </w:p>
          <w:p w:rsidR="00E63C1B" w:rsidRPr="006052D8" w:rsidRDefault="00E63C1B" w:rsidP="00385807">
            <w:pPr>
              <w:jc w:val="both"/>
              <w:rPr>
                <w:rFonts w:eastAsia="SimSun"/>
                <w:sz w:val="16"/>
                <w:szCs w:val="16"/>
              </w:rPr>
            </w:pPr>
          </w:p>
        </w:tc>
      </w:tr>
      <w:tr w:rsidR="00E63C1B" w:rsidRPr="006052D8" w:rsidTr="00823D0A">
        <w:trPr>
          <w:jc w:val="center"/>
        </w:trPr>
        <w:tc>
          <w:tcPr>
            <w:tcW w:w="1789" w:type="dxa"/>
          </w:tcPr>
          <w:p w:rsidR="00E63C1B" w:rsidRPr="006052D8" w:rsidRDefault="00E63C1B" w:rsidP="00385807">
            <w:pPr>
              <w:jc w:val="both"/>
              <w:rPr>
                <w:rFonts w:eastAsia="SimSun"/>
                <w:color w:val="000000"/>
                <w:sz w:val="16"/>
                <w:szCs w:val="16"/>
              </w:rPr>
            </w:pPr>
            <w:r w:rsidRPr="006052D8">
              <w:rPr>
                <w:rFonts w:eastAsia="SimSun"/>
                <w:color w:val="000000"/>
                <w:sz w:val="16"/>
                <w:szCs w:val="16"/>
              </w:rPr>
              <w:t>Total Bile Acids</w:t>
            </w:r>
          </w:p>
        </w:tc>
        <w:tc>
          <w:tcPr>
            <w:tcW w:w="2268" w:type="dxa"/>
          </w:tcPr>
          <w:p w:rsidR="00E63C1B" w:rsidRPr="006052D8" w:rsidRDefault="00E63C1B" w:rsidP="00385807">
            <w:pPr>
              <w:jc w:val="both"/>
              <w:rPr>
                <w:rFonts w:eastAsia="SimSun"/>
                <w:color w:val="000000"/>
                <w:sz w:val="16"/>
                <w:szCs w:val="16"/>
              </w:rPr>
            </w:pPr>
            <w:r w:rsidRPr="006052D8">
              <w:rPr>
                <w:rFonts w:eastAsia="SimSun"/>
                <w:color w:val="000000"/>
                <w:sz w:val="16"/>
                <w:szCs w:val="16"/>
              </w:rPr>
              <w:t>Thio NAD-Thio NADH</w:t>
            </w:r>
          </w:p>
        </w:tc>
        <w:tc>
          <w:tcPr>
            <w:tcW w:w="2835" w:type="dxa"/>
          </w:tcPr>
          <w:p w:rsidR="00E63C1B" w:rsidRPr="006052D8" w:rsidRDefault="00E63C1B" w:rsidP="00385807">
            <w:pPr>
              <w:jc w:val="both"/>
              <w:rPr>
                <w:rFonts w:eastAsia="SimSun"/>
                <w:color w:val="000000"/>
                <w:sz w:val="16"/>
                <w:szCs w:val="16"/>
              </w:rPr>
            </w:pPr>
            <w:r w:rsidRPr="006052D8">
              <w:rPr>
                <w:rFonts w:eastAsia="SimSun"/>
                <w:color w:val="000000"/>
                <w:sz w:val="16"/>
                <w:szCs w:val="16"/>
              </w:rPr>
              <w:t>0-10</w:t>
            </w:r>
          </w:p>
        </w:tc>
        <w:tc>
          <w:tcPr>
            <w:tcW w:w="1134" w:type="dxa"/>
          </w:tcPr>
          <w:p w:rsidR="00E63C1B" w:rsidRPr="006052D8" w:rsidRDefault="00E63C1B" w:rsidP="00385807">
            <w:pPr>
              <w:jc w:val="both"/>
              <w:rPr>
                <w:rFonts w:eastAsia="SimSun"/>
                <w:color w:val="000000"/>
                <w:sz w:val="16"/>
                <w:szCs w:val="16"/>
              </w:rPr>
            </w:pPr>
            <w:r w:rsidRPr="006052D8">
              <w:rPr>
                <w:rFonts w:eastAsia="SimSun" w:cs="Arial"/>
                <w:color w:val="000000"/>
                <w:sz w:val="16"/>
                <w:szCs w:val="16"/>
              </w:rPr>
              <w:t>µ</w:t>
            </w:r>
            <w:r w:rsidRPr="006052D8">
              <w:rPr>
                <w:rFonts w:eastAsia="SimSun"/>
                <w:color w:val="000000"/>
                <w:sz w:val="16"/>
                <w:szCs w:val="16"/>
              </w:rPr>
              <w:t>mol/L</w:t>
            </w:r>
          </w:p>
        </w:tc>
        <w:tc>
          <w:tcPr>
            <w:tcW w:w="2835" w:type="dxa"/>
          </w:tcPr>
          <w:p w:rsidR="00E63C1B" w:rsidRPr="006052D8" w:rsidRDefault="00E63C1B" w:rsidP="00385807">
            <w:pPr>
              <w:jc w:val="both"/>
              <w:rPr>
                <w:rFonts w:eastAsia="SimSun"/>
                <w:color w:val="000000"/>
                <w:sz w:val="16"/>
                <w:szCs w:val="16"/>
              </w:rPr>
            </w:pPr>
            <w:r w:rsidRPr="006052D8">
              <w:rPr>
                <w:rFonts w:eastAsia="SimSun"/>
                <w:color w:val="000000"/>
                <w:sz w:val="16"/>
                <w:szCs w:val="16"/>
              </w:rPr>
              <w:t>Audit Diagnostics</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Oestradiol</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Electrochemiluminescence immunoassay</w:t>
            </w:r>
          </w:p>
        </w:tc>
        <w:tc>
          <w:tcPr>
            <w:tcW w:w="2835" w:type="dxa"/>
          </w:tcPr>
          <w:p w:rsidR="00E63C1B" w:rsidRPr="00EE57A5" w:rsidRDefault="00E63C1B" w:rsidP="00385807">
            <w:pPr>
              <w:tabs>
                <w:tab w:val="left" w:pos="1451"/>
              </w:tabs>
              <w:jc w:val="both"/>
              <w:rPr>
                <w:rFonts w:eastAsia="SimSun"/>
                <w:sz w:val="16"/>
                <w:szCs w:val="16"/>
              </w:rPr>
            </w:pPr>
            <w:r w:rsidRPr="00EE57A5">
              <w:rPr>
                <w:rFonts w:eastAsia="SimSun"/>
                <w:sz w:val="16"/>
                <w:szCs w:val="16"/>
              </w:rPr>
              <w:t>Female:</w:t>
            </w:r>
          </w:p>
          <w:p w:rsidR="00E63C1B" w:rsidRPr="00EE57A5" w:rsidRDefault="00E63C1B" w:rsidP="00385807">
            <w:pPr>
              <w:tabs>
                <w:tab w:val="left" w:pos="1451"/>
              </w:tabs>
              <w:jc w:val="both"/>
              <w:rPr>
                <w:rFonts w:eastAsia="SimSun"/>
                <w:sz w:val="16"/>
                <w:szCs w:val="16"/>
              </w:rPr>
            </w:pPr>
            <w:r w:rsidRPr="00EE57A5">
              <w:rPr>
                <w:rFonts w:eastAsia="SimSun"/>
                <w:sz w:val="16"/>
                <w:szCs w:val="16"/>
              </w:rPr>
              <w:t>Follicular phase:</w:t>
            </w:r>
            <w:r w:rsidRPr="00EE57A5">
              <w:rPr>
                <w:rFonts w:eastAsia="SimSun"/>
                <w:sz w:val="16"/>
                <w:szCs w:val="16"/>
              </w:rPr>
              <w:tab/>
              <w:t xml:space="preserve"> 45.4 – 854</w:t>
            </w:r>
          </w:p>
          <w:p w:rsidR="00E63C1B" w:rsidRPr="00EE57A5" w:rsidRDefault="00E63C1B" w:rsidP="00385807">
            <w:pPr>
              <w:tabs>
                <w:tab w:val="left" w:pos="1451"/>
              </w:tabs>
              <w:jc w:val="both"/>
              <w:rPr>
                <w:rFonts w:eastAsia="SimSun"/>
                <w:sz w:val="16"/>
                <w:szCs w:val="16"/>
              </w:rPr>
            </w:pPr>
            <w:r w:rsidRPr="00EE57A5">
              <w:rPr>
                <w:rFonts w:eastAsia="SimSun"/>
                <w:sz w:val="16"/>
                <w:szCs w:val="16"/>
              </w:rPr>
              <w:t xml:space="preserve">Ovulation phase: </w:t>
            </w:r>
            <w:r w:rsidRPr="00EE57A5">
              <w:rPr>
                <w:rFonts w:eastAsia="SimSun"/>
                <w:sz w:val="16"/>
                <w:szCs w:val="16"/>
              </w:rPr>
              <w:tab/>
              <w:t>151 – 1461</w:t>
            </w:r>
          </w:p>
          <w:p w:rsidR="00E63C1B" w:rsidRPr="00EE57A5" w:rsidRDefault="00E63C1B" w:rsidP="00385807">
            <w:pPr>
              <w:tabs>
                <w:tab w:val="left" w:pos="1451"/>
              </w:tabs>
              <w:jc w:val="both"/>
              <w:rPr>
                <w:rFonts w:eastAsia="SimSun"/>
                <w:sz w:val="16"/>
                <w:szCs w:val="16"/>
              </w:rPr>
            </w:pPr>
            <w:r w:rsidRPr="00EE57A5">
              <w:rPr>
                <w:rFonts w:eastAsia="SimSun"/>
                <w:sz w:val="16"/>
                <w:szCs w:val="16"/>
              </w:rPr>
              <w:t xml:space="preserve">Luteal phase:      </w:t>
            </w:r>
            <w:r w:rsidRPr="00EE57A5">
              <w:rPr>
                <w:rFonts w:eastAsia="SimSun"/>
                <w:sz w:val="16"/>
                <w:szCs w:val="16"/>
              </w:rPr>
              <w:tab/>
              <w:t>81.9 – 1251</w:t>
            </w:r>
          </w:p>
          <w:p w:rsidR="00E63C1B" w:rsidRPr="00EE57A5" w:rsidRDefault="00E63C1B" w:rsidP="00385807">
            <w:pPr>
              <w:tabs>
                <w:tab w:val="left" w:pos="1451"/>
              </w:tabs>
              <w:jc w:val="both"/>
              <w:rPr>
                <w:rFonts w:eastAsia="SimSun"/>
                <w:sz w:val="16"/>
                <w:szCs w:val="16"/>
              </w:rPr>
            </w:pPr>
            <w:r w:rsidRPr="00EE57A5">
              <w:rPr>
                <w:rFonts w:eastAsia="SimSun"/>
                <w:sz w:val="16"/>
                <w:szCs w:val="16"/>
              </w:rPr>
              <w:t xml:space="preserve">Post menopause: </w:t>
            </w:r>
            <w:r w:rsidRPr="00EE57A5">
              <w:rPr>
                <w:rFonts w:eastAsia="SimSun"/>
                <w:sz w:val="16"/>
                <w:szCs w:val="16"/>
              </w:rPr>
              <w:tab/>
              <w:t>&lt; 505</w:t>
            </w:r>
          </w:p>
          <w:p w:rsidR="00E63C1B" w:rsidRPr="00EE57A5" w:rsidRDefault="00E63C1B" w:rsidP="00385807">
            <w:pPr>
              <w:tabs>
                <w:tab w:val="left" w:pos="1451"/>
              </w:tabs>
              <w:jc w:val="both"/>
              <w:rPr>
                <w:rFonts w:eastAsia="SimSun"/>
                <w:sz w:val="16"/>
                <w:szCs w:val="16"/>
              </w:rPr>
            </w:pPr>
          </w:p>
          <w:p w:rsidR="00E63C1B" w:rsidRPr="00EE57A5" w:rsidRDefault="00E63C1B" w:rsidP="00385807">
            <w:pPr>
              <w:tabs>
                <w:tab w:val="left" w:pos="1451"/>
              </w:tabs>
              <w:jc w:val="both"/>
              <w:rPr>
                <w:rFonts w:eastAsia="SimSun"/>
                <w:sz w:val="16"/>
                <w:szCs w:val="16"/>
              </w:rPr>
            </w:pPr>
            <w:r w:rsidRPr="00EE57A5">
              <w:rPr>
                <w:rFonts w:eastAsia="SimSun"/>
                <w:sz w:val="16"/>
                <w:szCs w:val="16"/>
              </w:rPr>
              <w:t>Male:</w:t>
            </w:r>
            <w:r w:rsidRPr="00EE57A5">
              <w:rPr>
                <w:rFonts w:eastAsia="SimSun"/>
                <w:sz w:val="16"/>
                <w:szCs w:val="16"/>
              </w:rPr>
              <w:tab/>
              <w:t>41.4 - 159</w:t>
            </w:r>
          </w:p>
        </w:tc>
        <w:tc>
          <w:tcPr>
            <w:tcW w:w="1134" w:type="dxa"/>
          </w:tcPr>
          <w:p w:rsidR="00E63C1B" w:rsidRPr="00EE57A5" w:rsidRDefault="00E63C1B" w:rsidP="00385807">
            <w:pPr>
              <w:jc w:val="both"/>
              <w:rPr>
                <w:rFonts w:eastAsia="SimSun"/>
                <w:sz w:val="16"/>
                <w:szCs w:val="16"/>
              </w:rPr>
            </w:pPr>
            <w:r w:rsidRPr="00EE57A5">
              <w:rPr>
                <w:rFonts w:eastAsia="SimSun"/>
                <w:sz w:val="16"/>
                <w:szCs w:val="16"/>
              </w:rPr>
              <w:t>pmol/L</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Roche</w:t>
            </w:r>
          </w:p>
          <w:p w:rsidR="00E63C1B" w:rsidRPr="00EE57A5" w:rsidRDefault="00E63C1B" w:rsidP="00385807">
            <w:pPr>
              <w:jc w:val="both"/>
              <w:rPr>
                <w:rFonts w:eastAsia="SimSun"/>
                <w:sz w:val="16"/>
                <w:szCs w:val="16"/>
              </w:rPr>
            </w:pP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CA125</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Electrochemiluminescence immunoassay</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 xml:space="preserve">0-35 </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U/mL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Roche</w:t>
            </w:r>
          </w:p>
        </w:tc>
      </w:tr>
      <w:tr w:rsidR="00E63C1B" w:rsidRPr="006052D8" w:rsidTr="00823D0A">
        <w:trPr>
          <w:jc w:val="center"/>
        </w:trPr>
        <w:tc>
          <w:tcPr>
            <w:tcW w:w="1789" w:type="dxa"/>
          </w:tcPr>
          <w:p w:rsidR="00E63C1B" w:rsidRPr="006052D8" w:rsidRDefault="00E63C1B" w:rsidP="00385807">
            <w:pPr>
              <w:jc w:val="both"/>
              <w:rPr>
                <w:rFonts w:eastAsia="SimSun"/>
                <w:sz w:val="16"/>
                <w:szCs w:val="16"/>
              </w:rPr>
            </w:pPr>
            <w:r w:rsidRPr="006052D8">
              <w:rPr>
                <w:rFonts w:eastAsia="SimSun"/>
                <w:sz w:val="16"/>
                <w:szCs w:val="16"/>
              </w:rPr>
              <w:t>HCG</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Electrochemiluminescence immunoassay</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&lt;5.3</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mIU/mL</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Roche</w:t>
            </w:r>
          </w:p>
        </w:tc>
      </w:tr>
      <w:tr w:rsidR="00E63C1B" w:rsidRPr="006052D8" w:rsidTr="00823D0A">
        <w:trPr>
          <w:jc w:val="center"/>
        </w:trPr>
        <w:tc>
          <w:tcPr>
            <w:tcW w:w="1789" w:type="dxa"/>
          </w:tcPr>
          <w:p w:rsidR="00E63C1B" w:rsidRPr="006052D8" w:rsidRDefault="00E63C1B" w:rsidP="00385807">
            <w:pPr>
              <w:jc w:val="both"/>
              <w:rPr>
                <w:rFonts w:eastAsia="SimSun" w:cs="Arial"/>
                <w:sz w:val="16"/>
                <w:szCs w:val="16"/>
              </w:rPr>
            </w:pPr>
            <w:r w:rsidRPr="006052D8">
              <w:rPr>
                <w:rFonts w:eastAsia="SimSun" w:cs="Arial"/>
                <w:sz w:val="16"/>
                <w:szCs w:val="16"/>
              </w:rPr>
              <w:t>Anti-Mullerian Hormone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Electrochemiluminescence immunoassay</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 xml:space="preserve">20 – 24 years </w:t>
            </w:r>
            <w:r w:rsidRPr="00EE57A5">
              <w:rPr>
                <w:rFonts w:eastAsia="SimSun"/>
                <w:sz w:val="16"/>
                <w:szCs w:val="16"/>
              </w:rPr>
              <w:tab/>
              <w:t>8.7 – 83.6</w:t>
            </w:r>
          </w:p>
          <w:p w:rsidR="00E63C1B" w:rsidRPr="00EE57A5" w:rsidRDefault="00E63C1B" w:rsidP="00385807">
            <w:pPr>
              <w:jc w:val="both"/>
              <w:rPr>
                <w:rFonts w:eastAsia="SimSun"/>
                <w:sz w:val="16"/>
                <w:szCs w:val="16"/>
              </w:rPr>
            </w:pPr>
            <w:r w:rsidRPr="00EE57A5">
              <w:rPr>
                <w:rFonts w:eastAsia="SimSun"/>
                <w:sz w:val="16"/>
                <w:szCs w:val="16"/>
              </w:rPr>
              <w:t xml:space="preserve">25 – 29 years </w:t>
            </w:r>
            <w:r w:rsidRPr="00EE57A5">
              <w:rPr>
                <w:rFonts w:eastAsia="SimSun"/>
                <w:sz w:val="16"/>
                <w:szCs w:val="16"/>
              </w:rPr>
              <w:tab/>
              <w:t>6.4 – 70.3</w:t>
            </w:r>
          </w:p>
          <w:p w:rsidR="00E63C1B" w:rsidRPr="00EE57A5" w:rsidRDefault="00E63C1B" w:rsidP="00385807">
            <w:pPr>
              <w:jc w:val="both"/>
              <w:rPr>
                <w:rFonts w:eastAsia="SimSun"/>
                <w:sz w:val="16"/>
                <w:szCs w:val="16"/>
              </w:rPr>
            </w:pPr>
            <w:r w:rsidRPr="00EE57A5">
              <w:rPr>
                <w:rFonts w:eastAsia="SimSun"/>
                <w:sz w:val="16"/>
                <w:szCs w:val="16"/>
              </w:rPr>
              <w:t xml:space="preserve">30 – 34 years </w:t>
            </w:r>
            <w:r w:rsidRPr="00EE57A5">
              <w:rPr>
                <w:rFonts w:eastAsia="SimSun"/>
                <w:sz w:val="16"/>
                <w:szCs w:val="16"/>
              </w:rPr>
              <w:tab/>
              <w:t>4.1 – 58.0</w:t>
            </w:r>
          </w:p>
          <w:p w:rsidR="00E63C1B" w:rsidRPr="00EE57A5" w:rsidRDefault="00E63C1B" w:rsidP="00385807">
            <w:pPr>
              <w:jc w:val="both"/>
              <w:rPr>
                <w:rFonts w:eastAsia="SimSun"/>
                <w:sz w:val="16"/>
                <w:szCs w:val="16"/>
              </w:rPr>
            </w:pPr>
            <w:r w:rsidRPr="00EE57A5">
              <w:rPr>
                <w:rFonts w:eastAsia="SimSun"/>
                <w:sz w:val="16"/>
                <w:szCs w:val="16"/>
              </w:rPr>
              <w:t xml:space="preserve">35 – 39 years </w:t>
            </w:r>
            <w:r w:rsidRPr="00EE57A5">
              <w:rPr>
                <w:rFonts w:eastAsia="SimSun"/>
                <w:sz w:val="16"/>
                <w:szCs w:val="16"/>
              </w:rPr>
              <w:tab/>
              <w:t>1.1 – 53.5</w:t>
            </w:r>
          </w:p>
          <w:p w:rsidR="00E63C1B" w:rsidRPr="00EE57A5" w:rsidRDefault="00E63C1B" w:rsidP="00385807">
            <w:pPr>
              <w:jc w:val="both"/>
              <w:rPr>
                <w:rFonts w:eastAsia="SimSun"/>
                <w:sz w:val="16"/>
                <w:szCs w:val="16"/>
              </w:rPr>
            </w:pPr>
            <w:r w:rsidRPr="00EE57A5">
              <w:rPr>
                <w:rFonts w:eastAsia="SimSun"/>
                <w:sz w:val="16"/>
                <w:szCs w:val="16"/>
              </w:rPr>
              <w:t xml:space="preserve">40 – 44 years </w:t>
            </w:r>
            <w:r w:rsidRPr="00EE57A5">
              <w:rPr>
                <w:rFonts w:eastAsia="SimSun"/>
                <w:sz w:val="16"/>
                <w:szCs w:val="16"/>
              </w:rPr>
              <w:tab/>
              <w:t>0.2 – 39.1</w:t>
            </w:r>
          </w:p>
          <w:p w:rsidR="00E63C1B" w:rsidRPr="00EE57A5" w:rsidRDefault="00E63C1B" w:rsidP="00385807">
            <w:pPr>
              <w:jc w:val="both"/>
              <w:rPr>
                <w:rFonts w:eastAsia="SimSun"/>
                <w:sz w:val="16"/>
                <w:szCs w:val="16"/>
              </w:rPr>
            </w:pPr>
            <w:r w:rsidRPr="00EE57A5">
              <w:rPr>
                <w:rFonts w:eastAsia="SimSun"/>
                <w:sz w:val="16"/>
                <w:szCs w:val="16"/>
              </w:rPr>
              <w:t xml:space="preserve">45 – 50 years </w:t>
            </w:r>
            <w:r w:rsidRPr="00EE57A5">
              <w:rPr>
                <w:rFonts w:eastAsia="SimSun"/>
                <w:sz w:val="16"/>
                <w:szCs w:val="16"/>
              </w:rPr>
              <w:tab/>
              <w:t>0.2 – 19.3</w:t>
            </w:r>
          </w:p>
        </w:tc>
        <w:tc>
          <w:tcPr>
            <w:tcW w:w="1134" w:type="dxa"/>
          </w:tcPr>
          <w:p w:rsidR="00E63C1B" w:rsidRPr="00EE57A5" w:rsidRDefault="00E63C1B" w:rsidP="00385807">
            <w:pPr>
              <w:jc w:val="both"/>
              <w:rPr>
                <w:rFonts w:eastAsia="SimSun"/>
                <w:sz w:val="16"/>
                <w:szCs w:val="16"/>
              </w:rPr>
            </w:pPr>
            <w:r w:rsidRPr="00EE57A5">
              <w:rPr>
                <w:rFonts w:eastAsia="SimSun"/>
                <w:sz w:val="16"/>
                <w:szCs w:val="16"/>
              </w:rPr>
              <w:t>pmol/L</w:t>
            </w:r>
          </w:p>
        </w:tc>
        <w:tc>
          <w:tcPr>
            <w:tcW w:w="2835" w:type="dxa"/>
          </w:tcPr>
          <w:p w:rsidR="00E63C1B" w:rsidRPr="00EE57A5" w:rsidRDefault="00E63C1B" w:rsidP="00385807">
            <w:pPr>
              <w:jc w:val="both"/>
              <w:rPr>
                <w:rFonts w:eastAsia="SimSun"/>
                <w:sz w:val="16"/>
                <w:szCs w:val="16"/>
              </w:rPr>
            </w:pPr>
            <w:r w:rsidRPr="00EE57A5">
              <w:rPr>
                <w:rFonts w:eastAsia="SimSun"/>
                <w:sz w:val="16"/>
                <w:szCs w:val="16"/>
              </w:rPr>
              <w:t>Roche</w:t>
            </w:r>
          </w:p>
        </w:tc>
      </w:tr>
      <w:tr w:rsidR="00A82BA5" w:rsidRPr="006052D8" w:rsidTr="00823D0A">
        <w:trPr>
          <w:trHeight w:val="489"/>
          <w:jc w:val="center"/>
        </w:trPr>
        <w:tc>
          <w:tcPr>
            <w:tcW w:w="1789" w:type="dxa"/>
          </w:tcPr>
          <w:p w:rsidR="00A82BA5" w:rsidRPr="00341CB8" w:rsidRDefault="00A82BA5" w:rsidP="00385807">
            <w:pPr>
              <w:jc w:val="both"/>
              <w:rPr>
                <w:rFonts w:eastAsia="SimSun" w:cs="Arial"/>
                <w:sz w:val="16"/>
                <w:szCs w:val="16"/>
              </w:rPr>
            </w:pPr>
            <w:r w:rsidRPr="00341CB8">
              <w:rPr>
                <w:rFonts w:eastAsia="SimSun" w:cs="Arial"/>
                <w:sz w:val="16"/>
                <w:szCs w:val="16"/>
              </w:rPr>
              <w:t>sFlt-1/PlGF ratio.</w:t>
            </w:r>
          </w:p>
        </w:tc>
        <w:tc>
          <w:tcPr>
            <w:tcW w:w="2268" w:type="dxa"/>
          </w:tcPr>
          <w:p w:rsidR="00A82BA5" w:rsidRPr="00341CB8" w:rsidRDefault="00A82BA5" w:rsidP="00385807">
            <w:pPr>
              <w:jc w:val="both"/>
              <w:rPr>
                <w:rFonts w:eastAsia="SimSun"/>
                <w:sz w:val="16"/>
                <w:szCs w:val="16"/>
              </w:rPr>
            </w:pPr>
            <w:r w:rsidRPr="00341CB8">
              <w:rPr>
                <w:rFonts w:eastAsia="SimSun"/>
                <w:sz w:val="16"/>
                <w:szCs w:val="16"/>
              </w:rPr>
              <w:t>Electrochemiluminescence immunoassay</w:t>
            </w:r>
          </w:p>
        </w:tc>
        <w:tc>
          <w:tcPr>
            <w:tcW w:w="2835" w:type="dxa"/>
          </w:tcPr>
          <w:p w:rsidR="005F5616" w:rsidRPr="00341CB8" w:rsidRDefault="005F5616" w:rsidP="005F5616">
            <w:pPr>
              <w:jc w:val="both"/>
              <w:rPr>
                <w:rFonts w:eastAsia="SimSun"/>
                <w:sz w:val="16"/>
                <w:szCs w:val="16"/>
              </w:rPr>
            </w:pPr>
            <w:r w:rsidRPr="00341CB8">
              <w:rPr>
                <w:rFonts w:eastAsia="SimSun"/>
                <w:sz w:val="16"/>
                <w:szCs w:val="16"/>
              </w:rPr>
              <w:t>Ratio &lt;39 (20-40wks gestation): Rule out PE for at least 1 week</w:t>
            </w:r>
          </w:p>
          <w:p w:rsidR="005F5616" w:rsidRPr="00341CB8" w:rsidRDefault="005F5616" w:rsidP="005F5616">
            <w:pPr>
              <w:jc w:val="both"/>
              <w:rPr>
                <w:rFonts w:eastAsia="SimSun"/>
                <w:sz w:val="16"/>
                <w:szCs w:val="16"/>
              </w:rPr>
            </w:pPr>
          </w:p>
          <w:p w:rsidR="005F5616" w:rsidRPr="00341CB8" w:rsidRDefault="005F5616" w:rsidP="005F5616">
            <w:pPr>
              <w:jc w:val="both"/>
              <w:rPr>
                <w:rFonts w:eastAsia="SimSun"/>
                <w:sz w:val="16"/>
                <w:szCs w:val="16"/>
              </w:rPr>
            </w:pPr>
            <w:r w:rsidRPr="00341CB8">
              <w:rPr>
                <w:rFonts w:eastAsia="SimSun"/>
                <w:sz w:val="16"/>
                <w:szCs w:val="16"/>
              </w:rPr>
              <w:t>Ratio 39 - 84 (20-33+6 wks gestation): Moderate/High risk of developing PE</w:t>
            </w:r>
          </w:p>
          <w:p w:rsidR="005F5616" w:rsidRPr="00341CB8" w:rsidRDefault="005F5616" w:rsidP="005F5616">
            <w:pPr>
              <w:jc w:val="both"/>
              <w:rPr>
                <w:rFonts w:eastAsia="SimSun"/>
                <w:sz w:val="16"/>
                <w:szCs w:val="16"/>
              </w:rPr>
            </w:pPr>
            <w:r w:rsidRPr="00341CB8">
              <w:rPr>
                <w:rFonts w:eastAsia="SimSun"/>
                <w:sz w:val="16"/>
                <w:szCs w:val="16"/>
              </w:rPr>
              <w:t>Ratio 39 - 109   (≥34 wks gestation)     : Moderate/High risk of developing PE</w:t>
            </w:r>
          </w:p>
          <w:p w:rsidR="005F5616" w:rsidRPr="00341CB8" w:rsidRDefault="005F5616" w:rsidP="005F5616">
            <w:pPr>
              <w:jc w:val="both"/>
              <w:rPr>
                <w:rFonts w:eastAsia="SimSun"/>
                <w:sz w:val="16"/>
                <w:szCs w:val="16"/>
              </w:rPr>
            </w:pPr>
          </w:p>
          <w:p w:rsidR="005F5616" w:rsidRPr="00341CB8" w:rsidRDefault="005F5616" w:rsidP="005F5616">
            <w:pPr>
              <w:jc w:val="both"/>
              <w:rPr>
                <w:rFonts w:eastAsia="SimSun"/>
                <w:sz w:val="16"/>
                <w:szCs w:val="16"/>
              </w:rPr>
            </w:pPr>
            <w:r w:rsidRPr="00341CB8">
              <w:rPr>
                <w:rFonts w:eastAsia="SimSun"/>
                <w:sz w:val="16"/>
                <w:szCs w:val="16"/>
              </w:rPr>
              <w:t>Ratio &gt;84 (20-33+6 wks gestation): Very high risk of developing PE</w:t>
            </w:r>
          </w:p>
          <w:p w:rsidR="00A82BA5" w:rsidRPr="00341CB8" w:rsidRDefault="005F5616" w:rsidP="005F5616">
            <w:pPr>
              <w:jc w:val="both"/>
              <w:rPr>
                <w:rFonts w:eastAsia="SimSun"/>
                <w:sz w:val="16"/>
                <w:szCs w:val="16"/>
              </w:rPr>
            </w:pPr>
            <w:r w:rsidRPr="00341CB8">
              <w:rPr>
                <w:rFonts w:eastAsia="SimSun"/>
                <w:sz w:val="16"/>
                <w:szCs w:val="16"/>
              </w:rPr>
              <w:t>Ratio &gt;109    (≥34 wks gestation): Very high risk of developing PE</w:t>
            </w:r>
          </w:p>
        </w:tc>
        <w:tc>
          <w:tcPr>
            <w:tcW w:w="1134" w:type="dxa"/>
          </w:tcPr>
          <w:p w:rsidR="00A82BA5" w:rsidRPr="00341CB8" w:rsidRDefault="005F5616" w:rsidP="00385807">
            <w:pPr>
              <w:jc w:val="both"/>
              <w:rPr>
                <w:rFonts w:eastAsia="SimSun"/>
                <w:sz w:val="16"/>
                <w:szCs w:val="16"/>
              </w:rPr>
            </w:pPr>
            <w:r w:rsidRPr="00341CB8">
              <w:rPr>
                <w:rFonts w:eastAsia="SimSun"/>
                <w:sz w:val="16"/>
                <w:szCs w:val="16"/>
              </w:rPr>
              <w:t>Ratio</w:t>
            </w:r>
          </w:p>
        </w:tc>
        <w:tc>
          <w:tcPr>
            <w:tcW w:w="2835" w:type="dxa"/>
          </w:tcPr>
          <w:p w:rsidR="00762F0F" w:rsidRPr="00341CB8" w:rsidRDefault="005F5616" w:rsidP="00762F0F">
            <w:pPr>
              <w:jc w:val="both"/>
              <w:rPr>
                <w:rFonts w:eastAsia="SimSun"/>
                <w:sz w:val="16"/>
                <w:szCs w:val="16"/>
              </w:rPr>
            </w:pPr>
            <w:r w:rsidRPr="00341CB8">
              <w:rPr>
                <w:rFonts w:eastAsia="SimSun"/>
                <w:sz w:val="16"/>
                <w:szCs w:val="16"/>
              </w:rPr>
              <w:t xml:space="preserve">Roche </w:t>
            </w:r>
          </w:p>
          <w:p w:rsidR="00A82BA5" w:rsidRPr="00341CB8" w:rsidRDefault="00A82BA5" w:rsidP="00385807">
            <w:pPr>
              <w:jc w:val="both"/>
              <w:rPr>
                <w:rFonts w:eastAsia="SimSun"/>
                <w:sz w:val="16"/>
                <w:szCs w:val="16"/>
              </w:rPr>
            </w:pPr>
          </w:p>
        </w:tc>
      </w:tr>
      <w:tr w:rsidR="006018F8" w:rsidRPr="006052D8" w:rsidTr="00823D0A">
        <w:trPr>
          <w:trHeight w:val="125"/>
          <w:jc w:val="center"/>
        </w:trPr>
        <w:tc>
          <w:tcPr>
            <w:tcW w:w="1789" w:type="dxa"/>
            <w:vMerge w:val="restart"/>
          </w:tcPr>
          <w:p w:rsidR="006018F8" w:rsidRPr="000B625B" w:rsidRDefault="006018F8" w:rsidP="003B505C">
            <w:pPr>
              <w:rPr>
                <w:rFonts w:eastAsia="SimSun" w:cs="Arial"/>
                <w:sz w:val="16"/>
                <w:szCs w:val="16"/>
              </w:rPr>
            </w:pPr>
            <w:r w:rsidRPr="000B625B">
              <w:rPr>
                <w:rFonts w:eastAsia="SimSun" w:cs="Arial"/>
                <w:sz w:val="16"/>
                <w:szCs w:val="16"/>
              </w:rPr>
              <w:t>Free T4</w:t>
            </w:r>
          </w:p>
        </w:tc>
        <w:tc>
          <w:tcPr>
            <w:tcW w:w="2268" w:type="dxa"/>
            <w:vMerge w:val="restart"/>
          </w:tcPr>
          <w:p w:rsidR="006018F8" w:rsidRPr="000B625B" w:rsidRDefault="006018F8" w:rsidP="003B505C">
            <w:pPr>
              <w:rPr>
                <w:rFonts w:eastAsia="SimSun"/>
                <w:sz w:val="16"/>
                <w:szCs w:val="16"/>
              </w:rPr>
            </w:pPr>
            <w:r w:rsidRPr="000B625B">
              <w:rPr>
                <w:rFonts w:eastAsia="SimSun"/>
                <w:sz w:val="16"/>
                <w:szCs w:val="16"/>
              </w:rPr>
              <w:t>Electrochemiluminescence immunoassay</w:t>
            </w:r>
          </w:p>
        </w:tc>
        <w:tc>
          <w:tcPr>
            <w:tcW w:w="2835" w:type="dxa"/>
          </w:tcPr>
          <w:p w:rsidR="006018F8" w:rsidRPr="003229F5" w:rsidRDefault="006018F8" w:rsidP="003B505C">
            <w:pPr>
              <w:rPr>
                <w:rFonts w:eastAsia="SimSun"/>
                <w:sz w:val="16"/>
                <w:szCs w:val="16"/>
              </w:rPr>
            </w:pPr>
            <w:r w:rsidRPr="003229F5">
              <w:rPr>
                <w:rFonts w:eastAsia="SimSun"/>
                <w:sz w:val="16"/>
                <w:szCs w:val="16"/>
              </w:rPr>
              <w:t>Neonate:</w:t>
            </w:r>
          </w:p>
          <w:p w:rsidR="006018F8" w:rsidRPr="003229F5" w:rsidRDefault="006018F8" w:rsidP="003B505C">
            <w:pPr>
              <w:rPr>
                <w:rFonts w:eastAsia="SimSun"/>
                <w:sz w:val="16"/>
                <w:szCs w:val="16"/>
              </w:rPr>
            </w:pPr>
            <w:r w:rsidRPr="003229F5">
              <w:rPr>
                <w:rFonts w:eastAsia="SimSun"/>
                <w:sz w:val="16"/>
                <w:szCs w:val="16"/>
              </w:rPr>
              <w:t>0 – 6 days</w:t>
            </w:r>
            <w:r w:rsidRPr="003229F5">
              <w:rPr>
                <w:rFonts w:eastAsia="SimSun"/>
                <w:sz w:val="16"/>
                <w:szCs w:val="16"/>
              </w:rPr>
              <w:tab/>
              <w:t>11.0 – 32.0</w:t>
            </w:r>
          </w:p>
          <w:p w:rsidR="006018F8" w:rsidRPr="003229F5" w:rsidRDefault="006018F8" w:rsidP="003B505C">
            <w:pPr>
              <w:rPr>
                <w:rFonts w:eastAsia="SimSun"/>
                <w:sz w:val="16"/>
                <w:szCs w:val="16"/>
              </w:rPr>
            </w:pPr>
            <w:r w:rsidRPr="003229F5">
              <w:rPr>
                <w:rFonts w:eastAsia="SimSun"/>
                <w:sz w:val="16"/>
                <w:szCs w:val="16"/>
              </w:rPr>
              <w:t>&gt;6 days – 3 months</w:t>
            </w:r>
            <w:r w:rsidRPr="003229F5">
              <w:rPr>
                <w:rFonts w:eastAsia="SimSun"/>
                <w:sz w:val="16"/>
                <w:szCs w:val="16"/>
              </w:rPr>
              <w:tab/>
              <w:t>11.5 – 28.3</w:t>
            </w:r>
          </w:p>
          <w:p w:rsidR="006018F8" w:rsidRPr="003229F5" w:rsidRDefault="006018F8" w:rsidP="003B505C">
            <w:pPr>
              <w:rPr>
                <w:rFonts w:eastAsia="SimSun"/>
                <w:sz w:val="16"/>
                <w:szCs w:val="16"/>
              </w:rPr>
            </w:pPr>
            <w:r w:rsidRPr="003229F5">
              <w:rPr>
                <w:rFonts w:eastAsia="SimSun"/>
                <w:sz w:val="16"/>
                <w:szCs w:val="16"/>
              </w:rPr>
              <w:t xml:space="preserve">&gt;3 – 12 months </w:t>
            </w:r>
            <w:r w:rsidRPr="003229F5">
              <w:rPr>
                <w:rFonts w:eastAsia="SimSun"/>
                <w:sz w:val="16"/>
                <w:szCs w:val="16"/>
              </w:rPr>
              <w:tab/>
              <w:t xml:space="preserve">11.9 – 25.6  </w:t>
            </w:r>
          </w:p>
        </w:tc>
        <w:tc>
          <w:tcPr>
            <w:tcW w:w="1134" w:type="dxa"/>
            <w:vMerge w:val="restart"/>
          </w:tcPr>
          <w:p w:rsidR="006018F8" w:rsidRPr="00EE57A5" w:rsidRDefault="006018F8" w:rsidP="003B505C">
            <w:pPr>
              <w:rPr>
                <w:rFonts w:eastAsia="SimSun"/>
                <w:sz w:val="16"/>
                <w:szCs w:val="16"/>
              </w:rPr>
            </w:pPr>
            <w:r w:rsidRPr="00EE57A5">
              <w:rPr>
                <w:rFonts w:eastAsia="SimSun"/>
                <w:sz w:val="16"/>
                <w:szCs w:val="16"/>
              </w:rPr>
              <w:t>pmol/L</w:t>
            </w:r>
          </w:p>
        </w:tc>
        <w:tc>
          <w:tcPr>
            <w:tcW w:w="2835" w:type="dxa"/>
          </w:tcPr>
          <w:p w:rsidR="006018F8" w:rsidRPr="00EE57A5" w:rsidRDefault="006018F8" w:rsidP="00AD332A">
            <w:pPr>
              <w:rPr>
                <w:rFonts w:eastAsia="SimSun"/>
                <w:sz w:val="16"/>
                <w:szCs w:val="16"/>
              </w:rPr>
            </w:pPr>
            <w:r w:rsidRPr="00EE57A5">
              <w:rPr>
                <w:rFonts w:eastAsia="SimSun"/>
                <w:sz w:val="16"/>
                <w:szCs w:val="16"/>
              </w:rPr>
              <w:t>Roche</w:t>
            </w:r>
          </w:p>
        </w:tc>
      </w:tr>
      <w:tr w:rsidR="006018F8" w:rsidRPr="006052D8" w:rsidTr="00823D0A">
        <w:trPr>
          <w:trHeight w:val="125"/>
          <w:jc w:val="center"/>
        </w:trPr>
        <w:tc>
          <w:tcPr>
            <w:tcW w:w="1789" w:type="dxa"/>
            <w:vMerge/>
          </w:tcPr>
          <w:p w:rsidR="006018F8" w:rsidRPr="000B625B" w:rsidRDefault="006018F8" w:rsidP="00385807">
            <w:pPr>
              <w:jc w:val="both"/>
              <w:rPr>
                <w:rFonts w:eastAsia="SimSun" w:cs="Arial"/>
                <w:sz w:val="16"/>
                <w:szCs w:val="16"/>
              </w:rPr>
            </w:pPr>
          </w:p>
        </w:tc>
        <w:tc>
          <w:tcPr>
            <w:tcW w:w="2268" w:type="dxa"/>
            <w:vMerge/>
          </w:tcPr>
          <w:p w:rsidR="006018F8" w:rsidRPr="000B625B" w:rsidRDefault="006018F8" w:rsidP="00385807">
            <w:pPr>
              <w:jc w:val="both"/>
              <w:rPr>
                <w:rFonts w:eastAsia="SimSun"/>
                <w:sz w:val="16"/>
                <w:szCs w:val="16"/>
              </w:rPr>
            </w:pPr>
          </w:p>
        </w:tc>
        <w:tc>
          <w:tcPr>
            <w:tcW w:w="2835" w:type="dxa"/>
          </w:tcPr>
          <w:p w:rsidR="006018F8" w:rsidRPr="003229F5" w:rsidRDefault="006018F8" w:rsidP="003B505C">
            <w:pPr>
              <w:rPr>
                <w:rFonts w:eastAsia="SimSun"/>
                <w:sz w:val="16"/>
                <w:szCs w:val="16"/>
              </w:rPr>
            </w:pPr>
            <w:r w:rsidRPr="003229F5">
              <w:rPr>
                <w:rFonts w:eastAsia="SimSun"/>
                <w:sz w:val="16"/>
                <w:szCs w:val="16"/>
              </w:rPr>
              <w:t>Adult:</w:t>
            </w:r>
          </w:p>
          <w:p w:rsidR="006018F8" w:rsidRPr="003229F5" w:rsidRDefault="006018F8" w:rsidP="003B505C">
            <w:pPr>
              <w:rPr>
                <w:rFonts w:eastAsia="SimSun"/>
                <w:sz w:val="16"/>
                <w:szCs w:val="16"/>
              </w:rPr>
            </w:pPr>
            <w:r w:rsidRPr="003229F5">
              <w:rPr>
                <w:rFonts w:eastAsia="SimSun"/>
                <w:sz w:val="16"/>
                <w:szCs w:val="16"/>
              </w:rPr>
              <w:t>Non-pregnant: 12-22</w:t>
            </w:r>
          </w:p>
          <w:p w:rsidR="006018F8" w:rsidRPr="003229F5" w:rsidRDefault="006018F8" w:rsidP="003B505C">
            <w:pPr>
              <w:rPr>
                <w:rFonts w:eastAsia="SimSun"/>
                <w:sz w:val="16"/>
                <w:szCs w:val="16"/>
              </w:rPr>
            </w:pPr>
          </w:p>
          <w:p w:rsidR="006018F8" w:rsidRPr="003229F5" w:rsidRDefault="006018F8" w:rsidP="003B505C">
            <w:pPr>
              <w:rPr>
                <w:rFonts w:eastAsia="SimSun"/>
                <w:sz w:val="16"/>
                <w:szCs w:val="16"/>
              </w:rPr>
            </w:pPr>
            <w:r w:rsidRPr="003229F5">
              <w:rPr>
                <w:rFonts w:eastAsia="SimSun"/>
                <w:sz w:val="16"/>
                <w:szCs w:val="16"/>
              </w:rPr>
              <w:t>Trimester specific:-</w:t>
            </w:r>
          </w:p>
          <w:p w:rsidR="006018F8" w:rsidRPr="003229F5" w:rsidRDefault="006018F8" w:rsidP="003B505C">
            <w:pPr>
              <w:rPr>
                <w:rFonts w:eastAsia="SimSun"/>
                <w:sz w:val="16"/>
                <w:szCs w:val="16"/>
              </w:rPr>
            </w:pPr>
            <w:r w:rsidRPr="003229F5">
              <w:rPr>
                <w:rFonts w:eastAsia="SimSun"/>
                <w:sz w:val="16"/>
                <w:szCs w:val="16"/>
              </w:rPr>
              <w:t>First Trimester: 12.1-19.6</w:t>
            </w:r>
          </w:p>
          <w:p w:rsidR="006018F8" w:rsidRPr="003229F5" w:rsidRDefault="006018F8" w:rsidP="003B505C">
            <w:pPr>
              <w:rPr>
                <w:rFonts w:eastAsia="SimSun"/>
                <w:sz w:val="16"/>
                <w:szCs w:val="16"/>
              </w:rPr>
            </w:pPr>
            <w:r w:rsidRPr="003229F5">
              <w:rPr>
                <w:rFonts w:eastAsia="SimSun"/>
                <w:sz w:val="16"/>
                <w:szCs w:val="16"/>
              </w:rPr>
              <w:t>Second Trimester: 9.6-17.0</w:t>
            </w:r>
          </w:p>
          <w:p w:rsidR="006018F8" w:rsidRPr="00AD332A" w:rsidRDefault="006018F8" w:rsidP="00385807">
            <w:pPr>
              <w:jc w:val="both"/>
              <w:rPr>
                <w:rFonts w:eastAsia="SimSun"/>
                <w:sz w:val="16"/>
                <w:szCs w:val="16"/>
              </w:rPr>
            </w:pPr>
            <w:r w:rsidRPr="003229F5">
              <w:rPr>
                <w:rFonts w:eastAsia="SimSun"/>
                <w:sz w:val="16"/>
                <w:szCs w:val="16"/>
              </w:rPr>
              <w:t>Third Trimester: 8.4-15.6</w:t>
            </w:r>
          </w:p>
        </w:tc>
        <w:tc>
          <w:tcPr>
            <w:tcW w:w="1134" w:type="dxa"/>
            <w:vMerge/>
          </w:tcPr>
          <w:p w:rsidR="006018F8" w:rsidRPr="00EE57A5" w:rsidRDefault="006018F8" w:rsidP="00385807">
            <w:pPr>
              <w:jc w:val="both"/>
              <w:rPr>
                <w:rFonts w:eastAsia="SimSun"/>
                <w:sz w:val="16"/>
                <w:szCs w:val="16"/>
              </w:rPr>
            </w:pPr>
          </w:p>
        </w:tc>
        <w:tc>
          <w:tcPr>
            <w:tcW w:w="2835" w:type="dxa"/>
          </w:tcPr>
          <w:p w:rsidR="006018F8" w:rsidRPr="00EE57A5" w:rsidRDefault="006018F8" w:rsidP="00385807">
            <w:pPr>
              <w:jc w:val="both"/>
              <w:rPr>
                <w:rFonts w:eastAsia="SimSun"/>
                <w:sz w:val="16"/>
                <w:szCs w:val="16"/>
              </w:rPr>
            </w:pPr>
            <w:r w:rsidRPr="00EE57A5">
              <w:rPr>
                <w:rFonts w:eastAsia="SimSun"/>
                <w:sz w:val="16"/>
                <w:szCs w:val="16"/>
              </w:rPr>
              <w:t>Roche</w:t>
            </w:r>
          </w:p>
        </w:tc>
      </w:tr>
      <w:tr w:rsidR="006018F8" w:rsidRPr="006052D8" w:rsidTr="00823D0A">
        <w:trPr>
          <w:trHeight w:val="125"/>
          <w:jc w:val="center"/>
        </w:trPr>
        <w:tc>
          <w:tcPr>
            <w:tcW w:w="1789" w:type="dxa"/>
            <w:vMerge w:val="restart"/>
          </w:tcPr>
          <w:p w:rsidR="006018F8" w:rsidRPr="000B625B" w:rsidRDefault="006018F8" w:rsidP="003B505C">
            <w:pPr>
              <w:rPr>
                <w:rFonts w:eastAsia="SimSun" w:cs="Arial"/>
                <w:sz w:val="16"/>
                <w:szCs w:val="16"/>
              </w:rPr>
            </w:pPr>
            <w:r w:rsidRPr="000B625B">
              <w:rPr>
                <w:rFonts w:eastAsia="SimSun" w:cs="Arial"/>
                <w:sz w:val="16"/>
                <w:szCs w:val="16"/>
              </w:rPr>
              <w:t>TSH</w:t>
            </w:r>
          </w:p>
        </w:tc>
        <w:tc>
          <w:tcPr>
            <w:tcW w:w="2268" w:type="dxa"/>
            <w:vMerge w:val="restart"/>
          </w:tcPr>
          <w:p w:rsidR="006018F8" w:rsidRPr="000B625B" w:rsidRDefault="006018F8" w:rsidP="003B505C">
            <w:pPr>
              <w:rPr>
                <w:rFonts w:eastAsia="SimSun"/>
                <w:sz w:val="16"/>
                <w:szCs w:val="16"/>
              </w:rPr>
            </w:pPr>
            <w:r w:rsidRPr="000B625B">
              <w:rPr>
                <w:rFonts w:eastAsia="SimSun"/>
                <w:sz w:val="16"/>
                <w:szCs w:val="16"/>
              </w:rPr>
              <w:t>Electrochemiluminescence immunoassay</w:t>
            </w:r>
          </w:p>
        </w:tc>
        <w:tc>
          <w:tcPr>
            <w:tcW w:w="2835" w:type="dxa"/>
          </w:tcPr>
          <w:p w:rsidR="006018F8" w:rsidRPr="003229F5" w:rsidRDefault="006018F8" w:rsidP="003B505C">
            <w:pPr>
              <w:rPr>
                <w:rFonts w:eastAsia="SimSun"/>
                <w:sz w:val="16"/>
                <w:szCs w:val="16"/>
              </w:rPr>
            </w:pPr>
            <w:r w:rsidRPr="003229F5">
              <w:rPr>
                <w:rFonts w:eastAsia="SimSun"/>
                <w:sz w:val="16"/>
                <w:szCs w:val="16"/>
              </w:rPr>
              <w:t>Neonate:</w:t>
            </w:r>
          </w:p>
          <w:p w:rsidR="006018F8" w:rsidRPr="003229F5" w:rsidRDefault="006018F8" w:rsidP="003B505C">
            <w:pPr>
              <w:rPr>
                <w:rFonts w:eastAsia="SimSun"/>
                <w:sz w:val="16"/>
                <w:szCs w:val="16"/>
              </w:rPr>
            </w:pPr>
            <w:r w:rsidRPr="003229F5">
              <w:rPr>
                <w:rFonts w:eastAsia="SimSun"/>
                <w:sz w:val="16"/>
                <w:szCs w:val="16"/>
              </w:rPr>
              <w:t>0 – 2 days</w:t>
            </w:r>
            <w:r w:rsidRPr="003229F5">
              <w:rPr>
                <w:rFonts w:eastAsia="SimSun"/>
                <w:sz w:val="16"/>
                <w:szCs w:val="16"/>
              </w:rPr>
              <w:tab/>
              <w:t>5.0 –40</w:t>
            </w:r>
          </w:p>
          <w:p w:rsidR="006018F8" w:rsidRPr="003229F5" w:rsidRDefault="006018F8" w:rsidP="003B505C">
            <w:pPr>
              <w:rPr>
                <w:rFonts w:eastAsia="SimSun"/>
                <w:sz w:val="16"/>
                <w:szCs w:val="16"/>
              </w:rPr>
            </w:pPr>
            <w:r w:rsidRPr="003229F5">
              <w:rPr>
                <w:rFonts w:eastAsia="SimSun"/>
                <w:sz w:val="16"/>
                <w:szCs w:val="16"/>
              </w:rPr>
              <w:t>3 days – 11 years</w:t>
            </w:r>
            <w:r w:rsidRPr="003229F5">
              <w:rPr>
                <w:rFonts w:eastAsia="SimSun"/>
                <w:sz w:val="16"/>
                <w:szCs w:val="16"/>
              </w:rPr>
              <w:tab/>
              <w:t>0.7 – 5.5</w:t>
            </w:r>
          </w:p>
        </w:tc>
        <w:tc>
          <w:tcPr>
            <w:tcW w:w="1134" w:type="dxa"/>
            <w:vMerge w:val="restart"/>
          </w:tcPr>
          <w:p w:rsidR="006018F8" w:rsidRPr="00EE57A5" w:rsidRDefault="006018F8" w:rsidP="003B505C">
            <w:pPr>
              <w:rPr>
                <w:rFonts w:eastAsia="SimSun"/>
                <w:sz w:val="16"/>
                <w:szCs w:val="16"/>
              </w:rPr>
            </w:pPr>
            <w:r w:rsidRPr="00EE57A5">
              <w:rPr>
                <w:rFonts w:eastAsia="SimSun"/>
                <w:sz w:val="16"/>
                <w:szCs w:val="16"/>
              </w:rPr>
              <w:t>mIU/L</w:t>
            </w:r>
          </w:p>
        </w:tc>
        <w:tc>
          <w:tcPr>
            <w:tcW w:w="2835" w:type="dxa"/>
          </w:tcPr>
          <w:p w:rsidR="006018F8" w:rsidRPr="008C3B69" w:rsidRDefault="006018F8" w:rsidP="00AD332A">
            <w:pPr>
              <w:rPr>
                <w:rFonts w:eastAsia="SimSun"/>
                <w:sz w:val="16"/>
                <w:szCs w:val="16"/>
              </w:rPr>
            </w:pPr>
            <w:r w:rsidRPr="008C3B69">
              <w:rPr>
                <w:rFonts w:eastAsia="SimSun"/>
                <w:sz w:val="16"/>
                <w:szCs w:val="16"/>
              </w:rPr>
              <w:t>Roche/National Newborn Screening Programme</w:t>
            </w:r>
          </w:p>
        </w:tc>
      </w:tr>
      <w:tr w:rsidR="006018F8" w:rsidRPr="006052D8" w:rsidTr="00823D0A">
        <w:trPr>
          <w:trHeight w:val="125"/>
          <w:jc w:val="center"/>
        </w:trPr>
        <w:tc>
          <w:tcPr>
            <w:tcW w:w="1789" w:type="dxa"/>
            <w:vMerge/>
          </w:tcPr>
          <w:p w:rsidR="006018F8" w:rsidRPr="000B625B" w:rsidRDefault="006018F8" w:rsidP="00385807">
            <w:pPr>
              <w:jc w:val="both"/>
              <w:rPr>
                <w:rFonts w:eastAsia="SimSun" w:cs="Arial"/>
                <w:sz w:val="16"/>
                <w:szCs w:val="16"/>
              </w:rPr>
            </w:pPr>
          </w:p>
        </w:tc>
        <w:tc>
          <w:tcPr>
            <w:tcW w:w="2268" w:type="dxa"/>
            <w:vMerge/>
          </w:tcPr>
          <w:p w:rsidR="006018F8" w:rsidRPr="000B625B" w:rsidRDefault="006018F8" w:rsidP="00385807">
            <w:pPr>
              <w:jc w:val="both"/>
              <w:rPr>
                <w:rFonts w:eastAsia="SimSun"/>
                <w:sz w:val="16"/>
                <w:szCs w:val="16"/>
              </w:rPr>
            </w:pPr>
          </w:p>
        </w:tc>
        <w:tc>
          <w:tcPr>
            <w:tcW w:w="2835" w:type="dxa"/>
          </w:tcPr>
          <w:p w:rsidR="006018F8" w:rsidRDefault="006018F8" w:rsidP="003B505C">
            <w:pPr>
              <w:rPr>
                <w:rFonts w:eastAsia="SimSun"/>
                <w:sz w:val="16"/>
                <w:szCs w:val="16"/>
              </w:rPr>
            </w:pPr>
            <w:r w:rsidRPr="0078594A">
              <w:rPr>
                <w:rFonts w:eastAsia="SimSun"/>
                <w:sz w:val="16"/>
                <w:szCs w:val="16"/>
              </w:rPr>
              <w:t>Adult</w:t>
            </w:r>
          </w:p>
          <w:p w:rsidR="006018F8" w:rsidRPr="0078594A" w:rsidRDefault="006018F8" w:rsidP="003B505C">
            <w:pPr>
              <w:rPr>
                <w:rFonts w:eastAsia="SimSun"/>
                <w:sz w:val="16"/>
                <w:szCs w:val="16"/>
              </w:rPr>
            </w:pPr>
            <w:r>
              <w:rPr>
                <w:rFonts w:eastAsia="SimSun"/>
                <w:sz w:val="16"/>
                <w:szCs w:val="16"/>
              </w:rPr>
              <w:t>Non-pregnant</w:t>
            </w:r>
            <w:r w:rsidRPr="0078594A">
              <w:rPr>
                <w:rFonts w:eastAsia="SimSun"/>
                <w:sz w:val="16"/>
                <w:szCs w:val="16"/>
              </w:rPr>
              <w:t>:</w:t>
            </w:r>
          </w:p>
          <w:p w:rsidR="006018F8" w:rsidRPr="0078594A" w:rsidRDefault="006018F8" w:rsidP="003B505C">
            <w:pPr>
              <w:rPr>
                <w:rFonts w:eastAsia="SimSun"/>
                <w:sz w:val="16"/>
                <w:szCs w:val="16"/>
              </w:rPr>
            </w:pPr>
            <w:r w:rsidRPr="0078594A">
              <w:rPr>
                <w:rFonts w:eastAsia="SimSun"/>
                <w:sz w:val="16"/>
                <w:szCs w:val="16"/>
              </w:rPr>
              <w:t xml:space="preserve">11-20 years: </w:t>
            </w:r>
            <w:r w:rsidRPr="0078594A">
              <w:rPr>
                <w:rFonts w:eastAsia="SimSun"/>
                <w:sz w:val="16"/>
                <w:szCs w:val="16"/>
              </w:rPr>
              <w:tab/>
              <w:t>0.51 – 4.30</w:t>
            </w:r>
          </w:p>
          <w:p w:rsidR="006018F8" w:rsidRPr="0078594A" w:rsidRDefault="006018F8" w:rsidP="003B505C">
            <w:pPr>
              <w:rPr>
                <w:rFonts w:eastAsia="SimSun"/>
                <w:sz w:val="16"/>
                <w:szCs w:val="16"/>
              </w:rPr>
            </w:pPr>
            <w:r w:rsidRPr="0078594A">
              <w:rPr>
                <w:rFonts w:eastAsia="SimSun"/>
                <w:sz w:val="16"/>
                <w:szCs w:val="16"/>
              </w:rPr>
              <w:t>&gt;20 years:</w:t>
            </w:r>
            <w:r w:rsidRPr="0078594A">
              <w:rPr>
                <w:rFonts w:eastAsia="SimSun"/>
                <w:sz w:val="16"/>
                <w:szCs w:val="16"/>
              </w:rPr>
              <w:tab/>
              <w:t xml:space="preserve">0.27 - 4.2 </w:t>
            </w:r>
          </w:p>
          <w:p w:rsidR="006018F8" w:rsidRPr="003229F5" w:rsidRDefault="006018F8" w:rsidP="003B505C">
            <w:pPr>
              <w:rPr>
                <w:rFonts w:eastAsia="SimSun"/>
                <w:sz w:val="16"/>
                <w:szCs w:val="16"/>
              </w:rPr>
            </w:pPr>
          </w:p>
          <w:p w:rsidR="006018F8" w:rsidRPr="003229F5" w:rsidRDefault="006018F8" w:rsidP="003B505C">
            <w:pPr>
              <w:rPr>
                <w:rFonts w:eastAsia="SimSun"/>
                <w:sz w:val="16"/>
                <w:szCs w:val="16"/>
              </w:rPr>
            </w:pPr>
            <w:r w:rsidRPr="003229F5">
              <w:rPr>
                <w:rFonts w:eastAsia="SimSun"/>
                <w:sz w:val="16"/>
                <w:szCs w:val="16"/>
              </w:rPr>
              <w:t>Trimester specific:</w:t>
            </w:r>
          </w:p>
          <w:p w:rsidR="006018F8" w:rsidRPr="003229F5" w:rsidRDefault="006018F8" w:rsidP="003B505C">
            <w:pPr>
              <w:rPr>
                <w:rFonts w:eastAsia="SimSun"/>
                <w:sz w:val="16"/>
                <w:szCs w:val="16"/>
              </w:rPr>
            </w:pPr>
            <w:r w:rsidRPr="003229F5">
              <w:rPr>
                <w:rFonts w:eastAsia="SimSun"/>
                <w:sz w:val="16"/>
                <w:szCs w:val="16"/>
              </w:rPr>
              <w:t>First Trimester: 0.1- 3.1</w:t>
            </w:r>
          </w:p>
          <w:p w:rsidR="006018F8" w:rsidRPr="003229F5" w:rsidRDefault="006018F8" w:rsidP="003B505C">
            <w:pPr>
              <w:rPr>
                <w:rFonts w:eastAsia="SimSun"/>
                <w:sz w:val="16"/>
                <w:szCs w:val="16"/>
              </w:rPr>
            </w:pPr>
            <w:r w:rsidRPr="003229F5">
              <w:rPr>
                <w:rFonts w:eastAsia="SimSun"/>
                <w:sz w:val="16"/>
                <w:szCs w:val="16"/>
              </w:rPr>
              <w:t>Second Trimester: 0.2-3.3</w:t>
            </w:r>
          </w:p>
          <w:p w:rsidR="006018F8" w:rsidRDefault="006018F8" w:rsidP="003B505C">
            <w:pPr>
              <w:rPr>
                <w:rFonts w:eastAsia="SimSun"/>
                <w:sz w:val="16"/>
                <w:szCs w:val="16"/>
              </w:rPr>
            </w:pPr>
            <w:r w:rsidRPr="003229F5">
              <w:rPr>
                <w:rFonts w:eastAsia="SimSun"/>
                <w:sz w:val="16"/>
                <w:szCs w:val="16"/>
              </w:rPr>
              <w:t>Third Trimester: 0.4-3.6</w:t>
            </w:r>
          </w:p>
          <w:p w:rsidR="006018F8" w:rsidRPr="00AD332A" w:rsidRDefault="006018F8" w:rsidP="00385807">
            <w:pPr>
              <w:jc w:val="both"/>
              <w:rPr>
                <w:rFonts w:eastAsia="SimSun"/>
                <w:sz w:val="16"/>
                <w:szCs w:val="16"/>
              </w:rPr>
            </w:pPr>
          </w:p>
        </w:tc>
        <w:tc>
          <w:tcPr>
            <w:tcW w:w="1134" w:type="dxa"/>
            <w:vMerge/>
          </w:tcPr>
          <w:p w:rsidR="006018F8" w:rsidRPr="00EE57A5" w:rsidRDefault="006018F8" w:rsidP="00385807">
            <w:pPr>
              <w:jc w:val="both"/>
              <w:rPr>
                <w:rFonts w:eastAsia="SimSun"/>
                <w:sz w:val="16"/>
                <w:szCs w:val="16"/>
              </w:rPr>
            </w:pPr>
          </w:p>
        </w:tc>
        <w:tc>
          <w:tcPr>
            <w:tcW w:w="2835" w:type="dxa"/>
          </w:tcPr>
          <w:p w:rsidR="006018F8" w:rsidRPr="00EE57A5" w:rsidRDefault="006018F8" w:rsidP="00385807">
            <w:pPr>
              <w:jc w:val="both"/>
              <w:rPr>
                <w:rFonts w:eastAsia="SimSun"/>
                <w:sz w:val="16"/>
                <w:szCs w:val="16"/>
              </w:rPr>
            </w:pPr>
            <w:r>
              <w:rPr>
                <w:rFonts w:eastAsia="SimSun"/>
                <w:sz w:val="16"/>
                <w:szCs w:val="16"/>
              </w:rPr>
              <w:t>EXT-CS-BIO-161</w:t>
            </w:r>
          </w:p>
        </w:tc>
      </w:tr>
      <w:tr w:rsidR="00732C6B" w:rsidRPr="006052D8" w:rsidTr="00823D0A">
        <w:trPr>
          <w:trHeight w:val="125"/>
          <w:jc w:val="center"/>
        </w:trPr>
        <w:tc>
          <w:tcPr>
            <w:tcW w:w="1789" w:type="dxa"/>
          </w:tcPr>
          <w:p w:rsidR="00732C6B" w:rsidRPr="00A56E52" w:rsidRDefault="00732C6B" w:rsidP="00E20347">
            <w:pPr>
              <w:rPr>
                <w:rFonts w:eastAsia="SimSun"/>
                <w:sz w:val="16"/>
                <w:szCs w:val="16"/>
              </w:rPr>
            </w:pPr>
            <w:r w:rsidRPr="00A56E52">
              <w:rPr>
                <w:rFonts w:eastAsia="SimSun"/>
                <w:sz w:val="16"/>
                <w:szCs w:val="16"/>
              </w:rPr>
              <w:t>Ferritin</w:t>
            </w:r>
          </w:p>
        </w:tc>
        <w:tc>
          <w:tcPr>
            <w:tcW w:w="2268" w:type="dxa"/>
          </w:tcPr>
          <w:p w:rsidR="00732C6B" w:rsidRPr="00A56E52" w:rsidRDefault="00732C6B" w:rsidP="00E20347">
            <w:pPr>
              <w:rPr>
                <w:sz w:val="16"/>
                <w:szCs w:val="16"/>
              </w:rPr>
            </w:pPr>
            <w:r w:rsidRPr="00A56E52">
              <w:rPr>
                <w:rFonts w:eastAsia="SimSun"/>
                <w:sz w:val="16"/>
                <w:szCs w:val="16"/>
              </w:rPr>
              <w:t>Electrochemiluminescence immunoassay</w:t>
            </w:r>
          </w:p>
        </w:tc>
        <w:tc>
          <w:tcPr>
            <w:tcW w:w="2835" w:type="dxa"/>
          </w:tcPr>
          <w:p w:rsidR="00732C6B" w:rsidRPr="00A56E52" w:rsidRDefault="00732C6B" w:rsidP="00E20347">
            <w:pPr>
              <w:rPr>
                <w:rFonts w:eastAsia="SimSun"/>
                <w:sz w:val="16"/>
                <w:szCs w:val="16"/>
              </w:rPr>
            </w:pPr>
            <w:r w:rsidRPr="00A56E52">
              <w:rPr>
                <w:rFonts w:eastAsia="SimSun"/>
                <w:sz w:val="16"/>
                <w:szCs w:val="16"/>
              </w:rPr>
              <w:t xml:space="preserve">Adult: </w:t>
            </w:r>
          </w:p>
          <w:p w:rsidR="00732C6B" w:rsidRPr="00A56E52" w:rsidRDefault="00732C6B" w:rsidP="00E20347">
            <w:pPr>
              <w:rPr>
                <w:rFonts w:eastAsia="SimSun"/>
                <w:sz w:val="16"/>
                <w:szCs w:val="16"/>
              </w:rPr>
            </w:pPr>
            <w:r w:rsidRPr="00A56E52">
              <w:rPr>
                <w:rFonts w:eastAsia="SimSun"/>
                <w:sz w:val="16"/>
                <w:szCs w:val="16"/>
              </w:rPr>
              <w:t>Female: 13 – 150</w:t>
            </w:r>
          </w:p>
          <w:p w:rsidR="00732C6B" w:rsidRPr="00A56E52" w:rsidRDefault="00732C6B" w:rsidP="00E20347">
            <w:pPr>
              <w:rPr>
                <w:rFonts w:eastAsia="SimSun"/>
                <w:sz w:val="16"/>
                <w:szCs w:val="16"/>
              </w:rPr>
            </w:pPr>
            <w:r w:rsidRPr="00A56E52">
              <w:rPr>
                <w:rFonts w:eastAsia="SimSun"/>
                <w:sz w:val="16"/>
                <w:szCs w:val="16"/>
              </w:rPr>
              <w:t xml:space="preserve">Male: 30 – 400 </w:t>
            </w:r>
          </w:p>
          <w:p w:rsidR="00732C6B" w:rsidRPr="00A56E52" w:rsidRDefault="00732C6B" w:rsidP="00E20347">
            <w:pPr>
              <w:rPr>
                <w:rFonts w:eastAsia="SimSun"/>
                <w:sz w:val="16"/>
                <w:szCs w:val="16"/>
              </w:rPr>
            </w:pPr>
          </w:p>
        </w:tc>
        <w:tc>
          <w:tcPr>
            <w:tcW w:w="1134" w:type="dxa"/>
          </w:tcPr>
          <w:p w:rsidR="00732C6B" w:rsidRPr="00A56E52" w:rsidRDefault="00732C6B" w:rsidP="00E20347">
            <w:pPr>
              <w:rPr>
                <w:rFonts w:eastAsia="SimSun"/>
                <w:sz w:val="16"/>
                <w:szCs w:val="16"/>
              </w:rPr>
            </w:pPr>
            <w:r w:rsidRPr="00A56E52">
              <w:rPr>
                <w:rFonts w:eastAsia="SimSun" w:cs="Arial"/>
                <w:sz w:val="16"/>
                <w:szCs w:val="16"/>
              </w:rPr>
              <w:t>µ</w:t>
            </w:r>
            <w:r w:rsidRPr="00A56E52">
              <w:rPr>
                <w:rFonts w:eastAsia="SimSun"/>
                <w:sz w:val="16"/>
                <w:szCs w:val="16"/>
              </w:rPr>
              <w:t>g/L</w:t>
            </w:r>
          </w:p>
        </w:tc>
        <w:tc>
          <w:tcPr>
            <w:tcW w:w="2835" w:type="dxa"/>
          </w:tcPr>
          <w:p w:rsidR="00732C6B" w:rsidRPr="00A56E52" w:rsidRDefault="00732C6B" w:rsidP="00E20347">
            <w:pPr>
              <w:rPr>
                <w:rFonts w:eastAsia="SimSun"/>
                <w:sz w:val="16"/>
                <w:szCs w:val="16"/>
              </w:rPr>
            </w:pPr>
            <w:r w:rsidRPr="00A56E52">
              <w:rPr>
                <w:rFonts w:eastAsia="SimSun"/>
                <w:sz w:val="16"/>
                <w:szCs w:val="16"/>
              </w:rPr>
              <w:t>Roche</w:t>
            </w:r>
          </w:p>
        </w:tc>
      </w:tr>
      <w:tr w:rsidR="00E63C1B" w:rsidRPr="006052D8" w:rsidTr="00823D0A">
        <w:trPr>
          <w:jc w:val="center"/>
        </w:trPr>
        <w:tc>
          <w:tcPr>
            <w:tcW w:w="1789" w:type="dxa"/>
            <w:shd w:val="clear" w:color="auto" w:fill="auto"/>
          </w:tcPr>
          <w:p w:rsidR="00E63C1B" w:rsidRPr="00D6131B" w:rsidRDefault="00E63C1B" w:rsidP="00385807">
            <w:pPr>
              <w:jc w:val="both"/>
              <w:rPr>
                <w:rFonts w:eastAsia="SimSun"/>
                <w:sz w:val="16"/>
                <w:szCs w:val="16"/>
              </w:rPr>
            </w:pPr>
            <w:r w:rsidRPr="00D6131B">
              <w:rPr>
                <w:rFonts w:eastAsia="SimSun"/>
                <w:sz w:val="16"/>
                <w:szCs w:val="16"/>
              </w:rPr>
              <w:lastRenderedPageBreak/>
              <w:t xml:space="preserve">Free </w:t>
            </w:r>
            <w:r>
              <w:rPr>
                <w:rFonts w:eastAsia="SimSun" w:cs="Arial"/>
                <w:sz w:val="16"/>
                <w:szCs w:val="16"/>
              </w:rPr>
              <w:t>ßHCG</w:t>
            </w:r>
          </w:p>
          <w:p w:rsidR="00E63C1B" w:rsidRPr="006052D8" w:rsidRDefault="00E63C1B" w:rsidP="00385807">
            <w:pPr>
              <w:jc w:val="both"/>
              <w:rPr>
                <w:rFonts w:eastAsia="SimSun"/>
                <w:b/>
                <w:sz w:val="16"/>
                <w:szCs w:val="16"/>
              </w:rPr>
            </w:pPr>
            <w:r w:rsidRPr="00D6131B">
              <w:rPr>
                <w:rFonts w:eastAsia="SimSun"/>
                <w:sz w:val="16"/>
                <w:szCs w:val="16"/>
              </w:rPr>
              <w:t>PAPP-A</w:t>
            </w:r>
          </w:p>
        </w:tc>
        <w:tc>
          <w:tcPr>
            <w:tcW w:w="2268" w:type="dxa"/>
            <w:shd w:val="clear" w:color="auto" w:fill="auto"/>
          </w:tcPr>
          <w:p w:rsidR="00E959D8" w:rsidRPr="00341CB8" w:rsidRDefault="00B46896" w:rsidP="00385807">
            <w:pPr>
              <w:jc w:val="both"/>
              <w:rPr>
                <w:rFonts w:eastAsia="SimSun"/>
                <w:sz w:val="16"/>
                <w:szCs w:val="16"/>
              </w:rPr>
            </w:pPr>
            <w:r w:rsidRPr="00341CB8">
              <w:rPr>
                <w:rFonts w:eastAsia="SimSun"/>
                <w:sz w:val="16"/>
                <w:szCs w:val="16"/>
              </w:rPr>
              <w:t>E</w:t>
            </w:r>
            <w:r w:rsidR="00E959D8" w:rsidRPr="00341CB8">
              <w:rPr>
                <w:rFonts w:eastAsia="SimSun"/>
                <w:sz w:val="16"/>
                <w:szCs w:val="16"/>
              </w:rPr>
              <w:t>lectrochemiluminescence immunoassay.</w:t>
            </w:r>
          </w:p>
        </w:tc>
        <w:tc>
          <w:tcPr>
            <w:tcW w:w="2835" w:type="dxa"/>
            <w:shd w:val="clear" w:color="auto" w:fill="auto"/>
          </w:tcPr>
          <w:p w:rsidR="00283BD2" w:rsidRPr="00EE57A5" w:rsidRDefault="00E63C1B" w:rsidP="00385807">
            <w:pPr>
              <w:jc w:val="both"/>
              <w:rPr>
                <w:rFonts w:eastAsia="SimSun"/>
                <w:sz w:val="16"/>
                <w:szCs w:val="16"/>
              </w:rPr>
            </w:pPr>
            <w:r w:rsidRPr="00EE57A5">
              <w:rPr>
                <w:rFonts w:eastAsia="SimSun"/>
                <w:sz w:val="16"/>
                <w:szCs w:val="16"/>
              </w:rPr>
              <w:t>Reference ranges are not applicable. Results are used in conjunction with ‘Viewpoint’ software for the calculation of risk for fetal aneuploidy.</w:t>
            </w:r>
          </w:p>
        </w:tc>
        <w:tc>
          <w:tcPr>
            <w:tcW w:w="1134" w:type="dxa"/>
            <w:shd w:val="clear" w:color="auto" w:fill="auto"/>
          </w:tcPr>
          <w:p w:rsidR="00E63C1B" w:rsidRPr="00EE57A5" w:rsidRDefault="00E63C1B" w:rsidP="00385807">
            <w:pPr>
              <w:jc w:val="both"/>
              <w:rPr>
                <w:rFonts w:eastAsia="SimSun"/>
                <w:sz w:val="16"/>
                <w:szCs w:val="16"/>
              </w:rPr>
            </w:pPr>
            <w:r w:rsidRPr="00EE57A5">
              <w:rPr>
                <w:rFonts w:eastAsia="SimSun"/>
                <w:sz w:val="16"/>
                <w:szCs w:val="16"/>
              </w:rPr>
              <w:t>IU/L</w:t>
            </w:r>
          </w:p>
          <w:p w:rsidR="00E63C1B" w:rsidRPr="00EE57A5" w:rsidRDefault="00E63C1B" w:rsidP="00385807">
            <w:pPr>
              <w:jc w:val="both"/>
              <w:rPr>
                <w:rFonts w:eastAsia="SimSun"/>
                <w:sz w:val="16"/>
                <w:szCs w:val="16"/>
              </w:rPr>
            </w:pPr>
            <w:r w:rsidRPr="00EE57A5">
              <w:rPr>
                <w:rFonts w:eastAsia="SimSun"/>
                <w:sz w:val="16"/>
                <w:szCs w:val="16"/>
              </w:rPr>
              <w:t>U/L</w:t>
            </w:r>
          </w:p>
        </w:tc>
        <w:tc>
          <w:tcPr>
            <w:tcW w:w="2835" w:type="dxa"/>
            <w:shd w:val="clear" w:color="auto" w:fill="auto"/>
          </w:tcPr>
          <w:p w:rsidR="00E63C1B" w:rsidRPr="00EE57A5" w:rsidRDefault="00E63C1B" w:rsidP="00385807">
            <w:pPr>
              <w:jc w:val="both"/>
              <w:rPr>
                <w:rFonts w:eastAsia="SimSun"/>
                <w:b/>
                <w:sz w:val="16"/>
                <w:szCs w:val="16"/>
              </w:rPr>
            </w:pPr>
          </w:p>
        </w:tc>
      </w:tr>
      <w:tr w:rsidR="00E63C1B" w:rsidRPr="006052D8" w:rsidTr="00823D0A">
        <w:trPr>
          <w:jc w:val="center"/>
        </w:trPr>
        <w:tc>
          <w:tcPr>
            <w:tcW w:w="1789"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Analyte (CSF)</w:t>
            </w:r>
          </w:p>
        </w:tc>
        <w:tc>
          <w:tcPr>
            <w:tcW w:w="2268"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Method</w:t>
            </w:r>
          </w:p>
        </w:tc>
        <w:tc>
          <w:tcPr>
            <w:tcW w:w="283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range</w:t>
            </w:r>
          </w:p>
        </w:tc>
        <w:tc>
          <w:tcPr>
            <w:tcW w:w="1134"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Units</w:t>
            </w:r>
          </w:p>
        </w:tc>
        <w:tc>
          <w:tcPr>
            <w:tcW w:w="283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Source</w:t>
            </w:r>
          </w:p>
        </w:tc>
      </w:tr>
      <w:tr w:rsidR="006018F8" w:rsidRPr="006052D8" w:rsidTr="00823D0A">
        <w:trPr>
          <w:jc w:val="center"/>
        </w:trPr>
        <w:tc>
          <w:tcPr>
            <w:tcW w:w="1789" w:type="dxa"/>
          </w:tcPr>
          <w:p w:rsidR="006018F8" w:rsidRPr="006052D8" w:rsidRDefault="006018F8" w:rsidP="003B505C">
            <w:pPr>
              <w:rPr>
                <w:rFonts w:eastAsia="SimSun"/>
                <w:sz w:val="16"/>
                <w:szCs w:val="16"/>
              </w:rPr>
            </w:pPr>
            <w:r w:rsidRPr="006052D8">
              <w:rPr>
                <w:rFonts w:eastAsia="SimSun"/>
                <w:sz w:val="16"/>
                <w:szCs w:val="16"/>
              </w:rPr>
              <w:t>CSF Protein</w:t>
            </w:r>
          </w:p>
        </w:tc>
        <w:tc>
          <w:tcPr>
            <w:tcW w:w="2268" w:type="dxa"/>
          </w:tcPr>
          <w:p w:rsidR="006018F8" w:rsidRPr="006052D8" w:rsidRDefault="006018F8" w:rsidP="003B505C">
            <w:pPr>
              <w:rPr>
                <w:rFonts w:eastAsia="SimSun"/>
                <w:sz w:val="16"/>
                <w:szCs w:val="16"/>
              </w:rPr>
            </w:pPr>
            <w:r w:rsidRPr="006052D8">
              <w:rPr>
                <w:rFonts w:eastAsia="SimSun"/>
                <w:sz w:val="16"/>
                <w:szCs w:val="16"/>
              </w:rPr>
              <w:t>Pyrogallol Red</w:t>
            </w:r>
          </w:p>
        </w:tc>
        <w:tc>
          <w:tcPr>
            <w:tcW w:w="2835" w:type="dxa"/>
          </w:tcPr>
          <w:p w:rsidR="007248F3" w:rsidRPr="007248F3" w:rsidRDefault="007248F3" w:rsidP="007248F3">
            <w:pPr>
              <w:tabs>
                <w:tab w:val="left" w:pos="1455"/>
              </w:tabs>
              <w:rPr>
                <w:sz w:val="16"/>
                <w:szCs w:val="16"/>
              </w:rPr>
            </w:pPr>
            <w:r w:rsidRPr="007248F3">
              <w:rPr>
                <w:sz w:val="16"/>
                <w:szCs w:val="16"/>
              </w:rPr>
              <w:t>&lt;28 days</w:t>
            </w:r>
            <w:r w:rsidRPr="007248F3">
              <w:rPr>
                <w:sz w:val="16"/>
                <w:szCs w:val="16"/>
              </w:rPr>
              <w:tab/>
              <w:t>0.65 - 1.5 g/L</w:t>
            </w:r>
          </w:p>
          <w:p w:rsidR="007248F3" w:rsidRPr="007248F3" w:rsidRDefault="007248F3" w:rsidP="007248F3">
            <w:pPr>
              <w:tabs>
                <w:tab w:val="left" w:pos="1455"/>
              </w:tabs>
              <w:rPr>
                <w:sz w:val="16"/>
                <w:szCs w:val="16"/>
              </w:rPr>
            </w:pPr>
            <w:r w:rsidRPr="007248F3">
              <w:rPr>
                <w:sz w:val="16"/>
                <w:szCs w:val="16"/>
              </w:rPr>
              <w:t>28 to 56 days</w:t>
            </w:r>
            <w:r w:rsidRPr="007248F3">
              <w:rPr>
                <w:sz w:val="16"/>
                <w:szCs w:val="16"/>
              </w:rPr>
              <w:tab/>
              <w:t>0.5 - 0.9 g/L</w:t>
            </w:r>
          </w:p>
          <w:p w:rsidR="007248F3" w:rsidRPr="007248F3" w:rsidRDefault="007248F3" w:rsidP="007248F3">
            <w:pPr>
              <w:tabs>
                <w:tab w:val="left" w:pos="1455"/>
              </w:tabs>
              <w:rPr>
                <w:sz w:val="16"/>
                <w:szCs w:val="16"/>
              </w:rPr>
            </w:pPr>
            <w:r>
              <w:rPr>
                <w:sz w:val="16"/>
                <w:szCs w:val="16"/>
              </w:rPr>
              <w:t>56 days to 18 y</w:t>
            </w:r>
            <w:r w:rsidRPr="007248F3">
              <w:rPr>
                <w:sz w:val="16"/>
                <w:szCs w:val="16"/>
              </w:rPr>
              <w:t>rs</w:t>
            </w:r>
            <w:r>
              <w:rPr>
                <w:sz w:val="16"/>
                <w:szCs w:val="16"/>
              </w:rPr>
              <w:tab/>
            </w:r>
            <w:r w:rsidRPr="007248F3">
              <w:rPr>
                <w:sz w:val="16"/>
                <w:szCs w:val="16"/>
              </w:rPr>
              <w:t>0.05 - 0.35</w:t>
            </w:r>
          </w:p>
          <w:p w:rsidR="007248F3" w:rsidRDefault="007248F3" w:rsidP="007248F3">
            <w:pPr>
              <w:tabs>
                <w:tab w:val="left" w:pos="1455"/>
              </w:tabs>
              <w:rPr>
                <w:sz w:val="16"/>
                <w:szCs w:val="16"/>
              </w:rPr>
            </w:pPr>
            <w:r w:rsidRPr="007248F3">
              <w:rPr>
                <w:sz w:val="16"/>
                <w:szCs w:val="16"/>
              </w:rPr>
              <w:t>18 to 60 years</w:t>
            </w:r>
            <w:r w:rsidRPr="007248F3">
              <w:rPr>
                <w:sz w:val="16"/>
                <w:szCs w:val="16"/>
              </w:rPr>
              <w:tab/>
              <w:t>0.15 - 0.45</w:t>
            </w:r>
          </w:p>
          <w:p w:rsidR="006018F8" w:rsidRPr="006052D8" w:rsidRDefault="007248F3" w:rsidP="007248F3">
            <w:pPr>
              <w:pStyle w:val="Default"/>
              <w:tabs>
                <w:tab w:val="left" w:pos="1455"/>
              </w:tabs>
              <w:rPr>
                <w:sz w:val="16"/>
                <w:szCs w:val="16"/>
              </w:rPr>
            </w:pPr>
            <w:r w:rsidRPr="007248F3">
              <w:rPr>
                <w:sz w:val="16"/>
                <w:szCs w:val="16"/>
              </w:rPr>
              <w:t>Over 60 years</w:t>
            </w:r>
            <w:r w:rsidRPr="007248F3">
              <w:rPr>
                <w:sz w:val="16"/>
                <w:szCs w:val="16"/>
              </w:rPr>
              <w:tab/>
              <w:t>0.15 - 0.6</w:t>
            </w:r>
          </w:p>
        </w:tc>
        <w:tc>
          <w:tcPr>
            <w:tcW w:w="1134" w:type="dxa"/>
          </w:tcPr>
          <w:p w:rsidR="006018F8" w:rsidRPr="006052D8" w:rsidRDefault="006018F8" w:rsidP="003B505C">
            <w:pPr>
              <w:rPr>
                <w:rFonts w:eastAsia="SimSun"/>
                <w:sz w:val="16"/>
                <w:szCs w:val="16"/>
              </w:rPr>
            </w:pPr>
            <w:r w:rsidRPr="006052D8">
              <w:rPr>
                <w:rFonts w:eastAsia="SimSun"/>
                <w:sz w:val="16"/>
                <w:szCs w:val="16"/>
              </w:rPr>
              <w:t>g/L</w:t>
            </w:r>
          </w:p>
        </w:tc>
        <w:tc>
          <w:tcPr>
            <w:tcW w:w="2835" w:type="dxa"/>
            <w:vMerge w:val="restart"/>
          </w:tcPr>
          <w:p w:rsidR="006018F8" w:rsidRPr="006052D8" w:rsidRDefault="006018F8" w:rsidP="00385807">
            <w:pPr>
              <w:jc w:val="both"/>
              <w:rPr>
                <w:rFonts w:eastAsia="SimSun"/>
                <w:sz w:val="16"/>
                <w:szCs w:val="16"/>
              </w:rPr>
            </w:pPr>
            <w:r w:rsidRPr="006052D8">
              <w:rPr>
                <w:rFonts w:eastAsia="SimSun"/>
                <w:sz w:val="16"/>
                <w:szCs w:val="16"/>
              </w:rPr>
              <w:t>EXT-CS-BIO-152 UK Standards for Microbiology Investigations Investigation of Cerebrospinal Fluid</w:t>
            </w:r>
          </w:p>
        </w:tc>
      </w:tr>
      <w:tr w:rsidR="006018F8" w:rsidRPr="006052D8" w:rsidTr="00823D0A">
        <w:trPr>
          <w:jc w:val="center"/>
        </w:trPr>
        <w:tc>
          <w:tcPr>
            <w:tcW w:w="1789" w:type="dxa"/>
          </w:tcPr>
          <w:p w:rsidR="006018F8" w:rsidRPr="006052D8" w:rsidRDefault="006018F8" w:rsidP="003B505C">
            <w:pPr>
              <w:rPr>
                <w:rFonts w:eastAsia="SimSun"/>
                <w:sz w:val="16"/>
                <w:szCs w:val="16"/>
              </w:rPr>
            </w:pPr>
            <w:r w:rsidRPr="006052D8">
              <w:rPr>
                <w:rFonts w:eastAsia="SimSun"/>
                <w:sz w:val="16"/>
                <w:szCs w:val="16"/>
              </w:rPr>
              <w:t>CSF Glucose</w:t>
            </w:r>
          </w:p>
        </w:tc>
        <w:tc>
          <w:tcPr>
            <w:tcW w:w="2268" w:type="dxa"/>
          </w:tcPr>
          <w:p w:rsidR="006018F8" w:rsidRPr="006052D8" w:rsidRDefault="006018F8" w:rsidP="003B505C">
            <w:pPr>
              <w:rPr>
                <w:rFonts w:eastAsia="SimSun"/>
                <w:sz w:val="16"/>
                <w:szCs w:val="16"/>
              </w:rPr>
            </w:pPr>
            <w:r w:rsidRPr="006052D8">
              <w:rPr>
                <w:rFonts w:eastAsia="SimSun"/>
                <w:sz w:val="16"/>
                <w:szCs w:val="16"/>
              </w:rPr>
              <w:t>Hexokinase + G6PD</w:t>
            </w:r>
          </w:p>
        </w:tc>
        <w:tc>
          <w:tcPr>
            <w:tcW w:w="2835" w:type="dxa"/>
          </w:tcPr>
          <w:p w:rsidR="00080088" w:rsidRPr="00080088" w:rsidRDefault="00080088" w:rsidP="00080088">
            <w:pPr>
              <w:pStyle w:val="Default"/>
              <w:tabs>
                <w:tab w:val="left" w:pos="1455"/>
              </w:tabs>
              <w:rPr>
                <w:color w:val="auto"/>
                <w:sz w:val="16"/>
                <w:szCs w:val="16"/>
              </w:rPr>
            </w:pPr>
            <w:r w:rsidRPr="00080088">
              <w:rPr>
                <w:color w:val="auto"/>
                <w:sz w:val="16"/>
                <w:szCs w:val="16"/>
              </w:rPr>
              <w:t>&lt;28 days</w:t>
            </w:r>
            <w:r w:rsidRPr="00080088">
              <w:rPr>
                <w:color w:val="auto"/>
                <w:sz w:val="16"/>
                <w:szCs w:val="16"/>
              </w:rPr>
              <w:tab/>
              <w:t>1.9 - 5.6 mmol/L</w:t>
            </w:r>
          </w:p>
          <w:p w:rsidR="00080088" w:rsidRPr="00080088" w:rsidRDefault="00080088" w:rsidP="00080088">
            <w:pPr>
              <w:pStyle w:val="Default"/>
              <w:tabs>
                <w:tab w:val="left" w:pos="1455"/>
              </w:tabs>
              <w:rPr>
                <w:color w:val="auto"/>
                <w:sz w:val="16"/>
                <w:szCs w:val="16"/>
              </w:rPr>
            </w:pPr>
            <w:r w:rsidRPr="00080088">
              <w:rPr>
                <w:color w:val="auto"/>
                <w:sz w:val="16"/>
                <w:szCs w:val="16"/>
              </w:rPr>
              <w:t>28 to 58 days</w:t>
            </w:r>
            <w:r w:rsidRPr="00080088">
              <w:rPr>
                <w:color w:val="auto"/>
                <w:sz w:val="16"/>
                <w:szCs w:val="16"/>
              </w:rPr>
              <w:tab/>
              <w:t>1.6 - 5.6 mmol/L</w:t>
            </w:r>
          </w:p>
          <w:p w:rsidR="00080088" w:rsidRPr="00080088" w:rsidRDefault="00080088" w:rsidP="00080088">
            <w:pPr>
              <w:pStyle w:val="Default"/>
              <w:tabs>
                <w:tab w:val="left" w:pos="1455"/>
              </w:tabs>
              <w:rPr>
                <w:color w:val="auto"/>
                <w:sz w:val="16"/>
                <w:szCs w:val="16"/>
              </w:rPr>
            </w:pPr>
            <w:r w:rsidRPr="00080088">
              <w:rPr>
                <w:color w:val="auto"/>
                <w:sz w:val="16"/>
                <w:szCs w:val="16"/>
              </w:rPr>
              <w:t>58 days to 1 year</w:t>
            </w:r>
            <w:r w:rsidRPr="00080088">
              <w:rPr>
                <w:color w:val="auto"/>
                <w:sz w:val="16"/>
                <w:szCs w:val="16"/>
              </w:rPr>
              <w:tab/>
              <w:t>1.9 - 5.0 mmol/L</w:t>
            </w:r>
          </w:p>
          <w:p w:rsidR="006018F8" w:rsidRPr="00EE57A5" w:rsidRDefault="00080088" w:rsidP="00080088">
            <w:pPr>
              <w:pStyle w:val="Default"/>
              <w:tabs>
                <w:tab w:val="left" w:pos="1455"/>
              </w:tabs>
              <w:rPr>
                <w:color w:val="auto"/>
                <w:sz w:val="16"/>
                <w:szCs w:val="16"/>
              </w:rPr>
            </w:pPr>
            <w:r w:rsidRPr="00080088">
              <w:rPr>
                <w:color w:val="auto"/>
                <w:sz w:val="16"/>
                <w:szCs w:val="16"/>
              </w:rPr>
              <w:t>1 year +</w:t>
            </w:r>
            <w:r w:rsidRPr="00080088">
              <w:rPr>
                <w:color w:val="auto"/>
                <w:sz w:val="16"/>
                <w:szCs w:val="16"/>
              </w:rPr>
              <w:tab/>
              <w:t>2.2 - 4.4 mmol/L</w:t>
            </w:r>
          </w:p>
        </w:tc>
        <w:tc>
          <w:tcPr>
            <w:tcW w:w="1134" w:type="dxa"/>
          </w:tcPr>
          <w:p w:rsidR="006018F8" w:rsidRPr="006052D8" w:rsidRDefault="006018F8" w:rsidP="003B505C">
            <w:pPr>
              <w:rPr>
                <w:rFonts w:eastAsia="SimSun"/>
                <w:sz w:val="16"/>
                <w:szCs w:val="16"/>
              </w:rPr>
            </w:pPr>
            <w:r w:rsidRPr="006052D8">
              <w:rPr>
                <w:rFonts w:eastAsia="SimSun"/>
                <w:sz w:val="16"/>
                <w:szCs w:val="16"/>
              </w:rPr>
              <w:t>mmol/L</w:t>
            </w:r>
          </w:p>
        </w:tc>
        <w:tc>
          <w:tcPr>
            <w:tcW w:w="2835" w:type="dxa"/>
            <w:vMerge/>
          </w:tcPr>
          <w:p w:rsidR="006018F8" w:rsidRPr="006052D8" w:rsidRDefault="006018F8" w:rsidP="00385807">
            <w:pPr>
              <w:jc w:val="both"/>
              <w:rPr>
                <w:rFonts w:eastAsia="SimSun"/>
                <w:sz w:val="16"/>
                <w:szCs w:val="16"/>
              </w:rPr>
            </w:pPr>
          </w:p>
        </w:tc>
      </w:tr>
    </w:tbl>
    <w:p w:rsidR="002054EF" w:rsidRDefault="002054EF" w:rsidP="00385807">
      <w:pPr>
        <w:jc w:val="both"/>
        <w:rPr>
          <w:lang w:val="en-IE"/>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5"/>
        <w:gridCol w:w="2268"/>
        <w:gridCol w:w="2835"/>
        <w:gridCol w:w="1134"/>
        <w:gridCol w:w="2572"/>
      </w:tblGrid>
      <w:tr w:rsidR="00E63C1B" w:rsidRPr="006052D8" w:rsidTr="00B46896">
        <w:tc>
          <w:tcPr>
            <w:tcW w:w="196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Analyte (Urine)</w:t>
            </w:r>
          </w:p>
        </w:tc>
        <w:tc>
          <w:tcPr>
            <w:tcW w:w="2268"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Method</w:t>
            </w:r>
          </w:p>
        </w:tc>
        <w:tc>
          <w:tcPr>
            <w:tcW w:w="2835"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range</w:t>
            </w:r>
          </w:p>
        </w:tc>
        <w:tc>
          <w:tcPr>
            <w:tcW w:w="1134"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Units</w:t>
            </w:r>
          </w:p>
        </w:tc>
        <w:tc>
          <w:tcPr>
            <w:tcW w:w="2572" w:type="dxa"/>
            <w:shd w:val="clear" w:color="auto" w:fill="BFBFBF"/>
          </w:tcPr>
          <w:p w:rsidR="00E63C1B" w:rsidRPr="006052D8" w:rsidRDefault="00E63C1B" w:rsidP="00385807">
            <w:pPr>
              <w:jc w:val="both"/>
              <w:rPr>
                <w:rFonts w:eastAsia="SimSun"/>
                <w:b/>
                <w:sz w:val="16"/>
                <w:szCs w:val="16"/>
              </w:rPr>
            </w:pPr>
            <w:r w:rsidRPr="006052D8">
              <w:rPr>
                <w:rFonts w:eastAsia="SimSun"/>
                <w:b/>
                <w:sz w:val="16"/>
                <w:szCs w:val="16"/>
              </w:rPr>
              <w:t>Reference Source</w:t>
            </w:r>
          </w:p>
        </w:tc>
      </w:tr>
      <w:tr w:rsidR="00E63C1B" w:rsidRPr="006052D8" w:rsidTr="00B46896">
        <w:tc>
          <w:tcPr>
            <w:tcW w:w="1965" w:type="dxa"/>
          </w:tcPr>
          <w:p w:rsidR="00E63C1B" w:rsidRPr="006052D8" w:rsidRDefault="00E63C1B" w:rsidP="00385807">
            <w:pPr>
              <w:jc w:val="both"/>
              <w:rPr>
                <w:rFonts w:eastAsia="SimSun"/>
                <w:sz w:val="16"/>
                <w:szCs w:val="16"/>
              </w:rPr>
            </w:pPr>
            <w:r w:rsidRPr="006052D8">
              <w:rPr>
                <w:rFonts w:eastAsia="SimSun"/>
                <w:sz w:val="16"/>
                <w:szCs w:val="16"/>
              </w:rPr>
              <w:t>Spot Sodium</w:t>
            </w:r>
          </w:p>
        </w:tc>
        <w:tc>
          <w:tcPr>
            <w:tcW w:w="2268" w:type="dxa"/>
          </w:tcPr>
          <w:p w:rsidR="00E63C1B" w:rsidRPr="006052D8" w:rsidRDefault="00E63C1B" w:rsidP="00385807">
            <w:pPr>
              <w:jc w:val="both"/>
              <w:rPr>
                <w:rFonts w:eastAsia="SimSun"/>
                <w:b/>
                <w:sz w:val="16"/>
                <w:szCs w:val="16"/>
              </w:rPr>
            </w:pPr>
            <w:r w:rsidRPr="006052D8">
              <w:rPr>
                <w:rFonts w:eastAsia="SimSun"/>
                <w:sz w:val="16"/>
                <w:szCs w:val="16"/>
              </w:rPr>
              <w:t>Indirect ISE</w:t>
            </w:r>
          </w:p>
        </w:tc>
        <w:tc>
          <w:tcPr>
            <w:tcW w:w="2835" w:type="dxa"/>
            <w:vMerge w:val="restart"/>
          </w:tcPr>
          <w:p w:rsidR="00E63C1B" w:rsidRPr="006052D8" w:rsidRDefault="00E63C1B" w:rsidP="00385807">
            <w:pPr>
              <w:jc w:val="both"/>
              <w:rPr>
                <w:rFonts w:eastAsia="SimSun"/>
                <w:color w:val="FF0000"/>
                <w:sz w:val="16"/>
                <w:szCs w:val="16"/>
              </w:rPr>
            </w:pPr>
            <w:r w:rsidRPr="006052D8">
              <w:rPr>
                <w:rFonts w:eastAsia="SimSun"/>
                <w:sz w:val="16"/>
                <w:szCs w:val="16"/>
              </w:rPr>
              <w:t>No Range Quoted</w:t>
            </w:r>
            <w:r>
              <w:rPr>
                <w:rFonts w:eastAsia="SimSun"/>
                <w:sz w:val="16"/>
                <w:szCs w:val="16"/>
              </w:rPr>
              <w:t>.</w:t>
            </w:r>
          </w:p>
          <w:p w:rsidR="00E63C1B" w:rsidRPr="000B625B" w:rsidRDefault="00E63C1B" w:rsidP="00385807">
            <w:pPr>
              <w:jc w:val="both"/>
              <w:rPr>
                <w:rFonts w:eastAsia="SimSun"/>
                <w:sz w:val="16"/>
                <w:szCs w:val="16"/>
              </w:rPr>
            </w:pPr>
            <w:r w:rsidRPr="000B625B">
              <w:rPr>
                <w:rFonts w:eastAsia="SimSun"/>
                <w:sz w:val="16"/>
                <w:szCs w:val="16"/>
              </w:rPr>
              <w:t>Interpret in conjunction with corresponding plasma result.</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mmol/L</w:t>
            </w:r>
          </w:p>
        </w:tc>
        <w:tc>
          <w:tcPr>
            <w:tcW w:w="2572" w:type="dxa"/>
            <w:vMerge w:val="restart"/>
          </w:tcPr>
          <w:p w:rsidR="00E63C1B" w:rsidRPr="006052D8" w:rsidRDefault="00E63C1B" w:rsidP="00385807">
            <w:pPr>
              <w:jc w:val="both"/>
              <w:rPr>
                <w:rFonts w:eastAsia="SimSun"/>
                <w:color w:val="FF0000"/>
                <w:sz w:val="16"/>
                <w:szCs w:val="16"/>
              </w:rPr>
            </w:pPr>
          </w:p>
        </w:tc>
      </w:tr>
      <w:tr w:rsidR="00E63C1B" w:rsidRPr="006052D8" w:rsidTr="00B46896">
        <w:tc>
          <w:tcPr>
            <w:tcW w:w="1965" w:type="dxa"/>
          </w:tcPr>
          <w:p w:rsidR="00E63C1B" w:rsidRPr="006052D8" w:rsidRDefault="00E63C1B" w:rsidP="00385807">
            <w:pPr>
              <w:jc w:val="both"/>
              <w:rPr>
                <w:rFonts w:eastAsia="SimSun"/>
                <w:sz w:val="16"/>
                <w:szCs w:val="16"/>
              </w:rPr>
            </w:pPr>
            <w:r w:rsidRPr="006052D8">
              <w:rPr>
                <w:rFonts w:eastAsia="SimSun"/>
                <w:sz w:val="16"/>
                <w:szCs w:val="16"/>
              </w:rPr>
              <w:t>Spot Potassium</w:t>
            </w:r>
          </w:p>
        </w:tc>
        <w:tc>
          <w:tcPr>
            <w:tcW w:w="2268" w:type="dxa"/>
          </w:tcPr>
          <w:p w:rsidR="00E63C1B" w:rsidRPr="006052D8" w:rsidRDefault="00E63C1B" w:rsidP="00385807">
            <w:pPr>
              <w:jc w:val="both"/>
              <w:rPr>
                <w:rFonts w:eastAsia="SimSun"/>
                <w:b/>
                <w:sz w:val="16"/>
                <w:szCs w:val="16"/>
              </w:rPr>
            </w:pPr>
            <w:r w:rsidRPr="006052D8">
              <w:rPr>
                <w:rFonts w:eastAsia="SimSun"/>
                <w:sz w:val="16"/>
                <w:szCs w:val="16"/>
              </w:rPr>
              <w:t>Indirect ISE</w:t>
            </w:r>
          </w:p>
        </w:tc>
        <w:tc>
          <w:tcPr>
            <w:tcW w:w="2835" w:type="dxa"/>
            <w:vMerge/>
          </w:tcPr>
          <w:p w:rsidR="00E63C1B" w:rsidRPr="006052D8" w:rsidRDefault="00E63C1B" w:rsidP="00385807">
            <w:pPr>
              <w:jc w:val="both"/>
              <w:rPr>
                <w:rFonts w:eastAsia="SimSun"/>
                <w:sz w:val="16"/>
                <w:szCs w:val="16"/>
              </w:rPr>
            </w:pPr>
          </w:p>
        </w:tc>
        <w:tc>
          <w:tcPr>
            <w:tcW w:w="1134" w:type="dxa"/>
          </w:tcPr>
          <w:p w:rsidR="00E63C1B" w:rsidRPr="006052D8" w:rsidRDefault="00E63C1B" w:rsidP="00385807">
            <w:pPr>
              <w:jc w:val="both"/>
              <w:rPr>
                <w:rFonts w:eastAsia="SimSun"/>
                <w:b/>
                <w:sz w:val="16"/>
                <w:szCs w:val="16"/>
              </w:rPr>
            </w:pPr>
            <w:r w:rsidRPr="006052D8">
              <w:rPr>
                <w:rFonts w:eastAsia="SimSun"/>
                <w:sz w:val="16"/>
                <w:szCs w:val="16"/>
              </w:rPr>
              <w:t>mmol/L</w:t>
            </w:r>
          </w:p>
        </w:tc>
        <w:tc>
          <w:tcPr>
            <w:tcW w:w="2572" w:type="dxa"/>
            <w:vMerge/>
          </w:tcPr>
          <w:p w:rsidR="00E63C1B" w:rsidRPr="006052D8" w:rsidRDefault="00E63C1B" w:rsidP="00385807">
            <w:pPr>
              <w:jc w:val="both"/>
              <w:rPr>
                <w:rFonts w:eastAsia="SimSun"/>
                <w:sz w:val="16"/>
                <w:szCs w:val="16"/>
              </w:rPr>
            </w:pPr>
          </w:p>
        </w:tc>
      </w:tr>
      <w:tr w:rsidR="00E63C1B" w:rsidRPr="006052D8" w:rsidTr="00B46896">
        <w:tc>
          <w:tcPr>
            <w:tcW w:w="1965" w:type="dxa"/>
          </w:tcPr>
          <w:p w:rsidR="00E63C1B" w:rsidRPr="006052D8" w:rsidRDefault="00E63C1B" w:rsidP="00385807">
            <w:pPr>
              <w:jc w:val="both"/>
              <w:rPr>
                <w:rFonts w:eastAsia="SimSun"/>
                <w:sz w:val="16"/>
                <w:szCs w:val="16"/>
              </w:rPr>
            </w:pPr>
            <w:r w:rsidRPr="006052D8">
              <w:rPr>
                <w:rFonts w:eastAsia="SimSun"/>
                <w:sz w:val="16"/>
                <w:szCs w:val="16"/>
              </w:rPr>
              <w:t>Spot Chloride</w:t>
            </w:r>
          </w:p>
        </w:tc>
        <w:tc>
          <w:tcPr>
            <w:tcW w:w="2268" w:type="dxa"/>
          </w:tcPr>
          <w:p w:rsidR="00E63C1B" w:rsidRPr="006052D8" w:rsidRDefault="00E63C1B" w:rsidP="00385807">
            <w:pPr>
              <w:jc w:val="both"/>
              <w:rPr>
                <w:rFonts w:eastAsia="SimSun"/>
                <w:b/>
                <w:sz w:val="16"/>
                <w:szCs w:val="16"/>
              </w:rPr>
            </w:pPr>
            <w:r w:rsidRPr="006052D8">
              <w:rPr>
                <w:rFonts w:eastAsia="SimSun"/>
                <w:sz w:val="16"/>
                <w:szCs w:val="16"/>
              </w:rPr>
              <w:t>Indirect ISE</w:t>
            </w:r>
          </w:p>
        </w:tc>
        <w:tc>
          <w:tcPr>
            <w:tcW w:w="2835" w:type="dxa"/>
            <w:vMerge/>
          </w:tcPr>
          <w:p w:rsidR="00E63C1B" w:rsidRPr="006052D8" w:rsidRDefault="00E63C1B" w:rsidP="00385807">
            <w:pPr>
              <w:jc w:val="both"/>
              <w:rPr>
                <w:rFonts w:eastAsia="SimSun"/>
                <w:sz w:val="16"/>
                <w:szCs w:val="16"/>
              </w:rPr>
            </w:pPr>
          </w:p>
        </w:tc>
        <w:tc>
          <w:tcPr>
            <w:tcW w:w="1134" w:type="dxa"/>
          </w:tcPr>
          <w:p w:rsidR="00E63C1B" w:rsidRPr="006052D8" w:rsidRDefault="00E63C1B" w:rsidP="00385807">
            <w:pPr>
              <w:jc w:val="both"/>
              <w:rPr>
                <w:rFonts w:eastAsia="SimSun"/>
                <w:b/>
                <w:sz w:val="16"/>
                <w:szCs w:val="16"/>
              </w:rPr>
            </w:pPr>
            <w:r w:rsidRPr="006052D8">
              <w:rPr>
                <w:rFonts w:eastAsia="SimSun"/>
                <w:sz w:val="16"/>
                <w:szCs w:val="16"/>
              </w:rPr>
              <w:t>mmol/L</w:t>
            </w:r>
          </w:p>
        </w:tc>
        <w:tc>
          <w:tcPr>
            <w:tcW w:w="2572" w:type="dxa"/>
            <w:vMerge/>
          </w:tcPr>
          <w:p w:rsidR="00E63C1B" w:rsidRPr="006052D8" w:rsidRDefault="00E63C1B" w:rsidP="00385807">
            <w:pPr>
              <w:jc w:val="both"/>
              <w:rPr>
                <w:rFonts w:eastAsia="SimSun"/>
                <w:b/>
                <w:sz w:val="16"/>
                <w:szCs w:val="16"/>
              </w:rPr>
            </w:pPr>
          </w:p>
        </w:tc>
      </w:tr>
      <w:tr w:rsidR="00E63C1B" w:rsidRPr="006052D8" w:rsidTr="00B46896">
        <w:tc>
          <w:tcPr>
            <w:tcW w:w="1965" w:type="dxa"/>
          </w:tcPr>
          <w:p w:rsidR="00E63C1B" w:rsidRPr="006052D8" w:rsidRDefault="00E63C1B" w:rsidP="00385807">
            <w:pPr>
              <w:jc w:val="both"/>
              <w:rPr>
                <w:rFonts w:eastAsia="SimSun"/>
                <w:sz w:val="16"/>
                <w:szCs w:val="16"/>
              </w:rPr>
            </w:pPr>
            <w:r w:rsidRPr="006052D8">
              <w:rPr>
                <w:rFonts w:eastAsia="SimSun"/>
                <w:sz w:val="16"/>
                <w:szCs w:val="16"/>
              </w:rPr>
              <w:t>Creatinine Clearance</w:t>
            </w:r>
          </w:p>
        </w:tc>
        <w:tc>
          <w:tcPr>
            <w:tcW w:w="2268" w:type="dxa"/>
          </w:tcPr>
          <w:p w:rsidR="00E63C1B" w:rsidRPr="006052D8" w:rsidRDefault="00E63C1B" w:rsidP="00385807">
            <w:pPr>
              <w:jc w:val="both"/>
              <w:rPr>
                <w:rFonts w:eastAsia="SimSun"/>
                <w:sz w:val="16"/>
                <w:szCs w:val="16"/>
              </w:rPr>
            </w:pPr>
            <w:r w:rsidRPr="006052D8">
              <w:rPr>
                <w:rFonts w:eastAsia="SimSun"/>
                <w:sz w:val="16"/>
                <w:szCs w:val="16"/>
              </w:rPr>
              <w:t>Calculation</w:t>
            </w:r>
          </w:p>
        </w:tc>
        <w:tc>
          <w:tcPr>
            <w:tcW w:w="2835" w:type="dxa"/>
          </w:tcPr>
          <w:p w:rsidR="00E63C1B" w:rsidRPr="006052D8" w:rsidRDefault="00E63C1B" w:rsidP="00385807">
            <w:pPr>
              <w:jc w:val="both"/>
              <w:rPr>
                <w:rFonts w:eastAsia="SimSun"/>
                <w:sz w:val="16"/>
                <w:szCs w:val="16"/>
              </w:rPr>
            </w:pPr>
            <w:r w:rsidRPr="006052D8">
              <w:rPr>
                <w:rFonts w:eastAsia="SimSun"/>
                <w:sz w:val="16"/>
                <w:szCs w:val="16"/>
              </w:rPr>
              <w:t>90-130</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ml/min</w:t>
            </w:r>
          </w:p>
        </w:tc>
        <w:tc>
          <w:tcPr>
            <w:tcW w:w="2572" w:type="dxa"/>
          </w:tcPr>
          <w:p w:rsidR="00E63C1B" w:rsidRPr="006052D8" w:rsidRDefault="00E63C1B" w:rsidP="00385807">
            <w:pPr>
              <w:jc w:val="both"/>
              <w:rPr>
                <w:rFonts w:eastAsia="SimSun"/>
                <w:sz w:val="16"/>
                <w:szCs w:val="16"/>
              </w:rPr>
            </w:pPr>
            <w:r w:rsidRPr="006052D8">
              <w:rPr>
                <w:rFonts w:eastAsia="SimSun"/>
                <w:sz w:val="16"/>
                <w:szCs w:val="16"/>
              </w:rPr>
              <w:t xml:space="preserve">Jacques Wallach </w:t>
            </w:r>
          </w:p>
        </w:tc>
      </w:tr>
      <w:tr w:rsidR="00E63C1B" w:rsidRPr="006052D8" w:rsidTr="00B46896">
        <w:tc>
          <w:tcPr>
            <w:tcW w:w="1965" w:type="dxa"/>
          </w:tcPr>
          <w:p w:rsidR="00E63C1B" w:rsidRPr="006052D8" w:rsidRDefault="00E63C1B" w:rsidP="00385807">
            <w:pPr>
              <w:jc w:val="both"/>
              <w:rPr>
                <w:rFonts w:eastAsia="SimSun"/>
                <w:sz w:val="16"/>
                <w:szCs w:val="16"/>
              </w:rPr>
            </w:pPr>
            <w:r w:rsidRPr="006052D8">
              <w:rPr>
                <w:rFonts w:eastAsia="SimSun"/>
                <w:sz w:val="16"/>
                <w:szCs w:val="16"/>
              </w:rPr>
              <w:t>24h Urine Protein</w:t>
            </w:r>
          </w:p>
        </w:tc>
        <w:tc>
          <w:tcPr>
            <w:tcW w:w="2268" w:type="dxa"/>
          </w:tcPr>
          <w:p w:rsidR="00E63C1B" w:rsidRPr="006052D8" w:rsidRDefault="00E63C1B" w:rsidP="00385807">
            <w:pPr>
              <w:jc w:val="both"/>
              <w:rPr>
                <w:rFonts w:eastAsia="SimSun"/>
                <w:b/>
                <w:sz w:val="16"/>
                <w:szCs w:val="16"/>
              </w:rPr>
            </w:pPr>
            <w:r w:rsidRPr="006052D8">
              <w:rPr>
                <w:rFonts w:eastAsia="SimSun"/>
                <w:sz w:val="16"/>
                <w:szCs w:val="16"/>
              </w:rPr>
              <w:t>Pyrogallol Red</w:t>
            </w:r>
          </w:p>
        </w:tc>
        <w:tc>
          <w:tcPr>
            <w:tcW w:w="2835" w:type="dxa"/>
          </w:tcPr>
          <w:p w:rsidR="00E63C1B" w:rsidRDefault="00E63C1B" w:rsidP="00385807">
            <w:pPr>
              <w:jc w:val="both"/>
              <w:rPr>
                <w:rFonts w:eastAsia="SimSun"/>
                <w:sz w:val="16"/>
                <w:szCs w:val="16"/>
              </w:rPr>
            </w:pPr>
            <w:r>
              <w:rPr>
                <w:rFonts w:eastAsia="SimSun"/>
                <w:sz w:val="16"/>
                <w:szCs w:val="16"/>
              </w:rPr>
              <w:t>Adult</w:t>
            </w:r>
            <w:r w:rsidRPr="006052D8">
              <w:rPr>
                <w:rFonts w:eastAsia="SimSun"/>
                <w:sz w:val="16"/>
                <w:szCs w:val="16"/>
              </w:rPr>
              <w:t>:</w:t>
            </w:r>
          </w:p>
          <w:p w:rsidR="00E63C1B" w:rsidRPr="006052D8" w:rsidRDefault="00E63C1B" w:rsidP="00385807">
            <w:pPr>
              <w:jc w:val="both"/>
              <w:rPr>
                <w:rFonts w:eastAsia="SimSun"/>
                <w:sz w:val="16"/>
                <w:szCs w:val="16"/>
              </w:rPr>
            </w:pPr>
            <w:r>
              <w:rPr>
                <w:rFonts w:eastAsia="SimSun"/>
                <w:sz w:val="16"/>
                <w:szCs w:val="16"/>
              </w:rPr>
              <w:t xml:space="preserve">Non Pregnant </w:t>
            </w:r>
            <w:r w:rsidRPr="006052D8">
              <w:rPr>
                <w:rFonts w:eastAsia="SimSun"/>
                <w:sz w:val="16"/>
                <w:szCs w:val="16"/>
              </w:rPr>
              <w:t>&lt;0.15</w:t>
            </w:r>
          </w:p>
        </w:tc>
        <w:tc>
          <w:tcPr>
            <w:tcW w:w="1134" w:type="dxa"/>
          </w:tcPr>
          <w:p w:rsidR="00E63C1B" w:rsidRPr="006052D8" w:rsidRDefault="00E63C1B" w:rsidP="00385807">
            <w:pPr>
              <w:jc w:val="both"/>
              <w:rPr>
                <w:rFonts w:eastAsia="SimSun"/>
                <w:sz w:val="16"/>
                <w:szCs w:val="16"/>
              </w:rPr>
            </w:pPr>
            <w:r w:rsidRPr="006052D8">
              <w:rPr>
                <w:rFonts w:eastAsia="SimSun"/>
                <w:sz w:val="16"/>
                <w:szCs w:val="16"/>
              </w:rPr>
              <w:t>g/24h</w:t>
            </w:r>
          </w:p>
        </w:tc>
        <w:tc>
          <w:tcPr>
            <w:tcW w:w="2572" w:type="dxa"/>
          </w:tcPr>
          <w:p w:rsidR="00E63C1B" w:rsidRPr="006052D8" w:rsidRDefault="00E63C1B" w:rsidP="00385807">
            <w:pPr>
              <w:jc w:val="both"/>
              <w:rPr>
                <w:rFonts w:eastAsia="SimSun"/>
                <w:sz w:val="16"/>
                <w:szCs w:val="16"/>
              </w:rPr>
            </w:pPr>
            <w:r w:rsidRPr="006052D8">
              <w:rPr>
                <w:rFonts w:eastAsia="SimSun"/>
                <w:sz w:val="16"/>
                <w:szCs w:val="16"/>
              </w:rPr>
              <w:t>Tietz</w:t>
            </w:r>
          </w:p>
        </w:tc>
      </w:tr>
      <w:tr w:rsidR="00DE120A" w:rsidRPr="006052D8" w:rsidTr="00B46896">
        <w:tc>
          <w:tcPr>
            <w:tcW w:w="1965" w:type="dxa"/>
          </w:tcPr>
          <w:p w:rsidR="00DE120A" w:rsidRPr="00341CB8" w:rsidRDefault="00DE120A" w:rsidP="00385807">
            <w:pPr>
              <w:jc w:val="both"/>
              <w:rPr>
                <w:rFonts w:eastAsia="SimSun"/>
                <w:sz w:val="16"/>
                <w:szCs w:val="16"/>
              </w:rPr>
            </w:pPr>
            <w:r w:rsidRPr="00341CB8">
              <w:rPr>
                <w:rFonts w:eastAsia="SimSun"/>
                <w:sz w:val="16"/>
                <w:szCs w:val="16"/>
              </w:rPr>
              <w:t xml:space="preserve">Protein : Creatinine Ratio </w:t>
            </w:r>
          </w:p>
        </w:tc>
        <w:tc>
          <w:tcPr>
            <w:tcW w:w="2268" w:type="dxa"/>
          </w:tcPr>
          <w:p w:rsidR="00DE120A" w:rsidRPr="00341CB8" w:rsidRDefault="005F5616" w:rsidP="00385807">
            <w:pPr>
              <w:jc w:val="both"/>
              <w:rPr>
                <w:rFonts w:eastAsia="SimSun"/>
                <w:sz w:val="16"/>
                <w:szCs w:val="16"/>
              </w:rPr>
            </w:pPr>
            <w:r w:rsidRPr="00341CB8">
              <w:rPr>
                <w:rFonts w:eastAsia="SimSun"/>
                <w:sz w:val="16"/>
                <w:szCs w:val="16"/>
              </w:rPr>
              <w:t>Calculation</w:t>
            </w:r>
          </w:p>
        </w:tc>
        <w:tc>
          <w:tcPr>
            <w:tcW w:w="2835" w:type="dxa"/>
          </w:tcPr>
          <w:p w:rsidR="00DE120A" w:rsidRPr="00341CB8" w:rsidRDefault="005F5616" w:rsidP="00385807">
            <w:pPr>
              <w:jc w:val="both"/>
              <w:rPr>
                <w:rFonts w:eastAsia="SimSun"/>
                <w:sz w:val="16"/>
                <w:szCs w:val="16"/>
              </w:rPr>
            </w:pPr>
            <w:r w:rsidRPr="00341CB8">
              <w:rPr>
                <w:rFonts w:eastAsia="SimSun"/>
                <w:sz w:val="16"/>
                <w:szCs w:val="16"/>
              </w:rPr>
              <w:t>Adult:</w:t>
            </w:r>
          </w:p>
          <w:p w:rsidR="005F5616" w:rsidRPr="00341CB8" w:rsidRDefault="005F5616" w:rsidP="00385807">
            <w:pPr>
              <w:jc w:val="both"/>
              <w:rPr>
                <w:rFonts w:eastAsia="SimSun"/>
                <w:sz w:val="16"/>
                <w:szCs w:val="16"/>
              </w:rPr>
            </w:pPr>
            <w:r w:rsidRPr="00341CB8">
              <w:rPr>
                <w:rFonts w:eastAsia="SimSun"/>
                <w:sz w:val="16"/>
                <w:szCs w:val="16"/>
              </w:rPr>
              <w:t>Non Pregnant    0-15</w:t>
            </w:r>
          </w:p>
        </w:tc>
        <w:tc>
          <w:tcPr>
            <w:tcW w:w="1134" w:type="dxa"/>
          </w:tcPr>
          <w:p w:rsidR="00DE120A" w:rsidRPr="00341CB8" w:rsidRDefault="005F5616" w:rsidP="00385807">
            <w:pPr>
              <w:jc w:val="both"/>
              <w:rPr>
                <w:rFonts w:eastAsia="SimSun"/>
                <w:sz w:val="16"/>
                <w:szCs w:val="16"/>
              </w:rPr>
            </w:pPr>
            <w:r w:rsidRPr="00341CB8">
              <w:rPr>
                <w:rFonts w:eastAsia="SimSun"/>
                <w:sz w:val="16"/>
                <w:szCs w:val="16"/>
              </w:rPr>
              <w:t>mg/mmol</w:t>
            </w:r>
          </w:p>
        </w:tc>
        <w:tc>
          <w:tcPr>
            <w:tcW w:w="2572" w:type="dxa"/>
          </w:tcPr>
          <w:p w:rsidR="00DE120A" w:rsidRPr="00DE120A" w:rsidRDefault="00DE120A" w:rsidP="00385807">
            <w:pPr>
              <w:jc w:val="both"/>
              <w:rPr>
                <w:rFonts w:eastAsia="SimSun"/>
                <w:sz w:val="16"/>
                <w:szCs w:val="16"/>
                <w:highlight w:val="yellow"/>
              </w:rPr>
            </w:pPr>
          </w:p>
        </w:tc>
      </w:tr>
      <w:tr w:rsidR="00E63C1B" w:rsidRPr="003577B8" w:rsidTr="00B46896">
        <w:tc>
          <w:tcPr>
            <w:tcW w:w="1965" w:type="dxa"/>
          </w:tcPr>
          <w:p w:rsidR="00E63C1B" w:rsidRPr="00EE548B" w:rsidRDefault="00E63C1B" w:rsidP="00385807">
            <w:pPr>
              <w:jc w:val="both"/>
              <w:rPr>
                <w:rFonts w:eastAsia="SimSun"/>
                <w:color w:val="000000"/>
                <w:sz w:val="16"/>
                <w:szCs w:val="16"/>
              </w:rPr>
            </w:pPr>
            <w:r w:rsidRPr="00EE548B">
              <w:rPr>
                <w:rFonts w:eastAsia="SimSun"/>
                <w:color w:val="000000"/>
                <w:sz w:val="16"/>
                <w:szCs w:val="16"/>
              </w:rPr>
              <w:t>Osmolality</w:t>
            </w:r>
          </w:p>
        </w:tc>
        <w:tc>
          <w:tcPr>
            <w:tcW w:w="2268" w:type="dxa"/>
          </w:tcPr>
          <w:p w:rsidR="00E63C1B" w:rsidRPr="00EE548B" w:rsidRDefault="00E63C1B" w:rsidP="00385807">
            <w:pPr>
              <w:jc w:val="both"/>
              <w:rPr>
                <w:rFonts w:eastAsia="SimSun"/>
                <w:b/>
                <w:color w:val="000000"/>
                <w:sz w:val="16"/>
                <w:szCs w:val="16"/>
              </w:rPr>
            </w:pPr>
            <w:r w:rsidRPr="00EE548B">
              <w:rPr>
                <w:rFonts w:eastAsia="SimSun"/>
                <w:color w:val="000000"/>
                <w:sz w:val="16"/>
                <w:szCs w:val="16"/>
              </w:rPr>
              <w:t>Freezing Point/VP</w:t>
            </w:r>
          </w:p>
        </w:tc>
        <w:tc>
          <w:tcPr>
            <w:tcW w:w="2835" w:type="dxa"/>
          </w:tcPr>
          <w:p w:rsidR="00E63C1B" w:rsidRDefault="00E63C1B" w:rsidP="00385807">
            <w:pPr>
              <w:jc w:val="both"/>
              <w:rPr>
                <w:rFonts w:eastAsia="SimSun"/>
                <w:color w:val="000000"/>
                <w:sz w:val="16"/>
                <w:szCs w:val="16"/>
              </w:rPr>
            </w:pPr>
            <w:r w:rsidRPr="00EE548B">
              <w:rPr>
                <w:rFonts w:eastAsia="SimSun"/>
                <w:color w:val="000000"/>
                <w:sz w:val="16"/>
                <w:szCs w:val="16"/>
              </w:rPr>
              <w:t xml:space="preserve">No Range Quoted. </w:t>
            </w:r>
          </w:p>
          <w:p w:rsidR="00E63C1B" w:rsidRPr="00EE548B" w:rsidRDefault="00E63C1B" w:rsidP="00385807">
            <w:pPr>
              <w:jc w:val="both"/>
              <w:rPr>
                <w:rFonts w:eastAsia="SimSun"/>
                <w:color w:val="000000"/>
                <w:sz w:val="16"/>
                <w:szCs w:val="16"/>
              </w:rPr>
            </w:pPr>
            <w:r w:rsidRPr="00EE548B">
              <w:rPr>
                <w:rFonts w:eastAsia="SimSun"/>
                <w:color w:val="000000"/>
                <w:sz w:val="16"/>
                <w:szCs w:val="16"/>
              </w:rPr>
              <w:t>Interpret in conjunction with plasma osmolality.</w:t>
            </w:r>
          </w:p>
        </w:tc>
        <w:tc>
          <w:tcPr>
            <w:tcW w:w="1134" w:type="dxa"/>
          </w:tcPr>
          <w:p w:rsidR="00E63C1B" w:rsidRPr="00EE548B" w:rsidRDefault="00E63C1B" w:rsidP="00385807">
            <w:pPr>
              <w:jc w:val="both"/>
              <w:rPr>
                <w:rFonts w:eastAsia="SimSun"/>
                <w:color w:val="000000"/>
                <w:sz w:val="16"/>
                <w:szCs w:val="16"/>
              </w:rPr>
            </w:pPr>
            <w:r w:rsidRPr="00EE548B">
              <w:rPr>
                <w:rFonts w:eastAsia="SimSun"/>
                <w:color w:val="000000"/>
                <w:sz w:val="16"/>
                <w:szCs w:val="16"/>
              </w:rPr>
              <w:t>mOsm/kg</w:t>
            </w:r>
          </w:p>
        </w:tc>
        <w:tc>
          <w:tcPr>
            <w:tcW w:w="2572" w:type="dxa"/>
          </w:tcPr>
          <w:p w:rsidR="00E63C1B" w:rsidRPr="00EE548B" w:rsidRDefault="00E63C1B" w:rsidP="00385807">
            <w:pPr>
              <w:jc w:val="both"/>
              <w:rPr>
                <w:rFonts w:eastAsia="SimSun"/>
                <w:color w:val="FF0000"/>
                <w:sz w:val="16"/>
                <w:szCs w:val="16"/>
              </w:rPr>
            </w:pPr>
          </w:p>
        </w:tc>
      </w:tr>
    </w:tbl>
    <w:p w:rsidR="004B6A5C" w:rsidRDefault="004B6A5C" w:rsidP="004B6A5C">
      <w:pPr>
        <w:pStyle w:val="Heading3"/>
        <w:numPr>
          <w:ilvl w:val="0"/>
          <w:numId w:val="0"/>
        </w:numPr>
        <w:spacing w:before="0" w:after="0"/>
        <w:ind w:left="720"/>
        <w:jc w:val="both"/>
      </w:pPr>
      <w:bookmarkStart w:id="215" w:name="_Toc447882965"/>
      <w:bookmarkStart w:id="216" w:name="_Toc447883259"/>
      <w:bookmarkEnd w:id="215"/>
      <w:bookmarkEnd w:id="216"/>
    </w:p>
    <w:p w:rsidR="00E07771" w:rsidRPr="00CF4B6B" w:rsidRDefault="00E07771" w:rsidP="004B6A5C">
      <w:pPr>
        <w:pStyle w:val="Heading3"/>
        <w:spacing w:before="0" w:after="0"/>
        <w:jc w:val="both"/>
      </w:pPr>
      <w:bookmarkStart w:id="217" w:name="_Toc69298819"/>
      <w:r w:rsidRPr="00CF4B6B">
        <w:t>Biochemistry Reference Ranges in Pregnancy</w:t>
      </w:r>
      <w:bookmarkEnd w:id="217"/>
    </w:p>
    <w:p w:rsidR="00E07771" w:rsidRDefault="00E07771" w:rsidP="00385807">
      <w:pPr>
        <w:jc w:val="both"/>
        <w:rPr>
          <w:b/>
        </w:rPr>
      </w:pPr>
      <w:r>
        <w:t xml:space="preserve">The Reference ranges quoted for women on Biochemistry reports refer to the </w:t>
      </w:r>
      <w:r w:rsidR="00083B1A">
        <w:rPr>
          <w:b/>
        </w:rPr>
        <w:t>non-</w:t>
      </w:r>
      <w:r w:rsidRPr="00CF3295">
        <w:rPr>
          <w:b/>
        </w:rPr>
        <w:t>pregnant</w:t>
      </w:r>
      <w:r>
        <w:t xml:space="preserve"> state. In general, levels of plasma analytes tend to be lower in pregnant women mainly due to hemodilution as a result of plasma volume expansion. However, there are some analytes that increase during pregnancy (</w:t>
      </w:r>
      <w:r w:rsidR="009F174A">
        <w:t xml:space="preserve">Plasma </w:t>
      </w:r>
      <w:r>
        <w:t xml:space="preserve">Alkaline Phosphatase, </w:t>
      </w:r>
      <w:r w:rsidR="009F174A">
        <w:t xml:space="preserve">Plasma </w:t>
      </w:r>
      <w:r>
        <w:t xml:space="preserve">Urate </w:t>
      </w:r>
      <w:r w:rsidR="00762E7D">
        <w:t>and</w:t>
      </w:r>
      <w:r>
        <w:t xml:space="preserve"> Urinary Protein). The minor plasma concentration changes that occur during pregnancy of </w:t>
      </w:r>
      <w:r>
        <w:rPr>
          <w:b/>
        </w:rPr>
        <w:t>Inorganic Phosphate, CRP,</w:t>
      </w:r>
      <w:r w:rsidRPr="00466913">
        <w:rPr>
          <w:b/>
        </w:rPr>
        <w:t xml:space="preserve"> Direct </w:t>
      </w:r>
      <w:r>
        <w:rPr>
          <w:b/>
        </w:rPr>
        <w:t>Bilirubin,</w:t>
      </w:r>
      <w:r w:rsidRPr="00466913">
        <w:rPr>
          <w:b/>
        </w:rPr>
        <w:t xml:space="preserve"> ALT, AST, CK, LDH</w:t>
      </w:r>
      <w:r>
        <w:rPr>
          <w:b/>
        </w:rPr>
        <w:t>, A</w:t>
      </w:r>
      <w:r w:rsidRPr="00466913">
        <w:rPr>
          <w:b/>
        </w:rPr>
        <w:t>mylase</w:t>
      </w:r>
      <w:r>
        <w:rPr>
          <w:b/>
        </w:rPr>
        <w:t xml:space="preserve"> and Bile Acids</w:t>
      </w:r>
      <w:r>
        <w:t xml:space="preserve"> are considered not clinic</w:t>
      </w:r>
      <w:r w:rsidR="0051130D">
        <w:t>ally significant and non-</w:t>
      </w:r>
      <w:r>
        <w:t>pregnant Reference Ranges can be used to interpret the results of these analytes.</w:t>
      </w:r>
    </w:p>
    <w:p w:rsidR="00303332" w:rsidRDefault="00E07771" w:rsidP="00385807">
      <w:pPr>
        <w:jc w:val="both"/>
      </w:pPr>
      <w:r>
        <w:t>The table below is intended to act as a guide to the changes that occur to Biochemistry References Ranges during pregnancy. However, care must be taken in the interpretation of results as there can be variation among pregnancies and also within trimester specific ranges particularly for analytes where there are changes in concentrations as pregnancy progresses e.g. Albumin, ALP.</w:t>
      </w:r>
    </w:p>
    <w:p w:rsidR="00B15380" w:rsidRDefault="00B15380" w:rsidP="00385807">
      <w:pPr>
        <w:jc w:val="both"/>
      </w:pPr>
    </w:p>
    <w:p w:rsidR="00E07771" w:rsidRDefault="00E07771" w:rsidP="00385807">
      <w:pPr>
        <w:pStyle w:val="Caption"/>
        <w:jc w:val="both"/>
      </w:pPr>
      <w:bookmarkStart w:id="218" w:name="_Toc47972072"/>
      <w:r>
        <w:t xml:space="preserve">Figure </w:t>
      </w:r>
      <w:r w:rsidR="00E91A07">
        <w:fldChar w:fldCharType="begin"/>
      </w:r>
      <w:r w:rsidR="003D35C9">
        <w:instrText xml:space="preserve"> SEQ Figure \* ARABIC </w:instrText>
      </w:r>
      <w:r w:rsidR="00E91A07">
        <w:fldChar w:fldCharType="separate"/>
      </w:r>
      <w:r w:rsidR="00446602">
        <w:rPr>
          <w:noProof/>
        </w:rPr>
        <w:t>23</w:t>
      </w:r>
      <w:r w:rsidR="00E91A07">
        <w:fldChar w:fldCharType="end"/>
      </w:r>
      <w:r>
        <w:t>:</w:t>
      </w:r>
      <w:r w:rsidR="00823D0A">
        <w:t xml:space="preserve"> </w:t>
      </w:r>
      <w:r w:rsidRPr="00175F0C">
        <w:t>Guide to Biochemistry</w:t>
      </w:r>
      <w:r w:rsidR="00823D0A">
        <w:t xml:space="preserve"> </w:t>
      </w:r>
      <w:r w:rsidRPr="00175F0C">
        <w:t>Reference Ranges in Pregnancy</w:t>
      </w:r>
      <w:bookmarkEnd w:id="218"/>
    </w:p>
    <w:tbl>
      <w:tblPr>
        <w:tblStyle w:val="TableGrid"/>
        <w:tblW w:w="9923" w:type="dxa"/>
        <w:tblInd w:w="-34" w:type="dxa"/>
        <w:tblLook w:val="04A0"/>
      </w:tblPr>
      <w:tblGrid>
        <w:gridCol w:w="1248"/>
        <w:gridCol w:w="958"/>
        <w:gridCol w:w="1279"/>
        <w:gridCol w:w="1239"/>
        <w:gridCol w:w="1549"/>
        <w:gridCol w:w="1687"/>
        <w:gridCol w:w="1963"/>
      </w:tblGrid>
      <w:tr w:rsidR="00E07771" w:rsidTr="00823D0A">
        <w:tc>
          <w:tcPr>
            <w:tcW w:w="1248"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Plasma Analyte</w:t>
            </w:r>
          </w:p>
        </w:tc>
        <w:tc>
          <w:tcPr>
            <w:tcW w:w="958"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Units</w:t>
            </w:r>
          </w:p>
        </w:tc>
        <w:tc>
          <w:tcPr>
            <w:tcW w:w="2518" w:type="dxa"/>
            <w:gridSpan w:val="2"/>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Non Pregnant</w:t>
            </w:r>
          </w:p>
          <w:p w:rsidR="00E07771" w:rsidRPr="00E07771" w:rsidRDefault="00E07771" w:rsidP="00385807">
            <w:pPr>
              <w:jc w:val="both"/>
              <w:rPr>
                <w:rFonts w:cs="Arial"/>
                <w:b/>
                <w:sz w:val="20"/>
              </w:rPr>
            </w:pPr>
            <w:r w:rsidRPr="00E07771">
              <w:rPr>
                <w:rFonts w:cs="Arial"/>
                <w:b/>
                <w:sz w:val="20"/>
              </w:rPr>
              <w:t>Reference  Range</w:t>
            </w:r>
          </w:p>
          <w:p w:rsidR="00E07771" w:rsidRPr="00E07771" w:rsidRDefault="00E07771" w:rsidP="00385807">
            <w:pPr>
              <w:jc w:val="both"/>
              <w:rPr>
                <w:rFonts w:cs="Arial"/>
                <w:b/>
                <w:sz w:val="20"/>
              </w:rPr>
            </w:pPr>
            <w:r w:rsidRPr="00E07771">
              <w:rPr>
                <w:rFonts w:cs="Arial"/>
                <w:b/>
                <w:sz w:val="20"/>
              </w:rPr>
              <w:t>(NMH reports)</w:t>
            </w:r>
          </w:p>
        </w:tc>
        <w:tc>
          <w:tcPr>
            <w:tcW w:w="1549"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1</w:t>
            </w:r>
            <w:r w:rsidRPr="00E07771">
              <w:rPr>
                <w:rFonts w:cs="Arial"/>
                <w:b/>
                <w:sz w:val="20"/>
                <w:vertAlign w:val="superscript"/>
              </w:rPr>
              <w:t>st</w:t>
            </w:r>
            <w:r w:rsidRPr="00E07771">
              <w:rPr>
                <w:rFonts w:cs="Arial"/>
                <w:b/>
                <w:sz w:val="20"/>
              </w:rPr>
              <w:t xml:space="preserve"> Trimester</w:t>
            </w:r>
          </w:p>
          <w:p w:rsidR="00E07771" w:rsidRPr="00E07771" w:rsidRDefault="00E07771" w:rsidP="00385807">
            <w:pPr>
              <w:jc w:val="both"/>
              <w:rPr>
                <w:rFonts w:cs="Arial"/>
                <w:b/>
                <w:sz w:val="20"/>
              </w:rPr>
            </w:pPr>
            <w:r w:rsidRPr="00E07771">
              <w:rPr>
                <w:rFonts w:cs="Arial"/>
                <w:b/>
                <w:sz w:val="20"/>
              </w:rPr>
              <w:t>Ref Range</w:t>
            </w:r>
          </w:p>
        </w:tc>
        <w:tc>
          <w:tcPr>
            <w:tcW w:w="1687"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2</w:t>
            </w:r>
            <w:r w:rsidRPr="00E07771">
              <w:rPr>
                <w:rFonts w:cs="Arial"/>
                <w:b/>
                <w:sz w:val="20"/>
                <w:vertAlign w:val="superscript"/>
              </w:rPr>
              <w:t>nd</w:t>
            </w:r>
            <w:r w:rsidRPr="00E07771">
              <w:rPr>
                <w:rFonts w:cs="Arial"/>
                <w:b/>
                <w:sz w:val="20"/>
              </w:rPr>
              <w:t xml:space="preserve"> Trimester</w:t>
            </w:r>
          </w:p>
          <w:p w:rsidR="00E07771" w:rsidRPr="00E07771" w:rsidRDefault="00E07771" w:rsidP="00385807">
            <w:pPr>
              <w:jc w:val="both"/>
              <w:rPr>
                <w:rFonts w:cs="Arial"/>
                <w:b/>
                <w:sz w:val="20"/>
              </w:rPr>
            </w:pPr>
            <w:r w:rsidRPr="00E07771">
              <w:rPr>
                <w:rFonts w:cs="Arial"/>
                <w:b/>
                <w:sz w:val="20"/>
              </w:rPr>
              <w:t>Ref Range</w:t>
            </w:r>
          </w:p>
        </w:tc>
        <w:tc>
          <w:tcPr>
            <w:tcW w:w="1963" w:type="dxa"/>
            <w:shd w:val="clear" w:color="auto" w:fill="BFBFBF" w:themeFill="background1" w:themeFillShade="BF"/>
          </w:tcPr>
          <w:p w:rsidR="00E07771" w:rsidRPr="00E07771" w:rsidRDefault="00E07771" w:rsidP="00385807">
            <w:pPr>
              <w:jc w:val="both"/>
              <w:rPr>
                <w:b/>
                <w:sz w:val="20"/>
              </w:rPr>
            </w:pPr>
            <w:r w:rsidRPr="00E07771">
              <w:rPr>
                <w:b/>
                <w:sz w:val="20"/>
              </w:rPr>
              <w:t>3</w:t>
            </w:r>
            <w:r w:rsidRPr="00E07771">
              <w:rPr>
                <w:b/>
                <w:sz w:val="20"/>
                <w:vertAlign w:val="superscript"/>
              </w:rPr>
              <w:t>rd</w:t>
            </w:r>
            <w:r w:rsidRPr="00E07771">
              <w:rPr>
                <w:b/>
                <w:sz w:val="20"/>
              </w:rPr>
              <w:t xml:space="preserve"> Trimester</w:t>
            </w:r>
          </w:p>
          <w:p w:rsidR="00E07771" w:rsidRPr="0013482C" w:rsidRDefault="00E07771" w:rsidP="00385807">
            <w:pPr>
              <w:jc w:val="both"/>
              <w:rPr>
                <w:b/>
              </w:rPr>
            </w:pPr>
            <w:r w:rsidRPr="00E07771">
              <w:rPr>
                <w:b/>
                <w:sz w:val="20"/>
              </w:rPr>
              <w:t>Ref Range</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Sodium</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133 - 146</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130- 143</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Potassium</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3.5 – 5.0</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3.3 – 4.8</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Chloride</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95 - 108</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94 - 107</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Urea</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2.8 – 7.2</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1.9 – 5.0</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Creatinine</w:t>
            </w:r>
          </w:p>
        </w:tc>
        <w:tc>
          <w:tcPr>
            <w:tcW w:w="958" w:type="dxa"/>
          </w:tcPr>
          <w:p w:rsidR="00E07771" w:rsidRPr="00860FE2" w:rsidRDefault="00E07771" w:rsidP="00385807">
            <w:pPr>
              <w:jc w:val="both"/>
              <w:rPr>
                <w:rFonts w:cs="Arial"/>
                <w:sz w:val="18"/>
                <w:szCs w:val="18"/>
              </w:rPr>
            </w:pPr>
            <w:r w:rsidRPr="00860FE2">
              <w:rPr>
                <w:rFonts w:cs="Arial"/>
                <w:sz w:val="18"/>
                <w:szCs w:val="18"/>
              </w:rPr>
              <w:t>umol/L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58 - 96</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43 - 76</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Total Bilirubin</w:t>
            </w:r>
          </w:p>
        </w:tc>
        <w:tc>
          <w:tcPr>
            <w:tcW w:w="958" w:type="dxa"/>
          </w:tcPr>
          <w:p w:rsidR="00E07771" w:rsidRPr="00860FE2" w:rsidRDefault="00E07771" w:rsidP="00385807">
            <w:pPr>
              <w:jc w:val="both"/>
              <w:rPr>
                <w:rFonts w:cs="Arial"/>
                <w:sz w:val="18"/>
                <w:szCs w:val="18"/>
              </w:rPr>
            </w:pPr>
            <w:r w:rsidRPr="00860FE2">
              <w:rPr>
                <w:rFonts w:cs="Arial"/>
                <w:sz w:val="18"/>
                <w:szCs w:val="18"/>
              </w:rPr>
              <w:t>umol/L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0 – 21</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0 - 14</w:t>
            </w:r>
          </w:p>
        </w:tc>
      </w:tr>
      <w:tr w:rsidR="00E07771" w:rsidRPr="00860FE2" w:rsidTr="00823D0A">
        <w:trPr>
          <w:trHeight w:val="307"/>
        </w:trPr>
        <w:tc>
          <w:tcPr>
            <w:tcW w:w="1248" w:type="dxa"/>
          </w:tcPr>
          <w:p w:rsidR="00E07771" w:rsidRPr="00860FE2" w:rsidRDefault="00E07771" w:rsidP="00385807">
            <w:pPr>
              <w:jc w:val="both"/>
              <w:rPr>
                <w:rFonts w:cs="Arial"/>
                <w:sz w:val="18"/>
                <w:szCs w:val="18"/>
              </w:rPr>
            </w:pPr>
            <w:r w:rsidRPr="00860FE2">
              <w:rPr>
                <w:rFonts w:cs="Arial"/>
                <w:sz w:val="18"/>
                <w:szCs w:val="18"/>
              </w:rPr>
              <w:t>Total Calcium</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2.20 – 2.60</w:t>
            </w:r>
          </w:p>
        </w:tc>
        <w:tc>
          <w:tcPr>
            <w:tcW w:w="1549" w:type="dxa"/>
          </w:tcPr>
          <w:p w:rsidR="00E07771" w:rsidRPr="00860FE2" w:rsidRDefault="00E07771" w:rsidP="00AD61EE">
            <w:pPr>
              <w:jc w:val="center"/>
              <w:rPr>
                <w:rFonts w:cs="Arial"/>
                <w:sz w:val="18"/>
                <w:szCs w:val="18"/>
              </w:rPr>
            </w:pPr>
            <w:r w:rsidRPr="00860FE2">
              <w:rPr>
                <w:rFonts w:cs="Arial"/>
                <w:sz w:val="18"/>
                <w:szCs w:val="18"/>
              </w:rPr>
              <w:t>2.15 – 2.55</w:t>
            </w:r>
          </w:p>
        </w:tc>
        <w:tc>
          <w:tcPr>
            <w:tcW w:w="3650" w:type="dxa"/>
            <w:gridSpan w:val="2"/>
          </w:tcPr>
          <w:p w:rsidR="00E07771" w:rsidRPr="00860FE2" w:rsidRDefault="00E07771" w:rsidP="00AD61EE">
            <w:pPr>
              <w:jc w:val="center"/>
              <w:rPr>
                <w:rFonts w:cs="Arial"/>
                <w:sz w:val="18"/>
                <w:szCs w:val="18"/>
              </w:rPr>
            </w:pPr>
            <w:r w:rsidRPr="00860FE2">
              <w:rPr>
                <w:rFonts w:cs="Arial"/>
                <w:sz w:val="18"/>
                <w:szCs w:val="18"/>
              </w:rPr>
              <w:t>2.10  – 2.50</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Total Protein</w:t>
            </w:r>
          </w:p>
        </w:tc>
        <w:tc>
          <w:tcPr>
            <w:tcW w:w="958" w:type="dxa"/>
          </w:tcPr>
          <w:p w:rsidR="00E07771" w:rsidRPr="00860FE2" w:rsidRDefault="00E07771" w:rsidP="00385807">
            <w:pPr>
              <w:jc w:val="both"/>
              <w:rPr>
                <w:rFonts w:cs="Arial"/>
                <w:sz w:val="18"/>
                <w:szCs w:val="18"/>
              </w:rPr>
            </w:pPr>
            <w:r w:rsidRPr="00860FE2">
              <w:rPr>
                <w:rFonts w:cs="Arial"/>
                <w:sz w:val="18"/>
                <w:szCs w:val="18"/>
              </w:rPr>
              <w:t>g/L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60 - 80</w:t>
            </w:r>
          </w:p>
        </w:tc>
        <w:tc>
          <w:tcPr>
            <w:tcW w:w="1549" w:type="dxa"/>
          </w:tcPr>
          <w:p w:rsidR="00E07771" w:rsidRPr="00860FE2" w:rsidRDefault="00E07771" w:rsidP="00AD61EE">
            <w:pPr>
              <w:jc w:val="center"/>
              <w:rPr>
                <w:rFonts w:cs="Arial"/>
                <w:sz w:val="18"/>
                <w:szCs w:val="18"/>
              </w:rPr>
            </w:pPr>
            <w:r w:rsidRPr="00860FE2">
              <w:rPr>
                <w:rFonts w:cs="Arial"/>
                <w:sz w:val="18"/>
                <w:szCs w:val="18"/>
              </w:rPr>
              <w:t>55 - 74</w:t>
            </w:r>
          </w:p>
        </w:tc>
        <w:tc>
          <w:tcPr>
            <w:tcW w:w="1687" w:type="dxa"/>
          </w:tcPr>
          <w:p w:rsidR="00E07771" w:rsidRPr="00860FE2" w:rsidRDefault="00E07771" w:rsidP="00AD61EE">
            <w:pPr>
              <w:jc w:val="center"/>
              <w:rPr>
                <w:rFonts w:cs="Arial"/>
                <w:sz w:val="18"/>
                <w:szCs w:val="18"/>
              </w:rPr>
            </w:pPr>
            <w:r w:rsidRPr="00860FE2">
              <w:rPr>
                <w:rFonts w:cs="Arial"/>
                <w:sz w:val="18"/>
                <w:szCs w:val="18"/>
              </w:rPr>
              <w:t>52 - 68</w:t>
            </w:r>
          </w:p>
        </w:tc>
        <w:tc>
          <w:tcPr>
            <w:tcW w:w="1963" w:type="dxa"/>
          </w:tcPr>
          <w:p w:rsidR="00E07771" w:rsidRPr="00860FE2" w:rsidRDefault="00E07771" w:rsidP="00AD61EE">
            <w:pPr>
              <w:jc w:val="center"/>
              <w:rPr>
                <w:sz w:val="18"/>
                <w:szCs w:val="18"/>
              </w:rPr>
            </w:pPr>
            <w:r w:rsidRPr="00860FE2">
              <w:rPr>
                <w:sz w:val="18"/>
                <w:szCs w:val="18"/>
              </w:rPr>
              <w:t>50 - 66</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Albumin</w:t>
            </w:r>
          </w:p>
        </w:tc>
        <w:tc>
          <w:tcPr>
            <w:tcW w:w="958" w:type="dxa"/>
          </w:tcPr>
          <w:p w:rsidR="00E07771" w:rsidRPr="00860FE2" w:rsidRDefault="00E07771" w:rsidP="00385807">
            <w:pPr>
              <w:jc w:val="both"/>
              <w:rPr>
                <w:rFonts w:cs="Arial"/>
                <w:sz w:val="18"/>
                <w:szCs w:val="18"/>
              </w:rPr>
            </w:pPr>
            <w:r w:rsidRPr="00860FE2">
              <w:rPr>
                <w:rFonts w:cs="Arial"/>
                <w:sz w:val="18"/>
                <w:szCs w:val="18"/>
              </w:rPr>
              <w:t>g/L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35 - 50</w:t>
            </w:r>
          </w:p>
        </w:tc>
        <w:tc>
          <w:tcPr>
            <w:tcW w:w="1549" w:type="dxa"/>
          </w:tcPr>
          <w:p w:rsidR="00E07771" w:rsidRPr="00860FE2" w:rsidRDefault="00E07771" w:rsidP="00AD61EE">
            <w:pPr>
              <w:jc w:val="center"/>
              <w:rPr>
                <w:rFonts w:cs="Arial"/>
                <w:sz w:val="18"/>
                <w:szCs w:val="18"/>
              </w:rPr>
            </w:pPr>
            <w:r w:rsidRPr="00860FE2">
              <w:rPr>
                <w:rFonts w:cs="Arial"/>
                <w:sz w:val="18"/>
                <w:szCs w:val="18"/>
              </w:rPr>
              <w:t>33 - 47</w:t>
            </w:r>
          </w:p>
        </w:tc>
        <w:tc>
          <w:tcPr>
            <w:tcW w:w="1687" w:type="dxa"/>
          </w:tcPr>
          <w:p w:rsidR="00E07771" w:rsidRPr="00860FE2" w:rsidRDefault="00E07771" w:rsidP="00AD61EE">
            <w:pPr>
              <w:jc w:val="center"/>
              <w:rPr>
                <w:rFonts w:cs="Arial"/>
                <w:sz w:val="18"/>
                <w:szCs w:val="18"/>
              </w:rPr>
            </w:pPr>
            <w:r w:rsidRPr="00860FE2">
              <w:rPr>
                <w:rFonts w:cs="Arial"/>
                <w:sz w:val="18"/>
                <w:szCs w:val="18"/>
              </w:rPr>
              <w:t>29 - 41</w:t>
            </w:r>
          </w:p>
        </w:tc>
        <w:tc>
          <w:tcPr>
            <w:tcW w:w="1963" w:type="dxa"/>
          </w:tcPr>
          <w:p w:rsidR="00E07771" w:rsidRPr="00860FE2" w:rsidRDefault="00E07771" w:rsidP="00AD61EE">
            <w:pPr>
              <w:jc w:val="center"/>
              <w:rPr>
                <w:sz w:val="18"/>
                <w:szCs w:val="18"/>
              </w:rPr>
            </w:pPr>
            <w:r w:rsidRPr="00860FE2">
              <w:rPr>
                <w:sz w:val="18"/>
                <w:szCs w:val="18"/>
              </w:rPr>
              <w:t>27 - 39</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ALP</w:t>
            </w:r>
          </w:p>
        </w:tc>
        <w:tc>
          <w:tcPr>
            <w:tcW w:w="958" w:type="dxa"/>
          </w:tcPr>
          <w:p w:rsidR="00E07771" w:rsidRPr="00860FE2" w:rsidRDefault="00E07771" w:rsidP="00385807">
            <w:pPr>
              <w:jc w:val="both"/>
              <w:rPr>
                <w:rFonts w:cs="Arial"/>
                <w:sz w:val="18"/>
                <w:szCs w:val="18"/>
              </w:rPr>
            </w:pPr>
            <w:r w:rsidRPr="00860FE2">
              <w:rPr>
                <w:rFonts w:cs="Arial"/>
                <w:sz w:val="18"/>
                <w:szCs w:val="18"/>
              </w:rPr>
              <w:t>IU/L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30 - 130</w:t>
            </w:r>
          </w:p>
        </w:tc>
        <w:tc>
          <w:tcPr>
            <w:tcW w:w="1549" w:type="dxa"/>
          </w:tcPr>
          <w:p w:rsidR="00E07771" w:rsidRPr="00860FE2" w:rsidRDefault="00E07771" w:rsidP="00AD61EE">
            <w:pPr>
              <w:jc w:val="center"/>
              <w:rPr>
                <w:rFonts w:cs="Arial"/>
                <w:sz w:val="18"/>
                <w:szCs w:val="18"/>
              </w:rPr>
            </w:pPr>
            <w:r w:rsidRPr="00860FE2">
              <w:rPr>
                <w:rFonts w:cs="Arial"/>
                <w:sz w:val="18"/>
                <w:szCs w:val="18"/>
              </w:rPr>
              <w:t>27 - 120</w:t>
            </w:r>
          </w:p>
        </w:tc>
        <w:tc>
          <w:tcPr>
            <w:tcW w:w="1687" w:type="dxa"/>
          </w:tcPr>
          <w:p w:rsidR="00E07771" w:rsidRPr="00860FE2" w:rsidRDefault="00E07771" w:rsidP="00AD61EE">
            <w:pPr>
              <w:jc w:val="center"/>
              <w:rPr>
                <w:rFonts w:cs="Arial"/>
                <w:sz w:val="18"/>
                <w:szCs w:val="18"/>
              </w:rPr>
            </w:pPr>
            <w:r w:rsidRPr="00860FE2">
              <w:rPr>
                <w:rFonts w:cs="Arial"/>
                <w:sz w:val="18"/>
                <w:szCs w:val="18"/>
              </w:rPr>
              <w:t>30 - 130</w:t>
            </w:r>
          </w:p>
        </w:tc>
        <w:tc>
          <w:tcPr>
            <w:tcW w:w="1963" w:type="dxa"/>
          </w:tcPr>
          <w:p w:rsidR="00E07771" w:rsidRPr="00860FE2" w:rsidRDefault="00E07771" w:rsidP="00AD61EE">
            <w:pPr>
              <w:jc w:val="center"/>
              <w:rPr>
                <w:sz w:val="18"/>
                <w:szCs w:val="18"/>
              </w:rPr>
            </w:pPr>
            <w:r w:rsidRPr="00860FE2">
              <w:rPr>
                <w:sz w:val="18"/>
                <w:szCs w:val="18"/>
              </w:rPr>
              <w:t>80 - 360</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Magnesium</w:t>
            </w:r>
          </w:p>
        </w:tc>
        <w:tc>
          <w:tcPr>
            <w:tcW w:w="958" w:type="dxa"/>
          </w:tcPr>
          <w:p w:rsidR="00E07771" w:rsidRPr="00860FE2" w:rsidRDefault="00E07771" w:rsidP="00385807">
            <w:pPr>
              <w:jc w:val="both"/>
              <w:rPr>
                <w:rFonts w:cs="Arial"/>
                <w:sz w:val="18"/>
                <w:szCs w:val="18"/>
              </w:rPr>
            </w:pPr>
            <w:r w:rsidRPr="00860FE2">
              <w:rPr>
                <w:rFonts w:cs="Arial"/>
                <w:sz w:val="18"/>
                <w:szCs w:val="18"/>
              </w:rPr>
              <w:t>mmol/L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0.70 – 1.0</w:t>
            </w:r>
          </w:p>
        </w:tc>
        <w:tc>
          <w:tcPr>
            <w:tcW w:w="3236" w:type="dxa"/>
            <w:gridSpan w:val="2"/>
          </w:tcPr>
          <w:p w:rsidR="00E07771" w:rsidRPr="00860FE2" w:rsidRDefault="00E07771" w:rsidP="00AD61EE">
            <w:pPr>
              <w:jc w:val="center"/>
              <w:rPr>
                <w:rFonts w:cs="Arial"/>
                <w:sz w:val="18"/>
                <w:szCs w:val="18"/>
              </w:rPr>
            </w:pPr>
            <w:r w:rsidRPr="00860FE2">
              <w:rPr>
                <w:rFonts w:cs="Arial"/>
                <w:sz w:val="18"/>
                <w:szCs w:val="18"/>
              </w:rPr>
              <w:t>0.64 – 0.92</w:t>
            </w:r>
          </w:p>
        </w:tc>
        <w:tc>
          <w:tcPr>
            <w:tcW w:w="1963" w:type="dxa"/>
          </w:tcPr>
          <w:p w:rsidR="00E07771" w:rsidRPr="00860FE2" w:rsidRDefault="00E07771" w:rsidP="00AD61EE">
            <w:pPr>
              <w:jc w:val="center"/>
              <w:rPr>
                <w:sz w:val="18"/>
                <w:szCs w:val="18"/>
              </w:rPr>
            </w:pPr>
            <w:r w:rsidRPr="00860FE2">
              <w:rPr>
                <w:sz w:val="18"/>
                <w:szCs w:val="18"/>
              </w:rPr>
              <w:t>0.61 – 0.87</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Urate</w:t>
            </w:r>
          </w:p>
        </w:tc>
        <w:tc>
          <w:tcPr>
            <w:tcW w:w="958" w:type="dxa"/>
          </w:tcPr>
          <w:p w:rsidR="00E07771" w:rsidRPr="00860FE2" w:rsidRDefault="00E07771" w:rsidP="00385807">
            <w:pPr>
              <w:jc w:val="both"/>
              <w:rPr>
                <w:rFonts w:cs="Arial"/>
                <w:sz w:val="18"/>
                <w:szCs w:val="18"/>
              </w:rPr>
            </w:pPr>
            <w:r w:rsidRPr="00860FE2">
              <w:rPr>
                <w:rFonts w:cs="Arial"/>
                <w:sz w:val="18"/>
                <w:szCs w:val="18"/>
              </w:rPr>
              <w:t>umol/L</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140 - 360</w:t>
            </w:r>
          </w:p>
        </w:tc>
        <w:tc>
          <w:tcPr>
            <w:tcW w:w="3236" w:type="dxa"/>
            <w:gridSpan w:val="2"/>
          </w:tcPr>
          <w:p w:rsidR="00E07771" w:rsidRPr="00860FE2" w:rsidRDefault="00E07771" w:rsidP="00AD61EE">
            <w:pPr>
              <w:jc w:val="center"/>
              <w:rPr>
                <w:rFonts w:cs="Arial"/>
                <w:sz w:val="18"/>
                <w:szCs w:val="18"/>
              </w:rPr>
            </w:pPr>
            <w:r w:rsidRPr="00860FE2">
              <w:rPr>
                <w:rFonts w:cs="Arial"/>
                <w:sz w:val="18"/>
                <w:szCs w:val="18"/>
              </w:rPr>
              <w:t>110 - 265</w:t>
            </w:r>
          </w:p>
        </w:tc>
        <w:tc>
          <w:tcPr>
            <w:tcW w:w="1963" w:type="dxa"/>
          </w:tcPr>
          <w:p w:rsidR="00A35AFB" w:rsidRPr="00860FE2" w:rsidRDefault="00E07771" w:rsidP="00AD61EE">
            <w:pPr>
              <w:jc w:val="center"/>
              <w:rPr>
                <w:sz w:val="18"/>
                <w:szCs w:val="18"/>
              </w:rPr>
            </w:pPr>
            <w:r w:rsidRPr="00860FE2">
              <w:rPr>
                <w:sz w:val="18"/>
                <w:szCs w:val="18"/>
              </w:rPr>
              <w:t xml:space="preserve">‘Less than </w:t>
            </w:r>
            <w:r w:rsidR="00A35AFB" w:rsidRPr="00860FE2">
              <w:rPr>
                <w:sz w:val="18"/>
                <w:szCs w:val="18"/>
              </w:rPr>
              <w:t>(</w:t>
            </w:r>
            <w:r w:rsidRPr="00860FE2">
              <w:rPr>
                <w:sz w:val="18"/>
                <w:szCs w:val="18"/>
              </w:rPr>
              <w:t xml:space="preserve"> no</w:t>
            </w:r>
            <w:r w:rsidR="00A35AFB" w:rsidRPr="00860FE2">
              <w:rPr>
                <w:sz w:val="18"/>
                <w:szCs w:val="18"/>
              </w:rPr>
              <w:t>.</w:t>
            </w:r>
            <w:r w:rsidRPr="00860FE2">
              <w:rPr>
                <w:sz w:val="18"/>
                <w:szCs w:val="18"/>
              </w:rPr>
              <w:t xml:space="preserve"> of weeks gestation</w:t>
            </w:r>
            <w:r w:rsidR="00A35AFB" w:rsidRPr="00860FE2">
              <w:rPr>
                <w:sz w:val="18"/>
                <w:szCs w:val="18"/>
              </w:rPr>
              <w:t xml:space="preserve"> X 10</w:t>
            </w:r>
            <w:r w:rsidRPr="00860FE2">
              <w:rPr>
                <w:sz w:val="18"/>
                <w:szCs w:val="18"/>
              </w:rPr>
              <w:t>’</w:t>
            </w:r>
            <w:r w:rsidR="00A35AFB" w:rsidRPr="00860FE2">
              <w:rPr>
                <w:sz w:val="18"/>
                <w:szCs w:val="18"/>
              </w:rPr>
              <w:t>)</w:t>
            </w:r>
          </w:p>
          <w:p w:rsidR="00E07771" w:rsidRPr="00860FE2" w:rsidRDefault="00C81A5B" w:rsidP="00AD61EE">
            <w:pPr>
              <w:jc w:val="center"/>
              <w:rPr>
                <w:sz w:val="18"/>
                <w:szCs w:val="18"/>
              </w:rPr>
            </w:pPr>
            <w:r w:rsidRPr="00860FE2">
              <w:rPr>
                <w:sz w:val="18"/>
                <w:szCs w:val="18"/>
              </w:rPr>
              <w:t>e.g.</w:t>
            </w:r>
            <w:r w:rsidR="00E07771" w:rsidRPr="00860FE2">
              <w:rPr>
                <w:sz w:val="18"/>
                <w:szCs w:val="18"/>
              </w:rPr>
              <w:t xml:space="preserve"> 34w: &lt;340, 37w: </w:t>
            </w:r>
            <w:r w:rsidR="00E07771" w:rsidRPr="00860FE2">
              <w:rPr>
                <w:sz w:val="18"/>
                <w:szCs w:val="18"/>
              </w:rPr>
              <w:lastRenderedPageBreak/>
              <w:t>&lt; 370 etc</w:t>
            </w:r>
          </w:p>
        </w:tc>
      </w:tr>
      <w:tr w:rsidR="00FE1109" w:rsidRPr="00860FE2" w:rsidTr="00823D0A">
        <w:tc>
          <w:tcPr>
            <w:tcW w:w="1248" w:type="dxa"/>
          </w:tcPr>
          <w:p w:rsidR="00FE1109" w:rsidRPr="00A56E52" w:rsidRDefault="00FE1109" w:rsidP="00E20347">
            <w:pPr>
              <w:jc w:val="both"/>
              <w:rPr>
                <w:rFonts w:cs="Arial"/>
                <w:sz w:val="18"/>
                <w:szCs w:val="18"/>
              </w:rPr>
            </w:pPr>
            <w:r w:rsidRPr="00A56E52">
              <w:rPr>
                <w:rFonts w:cs="Arial"/>
                <w:sz w:val="18"/>
                <w:szCs w:val="18"/>
              </w:rPr>
              <w:lastRenderedPageBreak/>
              <w:t>Free T4</w:t>
            </w:r>
          </w:p>
        </w:tc>
        <w:tc>
          <w:tcPr>
            <w:tcW w:w="958" w:type="dxa"/>
          </w:tcPr>
          <w:p w:rsidR="00FE1109" w:rsidRPr="00A56E52" w:rsidRDefault="00FE1109" w:rsidP="00E20347">
            <w:pPr>
              <w:jc w:val="both"/>
              <w:rPr>
                <w:rFonts w:cs="Arial"/>
                <w:sz w:val="18"/>
                <w:szCs w:val="18"/>
              </w:rPr>
            </w:pPr>
            <w:r w:rsidRPr="00A56E52">
              <w:rPr>
                <w:rFonts w:cs="Arial"/>
                <w:sz w:val="18"/>
                <w:szCs w:val="18"/>
              </w:rPr>
              <w:t>pmol/L</w:t>
            </w:r>
          </w:p>
        </w:tc>
        <w:tc>
          <w:tcPr>
            <w:tcW w:w="2518" w:type="dxa"/>
            <w:gridSpan w:val="2"/>
          </w:tcPr>
          <w:p w:rsidR="00FE1109" w:rsidRPr="00A56E52" w:rsidRDefault="00FE1109" w:rsidP="00E20347">
            <w:pPr>
              <w:jc w:val="center"/>
              <w:rPr>
                <w:rFonts w:cs="Arial"/>
                <w:sz w:val="18"/>
                <w:szCs w:val="18"/>
              </w:rPr>
            </w:pPr>
            <w:r w:rsidRPr="00A56E52">
              <w:rPr>
                <w:rFonts w:cs="Arial"/>
                <w:sz w:val="18"/>
                <w:szCs w:val="18"/>
              </w:rPr>
              <w:t>12 - 22</w:t>
            </w:r>
          </w:p>
        </w:tc>
        <w:tc>
          <w:tcPr>
            <w:tcW w:w="1549" w:type="dxa"/>
          </w:tcPr>
          <w:p w:rsidR="00FE1109" w:rsidRPr="00A56E52" w:rsidRDefault="00FE1109" w:rsidP="00E20347">
            <w:pPr>
              <w:jc w:val="center"/>
              <w:rPr>
                <w:rFonts w:cs="Arial"/>
                <w:sz w:val="18"/>
                <w:szCs w:val="18"/>
              </w:rPr>
            </w:pPr>
            <w:r w:rsidRPr="00A56E52">
              <w:rPr>
                <w:rFonts w:cs="Arial"/>
                <w:sz w:val="18"/>
                <w:szCs w:val="18"/>
              </w:rPr>
              <w:t>12.1 - 19.6</w:t>
            </w:r>
          </w:p>
        </w:tc>
        <w:tc>
          <w:tcPr>
            <w:tcW w:w="1687" w:type="dxa"/>
          </w:tcPr>
          <w:p w:rsidR="00FE1109" w:rsidRPr="00A56E52" w:rsidRDefault="00FE1109" w:rsidP="00E20347">
            <w:pPr>
              <w:jc w:val="center"/>
              <w:rPr>
                <w:rFonts w:cs="Arial"/>
                <w:sz w:val="18"/>
                <w:szCs w:val="18"/>
              </w:rPr>
            </w:pPr>
            <w:r w:rsidRPr="00A56E52">
              <w:rPr>
                <w:rFonts w:cs="Arial"/>
                <w:sz w:val="18"/>
                <w:szCs w:val="18"/>
              </w:rPr>
              <w:t>9.6  - 17.0</w:t>
            </w:r>
          </w:p>
        </w:tc>
        <w:tc>
          <w:tcPr>
            <w:tcW w:w="1963" w:type="dxa"/>
          </w:tcPr>
          <w:p w:rsidR="00FE1109" w:rsidRPr="00A56E52" w:rsidRDefault="00FE1109" w:rsidP="00E20347">
            <w:pPr>
              <w:jc w:val="center"/>
              <w:rPr>
                <w:rFonts w:cs="Arial"/>
                <w:sz w:val="18"/>
                <w:szCs w:val="18"/>
              </w:rPr>
            </w:pPr>
            <w:r w:rsidRPr="00A56E52">
              <w:rPr>
                <w:rFonts w:cs="Arial"/>
                <w:sz w:val="18"/>
                <w:szCs w:val="18"/>
              </w:rPr>
              <w:t>8.4  - 15.6</w:t>
            </w:r>
          </w:p>
        </w:tc>
      </w:tr>
      <w:tr w:rsidR="00512518" w:rsidRPr="00860FE2" w:rsidTr="00823D0A">
        <w:tc>
          <w:tcPr>
            <w:tcW w:w="1248" w:type="dxa"/>
            <w:vMerge w:val="restart"/>
          </w:tcPr>
          <w:p w:rsidR="00512518" w:rsidRPr="00A56E52" w:rsidRDefault="00512518" w:rsidP="00E20347">
            <w:pPr>
              <w:jc w:val="both"/>
              <w:rPr>
                <w:rFonts w:cs="Arial"/>
                <w:sz w:val="18"/>
                <w:szCs w:val="18"/>
              </w:rPr>
            </w:pPr>
            <w:r w:rsidRPr="00A56E52">
              <w:rPr>
                <w:rFonts w:cs="Arial"/>
                <w:sz w:val="18"/>
                <w:szCs w:val="18"/>
              </w:rPr>
              <w:t>TSH</w:t>
            </w:r>
          </w:p>
        </w:tc>
        <w:tc>
          <w:tcPr>
            <w:tcW w:w="958" w:type="dxa"/>
            <w:vMerge w:val="restart"/>
          </w:tcPr>
          <w:p w:rsidR="00512518" w:rsidRPr="00A56E52" w:rsidRDefault="00512518" w:rsidP="00E20347">
            <w:pPr>
              <w:jc w:val="both"/>
              <w:rPr>
                <w:rFonts w:cs="Arial"/>
                <w:sz w:val="18"/>
                <w:szCs w:val="18"/>
              </w:rPr>
            </w:pPr>
            <w:r w:rsidRPr="00A56E52">
              <w:rPr>
                <w:rFonts w:cs="Arial"/>
                <w:sz w:val="18"/>
                <w:szCs w:val="18"/>
              </w:rPr>
              <w:t>mIU/L</w:t>
            </w:r>
          </w:p>
        </w:tc>
        <w:tc>
          <w:tcPr>
            <w:tcW w:w="1279" w:type="dxa"/>
          </w:tcPr>
          <w:p w:rsidR="00512518" w:rsidRPr="00A56E52" w:rsidRDefault="00512518" w:rsidP="00E20347">
            <w:pPr>
              <w:jc w:val="center"/>
              <w:rPr>
                <w:rFonts w:cs="Arial"/>
                <w:sz w:val="18"/>
                <w:szCs w:val="18"/>
              </w:rPr>
            </w:pPr>
            <w:r w:rsidRPr="00A56E52">
              <w:rPr>
                <w:rFonts w:eastAsia="SimSun"/>
                <w:sz w:val="18"/>
                <w:szCs w:val="18"/>
              </w:rPr>
              <w:t>11-20 years</w:t>
            </w:r>
          </w:p>
        </w:tc>
        <w:tc>
          <w:tcPr>
            <w:tcW w:w="1239" w:type="dxa"/>
          </w:tcPr>
          <w:p w:rsidR="00512518" w:rsidRPr="00A56E52" w:rsidRDefault="00512518" w:rsidP="00E20347">
            <w:pPr>
              <w:jc w:val="center"/>
              <w:rPr>
                <w:rFonts w:cs="Arial"/>
                <w:sz w:val="18"/>
                <w:szCs w:val="18"/>
              </w:rPr>
            </w:pPr>
            <w:r w:rsidRPr="00A56E52">
              <w:rPr>
                <w:rFonts w:eastAsia="SimSun"/>
                <w:sz w:val="18"/>
                <w:szCs w:val="18"/>
              </w:rPr>
              <w:t>0.51 – 4.30</w:t>
            </w:r>
          </w:p>
        </w:tc>
        <w:tc>
          <w:tcPr>
            <w:tcW w:w="1549" w:type="dxa"/>
            <w:vMerge w:val="restart"/>
          </w:tcPr>
          <w:p w:rsidR="00512518" w:rsidRPr="00A56E52" w:rsidRDefault="00512518" w:rsidP="00E20347">
            <w:pPr>
              <w:jc w:val="center"/>
              <w:rPr>
                <w:rFonts w:cs="Arial"/>
                <w:sz w:val="18"/>
                <w:szCs w:val="18"/>
              </w:rPr>
            </w:pPr>
            <w:r w:rsidRPr="00A56E52">
              <w:rPr>
                <w:rFonts w:cs="Arial"/>
                <w:sz w:val="18"/>
                <w:szCs w:val="18"/>
              </w:rPr>
              <w:t>0.1 - 3.1</w:t>
            </w:r>
          </w:p>
        </w:tc>
        <w:tc>
          <w:tcPr>
            <w:tcW w:w="1687" w:type="dxa"/>
            <w:vMerge w:val="restart"/>
          </w:tcPr>
          <w:p w:rsidR="00512518" w:rsidRPr="00A56E52" w:rsidRDefault="00512518" w:rsidP="00E20347">
            <w:pPr>
              <w:jc w:val="center"/>
              <w:rPr>
                <w:rFonts w:cs="Arial"/>
                <w:sz w:val="18"/>
                <w:szCs w:val="18"/>
              </w:rPr>
            </w:pPr>
            <w:r w:rsidRPr="00A56E52">
              <w:rPr>
                <w:rFonts w:cs="Arial"/>
                <w:sz w:val="18"/>
                <w:szCs w:val="18"/>
              </w:rPr>
              <w:t>0.2 - 3.3</w:t>
            </w:r>
          </w:p>
        </w:tc>
        <w:tc>
          <w:tcPr>
            <w:tcW w:w="1963" w:type="dxa"/>
            <w:vMerge w:val="restart"/>
          </w:tcPr>
          <w:p w:rsidR="00512518" w:rsidRPr="00A56E52" w:rsidRDefault="00512518" w:rsidP="00E20347">
            <w:pPr>
              <w:jc w:val="center"/>
              <w:rPr>
                <w:rFonts w:cs="Arial"/>
                <w:sz w:val="18"/>
                <w:szCs w:val="18"/>
              </w:rPr>
            </w:pPr>
            <w:r w:rsidRPr="00A56E52">
              <w:rPr>
                <w:rFonts w:cs="Arial"/>
                <w:sz w:val="18"/>
                <w:szCs w:val="18"/>
              </w:rPr>
              <w:t>0.4 - 3.6</w:t>
            </w:r>
          </w:p>
        </w:tc>
      </w:tr>
      <w:tr w:rsidR="00512518" w:rsidRPr="00860FE2" w:rsidTr="00823D0A">
        <w:tc>
          <w:tcPr>
            <w:tcW w:w="1248" w:type="dxa"/>
            <w:vMerge/>
          </w:tcPr>
          <w:p w:rsidR="00512518" w:rsidRPr="00A56E52" w:rsidRDefault="00512518" w:rsidP="00E20347">
            <w:pPr>
              <w:jc w:val="both"/>
              <w:rPr>
                <w:rFonts w:cs="Arial"/>
                <w:sz w:val="18"/>
                <w:szCs w:val="18"/>
              </w:rPr>
            </w:pPr>
          </w:p>
        </w:tc>
        <w:tc>
          <w:tcPr>
            <w:tcW w:w="958" w:type="dxa"/>
            <w:vMerge/>
          </w:tcPr>
          <w:p w:rsidR="00512518" w:rsidRPr="00A56E52" w:rsidRDefault="00512518" w:rsidP="00E20347">
            <w:pPr>
              <w:jc w:val="both"/>
              <w:rPr>
                <w:rFonts w:cs="Arial"/>
                <w:sz w:val="18"/>
                <w:szCs w:val="18"/>
              </w:rPr>
            </w:pPr>
          </w:p>
        </w:tc>
        <w:tc>
          <w:tcPr>
            <w:tcW w:w="1279" w:type="dxa"/>
          </w:tcPr>
          <w:p w:rsidR="00512518" w:rsidRPr="00A56E52" w:rsidRDefault="00512518" w:rsidP="00E20347">
            <w:pPr>
              <w:jc w:val="center"/>
              <w:rPr>
                <w:rFonts w:cs="Arial"/>
                <w:sz w:val="18"/>
                <w:szCs w:val="18"/>
              </w:rPr>
            </w:pPr>
            <w:r w:rsidRPr="00A56E52">
              <w:rPr>
                <w:rFonts w:eastAsia="SimSun"/>
                <w:sz w:val="18"/>
                <w:szCs w:val="18"/>
              </w:rPr>
              <w:t>&gt;20 years</w:t>
            </w:r>
          </w:p>
        </w:tc>
        <w:tc>
          <w:tcPr>
            <w:tcW w:w="1239" w:type="dxa"/>
          </w:tcPr>
          <w:p w:rsidR="00512518" w:rsidRPr="00A56E52" w:rsidRDefault="00512518" w:rsidP="00E20347">
            <w:pPr>
              <w:jc w:val="center"/>
              <w:rPr>
                <w:rFonts w:cs="Arial"/>
                <w:sz w:val="18"/>
                <w:szCs w:val="18"/>
              </w:rPr>
            </w:pPr>
            <w:r w:rsidRPr="00A56E52">
              <w:rPr>
                <w:rFonts w:eastAsia="SimSun"/>
                <w:sz w:val="18"/>
                <w:szCs w:val="18"/>
              </w:rPr>
              <w:t>0.27 - 4.2</w:t>
            </w:r>
          </w:p>
        </w:tc>
        <w:tc>
          <w:tcPr>
            <w:tcW w:w="1549" w:type="dxa"/>
            <w:vMerge/>
          </w:tcPr>
          <w:p w:rsidR="00512518" w:rsidRPr="00A56E52" w:rsidRDefault="00512518" w:rsidP="00E20347">
            <w:pPr>
              <w:jc w:val="center"/>
              <w:rPr>
                <w:rFonts w:cs="Arial"/>
                <w:sz w:val="18"/>
                <w:szCs w:val="18"/>
              </w:rPr>
            </w:pPr>
          </w:p>
        </w:tc>
        <w:tc>
          <w:tcPr>
            <w:tcW w:w="1687" w:type="dxa"/>
            <w:vMerge/>
          </w:tcPr>
          <w:p w:rsidR="00512518" w:rsidRPr="00A56E52" w:rsidRDefault="00512518" w:rsidP="00E20347">
            <w:pPr>
              <w:jc w:val="center"/>
              <w:rPr>
                <w:rFonts w:cs="Arial"/>
                <w:sz w:val="18"/>
                <w:szCs w:val="18"/>
              </w:rPr>
            </w:pPr>
          </w:p>
        </w:tc>
        <w:tc>
          <w:tcPr>
            <w:tcW w:w="1963" w:type="dxa"/>
            <w:vMerge/>
          </w:tcPr>
          <w:p w:rsidR="00512518" w:rsidRPr="00A56E52" w:rsidRDefault="00512518" w:rsidP="00E20347">
            <w:pPr>
              <w:jc w:val="center"/>
              <w:rPr>
                <w:rFonts w:cs="Arial"/>
                <w:sz w:val="18"/>
                <w:szCs w:val="18"/>
              </w:rPr>
            </w:pPr>
          </w:p>
        </w:tc>
      </w:tr>
      <w:tr w:rsidR="00EB3EE1" w:rsidRPr="00860FE2" w:rsidTr="00823D0A">
        <w:tc>
          <w:tcPr>
            <w:tcW w:w="1248" w:type="dxa"/>
          </w:tcPr>
          <w:p w:rsidR="00EB3EE1" w:rsidRPr="00A56E52" w:rsidRDefault="00EB3EE1" w:rsidP="00EA037F">
            <w:pPr>
              <w:jc w:val="both"/>
              <w:rPr>
                <w:rFonts w:cs="Arial"/>
                <w:sz w:val="18"/>
                <w:szCs w:val="18"/>
              </w:rPr>
            </w:pPr>
            <w:r w:rsidRPr="00A56E52">
              <w:rPr>
                <w:rFonts w:cs="Arial"/>
                <w:sz w:val="18"/>
                <w:szCs w:val="18"/>
              </w:rPr>
              <w:t>Ferritin</w:t>
            </w:r>
          </w:p>
        </w:tc>
        <w:tc>
          <w:tcPr>
            <w:tcW w:w="958" w:type="dxa"/>
          </w:tcPr>
          <w:p w:rsidR="00EB3EE1" w:rsidRPr="00A56E52" w:rsidRDefault="00EB3EE1" w:rsidP="00EA037F">
            <w:pPr>
              <w:jc w:val="both"/>
              <w:rPr>
                <w:rFonts w:cs="Arial"/>
                <w:sz w:val="18"/>
                <w:szCs w:val="18"/>
              </w:rPr>
            </w:pPr>
            <w:r w:rsidRPr="00A56E52">
              <w:rPr>
                <w:rFonts w:eastAsia="SimSun" w:cs="Arial"/>
                <w:sz w:val="18"/>
                <w:szCs w:val="18"/>
              </w:rPr>
              <w:t>µg/L</w:t>
            </w:r>
          </w:p>
        </w:tc>
        <w:tc>
          <w:tcPr>
            <w:tcW w:w="2518" w:type="dxa"/>
            <w:gridSpan w:val="2"/>
          </w:tcPr>
          <w:p w:rsidR="0042548C" w:rsidRPr="00A56E52" w:rsidRDefault="00EB3EE1" w:rsidP="0042548C">
            <w:pPr>
              <w:jc w:val="center"/>
              <w:rPr>
                <w:rFonts w:eastAsia="SimSun"/>
                <w:sz w:val="18"/>
                <w:szCs w:val="18"/>
              </w:rPr>
            </w:pPr>
            <w:r w:rsidRPr="00A56E52">
              <w:rPr>
                <w:rFonts w:eastAsia="SimSun"/>
                <w:sz w:val="18"/>
                <w:szCs w:val="18"/>
              </w:rPr>
              <w:t>13 – 150</w:t>
            </w:r>
          </w:p>
        </w:tc>
        <w:tc>
          <w:tcPr>
            <w:tcW w:w="5199" w:type="dxa"/>
            <w:gridSpan w:val="3"/>
          </w:tcPr>
          <w:p w:rsidR="00EB3EE1" w:rsidRPr="00A56E52" w:rsidRDefault="00EB3EE1" w:rsidP="00E20347">
            <w:pPr>
              <w:jc w:val="center"/>
              <w:rPr>
                <w:rFonts w:cs="Arial"/>
                <w:sz w:val="18"/>
                <w:szCs w:val="18"/>
              </w:rPr>
            </w:pPr>
            <w:r w:rsidRPr="00A56E52">
              <w:rPr>
                <w:rFonts w:cs="Arial"/>
                <w:sz w:val="18"/>
                <w:szCs w:val="18"/>
              </w:rPr>
              <w:t>Please refer to PP-CS-CHAE6 Iron Deficiency in Pregnancy</w:t>
            </w:r>
          </w:p>
        </w:tc>
      </w:tr>
      <w:tr w:rsidR="00E07771" w:rsidTr="00823D0A">
        <w:tc>
          <w:tcPr>
            <w:tcW w:w="1248"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Urine Analyte</w:t>
            </w:r>
          </w:p>
        </w:tc>
        <w:tc>
          <w:tcPr>
            <w:tcW w:w="958"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Units</w:t>
            </w:r>
          </w:p>
        </w:tc>
        <w:tc>
          <w:tcPr>
            <w:tcW w:w="2518" w:type="dxa"/>
            <w:gridSpan w:val="2"/>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Non Pregnant</w:t>
            </w:r>
          </w:p>
          <w:p w:rsidR="00E07771" w:rsidRPr="00E07771" w:rsidRDefault="00E07771" w:rsidP="00385807">
            <w:pPr>
              <w:jc w:val="both"/>
              <w:rPr>
                <w:rFonts w:cs="Arial"/>
                <w:b/>
                <w:sz w:val="20"/>
              </w:rPr>
            </w:pPr>
            <w:r w:rsidRPr="00E07771">
              <w:rPr>
                <w:rFonts w:cs="Arial"/>
                <w:b/>
                <w:sz w:val="20"/>
              </w:rPr>
              <w:t>Reference  Range</w:t>
            </w:r>
          </w:p>
          <w:p w:rsidR="00E07771" w:rsidRPr="00E07771" w:rsidRDefault="00E07771" w:rsidP="00385807">
            <w:pPr>
              <w:jc w:val="both"/>
              <w:rPr>
                <w:rFonts w:cs="Arial"/>
                <w:b/>
                <w:sz w:val="20"/>
              </w:rPr>
            </w:pPr>
            <w:r w:rsidRPr="00E07771">
              <w:rPr>
                <w:rFonts w:cs="Arial"/>
                <w:b/>
                <w:sz w:val="20"/>
              </w:rPr>
              <w:t>(NMH reports)</w:t>
            </w:r>
          </w:p>
        </w:tc>
        <w:tc>
          <w:tcPr>
            <w:tcW w:w="1549"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1</w:t>
            </w:r>
            <w:r w:rsidRPr="00E07771">
              <w:rPr>
                <w:rFonts w:cs="Arial"/>
                <w:b/>
                <w:sz w:val="20"/>
                <w:vertAlign w:val="superscript"/>
              </w:rPr>
              <w:t>st</w:t>
            </w:r>
            <w:r w:rsidRPr="00E07771">
              <w:rPr>
                <w:rFonts w:cs="Arial"/>
                <w:b/>
                <w:sz w:val="20"/>
              </w:rPr>
              <w:t xml:space="preserve"> Trimester</w:t>
            </w:r>
          </w:p>
          <w:p w:rsidR="00E07771" w:rsidRPr="00E07771" w:rsidRDefault="00E07771" w:rsidP="00385807">
            <w:pPr>
              <w:jc w:val="both"/>
              <w:rPr>
                <w:rFonts w:cs="Arial"/>
                <w:b/>
                <w:sz w:val="20"/>
              </w:rPr>
            </w:pPr>
            <w:r w:rsidRPr="00E07771">
              <w:rPr>
                <w:rFonts w:cs="Arial"/>
                <w:b/>
                <w:sz w:val="20"/>
              </w:rPr>
              <w:t>Ref Range</w:t>
            </w:r>
          </w:p>
        </w:tc>
        <w:tc>
          <w:tcPr>
            <w:tcW w:w="1687" w:type="dxa"/>
            <w:shd w:val="clear" w:color="auto" w:fill="BFBFBF" w:themeFill="background1" w:themeFillShade="BF"/>
          </w:tcPr>
          <w:p w:rsidR="00E07771" w:rsidRPr="00E07771" w:rsidRDefault="00E07771" w:rsidP="00385807">
            <w:pPr>
              <w:jc w:val="both"/>
              <w:rPr>
                <w:rFonts w:cs="Arial"/>
                <w:b/>
                <w:sz w:val="20"/>
              </w:rPr>
            </w:pPr>
            <w:r w:rsidRPr="00E07771">
              <w:rPr>
                <w:rFonts w:cs="Arial"/>
                <w:b/>
                <w:sz w:val="20"/>
              </w:rPr>
              <w:t>2</w:t>
            </w:r>
            <w:r w:rsidRPr="00E07771">
              <w:rPr>
                <w:rFonts w:cs="Arial"/>
                <w:b/>
                <w:sz w:val="20"/>
                <w:vertAlign w:val="superscript"/>
              </w:rPr>
              <w:t>nd</w:t>
            </w:r>
            <w:r w:rsidRPr="00E07771">
              <w:rPr>
                <w:rFonts w:cs="Arial"/>
                <w:b/>
                <w:sz w:val="20"/>
              </w:rPr>
              <w:t xml:space="preserve"> Trimester</w:t>
            </w:r>
          </w:p>
          <w:p w:rsidR="00E07771" w:rsidRPr="00E07771" w:rsidRDefault="00E07771" w:rsidP="00385807">
            <w:pPr>
              <w:jc w:val="both"/>
              <w:rPr>
                <w:rFonts w:cs="Arial"/>
                <w:b/>
                <w:sz w:val="20"/>
              </w:rPr>
            </w:pPr>
            <w:r w:rsidRPr="00E07771">
              <w:rPr>
                <w:rFonts w:cs="Arial"/>
                <w:b/>
                <w:sz w:val="20"/>
              </w:rPr>
              <w:t>Ref Range</w:t>
            </w:r>
          </w:p>
        </w:tc>
        <w:tc>
          <w:tcPr>
            <w:tcW w:w="1963" w:type="dxa"/>
            <w:shd w:val="clear" w:color="auto" w:fill="BFBFBF" w:themeFill="background1" w:themeFillShade="BF"/>
          </w:tcPr>
          <w:p w:rsidR="00E07771" w:rsidRPr="00E07771" w:rsidRDefault="00E07771" w:rsidP="00385807">
            <w:pPr>
              <w:jc w:val="both"/>
              <w:rPr>
                <w:b/>
                <w:sz w:val="20"/>
              </w:rPr>
            </w:pPr>
            <w:r w:rsidRPr="00E07771">
              <w:rPr>
                <w:b/>
                <w:sz w:val="20"/>
              </w:rPr>
              <w:t>3</w:t>
            </w:r>
            <w:r w:rsidRPr="00E07771">
              <w:rPr>
                <w:b/>
                <w:sz w:val="20"/>
                <w:vertAlign w:val="superscript"/>
              </w:rPr>
              <w:t>rd</w:t>
            </w:r>
            <w:r w:rsidRPr="00E07771">
              <w:rPr>
                <w:b/>
                <w:sz w:val="20"/>
              </w:rPr>
              <w:t xml:space="preserve"> Trimester</w:t>
            </w:r>
          </w:p>
          <w:p w:rsidR="00E07771" w:rsidRPr="0013482C" w:rsidRDefault="00E07771" w:rsidP="00385807">
            <w:pPr>
              <w:jc w:val="both"/>
              <w:rPr>
                <w:b/>
              </w:rPr>
            </w:pPr>
            <w:r w:rsidRPr="00E07771">
              <w:rPr>
                <w:b/>
                <w:sz w:val="20"/>
              </w:rPr>
              <w:t>Ref Range</w:t>
            </w:r>
          </w:p>
        </w:tc>
      </w:tr>
      <w:tr w:rsidR="00E07771" w:rsidRPr="00860FE2" w:rsidTr="00823D0A">
        <w:tc>
          <w:tcPr>
            <w:tcW w:w="1248" w:type="dxa"/>
          </w:tcPr>
          <w:p w:rsidR="00E07771" w:rsidRPr="00860FE2" w:rsidRDefault="00E07771" w:rsidP="00385807">
            <w:pPr>
              <w:jc w:val="both"/>
              <w:rPr>
                <w:rFonts w:cs="Arial"/>
                <w:sz w:val="18"/>
                <w:szCs w:val="18"/>
              </w:rPr>
            </w:pPr>
            <w:r w:rsidRPr="00860FE2">
              <w:rPr>
                <w:rFonts w:cs="Arial"/>
                <w:sz w:val="18"/>
                <w:szCs w:val="18"/>
              </w:rPr>
              <w:t>Urinary Protein</w:t>
            </w:r>
          </w:p>
        </w:tc>
        <w:tc>
          <w:tcPr>
            <w:tcW w:w="958" w:type="dxa"/>
          </w:tcPr>
          <w:p w:rsidR="00E07771" w:rsidRPr="00860FE2" w:rsidRDefault="00E07771" w:rsidP="00385807">
            <w:pPr>
              <w:jc w:val="both"/>
              <w:rPr>
                <w:rFonts w:cs="Arial"/>
                <w:sz w:val="18"/>
                <w:szCs w:val="18"/>
              </w:rPr>
            </w:pPr>
            <w:r w:rsidRPr="00860FE2">
              <w:rPr>
                <w:rFonts w:cs="Arial"/>
                <w:sz w:val="18"/>
                <w:szCs w:val="18"/>
              </w:rPr>
              <w:t>g/24h</w:t>
            </w:r>
          </w:p>
        </w:tc>
        <w:tc>
          <w:tcPr>
            <w:tcW w:w="2518" w:type="dxa"/>
            <w:gridSpan w:val="2"/>
          </w:tcPr>
          <w:p w:rsidR="00E07771" w:rsidRPr="00860FE2" w:rsidRDefault="00E07771" w:rsidP="00AD61EE">
            <w:pPr>
              <w:jc w:val="center"/>
              <w:rPr>
                <w:rFonts w:cs="Arial"/>
                <w:sz w:val="18"/>
                <w:szCs w:val="18"/>
              </w:rPr>
            </w:pPr>
            <w:r w:rsidRPr="00860FE2">
              <w:rPr>
                <w:rFonts w:cs="Arial"/>
                <w:sz w:val="18"/>
                <w:szCs w:val="18"/>
              </w:rPr>
              <w:t>&lt;0.15</w:t>
            </w:r>
          </w:p>
        </w:tc>
        <w:tc>
          <w:tcPr>
            <w:tcW w:w="5199" w:type="dxa"/>
            <w:gridSpan w:val="3"/>
          </w:tcPr>
          <w:p w:rsidR="00E07771" w:rsidRPr="00860FE2" w:rsidRDefault="00E07771" w:rsidP="00AD61EE">
            <w:pPr>
              <w:jc w:val="center"/>
              <w:rPr>
                <w:rFonts w:cs="Arial"/>
                <w:sz w:val="18"/>
                <w:szCs w:val="18"/>
              </w:rPr>
            </w:pPr>
            <w:r w:rsidRPr="00860FE2">
              <w:rPr>
                <w:rFonts w:cs="Arial"/>
                <w:sz w:val="18"/>
                <w:szCs w:val="18"/>
              </w:rPr>
              <w:t>&lt;0.30</w:t>
            </w:r>
          </w:p>
        </w:tc>
      </w:tr>
      <w:tr w:rsidR="005F5616" w:rsidRPr="00860FE2" w:rsidTr="00823D0A">
        <w:tc>
          <w:tcPr>
            <w:tcW w:w="1248" w:type="dxa"/>
          </w:tcPr>
          <w:p w:rsidR="005F5616" w:rsidRPr="00860FE2" w:rsidRDefault="005F5616" w:rsidP="00385807">
            <w:pPr>
              <w:jc w:val="both"/>
              <w:rPr>
                <w:rFonts w:cs="Arial"/>
                <w:sz w:val="18"/>
                <w:szCs w:val="18"/>
              </w:rPr>
            </w:pPr>
            <w:r>
              <w:rPr>
                <w:rFonts w:cs="Arial"/>
                <w:sz w:val="18"/>
                <w:szCs w:val="18"/>
              </w:rPr>
              <w:t>Protein Creatinine Ratio</w:t>
            </w:r>
          </w:p>
        </w:tc>
        <w:tc>
          <w:tcPr>
            <w:tcW w:w="958" w:type="dxa"/>
          </w:tcPr>
          <w:p w:rsidR="005F5616" w:rsidRPr="00860FE2" w:rsidRDefault="005F5616" w:rsidP="00385807">
            <w:pPr>
              <w:jc w:val="both"/>
              <w:rPr>
                <w:rFonts w:cs="Arial"/>
                <w:sz w:val="18"/>
                <w:szCs w:val="18"/>
              </w:rPr>
            </w:pPr>
            <w:r>
              <w:rPr>
                <w:rFonts w:cs="Arial"/>
                <w:sz w:val="18"/>
                <w:szCs w:val="18"/>
              </w:rPr>
              <w:t>mg/mmol</w:t>
            </w:r>
          </w:p>
        </w:tc>
        <w:tc>
          <w:tcPr>
            <w:tcW w:w="2518" w:type="dxa"/>
            <w:gridSpan w:val="2"/>
          </w:tcPr>
          <w:p w:rsidR="005F5616" w:rsidRPr="00860FE2" w:rsidRDefault="005F5616" w:rsidP="00AD61EE">
            <w:pPr>
              <w:jc w:val="center"/>
              <w:rPr>
                <w:rFonts w:cs="Arial"/>
                <w:sz w:val="18"/>
                <w:szCs w:val="18"/>
              </w:rPr>
            </w:pPr>
            <w:r>
              <w:rPr>
                <w:rFonts w:cs="Arial"/>
                <w:sz w:val="18"/>
                <w:szCs w:val="18"/>
              </w:rPr>
              <w:t>0 - 15</w:t>
            </w:r>
          </w:p>
        </w:tc>
        <w:tc>
          <w:tcPr>
            <w:tcW w:w="5199" w:type="dxa"/>
            <w:gridSpan w:val="3"/>
          </w:tcPr>
          <w:p w:rsidR="005F5616" w:rsidRPr="00860FE2" w:rsidRDefault="005F5616" w:rsidP="00AD61EE">
            <w:pPr>
              <w:jc w:val="center"/>
              <w:rPr>
                <w:rFonts w:cs="Arial"/>
                <w:sz w:val="18"/>
                <w:szCs w:val="18"/>
              </w:rPr>
            </w:pPr>
            <w:r>
              <w:rPr>
                <w:rFonts w:cs="Arial"/>
                <w:sz w:val="18"/>
                <w:szCs w:val="18"/>
              </w:rPr>
              <w:t xml:space="preserve"> 0 - 30</w:t>
            </w:r>
          </w:p>
        </w:tc>
      </w:tr>
    </w:tbl>
    <w:p w:rsidR="00E07771" w:rsidRPr="00E07771" w:rsidRDefault="00E07771" w:rsidP="00385807">
      <w:pPr>
        <w:jc w:val="both"/>
        <w:rPr>
          <w:i/>
          <w:sz w:val="20"/>
        </w:rPr>
      </w:pPr>
      <w:r w:rsidRPr="00E07771">
        <w:rPr>
          <w:i/>
          <w:sz w:val="20"/>
        </w:rPr>
        <w:t>Reference: Gronowski AM, Handbook of Clinical Laboratory Testing During Pregnancy, Humana Press</w:t>
      </w:r>
    </w:p>
    <w:p w:rsidR="00E07771" w:rsidRDefault="00E07771" w:rsidP="00385807">
      <w:pPr>
        <w:pStyle w:val="Caption"/>
        <w:jc w:val="both"/>
      </w:pPr>
    </w:p>
    <w:p w:rsidR="00006538" w:rsidRDefault="001A3657" w:rsidP="00B15380">
      <w:pPr>
        <w:pStyle w:val="Caption"/>
      </w:pPr>
      <w:bookmarkStart w:id="219" w:name="_Toc47972073"/>
      <w:r>
        <w:t xml:space="preserve">Figure </w:t>
      </w:r>
      <w:r w:rsidR="00E91A07">
        <w:fldChar w:fldCharType="begin"/>
      </w:r>
      <w:r w:rsidR="003D35C9">
        <w:instrText xml:space="preserve"> SEQ Figure \* ARABIC </w:instrText>
      </w:r>
      <w:r w:rsidR="00E91A07">
        <w:fldChar w:fldCharType="separate"/>
      </w:r>
      <w:r w:rsidR="00446602">
        <w:rPr>
          <w:noProof/>
        </w:rPr>
        <w:t>24</w:t>
      </w:r>
      <w:r w:rsidR="00E91A07">
        <w:fldChar w:fldCharType="end"/>
      </w:r>
      <w:r w:rsidR="006509E3">
        <w:t xml:space="preserve">: </w:t>
      </w:r>
      <w:r w:rsidR="00DF1A5F">
        <w:t>Test Results for Telephoning in Biochemistry</w:t>
      </w:r>
      <w:bookmarkEnd w:id="21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298"/>
        <w:gridCol w:w="2484"/>
        <w:gridCol w:w="2127"/>
      </w:tblGrid>
      <w:tr w:rsidR="00DF1A5F" w:rsidRPr="00AF4954" w:rsidTr="00624BAB">
        <w:tc>
          <w:tcPr>
            <w:tcW w:w="2130" w:type="dxa"/>
          </w:tcPr>
          <w:p w:rsidR="00DF1A5F" w:rsidRPr="00AF4954" w:rsidRDefault="00DF1A5F" w:rsidP="00B761E7">
            <w:pPr>
              <w:jc w:val="center"/>
              <w:rPr>
                <w:rFonts w:cs="Arial"/>
                <w:b/>
                <w:lang w:val="en-IE"/>
              </w:rPr>
            </w:pPr>
            <w:r w:rsidRPr="00AF4954">
              <w:rPr>
                <w:rFonts w:cs="Arial"/>
                <w:b/>
                <w:lang w:val="en-IE"/>
              </w:rPr>
              <w:t>Analyte</w:t>
            </w:r>
          </w:p>
        </w:tc>
        <w:tc>
          <w:tcPr>
            <w:tcW w:w="2298" w:type="dxa"/>
          </w:tcPr>
          <w:p w:rsidR="00DF1A5F" w:rsidRPr="00AF4954" w:rsidRDefault="00DF1A5F" w:rsidP="00B761E7">
            <w:pPr>
              <w:jc w:val="center"/>
              <w:rPr>
                <w:rFonts w:cs="Arial"/>
                <w:b/>
                <w:lang w:val="en-IE"/>
              </w:rPr>
            </w:pPr>
            <w:r w:rsidRPr="00AF4954">
              <w:rPr>
                <w:rFonts w:cs="Arial"/>
                <w:b/>
                <w:lang w:val="en-IE"/>
              </w:rPr>
              <w:t>Lower Limit</w:t>
            </w:r>
          </w:p>
        </w:tc>
        <w:tc>
          <w:tcPr>
            <w:tcW w:w="2484" w:type="dxa"/>
          </w:tcPr>
          <w:p w:rsidR="00DF1A5F" w:rsidRPr="00AF4954" w:rsidRDefault="00DF1A5F" w:rsidP="00B761E7">
            <w:pPr>
              <w:jc w:val="center"/>
              <w:rPr>
                <w:rFonts w:cs="Arial"/>
                <w:b/>
                <w:lang w:val="en-IE"/>
              </w:rPr>
            </w:pPr>
            <w:r w:rsidRPr="00AF4954">
              <w:rPr>
                <w:rFonts w:cs="Arial"/>
                <w:b/>
                <w:lang w:val="en-IE"/>
              </w:rPr>
              <w:t>Upper Limit</w:t>
            </w:r>
          </w:p>
        </w:tc>
        <w:tc>
          <w:tcPr>
            <w:tcW w:w="2127" w:type="dxa"/>
          </w:tcPr>
          <w:p w:rsidR="00DF1A5F" w:rsidRPr="00AF4954" w:rsidRDefault="00DF1A5F" w:rsidP="00B761E7">
            <w:pPr>
              <w:jc w:val="center"/>
              <w:rPr>
                <w:rFonts w:cs="Arial"/>
                <w:b/>
                <w:lang w:val="en-IE"/>
              </w:rPr>
            </w:pPr>
            <w:r w:rsidRPr="00AF4954">
              <w:rPr>
                <w:rFonts w:cs="Arial"/>
                <w:b/>
                <w:lang w:val="en-IE"/>
              </w:rPr>
              <w:t>Comment</w:t>
            </w: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Sodium</w:t>
            </w:r>
          </w:p>
        </w:tc>
        <w:tc>
          <w:tcPr>
            <w:tcW w:w="2298" w:type="dxa"/>
          </w:tcPr>
          <w:p w:rsidR="00DF1A5F" w:rsidRPr="00340A68" w:rsidRDefault="00DF1A5F" w:rsidP="00B761E7">
            <w:pPr>
              <w:jc w:val="center"/>
              <w:rPr>
                <w:rFonts w:cs="Arial"/>
                <w:sz w:val="20"/>
                <w:lang w:val="en-IE"/>
              </w:rPr>
            </w:pPr>
            <w:r w:rsidRPr="00340A68">
              <w:rPr>
                <w:rFonts w:cs="Arial"/>
                <w:sz w:val="20"/>
                <w:lang w:val="en-IE"/>
              </w:rPr>
              <w:t>&lt;125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&gt;150 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Potassium</w:t>
            </w:r>
          </w:p>
        </w:tc>
        <w:tc>
          <w:tcPr>
            <w:tcW w:w="2298" w:type="dxa"/>
          </w:tcPr>
          <w:p w:rsidR="00DF1A5F" w:rsidRPr="00340A68" w:rsidRDefault="00DF1A5F" w:rsidP="00B761E7">
            <w:pPr>
              <w:jc w:val="center"/>
              <w:rPr>
                <w:rFonts w:cs="Arial"/>
                <w:sz w:val="20"/>
                <w:lang w:val="en-IE"/>
              </w:rPr>
            </w:pPr>
            <w:r w:rsidRPr="00340A68">
              <w:rPr>
                <w:rFonts w:cs="Arial"/>
                <w:lang w:val="en-IE"/>
              </w:rPr>
              <w:t>&lt;</w:t>
            </w:r>
            <w:r w:rsidRPr="00340A68">
              <w:rPr>
                <w:rFonts w:cs="Arial"/>
                <w:sz w:val="20"/>
                <w:lang w:val="en-IE"/>
              </w:rPr>
              <w:t>2.9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&gt;6.0 mmol/L</w:t>
            </w:r>
          </w:p>
        </w:tc>
        <w:tc>
          <w:tcPr>
            <w:tcW w:w="2127" w:type="dxa"/>
          </w:tcPr>
          <w:p w:rsidR="00DF1A5F" w:rsidRPr="00340A68" w:rsidRDefault="00DF1A5F" w:rsidP="00B761E7">
            <w:pPr>
              <w:jc w:val="center"/>
              <w:rPr>
                <w:rFonts w:cs="Arial"/>
                <w:sz w:val="20"/>
                <w:lang w:val="en-IE"/>
              </w:rPr>
            </w:pPr>
            <w:r>
              <w:rPr>
                <w:rFonts w:cs="Arial"/>
                <w:sz w:val="20"/>
                <w:lang w:val="en-IE"/>
              </w:rPr>
              <w:t>With no visible haemolysis</w:t>
            </w: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Urea</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&gt;15.0mmol/L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Creatinine</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Pr>
                <w:rFonts w:cs="Arial"/>
                <w:sz w:val="20"/>
                <w:lang w:val="en-IE"/>
              </w:rPr>
              <w:t xml:space="preserve">&gt;200 </w:t>
            </w:r>
            <w:r w:rsidRPr="00570FC8">
              <w:rPr>
                <w:rFonts w:cs="Arial"/>
                <w:sz w:val="20"/>
              </w:rPr>
              <w:t>µ</w:t>
            </w:r>
            <w:r w:rsidRPr="00340A68">
              <w:rPr>
                <w:rFonts w:cs="Arial"/>
                <w:sz w:val="20"/>
                <w:lang w:val="en-IE"/>
              </w:rPr>
              <w:t>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Urate</w:t>
            </w:r>
          </w:p>
        </w:tc>
        <w:tc>
          <w:tcPr>
            <w:tcW w:w="2298" w:type="dxa"/>
          </w:tcPr>
          <w:p w:rsidR="00DF1A5F" w:rsidRPr="00340A68" w:rsidRDefault="00DF1A5F" w:rsidP="00B761E7">
            <w:pPr>
              <w:jc w:val="center"/>
              <w:rPr>
                <w:rFonts w:cs="Arial"/>
                <w:sz w:val="20"/>
                <w:lang w:val="en-IE"/>
              </w:rPr>
            </w:pPr>
            <w:r w:rsidRPr="00340A68">
              <w:rPr>
                <w:rFonts w:cs="Arial"/>
                <w:sz w:val="20"/>
                <w:lang w:val="en-IE"/>
              </w:rPr>
              <w:t>-</w:t>
            </w:r>
          </w:p>
        </w:tc>
        <w:tc>
          <w:tcPr>
            <w:tcW w:w="2484" w:type="dxa"/>
          </w:tcPr>
          <w:p w:rsidR="00DF1A5F" w:rsidRPr="00340A68" w:rsidRDefault="00DF1A5F" w:rsidP="00B761E7">
            <w:pPr>
              <w:jc w:val="center"/>
              <w:rPr>
                <w:rFonts w:cs="Arial"/>
                <w:sz w:val="20"/>
                <w:lang w:val="en-IE"/>
              </w:rPr>
            </w:pPr>
            <w:r>
              <w:rPr>
                <w:rFonts w:cs="Arial"/>
                <w:sz w:val="20"/>
                <w:lang w:val="en-IE"/>
              </w:rPr>
              <w:t xml:space="preserve">&gt;500 </w:t>
            </w:r>
            <w:r w:rsidRPr="00570FC8">
              <w:rPr>
                <w:rFonts w:cs="Arial"/>
                <w:sz w:val="20"/>
              </w:rPr>
              <w:t>µ</w:t>
            </w:r>
            <w:r w:rsidRPr="00340A68">
              <w:rPr>
                <w:rFonts w:cs="Arial"/>
                <w:sz w:val="20"/>
                <w:lang w:val="en-IE"/>
              </w:rPr>
              <w:t>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Calcium</w:t>
            </w:r>
          </w:p>
        </w:tc>
        <w:tc>
          <w:tcPr>
            <w:tcW w:w="2298" w:type="dxa"/>
          </w:tcPr>
          <w:p w:rsidR="00DF1A5F" w:rsidRPr="00340A68" w:rsidRDefault="00DF1A5F" w:rsidP="00B761E7">
            <w:pPr>
              <w:jc w:val="center"/>
              <w:rPr>
                <w:rFonts w:cs="Arial"/>
                <w:sz w:val="20"/>
                <w:lang w:val="en-IE"/>
              </w:rPr>
            </w:pPr>
            <w:r w:rsidRPr="00340A68">
              <w:rPr>
                <w:rFonts w:cs="Arial"/>
                <w:sz w:val="20"/>
                <w:lang w:val="en-IE"/>
              </w:rPr>
              <w:t>&lt;1.70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&gt; 2.80 mmol/L</w:t>
            </w:r>
          </w:p>
        </w:tc>
        <w:tc>
          <w:tcPr>
            <w:tcW w:w="2127" w:type="dxa"/>
          </w:tcPr>
          <w:p w:rsidR="00DF1A5F" w:rsidRPr="00340A68" w:rsidRDefault="00DF1A5F" w:rsidP="00B761E7">
            <w:pPr>
              <w:jc w:val="center"/>
              <w:rPr>
                <w:rFonts w:cs="Arial"/>
                <w:sz w:val="20"/>
                <w:lang w:val="en-IE"/>
              </w:rPr>
            </w:pPr>
            <w:r w:rsidRPr="00340A68">
              <w:rPr>
                <w:rFonts w:cs="Arial"/>
                <w:sz w:val="20"/>
                <w:lang w:val="en-IE"/>
              </w:rPr>
              <w:t>Always check for EDTA contamination</w:t>
            </w:r>
          </w:p>
          <w:p w:rsidR="00DF1A5F" w:rsidRPr="00340A68" w:rsidRDefault="00DF1A5F" w:rsidP="00B761E7">
            <w:pPr>
              <w:jc w:val="center"/>
              <w:rPr>
                <w:rFonts w:cs="Arial"/>
                <w:sz w:val="20"/>
                <w:lang w:val="en-IE"/>
              </w:rPr>
            </w:pPr>
            <w:r w:rsidRPr="00340A68">
              <w:rPr>
                <w:rFonts w:cs="Arial"/>
                <w:sz w:val="20"/>
                <w:lang w:val="en-IE"/>
              </w:rPr>
              <w:t>(low calcium level)</w:t>
            </w: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Magnesium</w:t>
            </w:r>
          </w:p>
        </w:tc>
        <w:tc>
          <w:tcPr>
            <w:tcW w:w="2298" w:type="dxa"/>
          </w:tcPr>
          <w:p w:rsidR="00DF1A5F" w:rsidRPr="00340A68" w:rsidRDefault="00DF1A5F" w:rsidP="00B761E7">
            <w:pPr>
              <w:jc w:val="center"/>
              <w:rPr>
                <w:rFonts w:cs="Arial"/>
                <w:sz w:val="20"/>
                <w:lang w:val="en-IE"/>
              </w:rPr>
            </w:pPr>
            <w:r w:rsidRPr="00340A68">
              <w:rPr>
                <w:rFonts w:cs="Arial"/>
                <w:sz w:val="20"/>
                <w:lang w:val="en-IE"/>
              </w:rPr>
              <w:t>&lt;0.4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&gt;1.70 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Phosphate</w:t>
            </w:r>
          </w:p>
        </w:tc>
        <w:tc>
          <w:tcPr>
            <w:tcW w:w="2298" w:type="dxa"/>
          </w:tcPr>
          <w:p w:rsidR="00DF1A5F" w:rsidRPr="00340A68" w:rsidRDefault="00DF1A5F" w:rsidP="00B761E7">
            <w:pPr>
              <w:jc w:val="center"/>
              <w:rPr>
                <w:rFonts w:cs="Arial"/>
                <w:sz w:val="20"/>
                <w:lang w:val="en-IE"/>
              </w:rPr>
            </w:pPr>
            <w:r w:rsidRPr="00340A68">
              <w:rPr>
                <w:rFonts w:cs="Arial"/>
                <w:sz w:val="20"/>
                <w:lang w:val="en-IE"/>
              </w:rPr>
              <w:t>&lt;0.4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Triglycerides</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&gt;2.00 mmol/</w:t>
            </w:r>
            <w:r w:rsidR="00604FB2">
              <w:rPr>
                <w:rFonts w:cs="Arial"/>
                <w:sz w:val="20"/>
                <w:lang w:val="en-IE"/>
              </w:rPr>
              <w:t>L</w:t>
            </w:r>
          </w:p>
        </w:tc>
        <w:tc>
          <w:tcPr>
            <w:tcW w:w="2127" w:type="dxa"/>
          </w:tcPr>
          <w:p w:rsidR="00DF1A5F" w:rsidRPr="00340A68" w:rsidRDefault="00DF1A5F" w:rsidP="00B761E7">
            <w:pPr>
              <w:jc w:val="center"/>
              <w:rPr>
                <w:rFonts w:cs="Arial"/>
                <w:sz w:val="20"/>
                <w:lang w:val="en-IE"/>
              </w:rPr>
            </w:pPr>
            <w:r w:rsidRPr="00340A68">
              <w:rPr>
                <w:rFonts w:cs="Arial"/>
                <w:sz w:val="20"/>
                <w:lang w:val="en-IE"/>
              </w:rPr>
              <w:t>Check if patient is on Parenteral Nutrition</w:t>
            </w: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Albumin</w:t>
            </w:r>
          </w:p>
        </w:tc>
        <w:tc>
          <w:tcPr>
            <w:tcW w:w="2298" w:type="dxa"/>
          </w:tcPr>
          <w:p w:rsidR="00DF1A5F" w:rsidRPr="00340A68" w:rsidRDefault="00DF1A5F" w:rsidP="00B761E7">
            <w:pPr>
              <w:jc w:val="center"/>
              <w:rPr>
                <w:rFonts w:cs="Arial"/>
                <w:sz w:val="20"/>
                <w:lang w:val="en-IE"/>
              </w:rPr>
            </w:pPr>
            <w:r w:rsidRPr="00340A68">
              <w:rPr>
                <w:rFonts w:cs="Arial"/>
                <w:sz w:val="20"/>
                <w:lang w:val="en-IE"/>
              </w:rPr>
              <w:t>&lt;16 g/L</w:t>
            </w:r>
          </w:p>
        </w:tc>
        <w:tc>
          <w:tcPr>
            <w:tcW w:w="2484" w:type="dxa"/>
          </w:tcPr>
          <w:p w:rsidR="00DF1A5F" w:rsidRPr="00340A68" w:rsidRDefault="00DF1A5F" w:rsidP="00B761E7">
            <w:pPr>
              <w:jc w:val="center"/>
              <w:rPr>
                <w:rFonts w:cs="Arial"/>
                <w:sz w:val="20"/>
                <w:lang w:val="en-IE"/>
              </w:rPr>
            </w:pPr>
          </w:p>
        </w:tc>
        <w:tc>
          <w:tcPr>
            <w:tcW w:w="2127" w:type="dxa"/>
          </w:tcPr>
          <w:p w:rsidR="00DF1A5F" w:rsidRPr="00340A68" w:rsidRDefault="00DF1A5F" w:rsidP="00B761E7">
            <w:pPr>
              <w:jc w:val="center"/>
              <w:rPr>
                <w:rFonts w:cs="Arial"/>
                <w:sz w:val="20"/>
                <w:lang w:val="en-IE"/>
              </w:rPr>
            </w:pPr>
          </w:p>
        </w:tc>
      </w:tr>
      <w:tr w:rsidR="00AD332A" w:rsidRPr="00340A68" w:rsidTr="00624BAB">
        <w:tc>
          <w:tcPr>
            <w:tcW w:w="2130" w:type="dxa"/>
          </w:tcPr>
          <w:p w:rsidR="00AD332A" w:rsidRPr="00340A68" w:rsidRDefault="00AD332A" w:rsidP="00B761E7">
            <w:pPr>
              <w:jc w:val="center"/>
              <w:rPr>
                <w:rFonts w:cs="Arial"/>
                <w:sz w:val="20"/>
                <w:lang w:val="en-IE"/>
              </w:rPr>
            </w:pPr>
            <w:r>
              <w:rPr>
                <w:rFonts w:cs="Arial"/>
                <w:sz w:val="20"/>
                <w:lang w:val="en-IE"/>
              </w:rPr>
              <w:t>Direct Bilirubin</w:t>
            </w:r>
          </w:p>
        </w:tc>
        <w:tc>
          <w:tcPr>
            <w:tcW w:w="2298" w:type="dxa"/>
          </w:tcPr>
          <w:p w:rsidR="00AD332A" w:rsidRPr="00340A68" w:rsidRDefault="00771289" w:rsidP="002E1B3A">
            <w:pPr>
              <w:jc w:val="center"/>
              <w:rPr>
                <w:rFonts w:cs="Arial"/>
                <w:lang w:val="en-IE"/>
              </w:rPr>
            </w:pPr>
            <w:r>
              <w:rPr>
                <w:rFonts w:cs="Arial"/>
                <w:lang w:val="en-IE"/>
              </w:rPr>
              <w:t>-</w:t>
            </w:r>
            <w:r w:rsidR="00AD332A">
              <w:rPr>
                <w:rFonts w:cs="Arial"/>
                <w:vanish/>
                <w:lang w:val="en-IE"/>
              </w:rPr>
              <w:t>irect Bilirubin</w:t>
            </w:r>
          </w:p>
        </w:tc>
        <w:tc>
          <w:tcPr>
            <w:tcW w:w="2484" w:type="dxa"/>
          </w:tcPr>
          <w:p w:rsidR="00AD332A" w:rsidRDefault="00B761E7" w:rsidP="00B761E7">
            <w:pPr>
              <w:jc w:val="center"/>
              <w:rPr>
                <w:rFonts w:cs="Arial"/>
                <w:sz w:val="20"/>
                <w:lang w:val="en-IE"/>
              </w:rPr>
            </w:pPr>
            <w:r>
              <w:rPr>
                <w:rFonts w:cs="Arial"/>
                <w:sz w:val="20"/>
                <w:lang w:val="en-IE"/>
              </w:rPr>
              <w:t xml:space="preserve">&gt; 20 </w:t>
            </w:r>
            <w:r w:rsidRPr="00570FC8">
              <w:rPr>
                <w:rFonts w:cs="Arial"/>
                <w:sz w:val="20"/>
              </w:rPr>
              <w:t>µ</w:t>
            </w:r>
            <w:r w:rsidRPr="00340A68">
              <w:rPr>
                <w:rFonts w:cs="Arial"/>
                <w:sz w:val="20"/>
                <w:lang w:val="en-IE"/>
              </w:rPr>
              <w:t>mol/L</w:t>
            </w:r>
          </w:p>
        </w:tc>
        <w:tc>
          <w:tcPr>
            <w:tcW w:w="2127" w:type="dxa"/>
          </w:tcPr>
          <w:p w:rsidR="00AD332A" w:rsidRPr="00340A68" w:rsidRDefault="00AD332A"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Total Bilirubin</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Pr>
                <w:rFonts w:cs="Arial"/>
                <w:sz w:val="20"/>
                <w:lang w:val="en-IE"/>
              </w:rPr>
              <w:t xml:space="preserve">&gt; 100 </w:t>
            </w:r>
            <w:r w:rsidRPr="00570FC8">
              <w:rPr>
                <w:rFonts w:cs="Arial"/>
                <w:sz w:val="20"/>
              </w:rPr>
              <w:t>µ</w:t>
            </w:r>
            <w:r w:rsidRPr="00340A68">
              <w:rPr>
                <w:rFonts w:cs="Arial"/>
                <w:sz w:val="20"/>
                <w:lang w:val="en-IE"/>
              </w:rPr>
              <w:t>mol/L Adult</w:t>
            </w:r>
          </w:p>
          <w:p w:rsidR="00DF1A5F" w:rsidRPr="00340A68" w:rsidRDefault="00DF1A5F" w:rsidP="00B761E7">
            <w:pPr>
              <w:jc w:val="center"/>
              <w:rPr>
                <w:rFonts w:cs="Arial"/>
                <w:lang w:val="en-IE"/>
              </w:rPr>
            </w:pPr>
            <w:r w:rsidRPr="00340A68">
              <w:rPr>
                <w:rFonts w:cs="Arial"/>
                <w:lang w:val="en-IE"/>
              </w:rPr>
              <w:t>&gt;</w:t>
            </w:r>
            <w:r>
              <w:rPr>
                <w:rFonts w:cs="Arial"/>
                <w:sz w:val="20"/>
                <w:lang w:val="en-IE"/>
              </w:rPr>
              <w:t xml:space="preserve">300 </w:t>
            </w:r>
            <w:r w:rsidRPr="00570FC8">
              <w:rPr>
                <w:rFonts w:cs="Arial"/>
                <w:sz w:val="20"/>
              </w:rPr>
              <w:t>µ</w:t>
            </w:r>
            <w:r w:rsidR="00604FB2">
              <w:rPr>
                <w:rFonts w:cs="Arial"/>
                <w:sz w:val="20"/>
                <w:lang w:val="en-IE"/>
              </w:rPr>
              <w:t>mol/L</w:t>
            </w:r>
            <w:r w:rsidRPr="00340A68">
              <w:rPr>
                <w:rFonts w:cs="Arial"/>
                <w:sz w:val="20"/>
                <w:lang w:val="en-IE"/>
              </w:rPr>
              <w:t xml:space="preserve"> Neonate</w:t>
            </w:r>
          </w:p>
        </w:tc>
        <w:tc>
          <w:tcPr>
            <w:tcW w:w="2127" w:type="dxa"/>
          </w:tcPr>
          <w:p w:rsidR="00DF1A5F" w:rsidRPr="00340A68" w:rsidRDefault="00DF1A5F" w:rsidP="00B761E7">
            <w:pPr>
              <w:jc w:val="center"/>
              <w:rPr>
                <w:rFonts w:cs="Arial"/>
                <w:sz w:val="20"/>
                <w:lang w:val="en-IE"/>
              </w:rPr>
            </w:pPr>
            <w:r w:rsidRPr="00340A68">
              <w:rPr>
                <w:rFonts w:cs="Arial"/>
                <w:sz w:val="20"/>
                <w:lang w:val="en-IE"/>
              </w:rPr>
              <w:t>Always comment if sample is haemolysed</w:t>
            </w:r>
          </w:p>
        </w:tc>
      </w:tr>
      <w:tr w:rsidR="005B6F50" w:rsidRPr="00340A68" w:rsidTr="00624BAB">
        <w:tc>
          <w:tcPr>
            <w:tcW w:w="2130" w:type="dxa"/>
          </w:tcPr>
          <w:p w:rsidR="005B6F50" w:rsidRPr="00340A68" w:rsidRDefault="005B6F50" w:rsidP="003B505C">
            <w:pPr>
              <w:jc w:val="center"/>
              <w:rPr>
                <w:rFonts w:cs="Arial"/>
                <w:sz w:val="20"/>
                <w:lang w:val="en-IE"/>
              </w:rPr>
            </w:pPr>
            <w:r>
              <w:rPr>
                <w:rFonts w:cs="Arial"/>
                <w:sz w:val="20"/>
                <w:lang w:val="en-IE"/>
              </w:rPr>
              <w:t>AS</w:t>
            </w:r>
            <w:r w:rsidRPr="00340A68">
              <w:rPr>
                <w:rFonts w:cs="Arial"/>
                <w:sz w:val="20"/>
                <w:lang w:val="en-IE"/>
              </w:rPr>
              <w:t>T</w:t>
            </w:r>
          </w:p>
        </w:tc>
        <w:tc>
          <w:tcPr>
            <w:tcW w:w="2298" w:type="dxa"/>
          </w:tcPr>
          <w:p w:rsidR="005B6F50" w:rsidRPr="00340A68" w:rsidRDefault="005B6F50" w:rsidP="003B505C">
            <w:pPr>
              <w:jc w:val="center"/>
              <w:rPr>
                <w:rFonts w:cs="Arial"/>
                <w:lang w:val="en-IE"/>
              </w:rPr>
            </w:pPr>
            <w:r w:rsidRPr="00340A68">
              <w:rPr>
                <w:rFonts w:cs="Arial"/>
                <w:lang w:val="en-IE"/>
              </w:rPr>
              <w:t>-</w:t>
            </w:r>
          </w:p>
        </w:tc>
        <w:tc>
          <w:tcPr>
            <w:tcW w:w="2484" w:type="dxa"/>
          </w:tcPr>
          <w:p w:rsidR="005B6F50" w:rsidRPr="00340A68" w:rsidRDefault="005B6F50" w:rsidP="003B505C">
            <w:pPr>
              <w:jc w:val="center"/>
              <w:rPr>
                <w:rFonts w:cs="Arial"/>
                <w:sz w:val="20"/>
                <w:lang w:val="en-IE"/>
              </w:rPr>
            </w:pPr>
            <w:r w:rsidRPr="00340A68">
              <w:rPr>
                <w:rFonts w:cs="Arial"/>
                <w:sz w:val="20"/>
                <w:lang w:val="en-IE"/>
              </w:rPr>
              <w:t>&gt;150 IU/L</w:t>
            </w:r>
          </w:p>
        </w:tc>
        <w:tc>
          <w:tcPr>
            <w:tcW w:w="2127" w:type="dxa"/>
          </w:tcPr>
          <w:p w:rsidR="005B6F50" w:rsidRPr="00340A68" w:rsidRDefault="005B6F50"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ALT</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&gt;150 IU/L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CK</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&gt;500 IU/</w:t>
            </w:r>
            <w:r w:rsidR="00604FB2">
              <w:rPr>
                <w:rFonts w:cs="Arial"/>
                <w:sz w:val="20"/>
                <w:lang w:val="en-IE"/>
              </w:rPr>
              <w:t>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LDH</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&gt;500 IU/</w:t>
            </w:r>
            <w:r w:rsidR="00604FB2">
              <w:rPr>
                <w:rFonts w:cs="Arial"/>
                <w:sz w:val="20"/>
                <w:lang w:val="en-IE"/>
              </w:rPr>
              <w:t>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Pr>
                <w:rFonts w:cs="Arial"/>
                <w:sz w:val="20"/>
                <w:lang w:val="en-IE"/>
              </w:rPr>
              <w:t>Total Bile Acids</w:t>
            </w:r>
          </w:p>
        </w:tc>
        <w:tc>
          <w:tcPr>
            <w:tcW w:w="2298" w:type="dxa"/>
          </w:tcPr>
          <w:p w:rsidR="00DF1A5F" w:rsidRPr="00340A68" w:rsidRDefault="00DF1A5F" w:rsidP="00B761E7">
            <w:pPr>
              <w:jc w:val="center"/>
              <w:rPr>
                <w:rFonts w:cs="Arial"/>
                <w:lang w:val="en-IE"/>
              </w:rPr>
            </w:pPr>
            <w:r>
              <w:rPr>
                <w:rFonts w:cs="Arial"/>
                <w:lang w:val="en-IE"/>
              </w:rPr>
              <w:t>-</w:t>
            </w:r>
          </w:p>
        </w:tc>
        <w:tc>
          <w:tcPr>
            <w:tcW w:w="2484" w:type="dxa"/>
          </w:tcPr>
          <w:p w:rsidR="00B46896" w:rsidRPr="00341CB8" w:rsidRDefault="00B46896" w:rsidP="00B46896">
            <w:pPr>
              <w:spacing w:line="276" w:lineRule="auto"/>
              <w:jc w:val="center"/>
              <w:rPr>
                <w:rFonts w:cs="Arial"/>
                <w:sz w:val="18"/>
                <w:szCs w:val="18"/>
              </w:rPr>
            </w:pPr>
            <w:r w:rsidRPr="00341CB8">
              <w:rPr>
                <w:rFonts w:cs="Arial"/>
                <w:sz w:val="18"/>
                <w:szCs w:val="18"/>
              </w:rPr>
              <w:t>&gt;10 µmol/L on first finding</w:t>
            </w:r>
          </w:p>
          <w:p w:rsidR="00DF1A5F" w:rsidRPr="00570FC8" w:rsidRDefault="00B46896" w:rsidP="00B46896">
            <w:pPr>
              <w:jc w:val="center"/>
              <w:rPr>
                <w:sz w:val="20"/>
              </w:rPr>
            </w:pPr>
            <w:r w:rsidRPr="00341CB8">
              <w:rPr>
                <w:sz w:val="18"/>
                <w:szCs w:val="18"/>
              </w:rPr>
              <w:t xml:space="preserve">Subsequent results only to be phoned if &gt;40 </w:t>
            </w:r>
            <w:r w:rsidR="00D75780" w:rsidRPr="00341CB8">
              <w:rPr>
                <w:rFonts w:cs="Arial"/>
                <w:sz w:val="18"/>
                <w:szCs w:val="18"/>
              </w:rPr>
              <w:t>µ</w:t>
            </w:r>
            <w:r w:rsidRPr="00341CB8">
              <w:rPr>
                <w:sz w:val="18"/>
                <w:szCs w:val="18"/>
              </w:rPr>
              <w:t>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Amylase</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&gt;100 IU/</w:t>
            </w:r>
            <w:r w:rsidR="00604FB2">
              <w:rPr>
                <w:rFonts w:cs="Arial"/>
                <w:sz w:val="20"/>
                <w:lang w:val="en-IE"/>
              </w:rPr>
              <w:t>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CRP</w:t>
            </w:r>
          </w:p>
        </w:tc>
        <w:tc>
          <w:tcPr>
            <w:tcW w:w="2298" w:type="dxa"/>
          </w:tcPr>
          <w:p w:rsidR="00DF1A5F" w:rsidRPr="00340A68" w:rsidRDefault="00DF1A5F" w:rsidP="00B761E7">
            <w:pPr>
              <w:jc w:val="center"/>
              <w:rPr>
                <w:rFonts w:cs="Arial"/>
                <w:lang w:val="en-IE"/>
              </w:rPr>
            </w:pPr>
            <w:r w:rsidRPr="00340A68">
              <w:rPr>
                <w:rFonts w:cs="Arial"/>
                <w:lang w:val="en-IE"/>
              </w:rPr>
              <w:t>-</w:t>
            </w:r>
          </w:p>
        </w:tc>
        <w:tc>
          <w:tcPr>
            <w:tcW w:w="2484" w:type="dxa"/>
          </w:tcPr>
          <w:p w:rsidR="00DF1A5F" w:rsidRPr="00340A68" w:rsidRDefault="00604FB2" w:rsidP="00B761E7">
            <w:pPr>
              <w:jc w:val="center"/>
              <w:rPr>
                <w:rFonts w:cs="Arial"/>
                <w:sz w:val="20"/>
                <w:lang w:val="en-IE"/>
              </w:rPr>
            </w:pPr>
            <w:r>
              <w:rPr>
                <w:rFonts w:cs="Arial"/>
                <w:sz w:val="20"/>
                <w:lang w:val="en-IE"/>
              </w:rPr>
              <w:t>&gt;30 mg/L</w:t>
            </w:r>
            <w:r w:rsidR="00DF1A5F" w:rsidRPr="00340A68">
              <w:rPr>
                <w:rFonts w:cs="Arial"/>
                <w:sz w:val="20"/>
                <w:lang w:val="en-IE"/>
              </w:rPr>
              <w:t xml:space="preserve"> Neonate</w:t>
            </w:r>
          </w:p>
          <w:p w:rsidR="00DF1A5F" w:rsidRPr="00340A68" w:rsidRDefault="00604FB2" w:rsidP="00B761E7">
            <w:pPr>
              <w:jc w:val="center"/>
              <w:rPr>
                <w:rFonts w:cs="Arial"/>
                <w:sz w:val="20"/>
                <w:lang w:val="en-IE"/>
              </w:rPr>
            </w:pPr>
            <w:r>
              <w:rPr>
                <w:rFonts w:cs="Arial"/>
                <w:sz w:val="20"/>
                <w:lang w:val="en-IE"/>
              </w:rPr>
              <w:t>&gt; 100 mg/L</w:t>
            </w:r>
            <w:r w:rsidR="00DF1A5F" w:rsidRPr="00340A68">
              <w:rPr>
                <w:rFonts w:cs="Arial"/>
                <w:sz w:val="20"/>
                <w:lang w:val="en-IE"/>
              </w:rPr>
              <w:t xml:space="preserve"> Adult</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CSF glucose</w:t>
            </w:r>
            <w:r>
              <w:rPr>
                <w:rFonts w:cs="Arial"/>
                <w:sz w:val="20"/>
                <w:lang w:val="en-IE"/>
              </w:rPr>
              <w:t>&amp;</w:t>
            </w:r>
          </w:p>
          <w:p w:rsidR="00DF1A5F" w:rsidRPr="00340A68" w:rsidRDefault="00DF1A5F" w:rsidP="00B761E7">
            <w:pPr>
              <w:jc w:val="center"/>
              <w:rPr>
                <w:rFonts w:cs="Arial"/>
                <w:sz w:val="20"/>
                <w:lang w:val="en-IE"/>
              </w:rPr>
            </w:pPr>
            <w:r w:rsidRPr="00340A68">
              <w:rPr>
                <w:rFonts w:cs="Arial"/>
                <w:sz w:val="20"/>
                <w:lang w:val="en-IE"/>
              </w:rPr>
              <w:t>protein</w:t>
            </w:r>
          </w:p>
        </w:tc>
        <w:tc>
          <w:tcPr>
            <w:tcW w:w="2298" w:type="dxa"/>
          </w:tcPr>
          <w:p w:rsidR="00DF1A5F" w:rsidRPr="00340A68" w:rsidRDefault="00DF1A5F" w:rsidP="00B761E7">
            <w:pPr>
              <w:jc w:val="center"/>
              <w:rPr>
                <w:rFonts w:cs="Arial"/>
                <w:sz w:val="20"/>
                <w:lang w:val="en-IE"/>
              </w:rPr>
            </w:pPr>
          </w:p>
        </w:tc>
        <w:tc>
          <w:tcPr>
            <w:tcW w:w="2484" w:type="dxa"/>
          </w:tcPr>
          <w:p w:rsidR="00DF1A5F" w:rsidRPr="00340A68" w:rsidRDefault="00DF1A5F" w:rsidP="00B761E7">
            <w:pPr>
              <w:jc w:val="center"/>
              <w:rPr>
                <w:rFonts w:cs="Arial"/>
                <w:sz w:val="20"/>
                <w:lang w:val="en-IE"/>
              </w:rPr>
            </w:pPr>
          </w:p>
        </w:tc>
        <w:tc>
          <w:tcPr>
            <w:tcW w:w="2127" w:type="dxa"/>
          </w:tcPr>
          <w:p w:rsidR="00DF1A5F" w:rsidRPr="00340A68" w:rsidRDefault="00DF1A5F" w:rsidP="00B761E7">
            <w:pPr>
              <w:jc w:val="center"/>
              <w:rPr>
                <w:rFonts w:cs="Arial"/>
                <w:sz w:val="20"/>
                <w:lang w:val="en-IE"/>
              </w:rPr>
            </w:pPr>
            <w:r w:rsidRPr="00340A68">
              <w:rPr>
                <w:rFonts w:cs="Arial"/>
                <w:sz w:val="20"/>
                <w:lang w:val="en-IE"/>
              </w:rPr>
              <w:t>Always phone CSF results</w:t>
            </w:r>
          </w:p>
        </w:tc>
      </w:tr>
      <w:tr w:rsidR="00DF1A5F" w:rsidRPr="00340A68" w:rsidTr="00624BAB">
        <w:tc>
          <w:tcPr>
            <w:tcW w:w="2130" w:type="dxa"/>
          </w:tcPr>
          <w:p w:rsidR="00DF1A5F" w:rsidRPr="00340A68" w:rsidRDefault="00DF1A5F" w:rsidP="00B761E7">
            <w:pPr>
              <w:jc w:val="center"/>
              <w:rPr>
                <w:rFonts w:cs="Arial"/>
                <w:sz w:val="20"/>
                <w:lang w:val="en-IE"/>
              </w:rPr>
            </w:pPr>
            <w:r>
              <w:rPr>
                <w:rFonts w:cs="Arial"/>
                <w:sz w:val="20"/>
                <w:lang w:val="en-IE"/>
              </w:rPr>
              <w:t>Gentamicin</w:t>
            </w:r>
          </w:p>
        </w:tc>
        <w:tc>
          <w:tcPr>
            <w:tcW w:w="2298" w:type="dxa"/>
          </w:tcPr>
          <w:p w:rsidR="00DF1A5F" w:rsidRPr="00340A68" w:rsidRDefault="00DF1A5F" w:rsidP="00B761E7">
            <w:pPr>
              <w:jc w:val="center"/>
              <w:rPr>
                <w:rFonts w:cs="Arial"/>
                <w:sz w:val="20"/>
                <w:lang w:val="en-IE"/>
              </w:rPr>
            </w:pPr>
            <w:r>
              <w:rPr>
                <w:rFonts w:cs="Arial"/>
                <w:sz w:val="20"/>
                <w:lang w:val="en-IE"/>
              </w:rPr>
              <w:t>-</w:t>
            </w:r>
          </w:p>
        </w:tc>
        <w:tc>
          <w:tcPr>
            <w:tcW w:w="2484" w:type="dxa"/>
          </w:tcPr>
          <w:p w:rsidR="00DF1A5F" w:rsidRDefault="00DF1A5F" w:rsidP="00B761E7">
            <w:pPr>
              <w:jc w:val="center"/>
              <w:rPr>
                <w:rFonts w:cs="Arial"/>
                <w:sz w:val="20"/>
                <w:lang w:val="en-IE"/>
              </w:rPr>
            </w:pPr>
            <w:r>
              <w:rPr>
                <w:rFonts w:cs="Arial"/>
                <w:sz w:val="20"/>
                <w:lang w:val="en-IE"/>
              </w:rPr>
              <w:t xml:space="preserve">&gt;10 </w:t>
            </w:r>
            <w:r>
              <w:rPr>
                <w:rFonts w:eastAsia="SimSun"/>
                <w:sz w:val="18"/>
                <w:szCs w:val="18"/>
              </w:rPr>
              <w:t>mg/L</w:t>
            </w:r>
            <w:r>
              <w:rPr>
                <w:rFonts w:cs="Arial"/>
                <w:sz w:val="20"/>
                <w:lang w:val="en-IE"/>
              </w:rPr>
              <w:t xml:space="preserve"> Neonate</w:t>
            </w:r>
          </w:p>
          <w:p w:rsidR="00DF1A5F" w:rsidRPr="00340A68" w:rsidRDefault="00DF1A5F" w:rsidP="00B761E7">
            <w:pPr>
              <w:jc w:val="center"/>
              <w:rPr>
                <w:rFonts w:cs="Arial"/>
                <w:sz w:val="20"/>
                <w:lang w:val="en-IE"/>
              </w:rPr>
            </w:pPr>
            <w:r>
              <w:rPr>
                <w:rFonts w:cs="Arial"/>
                <w:sz w:val="20"/>
                <w:lang w:val="en-IE"/>
              </w:rPr>
              <w:t xml:space="preserve">&gt;20 </w:t>
            </w:r>
            <w:r>
              <w:rPr>
                <w:rFonts w:eastAsia="SimSun"/>
                <w:sz w:val="18"/>
                <w:szCs w:val="18"/>
              </w:rPr>
              <w:t>mg/L</w:t>
            </w:r>
            <w:r>
              <w:rPr>
                <w:rFonts w:cs="Arial"/>
                <w:sz w:val="20"/>
                <w:lang w:val="en-IE"/>
              </w:rPr>
              <w:t xml:space="preserve"> Adult</w:t>
            </w:r>
          </w:p>
        </w:tc>
        <w:tc>
          <w:tcPr>
            <w:tcW w:w="2127" w:type="dxa"/>
          </w:tcPr>
          <w:p w:rsidR="00DF1A5F" w:rsidRPr="00340A68" w:rsidRDefault="00DF1A5F" w:rsidP="00B761E7">
            <w:pPr>
              <w:jc w:val="center"/>
              <w:rPr>
                <w:rFonts w:cs="Arial"/>
                <w:sz w:val="20"/>
                <w:lang w:val="en-IE"/>
              </w:rPr>
            </w:pPr>
          </w:p>
        </w:tc>
      </w:tr>
      <w:tr w:rsidR="00AD332A" w:rsidRPr="00340A68" w:rsidTr="00624BAB">
        <w:tc>
          <w:tcPr>
            <w:tcW w:w="2130" w:type="dxa"/>
          </w:tcPr>
          <w:p w:rsidR="00AD332A" w:rsidRPr="00AD332A" w:rsidRDefault="00AD332A" w:rsidP="00B761E7">
            <w:pPr>
              <w:jc w:val="center"/>
              <w:rPr>
                <w:rFonts w:cs="Arial"/>
                <w:sz w:val="20"/>
                <w:lang w:val="en-IE"/>
              </w:rPr>
            </w:pPr>
            <w:r w:rsidRPr="00AD332A">
              <w:rPr>
                <w:rFonts w:cs="Arial"/>
                <w:sz w:val="20"/>
                <w:lang w:val="en-IE"/>
              </w:rPr>
              <w:t>Adult Free T4 (FT4)</w:t>
            </w:r>
          </w:p>
        </w:tc>
        <w:tc>
          <w:tcPr>
            <w:tcW w:w="2298" w:type="dxa"/>
          </w:tcPr>
          <w:p w:rsidR="00AD332A" w:rsidRPr="00AD332A" w:rsidRDefault="00AD332A" w:rsidP="00B761E7">
            <w:pPr>
              <w:jc w:val="center"/>
              <w:rPr>
                <w:rFonts w:cs="Arial"/>
                <w:sz w:val="20"/>
                <w:lang w:val="en-IE"/>
              </w:rPr>
            </w:pPr>
            <w:r w:rsidRPr="00AD332A">
              <w:rPr>
                <w:rFonts w:cs="Arial"/>
                <w:sz w:val="20"/>
                <w:lang w:val="en-IE"/>
              </w:rPr>
              <w:t>&lt;10 pmol/L</w:t>
            </w:r>
          </w:p>
        </w:tc>
        <w:tc>
          <w:tcPr>
            <w:tcW w:w="2484" w:type="dxa"/>
          </w:tcPr>
          <w:p w:rsidR="00AD332A" w:rsidRPr="00AD332A" w:rsidRDefault="00AD332A" w:rsidP="00B761E7">
            <w:pPr>
              <w:jc w:val="center"/>
              <w:rPr>
                <w:rFonts w:cs="Arial"/>
                <w:sz w:val="20"/>
                <w:lang w:val="en-IE"/>
              </w:rPr>
            </w:pPr>
            <w:r w:rsidRPr="00AD332A">
              <w:rPr>
                <w:rFonts w:cs="Arial"/>
                <w:sz w:val="20"/>
                <w:lang w:val="en-IE"/>
              </w:rPr>
              <w:t>&gt; 29</w:t>
            </w:r>
            <w:bookmarkStart w:id="220" w:name="_GoBack"/>
            <w:bookmarkEnd w:id="220"/>
            <w:r w:rsidRPr="00AD332A">
              <w:rPr>
                <w:rFonts w:cs="Arial"/>
                <w:sz w:val="20"/>
                <w:lang w:val="en-IE"/>
              </w:rPr>
              <w:t xml:space="preserve"> pmol/L</w:t>
            </w:r>
          </w:p>
        </w:tc>
        <w:tc>
          <w:tcPr>
            <w:tcW w:w="2127" w:type="dxa"/>
          </w:tcPr>
          <w:p w:rsidR="00AD332A" w:rsidRPr="00340A68" w:rsidRDefault="00AD332A" w:rsidP="00B761E7">
            <w:pPr>
              <w:jc w:val="center"/>
              <w:rPr>
                <w:rFonts w:cs="Arial"/>
                <w:sz w:val="20"/>
                <w:lang w:val="en-IE"/>
              </w:rPr>
            </w:pPr>
          </w:p>
        </w:tc>
      </w:tr>
      <w:tr w:rsidR="00AD332A" w:rsidRPr="00340A68" w:rsidTr="00624BAB">
        <w:tc>
          <w:tcPr>
            <w:tcW w:w="2130" w:type="dxa"/>
          </w:tcPr>
          <w:p w:rsidR="00AD332A" w:rsidRPr="00AD332A" w:rsidRDefault="00AD332A" w:rsidP="00B761E7">
            <w:pPr>
              <w:jc w:val="center"/>
              <w:rPr>
                <w:rFonts w:cs="Arial"/>
                <w:sz w:val="20"/>
                <w:lang w:val="en-IE"/>
              </w:rPr>
            </w:pPr>
            <w:r w:rsidRPr="00AD332A">
              <w:rPr>
                <w:rFonts w:cs="Arial"/>
                <w:sz w:val="20"/>
                <w:lang w:val="en-IE"/>
              </w:rPr>
              <w:t>Paediatric Free (FT4)</w:t>
            </w:r>
          </w:p>
        </w:tc>
        <w:tc>
          <w:tcPr>
            <w:tcW w:w="2298" w:type="dxa"/>
          </w:tcPr>
          <w:p w:rsidR="00AD332A" w:rsidRPr="00AD332A" w:rsidRDefault="00AD332A" w:rsidP="00B761E7">
            <w:pPr>
              <w:jc w:val="center"/>
              <w:rPr>
                <w:rFonts w:cs="Arial"/>
                <w:sz w:val="20"/>
                <w:lang w:val="en-IE"/>
              </w:rPr>
            </w:pPr>
            <w:r w:rsidRPr="00AD332A">
              <w:rPr>
                <w:rFonts w:cs="Arial"/>
                <w:sz w:val="20"/>
                <w:lang w:val="en-IE"/>
              </w:rPr>
              <w:t>Any result outside the reference range</w:t>
            </w:r>
          </w:p>
        </w:tc>
        <w:tc>
          <w:tcPr>
            <w:tcW w:w="2484" w:type="dxa"/>
          </w:tcPr>
          <w:p w:rsidR="00AD332A" w:rsidRPr="00AD332A" w:rsidRDefault="00AD332A" w:rsidP="00B761E7">
            <w:pPr>
              <w:jc w:val="center"/>
              <w:rPr>
                <w:rFonts w:cs="Arial"/>
                <w:sz w:val="20"/>
                <w:lang w:val="en-IE"/>
              </w:rPr>
            </w:pPr>
            <w:r w:rsidRPr="00AD332A">
              <w:rPr>
                <w:rFonts w:cs="Arial"/>
                <w:sz w:val="20"/>
                <w:lang w:val="en-IE"/>
              </w:rPr>
              <w:t>Any result outside the reference range</w:t>
            </w:r>
          </w:p>
        </w:tc>
        <w:tc>
          <w:tcPr>
            <w:tcW w:w="2127" w:type="dxa"/>
          </w:tcPr>
          <w:p w:rsidR="00AD332A" w:rsidRPr="00340A68" w:rsidRDefault="00AD332A" w:rsidP="00B761E7">
            <w:pPr>
              <w:jc w:val="center"/>
              <w:rPr>
                <w:rFonts w:cs="Arial"/>
                <w:sz w:val="20"/>
                <w:lang w:val="en-IE"/>
              </w:rPr>
            </w:pPr>
          </w:p>
        </w:tc>
      </w:tr>
      <w:tr w:rsidR="00AD332A" w:rsidRPr="00340A68" w:rsidTr="00624BAB">
        <w:tc>
          <w:tcPr>
            <w:tcW w:w="2130" w:type="dxa"/>
          </w:tcPr>
          <w:p w:rsidR="00AD332A" w:rsidRPr="00AD332A" w:rsidRDefault="00AD332A" w:rsidP="00B761E7">
            <w:pPr>
              <w:jc w:val="center"/>
              <w:rPr>
                <w:rFonts w:cs="Arial"/>
                <w:sz w:val="20"/>
                <w:lang w:val="en-IE"/>
              </w:rPr>
            </w:pPr>
            <w:r w:rsidRPr="00AD332A">
              <w:rPr>
                <w:rFonts w:cs="Arial"/>
                <w:sz w:val="20"/>
                <w:lang w:val="en-IE"/>
              </w:rPr>
              <w:t>Adult TSH</w:t>
            </w:r>
          </w:p>
        </w:tc>
        <w:tc>
          <w:tcPr>
            <w:tcW w:w="2298" w:type="dxa"/>
          </w:tcPr>
          <w:p w:rsidR="00AD332A" w:rsidRPr="00AD332A" w:rsidRDefault="00AD332A" w:rsidP="00B761E7">
            <w:pPr>
              <w:jc w:val="center"/>
              <w:rPr>
                <w:rFonts w:cs="Arial"/>
                <w:sz w:val="20"/>
                <w:lang w:val="en-IE"/>
              </w:rPr>
            </w:pPr>
            <w:r w:rsidRPr="00AD332A">
              <w:rPr>
                <w:rFonts w:cs="Arial"/>
                <w:sz w:val="20"/>
                <w:lang w:val="en-IE"/>
              </w:rPr>
              <w:t xml:space="preserve">&lt;0.01 </w:t>
            </w:r>
            <w:r w:rsidRPr="00AD332A">
              <w:rPr>
                <w:rFonts w:cs="Arial"/>
                <w:sz w:val="20"/>
              </w:rPr>
              <w:t>mIU/</w:t>
            </w:r>
            <w:r w:rsidR="00604FB2">
              <w:rPr>
                <w:rFonts w:cs="Arial"/>
                <w:sz w:val="20"/>
              </w:rPr>
              <w:t>L</w:t>
            </w:r>
          </w:p>
        </w:tc>
        <w:tc>
          <w:tcPr>
            <w:tcW w:w="2484" w:type="dxa"/>
          </w:tcPr>
          <w:p w:rsidR="00AD332A" w:rsidRPr="00AD332A" w:rsidRDefault="00AD332A" w:rsidP="00B761E7">
            <w:pPr>
              <w:jc w:val="center"/>
              <w:rPr>
                <w:rFonts w:cs="Arial"/>
                <w:sz w:val="20"/>
                <w:lang w:val="en-IE"/>
              </w:rPr>
            </w:pPr>
            <w:r w:rsidRPr="00AD332A">
              <w:rPr>
                <w:rFonts w:cs="Arial"/>
                <w:sz w:val="20"/>
                <w:lang w:val="en-IE"/>
              </w:rPr>
              <w:t xml:space="preserve">&gt; 5.0 </w:t>
            </w:r>
            <w:r w:rsidRPr="00AD332A">
              <w:rPr>
                <w:rFonts w:cs="Arial"/>
                <w:sz w:val="20"/>
              </w:rPr>
              <w:t>mIU/</w:t>
            </w:r>
            <w:r w:rsidR="00604FB2">
              <w:rPr>
                <w:rFonts w:cs="Arial"/>
                <w:sz w:val="20"/>
              </w:rPr>
              <w:t>L</w:t>
            </w:r>
          </w:p>
        </w:tc>
        <w:tc>
          <w:tcPr>
            <w:tcW w:w="2127" w:type="dxa"/>
          </w:tcPr>
          <w:p w:rsidR="00AD332A" w:rsidRPr="00340A68" w:rsidRDefault="00AD332A" w:rsidP="00B761E7">
            <w:pPr>
              <w:jc w:val="center"/>
              <w:rPr>
                <w:rFonts w:cs="Arial"/>
                <w:sz w:val="20"/>
                <w:lang w:val="en-IE"/>
              </w:rPr>
            </w:pPr>
          </w:p>
        </w:tc>
      </w:tr>
      <w:tr w:rsidR="00AD332A" w:rsidRPr="00340A68" w:rsidTr="00624BAB">
        <w:tc>
          <w:tcPr>
            <w:tcW w:w="2130" w:type="dxa"/>
          </w:tcPr>
          <w:p w:rsidR="00AD332A" w:rsidRPr="00AD332A" w:rsidRDefault="00AD332A" w:rsidP="00B761E7">
            <w:pPr>
              <w:jc w:val="center"/>
              <w:rPr>
                <w:rFonts w:cs="Arial"/>
                <w:sz w:val="20"/>
                <w:lang w:val="en-IE"/>
              </w:rPr>
            </w:pPr>
            <w:r w:rsidRPr="00AD332A">
              <w:rPr>
                <w:rFonts w:cs="Arial"/>
                <w:sz w:val="20"/>
                <w:lang w:val="en-IE"/>
              </w:rPr>
              <w:t>Paediatric TSH</w:t>
            </w:r>
          </w:p>
        </w:tc>
        <w:tc>
          <w:tcPr>
            <w:tcW w:w="2298" w:type="dxa"/>
          </w:tcPr>
          <w:p w:rsidR="00AD332A" w:rsidRPr="00AD332A" w:rsidRDefault="00F26A15" w:rsidP="00B761E7">
            <w:pPr>
              <w:jc w:val="center"/>
              <w:rPr>
                <w:rFonts w:cs="Arial"/>
                <w:sz w:val="20"/>
                <w:lang w:val="en-IE"/>
              </w:rPr>
            </w:pPr>
            <w:r>
              <w:rPr>
                <w:rFonts w:cs="Arial"/>
                <w:sz w:val="20"/>
                <w:lang w:val="en-IE"/>
              </w:rPr>
              <w:t xml:space="preserve">&lt; 0.1 </w:t>
            </w:r>
            <w:r w:rsidRPr="00AD332A">
              <w:rPr>
                <w:rFonts w:cs="Arial"/>
                <w:sz w:val="20"/>
                <w:lang w:val="en-IE"/>
              </w:rPr>
              <w:t>mIU/</w:t>
            </w:r>
            <w:r w:rsidR="00604FB2">
              <w:rPr>
                <w:rFonts w:cs="Arial"/>
                <w:sz w:val="20"/>
                <w:lang w:val="en-IE"/>
              </w:rPr>
              <w:t>L</w:t>
            </w:r>
          </w:p>
        </w:tc>
        <w:tc>
          <w:tcPr>
            <w:tcW w:w="2484" w:type="dxa"/>
          </w:tcPr>
          <w:p w:rsidR="00AD332A" w:rsidRPr="00AD332A" w:rsidRDefault="00AD332A" w:rsidP="00B761E7">
            <w:pPr>
              <w:jc w:val="center"/>
              <w:rPr>
                <w:rFonts w:cs="Arial"/>
                <w:sz w:val="20"/>
                <w:lang w:val="en-IE"/>
              </w:rPr>
            </w:pPr>
            <w:r w:rsidRPr="00AD332A">
              <w:rPr>
                <w:rFonts w:cs="Arial"/>
                <w:sz w:val="20"/>
                <w:lang w:val="en-IE"/>
              </w:rPr>
              <w:t>&gt; 10 mIU/</w:t>
            </w:r>
            <w:r w:rsidR="00604FB2">
              <w:rPr>
                <w:rFonts w:cs="Arial"/>
                <w:sz w:val="20"/>
                <w:lang w:val="en-IE"/>
              </w:rPr>
              <w:t>L</w:t>
            </w:r>
          </w:p>
        </w:tc>
        <w:tc>
          <w:tcPr>
            <w:tcW w:w="2127" w:type="dxa"/>
          </w:tcPr>
          <w:p w:rsidR="00AD332A" w:rsidRPr="00340A68" w:rsidRDefault="00AD332A"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Glucose</w:t>
            </w:r>
          </w:p>
          <w:p w:rsidR="00DF1A5F" w:rsidRPr="00340A68" w:rsidRDefault="00DF1A5F" w:rsidP="00B761E7">
            <w:pPr>
              <w:jc w:val="center"/>
              <w:rPr>
                <w:rFonts w:cs="Arial"/>
                <w:sz w:val="20"/>
                <w:lang w:val="en-IE"/>
              </w:rPr>
            </w:pPr>
          </w:p>
        </w:tc>
        <w:tc>
          <w:tcPr>
            <w:tcW w:w="2298" w:type="dxa"/>
          </w:tcPr>
          <w:p w:rsidR="00DF1A5F" w:rsidRPr="00340A68" w:rsidRDefault="00DF1A5F" w:rsidP="00B761E7">
            <w:pPr>
              <w:jc w:val="center"/>
              <w:rPr>
                <w:rFonts w:cs="Arial"/>
                <w:sz w:val="20"/>
                <w:lang w:val="en-IE"/>
              </w:rPr>
            </w:pPr>
            <w:r w:rsidRPr="00340A68">
              <w:rPr>
                <w:rFonts w:cs="Arial"/>
                <w:sz w:val="20"/>
                <w:lang w:val="en-IE"/>
              </w:rPr>
              <w:t>&lt;2.5 mmol/L</w:t>
            </w:r>
          </w:p>
        </w:tc>
        <w:tc>
          <w:tcPr>
            <w:tcW w:w="2484" w:type="dxa"/>
          </w:tcPr>
          <w:p w:rsidR="00DF1A5F" w:rsidRPr="00340A68" w:rsidRDefault="00DF1A5F" w:rsidP="00B761E7">
            <w:pPr>
              <w:jc w:val="center"/>
              <w:rPr>
                <w:rFonts w:cs="Arial"/>
                <w:sz w:val="20"/>
                <w:lang w:val="en-IE"/>
              </w:rPr>
            </w:pPr>
            <w:r w:rsidRPr="00340A68">
              <w:rPr>
                <w:rFonts w:cs="Arial"/>
                <w:sz w:val="20"/>
                <w:lang w:val="en-IE"/>
              </w:rPr>
              <w:t>&gt; 15.0 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Pr="00340A68" w:rsidRDefault="00DF1A5F" w:rsidP="00B761E7">
            <w:pPr>
              <w:jc w:val="center"/>
              <w:rPr>
                <w:rFonts w:cs="Arial"/>
                <w:sz w:val="20"/>
                <w:lang w:val="en-IE"/>
              </w:rPr>
            </w:pPr>
            <w:r w:rsidRPr="00340A68">
              <w:rPr>
                <w:rFonts w:cs="Arial"/>
                <w:sz w:val="20"/>
                <w:lang w:val="en-IE"/>
              </w:rPr>
              <w:t>Glucose Challenge Test(GCT)</w:t>
            </w:r>
          </w:p>
        </w:tc>
        <w:tc>
          <w:tcPr>
            <w:tcW w:w="2298" w:type="dxa"/>
          </w:tcPr>
          <w:p w:rsidR="00DF1A5F" w:rsidRPr="00340A68" w:rsidRDefault="00DF1A5F" w:rsidP="00B761E7">
            <w:pPr>
              <w:jc w:val="center"/>
              <w:rPr>
                <w:rFonts w:cs="Arial"/>
                <w:sz w:val="20"/>
                <w:lang w:val="en-IE"/>
              </w:rPr>
            </w:pPr>
            <w:r w:rsidRPr="00340A68">
              <w:rPr>
                <w:rFonts w:cs="Arial"/>
                <w:sz w:val="20"/>
                <w:lang w:val="en-IE"/>
              </w:rPr>
              <w:t>-</w:t>
            </w:r>
          </w:p>
        </w:tc>
        <w:tc>
          <w:tcPr>
            <w:tcW w:w="2484" w:type="dxa"/>
          </w:tcPr>
          <w:p w:rsidR="00DF1A5F" w:rsidRPr="00340A68" w:rsidRDefault="00DF1A5F" w:rsidP="00B761E7">
            <w:pPr>
              <w:jc w:val="center"/>
              <w:rPr>
                <w:rFonts w:cs="Arial"/>
                <w:sz w:val="20"/>
                <w:lang w:val="en-IE"/>
              </w:rPr>
            </w:pPr>
            <w:r w:rsidRPr="00340A68">
              <w:rPr>
                <w:rFonts w:cs="Arial"/>
                <w:sz w:val="20"/>
                <w:lang w:val="en-IE"/>
              </w:rPr>
              <w:t>&gt;10.0 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Default="00DF1A5F" w:rsidP="00B761E7">
            <w:pPr>
              <w:jc w:val="center"/>
              <w:rPr>
                <w:rFonts w:cs="Arial"/>
                <w:sz w:val="20"/>
                <w:lang w:val="en-IE"/>
              </w:rPr>
            </w:pPr>
            <w:r>
              <w:rPr>
                <w:rFonts w:cs="Arial"/>
                <w:sz w:val="20"/>
                <w:lang w:val="en-IE"/>
              </w:rPr>
              <w:t>Oral Glucose Tolerance Test</w:t>
            </w:r>
          </w:p>
          <w:p w:rsidR="00DF1A5F" w:rsidRPr="00340A68" w:rsidRDefault="00DF1A5F" w:rsidP="00B761E7">
            <w:pPr>
              <w:jc w:val="center"/>
              <w:rPr>
                <w:rFonts w:cs="Arial"/>
                <w:sz w:val="20"/>
                <w:lang w:val="en-IE"/>
              </w:rPr>
            </w:pPr>
            <w:r>
              <w:rPr>
                <w:rFonts w:cs="Arial"/>
                <w:sz w:val="20"/>
                <w:lang w:val="en-IE"/>
              </w:rPr>
              <w:lastRenderedPageBreak/>
              <w:t>(OGTT)</w:t>
            </w:r>
          </w:p>
        </w:tc>
        <w:tc>
          <w:tcPr>
            <w:tcW w:w="2298" w:type="dxa"/>
          </w:tcPr>
          <w:p w:rsidR="00DF1A5F" w:rsidRPr="00340A68" w:rsidRDefault="00DF1A5F" w:rsidP="00B761E7">
            <w:pPr>
              <w:jc w:val="center"/>
              <w:rPr>
                <w:rFonts w:cs="Arial"/>
                <w:sz w:val="20"/>
                <w:lang w:val="en-IE"/>
              </w:rPr>
            </w:pPr>
            <w:r>
              <w:rPr>
                <w:rFonts w:cs="Arial"/>
                <w:sz w:val="20"/>
                <w:lang w:val="en-IE"/>
              </w:rPr>
              <w:lastRenderedPageBreak/>
              <w:t>-</w:t>
            </w:r>
          </w:p>
        </w:tc>
        <w:tc>
          <w:tcPr>
            <w:tcW w:w="2484" w:type="dxa"/>
          </w:tcPr>
          <w:p w:rsidR="00DF1A5F" w:rsidRPr="00340A68" w:rsidRDefault="00DF1A5F" w:rsidP="00B761E7">
            <w:pPr>
              <w:jc w:val="center"/>
              <w:rPr>
                <w:rFonts w:cs="Arial"/>
                <w:sz w:val="20"/>
                <w:lang w:val="en-IE"/>
              </w:rPr>
            </w:pPr>
            <w:r>
              <w:rPr>
                <w:rFonts w:cs="Arial"/>
                <w:sz w:val="20"/>
                <w:lang w:val="en-IE"/>
              </w:rPr>
              <w:t xml:space="preserve">Any result </w:t>
            </w:r>
            <w:r w:rsidRPr="00340A68">
              <w:rPr>
                <w:rFonts w:cs="Arial"/>
                <w:sz w:val="20"/>
                <w:lang w:val="en-IE"/>
              </w:rPr>
              <w:t>&gt; 15.0 mmol/L</w:t>
            </w:r>
          </w:p>
        </w:tc>
        <w:tc>
          <w:tcPr>
            <w:tcW w:w="2127" w:type="dxa"/>
          </w:tcPr>
          <w:p w:rsidR="00DF1A5F" w:rsidRPr="00340A68" w:rsidRDefault="00DF1A5F" w:rsidP="00B761E7">
            <w:pPr>
              <w:jc w:val="center"/>
              <w:rPr>
                <w:rFonts w:cs="Arial"/>
                <w:sz w:val="20"/>
                <w:lang w:val="en-IE"/>
              </w:rPr>
            </w:pPr>
          </w:p>
        </w:tc>
      </w:tr>
      <w:tr w:rsidR="00DF1A5F" w:rsidRPr="00340A68" w:rsidTr="00624BAB">
        <w:tc>
          <w:tcPr>
            <w:tcW w:w="2130" w:type="dxa"/>
          </w:tcPr>
          <w:p w:rsidR="00DF1A5F" w:rsidRDefault="00DF1A5F" w:rsidP="00B761E7">
            <w:pPr>
              <w:jc w:val="center"/>
              <w:rPr>
                <w:rFonts w:cs="Arial"/>
                <w:sz w:val="20"/>
                <w:lang w:val="en-IE"/>
              </w:rPr>
            </w:pPr>
            <w:r>
              <w:rPr>
                <w:rFonts w:cs="Arial"/>
                <w:sz w:val="20"/>
                <w:lang w:val="en-IE"/>
              </w:rPr>
              <w:lastRenderedPageBreak/>
              <w:t>Gestational Glucose</w:t>
            </w:r>
          </w:p>
          <w:p w:rsidR="00DF1A5F" w:rsidRPr="00340A68" w:rsidRDefault="00DF1A5F" w:rsidP="00B761E7">
            <w:pPr>
              <w:jc w:val="center"/>
              <w:rPr>
                <w:rFonts w:cs="Arial"/>
                <w:sz w:val="20"/>
                <w:lang w:val="en-IE"/>
              </w:rPr>
            </w:pPr>
            <w:r>
              <w:rPr>
                <w:rFonts w:cs="Arial"/>
                <w:sz w:val="20"/>
                <w:lang w:val="en-IE"/>
              </w:rPr>
              <w:t>(GEST)</w:t>
            </w:r>
          </w:p>
        </w:tc>
        <w:tc>
          <w:tcPr>
            <w:tcW w:w="2298" w:type="dxa"/>
          </w:tcPr>
          <w:p w:rsidR="00DF1A5F" w:rsidRDefault="00DF1A5F" w:rsidP="00B761E7">
            <w:pPr>
              <w:jc w:val="center"/>
              <w:rPr>
                <w:rFonts w:cs="Arial"/>
                <w:sz w:val="20"/>
                <w:lang w:val="en-IE"/>
              </w:rPr>
            </w:pPr>
            <w:r>
              <w:rPr>
                <w:rFonts w:cs="Arial"/>
                <w:sz w:val="20"/>
                <w:lang w:val="en-IE"/>
              </w:rPr>
              <w:t>-</w:t>
            </w:r>
          </w:p>
        </w:tc>
        <w:tc>
          <w:tcPr>
            <w:tcW w:w="2484" w:type="dxa"/>
          </w:tcPr>
          <w:p w:rsidR="00DF1A5F" w:rsidRPr="007A63C7" w:rsidRDefault="00DF1A5F" w:rsidP="00B761E7">
            <w:pPr>
              <w:jc w:val="center"/>
              <w:rPr>
                <w:rFonts w:cs="Arial"/>
                <w:sz w:val="20"/>
                <w:lang w:val="en-IE"/>
              </w:rPr>
            </w:pPr>
            <w:r w:rsidRPr="007A63C7">
              <w:rPr>
                <w:rFonts w:cs="Arial"/>
                <w:sz w:val="20"/>
                <w:lang w:val="en-IE"/>
              </w:rPr>
              <w:t xml:space="preserve">Fasting </w:t>
            </w:r>
            <w:r w:rsidRPr="007A63C7">
              <w:t>≥</w:t>
            </w:r>
            <w:r w:rsidRPr="007A63C7">
              <w:rPr>
                <w:rFonts w:cs="Arial"/>
                <w:sz w:val="20"/>
                <w:lang w:val="en-IE"/>
              </w:rPr>
              <w:t xml:space="preserve"> 7.0 mmol/L</w:t>
            </w:r>
          </w:p>
          <w:p w:rsidR="00DF1A5F" w:rsidRPr="007A63C7" w:rsidRDefault="00DF1A5F" w:rsidP="00B761E7">
            <w:pPr>
              <w:jc w:val="center"/>
              <w:rPr>
                <w:rFonts w:cs="Arial"/>
                <w:sz w:val="20"/>
                <w:lang w:val="en-IE"/>
              </w:rPr>
            </w:pPr>
            <w:r w:rsidRPr="007A63C7">
              <w:rPr>
                <w:rFonts w:cs="Arial"/>
                <w:sz w:val="20"/>
                <w:lang w:val="en-IE"/>
              </w:rPr>
              <w:t>and/or</w:t>
            </w:r>
          </w:p>
          <w:p w:rsidR="00DF1A5F" w:rsidRPr="00340A68" w:rsidRDefault="00DF1A5F" w:rsidP="00B761E7">
            <w:pPr>
              <w:jc w:val="center"/>
              <w:rPr>
                <w:rFonts w:cs="Arial"/>
                <w:sz w:val="20"/>
                <w:lang w:val="en-IE"/>
              </w:rPr>
            </w:pPr>
            <w:r w:rsidRPr="007A63C7">
              <w:rPr>
                <w:rFonts w:cs="Arial"/>
                <w:sz w:val="20"/>
                <w:lang w:val="en-IE"/>
              </w:rPr>
              <w:t xml:space="preserve">1 Hour PP </w:t>
            </w:r>
            <w:r w:rsidRPr="007A63C7">
              <w:t>≥</w:t>
            </w:r>
            <w:r w:rsidRPr="007A63C7">
              <w:rPr>
                <w:rFonts w:cs="Arial"/>
                <w:sz w:val="20"/>
                <w:lang w:val="en-IE"/>
              </w:rPr>
              <w:t xml:space="preserve"> 11.1 mmol/L</w:t>
            </w:r>
          </w:p>
        </w:tc>
        <w:tc>
          <w:tcPr>
            <w:tcW w:w="2127" w:type="dxa"/>
          </w:tcPr>
          <w:p w:rsidR="00DF1A5F" w:rsidRPr="00340A68" w:rsidRDefault="00DF1A5F" w:rsidP="00B761E7">
            <w:pPr>
              <w:jc w:val="center"/>
              <w:rPr>
                <w:rFonts w:cs="Arial"/>
                <w:sz w:val="20"/>
                <w:lang w:val="en-IE"/>
              </w:rPr>
            </w:pPr>
          </w:p>
        </w:tc>
      </w:tr>
    </w:tbl>
    <w:p w:rsidR="00DF1A5F" w:rsidRPr="00DF1A5F" w:rsidRDefault="00DF1A5F" w:rsidP="00385807">
      <w:pPr>
        <w:jc w:val="both"/>
      </w:pPr>
    </w:p>
    <w:p w:rsidR="001313E3" w:rsidRDefault="00697918" w:rsidP="004B6A5C">
      <w:pPr>
        <w:pStyle w:val="Heading1"/>
        <w:spacing w:before="0" w:after="0"/>
        <w:jc w:val="both"/>
      </w:pPr>
      <w:r>
        <w:br w:type="page"/>
      </w:r>
      <w:bookmarkStart w:id="221" w:name="_BLOOD_TRANSFUSION_DEPARTMENT"/>
      <w:bookmarkStart w:id="222" w:name="_Toc69298820"/>
      <w:bookmarkEnd w:id="221"/>
      <w:r w:rsidR="00762E7D">
        <w:lastRenderedPageBreak/>
        <w:t>Blood Transfusion Department</w:t>
      </w:r>
      <w:bookmarkStart w:id="223" w:name="_Table_2_Blood"/>
      <w:bookmarkStart w:id="224" w:name="_Blood_Transfusion_Tests"/>
      <w:bookmarkStart w:id="225" w:name="_Toc199644805"/>
      <w:bookmarkEnd w:id="42"/>
      <w:bookmarkEnd w:id="222"/>
      <w:bookmarkEnd w:id="223"/>
      <w:bookmarkEnd w:id="224"/>
    </w:p>
    <w:p w:rsidR="00AF31A3" w:rsidRDefault="00AF31A3" w:rsidP="004B6A5C"/>
    <w:p w:rsidR="00252F98" w:rsidRDefault="00B31F7E" w:rsidP="004B6A5C">
      <w:pPr>
        <w:pStyle w:val="Caption"/>
        <w:jc w:val="both"/>
      </w:pPr>
      <w:bookmarkStart w:id="226" w:name="_Toc47972074"/>
      <w:r>
        <w:t xml:space="preserve">Figure </w:t>
      </w:r>
      <w:r w:rsidR="00E91A07">
        <w:fldChar w:fldCharType="begin"/>
      </w:r>
      <w:r w:rsidR="003D35C9">
        <w:instrText xml:space="preserve"> SEQ Figure \* ARABIC </w:instrText>
      </w:r>
      <w:r w:rsidR="00E91A07">
        <w:fldChar w:fldCharType="separate"/>
      </w:r>
      <w:r w:rsidR="00446602">
        <w:rPr>
          <w:noProof/>
        </w:rPr>
        <w:t>25</w:t>
      </w:r>
      <w:r w:rsidR="00E91A07">
        <w:fldChar w:fldCharType="end"/>
      </w:r>
      <w:r>
        <w:t xml:space="preserve">: </w:t>
      </w:r>
      <w:r w:rsidR="00630449" w:rsidRPr="00E94CB8">
        <w:t>Blood Transfusion Tests</w:t>
      </w:r>
      <w:bookmarkEnd w:id="226"/>
    </w:p>
    <w:tbl>
      <w:tblPr>
        <w:tblW w:w="11673"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2246"/>
        <w:gridCol w:w="1276"/>
        <w:gridCol w:w="1276"/>
        <w:gridCol w:w="1701"/>
        <w:gridCol w:w="3020"/>
        <w:gridCol w:w="2154"/>
      </w:tblGrid>
      <w:tr w:rsidR="00A10C99" w:rsidTr="00A10C99">
        <w:trPr>
          <w:trHeight w:val="255"/>
          <w:tblHeader/>
          <w:jc w:val="center"/>
        </w:trPr>
        <w:tc>
          <w:tcPr>
            <w:tcW w:w="2246" w:type="dxa"/>
            <w:tcBorders>
              <w:top w:val="threeDEmboss" w:sz="12" w:space="0" w:color="C0C0C0"/>
              <w:bottom w:val="threeDEmboss" w:sz="12" w:space="0" w:color="C0C0C0"/>
            </w:tcBorders>
            <w:shd w:val="clear" w:color="auto" w:fill="C0C0C0"/>
          </w:tcPr>
          <w:p w:rsidR="00A10C99" w:rsidRPr="00604142" w:rsidRDefault="00A10C99" w:rsidP="004B6A5C">
            <w:pPr>
              <w:jc w:val="both"/>
              <w:rPr>
                <w:b/>
                <w:sz w:val="20"/>
                <w:lang w:val="en-IE"/>
              </w:rPr>
            </w:pPr>
            <w:r>
              <w:rPr>
                <w:b/>
                <w:sz w:val="20"/>
                <w:lang w:val="en-IE"/>
              </w:rPr>
              <w:t>Test/Profile</w:t>
            </w:r>
            <w:r w:rsidR="008B2DCA">
              <w:rPr>
                <w:b/>
                <w:sz w:val="20"/>
                <w:lang w:val="en-IE"/>
              </w:rPr>
              <w:t xml:space="preserve"> and request form (if not using MN-CMS)</w:t>
            </w:r>
          </w:p>
        </w:tc>
        <w:tc>
          <w:tcPr>
            <w:tcW w:w="1276" w:type="dxa"/>
            <w:tcBorders>
              <w:top w:val="threeDEmboss" w:sz="12" w:space="0" w:color="C0C0C0"/>
              <w:bottom w:val="threeDEmboss" w:sz="12" w:space="0" w:color="C0C0C0"/>
            </w:tcBorders>
            <w:shd w:val="clear" w:color="auto" w:fill="C0C0C0"/>
          </w:tcPr>
          <w:p w:rsidR="00A10C99" w:rsidRDefault="00A10C99" w:rsidP="004B6A5C">
            <w:pPr>
              <w:jc w:val="both"/>
              <w:rPr>
                <w:b/>
                <w:sz w:val="20"/>
                <w:lang w:val="en-IE"/>
              </w:rPr>
            </w:pPr>
            <w:r>
              <w:rPr>
                <w:b/>
                <w:sz w:val="20"/>
                <w:lang w:val="en-IE"/>
              </w:rPr>
              <w:t>MN-CMS Test Profile</w:t>
            </w:r>
          </w:p>
        </w:tc>
        <w:tc>
          <w:tcPr>
            <w:tcW w:w="1276" w:type="dxa"/>
            <w:tcBorders>
              <w:top w:val="threeDEmboss" w:sz="12" w:space="0" w:color="C0C0C0"/>
              <w:bottom w:val="threeDEmboss" w:sz="12" w:space="0" w:color="C0C0C0"/>
              <w:right w:val="threeDEmboss" w:sz="12" w:space="0" w:color="C0C0C0"/>
            </w:tcBorders>
            <w:shd w:val="clear" w:color="auto" w:fill="C0C0C0"/>
          </w:tcPr>
          <w:p w:rsidR="00A10C99" w:rsidRPr="00604142" w:rsidRDefault="00A10C99" w:rsidP="004B6A5C">
            <w:pPr>
              <w:jc w:val="both"/>
              <w:rPr>
                <w:b/>
                <w:sz w:val="20"/>
                <w:lang w:val="en-IE"/>
              </w:rPr>
            </w:pPr>
            <w:r>
              <w:rPr>
                <w:b/>
                <w:sz w:val="20"/>
                <w:lang w:val="en-IE"/>
              </w:rPr>
              <w:t>Container Type(Vol)</w:t>
            </w:r>
          </w:p>
        </w:tc>
        <w:tc>
          <w:tcPr>
            <w:tcW w:w="1701" w:type="dxa"/>
            <w:tcBorders>
              <w:top w:val="threeDEmboss" w:sz="12" w:space="0" w:color="C0C0C0"/>
              <w:bottom w:val="threeDEmboss" w:sz="12" w:space="0" w:color="C0C0C0"/>
            </w:tcBorders>
            <w:shd w:val="clear" w:color="auto" w:fill="C0C0C0"/>
          </w:tcPr>
          <w:p w:rsidR="00A10C99" w:rsidRDefault="00A10C99" w:rsidP="004B6A5C">
            <w:pPr>
              <w:jc w:val="both"/>
              <w:rPr>
                <w:rFonts w:cs="Arial"/>
                <w:b/>
                <w:bCs/>
                <w:sz w:val="20"/>
              </w:rPr>
            </w:pPr>
            <w:r>
              <w:rPr>
                <w:rFonts w:cs="Arial"/>
                <w:b/>
                <w:bCs/>
                <w:sz w:val="20"/>
              </w:rPr>
              <w:t xml:space="preserve">Turnaround </w:t>
            </w:r>
            <w:r>
              <w:rPr>
                <w:rFonts w:cs="Arial"/>
                <w:b/>
                <w:bCs/>
                <w:sz w:val="20"/>
              </w:rPr>
              <w:br/>
              <w:t>Times</w:t>
            </w:r>
          </w:p>
          <w:p w:rsidR="00A10C99" w:rsidRPr="008A161F" w:rsidRDefault="00A10C99" w:rsidP="004B6A5C">
            <w:pPr>
              <w:jc w:val="both"/>
              <w:rPr>
                <w:rFonts w:cs="Arial"/>
                <w:b/>
                <w:bCs/>
                <w:sz w:val="16"/>
                <w:szCs w:val="16"/>
              </w:rPr>
            </w:pPr>
            <w:r w:rsidRPr="008A161F">
              <w:rPr>
                <w:rFonts w:cs="Arial"/>
                <w:sz w:val="16"/>
                <w:szCs w:val="16"/>
              </w:rPr>
              <w:t>from time of specimen receipt in laboratory</w:t>
            </w:r>
          </w:p>
        </w:tc>
        <w:tc>
          <w:tcPr>
            <w:tcW w:w="3020" w:type="dxa"/>
            <w:tcBorders>
              <w:top w:val="threeDEmboss" w:sz="12" w:space="0" w:color="C0C0C0"/>
              <w:bottom w:val="threeDEmboss" w:sz="12" w:space="0" w:color="C0C0C0"/>
            </w:tcBorders>
            <w:shd w:val="clear" w:color="auto" w:fill="C0C0C0"/>
          </w:tcPr>
          <w:p w:rsidR="00A10C99" w:rsidRDefault="00A10C99" w:rsidP="004B6A5C">
            <w:pPr>
              <w:jc w:val="both"/>
              <w:rPr>
                <w:rFonts w:cs="Arial"/>
                <w:b/>
                <w:bCs/>
                <w:sz w:val="20"/>
              </w:rPr>
            </w:pPr>
            <w:r>
              <w:rPr>
                <w:rFonts w:cs="Arial"/>
                <w:b/>
                <w:bCs/>
                <w:sz w:val="20"/>
              </w:rPr>
              <w:t>Special Requirements</w:t>
            </w:r>
          </w:p>
          <w:p w:rsidR="00A10C99" w:rsidRPr="002F59A4" w:rsidRDefault="00A10C99" w:rsidP="004B6A5C">
            <w:pPr>
              <w:jc w:val="both"/>
              <w:rPr>
                <w:sz w:val="20"/>
              </w:rPr>
            </w:pPr>
            <w:r w:rsidRPr="00B31F7E">
              <w:rPr>
                <w:sz w:val="20"/>
              </w:rPr>
              <w:t>All specimens must be handwritten with Hospital Number, patient name date of Birth</w:t>
            </w:r>
            <w:r>
              <w:rPr>
                <w:sz w:val="20"/>
              </w:rPr>
              <w:t xml:space="preserve"> and signed by the collector</w:t>
            </w:r>
          </w:p>
        </w:tc>
        <w:tc>
          <w:tcPr>
            <w:tcW w:w="2154" w:type="dxa"/>
            <w:tcBorders>
              <w:top w:val="threeDEmboss" w:sz="12" w:space="0" w:color="C0C0C0"/>
              <w:bottom w:val="threeDEmboss" w:sz="12" w:space="0" w:color="C0C0C0"/>
            </w:tcBorders>
            <w:shd w:val="clear" w:color="auto" w:fill="C0C0C0"/>
          </w:tcPr>
          <w:p w:rsidR="00A10C99" w:rsidRDefault="00A10C99" w:rsidP="004B6A5C">
            <w:pPr>
              <w:jc w:val="both"/>
              <w:rPr>
                <w:rFonts w:cs="Arial"/>
                <w:b/>
                <w:bCs/>
                <w:sz w:val="20"/>
              </w:rPr>
            </w:pPr>
            <w:r w:rsidRPr="005569B8">
              <w:rPr>
                <w:b/>
                <w:bCs/>
                <w:sz w:val="20"/>
              </w:rPr>
              <w:t>Accreditation Status</w:t>
            </w:r>
          </w:p>
        </w:tc>
      </w:tr>
      <w:tr w:rsidR="00A10C99" w:rsidTr="00A10C99">
        <w:trPr>
          <w:trHeight w:val="1236"/>
          <w:jc w:val="center"/>
        </w:trPr>
        <w:tc>
          <w:tcPr>
            <w:tcW w:w="2246" w:type="dxa"/>
            <w:tcBorders>
              <w:top w:val="single" w:sz="4" w:space="0" w:color="auto"/>
              <w:bottom w:val="single" w:sz="4" w:space="0" w:color="auto"/>
              <w:right w:val="single" w:sz="4" w:space="0" w:color="auto"/>
            </w:tcBorders>
            <w:shd w:val="clear" w:color="auto" w:fill="auto"/>
          </w:tcPr>
          <w:p w:rsidR="008B2DCA" w:rsidRDefault="00A10C99" w:rsidP="00385807">
            <w:pPr>
              <w:jc w:val="both"/>
              <w:rPr>
                <w:rFonts w:cs="Arial"/>
                <w:bCs/>
                <w:sz w:val="20"/>
                <w:lang w:val="en-IE"/>
              </w:rPr>
            </w:pPr>
            <w:r w:rsidRPr="008A161F">
              <w:rPr>
                <w:rFonts w:cs="Arial"/>
                <w:bCs/>
                <w:sz w:val="20"/>
                <w:lang w:val="en-IE"/>
              </w:rPr>
              <w:t xml:space="preserve">Cord Blood </w:t>
            </w:r>
            <w:r>
              <w:rPr>
                <w:rFonts w:cs="Arial"/>
                <w:bCs/>
                <w:sz w:val="20"/>
                <w:lang w:val="en-IE"/>
              </w:rPr>
              <w:t>Group and Coombs</w:t>
            </w:r>
          </w:p>
          <w:p w:rsidR="008B2DCA" w:rsidRPr="008A161F" w:rsidRDefault="008B2DCA" w:rsidP="00385807">
            <w:pPr>
              <w:jc w:val="both"/>
              <w:rPr>
                <w:rFonts w:cs="Arial"/>
                <w:bCs/>
                <w:sz w:val="20"/>
                <w:lang w:val="en-IE"/>
              </w:rPr>
            </w:pPr>
          </w:p>
          <w:p w:rsidR="00A10C99" w:rsidRPr="008A161F" w:rsidRDefault="008B2DCA" w:rsidP="00A10C99">
            <w:pPr>
              <w:jc w:val="both"/>
              <w:rPr>
                <w:bCs/>
                <w:sz w:val="20"/>
                <w:lang w:val="en-IE"/>
              </w:rPr>
            </w:pPr>
            <w:r>
              <w:rPr>
                <w:rFonts w:cs="Arial"/>
                <w:sz w:val="20"/>
              </w:rPr>
              <w:t>LF-BTR-CRREQ</w:t>
            </w:r>
            <w:r w:rsidR="00823D0A">
              <w:rPr>
                <w:rFonts w:cs="Arial"/>
                <w:sz w:val="20"/>
              </w:rPr>
              <w:t xml:space="preserve"> </w:t>
            </w:r>
            <w:r>
              <w:rPr>
                <w:rFonts w:cs="Arial"/>
                <w:sz w:val="20"/>
              </w:rPr>
              <w:t>Rev 2</w:t>
            </w:r>
          </w:p>
        </w:tc>
        <w:tc>
          <w:tcPr>
            <w:tcW w:w="1276" w:type="dxa"/>
            <w:tcBorders>
              <w:top w:val="single" w:sz="4" w:space="0" w:color="auto"/>
              <w:bottom w:val="single" w:sz="4" w:space="0" w:color="auto"/>
              <w:right w:val="single" w:sz="4" w:space="0" w:color="auto"/>
            </w:tcBorders>
          </w:tcPr>
          <w:p w:rsidR="00A10C99" w:rsidRDefault="00A10C99" w:rsidP="00A10C99">
            <w:pPr>
              <w:jc w:val="both"/>
              <w:rPr>
                <w:rFonts w:cs="Arial"/>
                <w:bCs/>
                <w:sz w:val="20"/>
                <w:lang w:val="en-IE"/>
              </w:rPr>
            </w:pPr>
            <w:r w:rsidRPr="008A161F">
              <w:rPr>
                <w:rFonts w:cs="Arial"/>
                <w:bCs/>
                <w:sz w:val="20"/>
                <w:lang w:val="en-IE"/>
              </w:rPr>
              <w:t xml:space="preserve">Cord Blood </w:t>
            </w:r>
            <w:r>
              <w:rPr>
                <w:rFonts w:cs="Arial"/>
                <w:bCs/>
                <w:sz w:val="20"/>
                <w:lang w:val="en-IE"/>
              </w:rPr>
              <w:t>Group and DAT, blood NMH</w:t>
            </w:r>
          </w:p>
          <w:p w:rsidR="00A10C99" w:rsidRPr="008A161F" w:rsidRDefault="00A10C99" w:rsidP="00385807">
            <w:pPr>
              <w:jc w:val="both"/>
              <w:rPr>
                <w:sz w:val="20"/>
                <w:lang w:val="en-IE"/>
              </w:rPr>
            </w:pPr>
          </w:p>
        </w:tc>
        <w:tc>
          <w:tcPr>
            <w:tcW w:w="1276" w:type="dxa"/>
            <w:tcBorders>
              <w:top w:val="single" w:sz="4" w:space="0" w:color="auto"/>
              <w:left w:val="single" w:sz="4" w:space="0" w:color="auto"/>
              <w:bottom w:val="single" w:sz="4" w:space="0" w:color="auto"/>
              <w:right w:val="single" w:sz="4" w:space="0" w:color="auto"/>
            </w:tcBorders>
            <w:shd w:val="clear" w:color="auto" w:fill="FF6699"/>
          </w:tcPr>
          <w:p w:rsidR="00A10C99" w:rsidRPr="008A161F" w:rsidRDefault="00A10C99" w:rsidP="00385807">
            <w:pPr>
              <w:jc w:val="both"/>
              <w:rPr>
                <w:sz w:val="20"/>
                <w:lang w:val="en-IE"/>
              </w:rPr>
            </w:pPr>
            <w:r w:rsidRPr="008A161F">
              <w:rPr>
                <w:sz w:val="20"/>
                <w:lang w:val="en-IE"/>
              </w:rPr>
              <w:t xml:space="preserve">EDTA </w:t>
            </w:r>
            <w:r>
              <w:rPr>
                <w:sz w:val="20"/>
                <w:lang w:val="en-IE"/>
              </w:rPr>
              <w:t>6</w:t>
            </w:r>
            <w:r w:rsidRPr="008A161F">
              <w:rPr>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rPr>
            </w:pPr>
            <w:r>
              <w:rPr>
                <w:rFonts w:cs="Arial"/>
                <w:bCs/>
                <w:sz w:val="20"/>
              </w:rPr>
              <w:t xml:space="preserve">1-36 hours as per Special requirements </w:t>
            </w:r>
          </w:p>
          <w:p w:rsidR="00A10C99" w:rsidRPr="008A161F" w:rsidRDefault="00A10C99" w:rsidP="00385807">
            <w:pPr>
              <w:jc w:val="both"/>
              <w:rPr>
                <w:rFonts w:cs="Arial"/>
                <w:bCs/>
                <w:sz w:val="20"/>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4766BD" w:rsidRDefault="00A10C99" w:rsidP="00385807">
            <w:pPr>
              <w:jc w:val="both"/>
              <w:rPr>
                <w:sz w:val="20"/>
                <w:lang w:val="en-IE"/>
              </w:rPr>
            </w:pPr>
            <w:r>
              <w:rPr>
                <w:sz w:val="20"/>
                <w:lang w:val="en-IE"/>
              </w:rPr>
              <w:t>Cord s</w:t>
            </w:r>
            <w:r w:rsidRPr="008A161F">
              <w:rPr>
                <w:sz w:val="20"/>
                <w:lang w:val="en-IE"/>
              </w:rPr>
              <w:t>pecimens. Specimens analysed once daily in the morning. Contact laboratory if urgent due to maternal antibodies.</w:t>
            </w:r>
          </w:p>
          <w:p w:rsidR="00A1106C" w:rsidRDefault="00A1106C" w:rsidP="00385807">
            <w:pPr>
              <w:jc w:val="both"/>
              <w:rPr>
                <w:sz w:val="20"/>
                <w:lang w:val="en-IE"/>
              </w:rPr>
            </w:pPr>
          </w:p>
          <w:p w:rsidR="00A1106C" w:rsidRPr="008A161F" w:rsidRDefault="00A1106C" w:rsidP="00385807">
            <w:pPr>
              <w:jc w:val="both"/>
              <w:rPr>
                <w:sz w:val="20"/>
                <w:lang w:val="en-IE"/>
              </w:rPr>
            </w:pP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sidRPr="008A161F">
              <w:rPr>
                <w:rFonts w:cs="Arial"/>
                <w:bCs/>
                <w:sz w:val="20"/>
                <w:lang w:val="en-IE"/>
              </w:rPr>
              <w:t>Group and Coombs</w:t>
            </w:r>
          </w:p>
          <w:p w:rsidR="00A10C99" w:rsidRDefault="00A10C99" w:rsidP="00385807">
            <w:pPr>
              <w:jc w:val="both"/>
              <w:rPr>
                <w:rFonts w:cs="Arial"/>
                <w:bCs/>
                <w:sz w:val="20"/>
                <w:lang w:val="en-IE"/>
              </w:rPr>
            </w:pPr>
            <w:r w:rsidRPr="008A161F">
              <w:rPr>
                <w:rFonts w:cs="Arial"/>
                <w:bCs/>
                <w:sz w:val="20"/>
                <w:lang w:val="en-IE"/>
              </w:rPr>
              <w:t>Paediatric</w:t>
            </w:r>
          </w:p>
          <w:p w:rsidR="008B2DCA" w:rsidRDefault="008B2DCA" w:rsidP="00385807">
            <w:pPr>
              <w:jc w:val="both"/>
              <w:rPr>
                <w:rFonts w:cs="Arial"/>
                <w:bCs/>
                <w:sz w:val="20"/>
                <w:lang w:val="en-IE"/>
              </w:rPr>
            </w:pPr>
          </w:p>
          <w:p w:rsidR="008B2DCA" w:rsidRPr="008A161F" w:rsidRDefault="008B2DCA" w:rsidP="00385807">
            <w:pPr>
              <w:jc w:val="both"/>
              <w:rPr>
                <w:rFonts w:cs="Arial"/>
                <w:bCs/>
                <w:sz w:val="20"/>
                <w:lang w:val="en-IE"/>
              </w:rPr>
            </w:pPr>
            <w:r w:rsidRPr="008A4E1C">
              <w:rPr>
                <w:rFonts w:cs="Arial"/>
                <w:sz w:val="20"/>
                <w:szCs w:val="12"/>
                <w:lang w:val="en-IE" w:eastAsia="en-IE"/>
              </w:rPr>
              <w:t xml:space="preserve">LF-BTR-XREQ </w:t>
            </w:r>
            <w:r>
              <w:rPr>
                <w:rFonts w:cs="Arial"/>
                <w:sz w:val="20"/>
                <w:szCs w:val="12"/>
                <w:lang w:val="en-IE" w:eastAsia="en-IE"/>
              </w:rPr>
              <w:t>Rev 3</w:t>
            </w:r>
          </w:p>
        </w:tc>
        <w:tc>
          <w:tcPr>
            <w:tcW w:w="1276" w:type="dxa"/>
            <w:tcBorders>
              <w:top w:val="single" w:sz="4" w:space="0" w:color="auto"/>
              <w:bottom w:val="single" w:sz="4" w:space="0" w:color="auto"/>
              <w:right w:val="single" w:sz="4" w:space="0" w:color="auto"/>
            </w:tcBorders>
          </w:tcPr>
          <w:p w:rsidR="00A10C99" w:rsidRPr="00F8690A" w:rsidRDefault="00A10C99" w:rsidP="00385807">
            <w:pPr>
              <w:jc w:val="both"/>
              <w:rPr>
                <w:sz w:val="20"/>
                <w:lang w:val="en-IE"/>
              </w:rPr>
            </w:pPr>
            <w:r>
              <w:rPr>
                <w:sz w:val="20"/>
                <w:lang w:val="en-IE"/>
              </w:rPr>
              <w:t>Blood Group and DAT, Paed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F8690A" w:rsidRDefault="00A10C99" w:rsidP="00385807">
            <w:pPr>
              <w:jc w:val="both"/>
              <w:rPr>
                <w:sz w:val="20"/>
                <w:lang w:val="en-IE"/>
              </w:rPr>
            </w:pPr>
            <w:r w:rsidRPr="00F8690A">
              <w:rPr>
                <w:sz w:val="20"/>
                <w:lang w:val="en-IE"/>
              </w:rPr>
              <w:t>EDTA 3ml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rPr>
            </w:pPr>
            <w:r w:rsidRPr="008A161F">
              <w:rPr>
                <w:rFonts w:cs="Arial"/>
                <w:bCs/>
                <w:sz w:val="20"/>
              </w:rPr>
              <w:t>Same Day</w:t>
            </w:r>
          </w:p>
          <w:p w:rsidR="00A10C99" w:rsidRPr="008A161F" w:rsidRDefault="00A10C99" w:rsidP="00385807">
            <w:pPr>
              <w:jc w:val="both"/>
              <w:rPr>
                <w:rFonts w:cs="Arial"/>
                <w:bCs/>
                <w:sz w:val="20"/>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8B2DCA" w:rsidRDefault="008B2DCA" w:rsidP="008B2DCA">
            <w:pPr>
              <w:jc w:val="both"/>
              <w:rPr>
                <w:sz w:val="20"/>
              </w:rPr>
            </w:pPr>
            <w:r>
              <w:rPr>
                <w:sz w:val="20"/>
              </w:rPr>
              <w:t>PATIENT MUST BE WEARING AN ID ARMBAND</w:t>
            </w:r>
          </w:p>
          <w:p w:rsidR="00A10C99" w:rsidRDefault="00A10C99" w:rsidP="00385807">
            <w:pPr>
              <w:jc w:val="both"/>
              <w:rPr>
                <w:b/>
                <w:sz w:val="20"/>
                <w:lang w:val="en-IE"/>
              </w:rPr>
            </w:pPr>
          </w:p>
          <w:p w:rsidR="00A10C99" w:rsidRPr="006F71C1" w:rsidRDefault="00A10C99" w:rsidP="00385807">
            <w:pPr>
              <w:jc w:val="both"/>
              <w:rPr>
                <w:b/>
                <w:sz w:val="20"/>
                <w:lang w:val="en-IE"/>
              </w:rPr>
            </w:pPr>
            <w:r w:rsidRPr="006F71C1">
              <w:rPr>
                <w:b/>
                <w:sz w:val="20"/>
                <w:lang w:val="en-IE"/>
              </w:rPr>
              <w:t>Out of hours:</w:t>
            </w:r>
          </w:p>
          <w:p w:rsidR="00A10C99" w:rsidRDefault="00A10C99" w:rsidP="00385807">
            <w:pPr>
              <w:jc w:val="both"/>
              <w:rPr>
                <w:rFonts w:cs="Arial"/>
                <w:sz w:val="20"/>
                <w:lang w:val="en-US"/>
              </w:rPr>
            </w:pPr>
            <w:r w:rsidRPr="00D965E3">
              <w:rPr>
                <w:rFonts w:cs="Arial"/>
                <w:sz w:val="20"/>
                <w:lang w:val="en-US"/>
              </w:rPr>
              <w:t>Available when bilirubin is raised and result is required for blood or product issue</w:t>
            </w:r>
            <w:r>
              <w:rPr>
                <w:rFonts w:cs="Arial"/>
                <w:sz w:val="20"/>
                <w:lang w:val="en-US"/>
              </w:rPr>
              <w:t xml:space="preserve">. </w:t>
            </w:r>
          </w:p>
          <w:p w:rsidR="00A10C99" w:rsidRDefault="00A10C99" w:rsidP="00385807">
            <w:pPr>
              <w:jc w:val="both"/>
              <w:rPr>
                <w:rFonts w:cs="Arial"/>
                <w:sz w:val="20"/>
                <w:lang w:val="en-US"/>
              </w:rPr>
            </w:pPr>
            <w:r>
              <w:rPr>
                <w:rFonts w:cs="Arial"/>
                <w:sz w:val="20"/>
                <w:lang w:val="en-US"/>
              </w:rPr>
              <w:t xml:space="preserve">When Cord Bloods were not received and the mother is RhD Neg and may require Anti-D urgently. </w:t>
            </w:r>
          </w:p>
          <w:p w:rsidR="00A10C99" w:rsidRPr="008A161F" w:rsidRDefault="00A10C99" w:rsidP="00385807">
            <w:pPr>
              <w:jc w:val="both"/>
              <w:rPr>
                <w:sz w:val="20"/>
                <w:lang w:val="en-IE"/>
              </w:rPr>
            </w:pPr>
            <w:r>
              <w:rPr>
                <w:rFonts w:cs="Arial"/>
                <w:sz w:val="20"/>
                <w:lang w:val="en-US"/>
              </w:rPr>
              <w:t>When a maternal antibody is present and Cord bloods are not available for testing i.e. Maternal antibody first identified post natally / transfer baby</w:t>
            </w: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sidRPr="008A161F">
              <w:rPr>
                <w:rFonts w:cs="Arial"/>
                <w:bCs/>
                <w:sz w:val="20"/>
                <w:lang w:val="en-IE"/>
              </w:rPr>
              <w:t xml:space="preserve">Group and </w:t>
            </w:r>
            <w:r>
              <w:rPr>
                <w:rFonts w:cs="Arial"/>
                <w:bCs/>
                <w:sz w:val="20"/>
                <w:lang w:val="en-IE"/>
              </w:rPr>
              <w:t xml:space="preserve">Antibodies </w:t>
            </w:r>
          </w:p>
          <w:p w:rsidR="00A10C99" w:rsidRDefault="00A10C99" w:rsidP="00385807">
            <w:pPr>
              <w:jc w:val="both"/>
              <w:rPr>
                <w:rFonts w:cs="Arial"/>
                <w:bCs/>
                <w:sz w:val="20"/>
                <w:lang w:val="en-IE"/>
              </w:rPr>
            </w:pPr>
            <w:r w:rsidRPr="008A161F">
              <w:rPr>
                <w:rFonts w:cs="Arial"/>
                <w:bCs/>
                <w:sz w:val="20"/>
                <w:lang w:val="en-IE"/>
              </w:rPr>
              <w:t>(Type and Screen)</w:t>
            </w:r>
          </w:p>
          <w:p w:rsidR="00A10C99" w:rsidRDefault="00A10C99" w:rsidP="00385807">
            <w:pPr>
              <w:jc w:val="both"/>
              <w:rPr>
                <w:rFonts w:cs="Arial"/>
                <w:bCs/>
                <w:sz w:val="20"/>
                <w:lang w:val="en-IE"/>
              </w:rPr>
            </w:pPr>
          </w:p>
          <w:p w:rsidR="008B2DCA" w:rsidRDefault="008B2DCA" w:rsidP="00385807">
            <w:pPr>
              <w:jc w:val="both"/>
              <w:rPr>
                <w:rFonts w:cs="Arial"/>
                <w:b/>
                <w:bCs/>
                <w:sz w:val="20"/>
                <w:lang w:val="en-IE"/>
              </w:rPr>
            </w:pPr>
          </w:p>
          <w:p w:rsidR="00A10C99" w:rsidRDefault="008B2DCA" w:rsidP="00385807">
            <w:pPr>
              <w:jc w:val="both"/>
              <w:rPr>
                <w:rFonts w:cs="Arial"/>
                <w:sz w:val="20"/>
                <w:szCs w:val="12"/>
                <w:lang w:val="en-IE" w:eastAsia="en-IE"/>
              </w:rPr>
            </w:pPr>
            <w:r w:rsidRPr="008A4E1C">
              <w:rPr>
                <w:rFonts w:cs="Arial"/>
                <w:sz w:val="20"/>
                <w:szCs w:val="12"/>
                <w:lang w:val="en-IE" w:eastAsia="en-IE"/>
              </w:rPr>
              <w:t xml:space="preserve">LF-BTR-XREQ </w:t>
            </w:r>
            <w:r>
              <w:rPr>
                <w:rFonts w:cs="Arial"/>
                <w:sz w:val="20"/>
                <w:szCs w:val="12"/>
                <w:lang w:val="en-IE" w:eastAsia="en-IE"/>
              </w:rPr>
              <w:t>Rev 3</w:t>
            </w:r>
          </w:p>
          <w:p w:rsidR="00985297" w:rsidRDefault="00985297" w:rsidP="00385807">
            <w:pPr>
              <w:jc w:val="both"/>
              <w:rPr>
                <w:rFonts w:cs="Arial"/>
                <w:sz w:val="20"/>
                <w:szCs w:val="12"/>
                <w:lang w:val="en-IE" w:eastAsia="en-IE"/>
              </w:rPr>
            </w:pPr>
          </w:p>
          <w:p w:rsidR="00985297" w:rsidRPr="008A161F" w:rsidRDefault="00985297" w:rsidP="00385807">
            <w:pPr>
              <w:jc w:val="both"/>
              <w:rPr>
                <w:rFonts w:cs="Arial"/>
                <w:b/>
                <w:bCs/>
                <w:sz w:val="20"/>
                <w:lang w:val="en-IE"/>
              </w:rPr>
            </w:pPr>
          </w:p>
        </w:tc>
        <w:tc>
          <w:tcPr>
            <w:tcW w:w="1276" w:type="dxa"/>
            <w:tcBorders>
              <w:top w:val="single" w:sz="4" w:space="0" w:color="auto"/>
              <w:bottom w:val="single" w:sz="4" w:space="0" w:color="auto"/>
              <w:right w:val="single" w:sz="4" w:space="0" w:color="auto"/>
            </w:tcBorders>
          </w:tcPr>
          <w:p w:rsidR="00A10C99" w:rsidRPr="008A161F" w:rsidRDefault="00A10C99" w:rsidP="00385807">
            <w:pPr>
              <w:jc w:val="both"/>
              <w:rPr>
                <w:sz w:val="20"/>
                <w:lang w:val="en-IE"/>
              </w:rPr>
            </w:pPr>
            <w:r>
              <w:rPr>
                <w:sz w:val="20"/>
                <w:lang w:val="en-IE"/>
              </w:rPr>
              <w:t>Inpatient Group and Antibody Screen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sz w:val="20"/>
                <w:lang w:val="en-IE"/>
              </w:rPr>
            </w:pPr>
            <w:r w:rsidRPr="008A161F">
              <w:rPr>
                <w:sz w:val="20"/>
                <w:lang w:val="en-IE"/>
              </w:rPr>
              <w:t xml:space="preserve">EDTA </w:t>
            </w:r>
            <w:r>
              <w:rPr>
                <w:sz w:val="20"/>
                <w:lang w:val="en-IE"/>
              </w:rPr>
              <w:t>9</w:t>
            </w:r>
            <w:r w:rsidRPr="008A161F">
              <w:rPr>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rPr>
            </w:pPr>
            <w:r w:rsidRPr="008A161F">
              <w:rPr>
                <w:rFonts w:cs="Arial"/>
                <w:bCs/>
                <w:sz w:val="20"/>
              </w:rPr>
              <w:t>24 hrs</w:t>
            </w:r>
          </w:p>
          <w:p w:rsidR="00A10C99" w:rsidRPr="008A161F" w:rsidRDefault="00A10C99" w:rsidP="00385807">
            <w:pPr>
              <w:jc w:val="both"/>
              <w:rPr>
                <w:rFonts w:cs="Arial"/>
                <w:bCs/>
                <w:sz w:val="20"/>
              </w:rPr>
            </w:pPr>
            <w:r w:rsidRPr="008A161F">
              <w:rPr>
                <w:rFonts w:cs="Arial"/>
                <w:bCs/>
                <w:sz w:val="20"/>
              </w:rPr>
              <w:t xml:space="preserve">Urgent </w:t>
            </w:r>
            <w:r>
              <w:rPr>
                <w:rFonts w:cs="Arial"/>
                <w:bCs/>
                <w:sz w:val="20"/>
              </w:rPr>
              <w:t>1 hour*</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Default="00A10C99" w:rsidP="00385807">
            <w:pPr>
              <w:jc w:val="both"/>
              <w:rPr>
                <w:sz w:val="20"/>
              </w:rPr>
            </w:pPr>
            <w:r>
              <w:rPr>
                <w:sz w:val="20"/>
              </w:rPr>
              <w:t>PATIENT MUST BE</w:t>
            </w:r>
            <w:r w:rsidR="008B2DCA">
              <w:rPr>
                <w:sz w:val="20"/>
              </w:rPr>
              <w:t xml:space="preserve"> WEARING AN</w:t>
            </w:r>
            <w:r>
              <w:rPr>
                <w:sz w:val="20"/>
              </w:rPr>
              <w:t xml:space="preserve"> ID ARMBAND</w:t>
            </w:r>
          </w:p>
          <w:p w:rsidR="008B2DCA" w:rsidRDefault="008B2DCA" w:rsidP="00385807">
            <w:pPr>
              <w:jc w:val="both"/>
              <w:rPr>
                <w:sz w:val="20"/>
              </w:rPr>
            </w:pPr>
          </w:p>
          <w:p w:rsidR="00A10C99" w:rsidRDefault="00A10C99" w:rsidP="00385807">
            <w:pPr>
              <w:jc w:val="both"/>
              <w:rPr>
                <w:sz w:val="20"/>
              </w:rPr>
            </w:pPr>
            <w:r>
              <w:rPr>
                <w:sz w:val="20"/>
              </w:rPr>
              <w:t xml:space="preserve">BT lab / on-call scientist to be phoned if the group and </w:t>
            </w:r>
            <w:r w:rsidR="00823D0A">
              <w:rPr>
                <w:sz w:val="20"/>
              </w:rPr>
              <w:t>antibodies</w:t>
            </w:r>
            <w:r>
              <w:rPr>
                <w:sz w:val="20"/>
              </w:rPr>
              <w:t xml:space="preserve"> is deemed urgent. </w:t>
            </w:r>
          </w:p>
          <w:p w:rsidR="00985297" w:rsidRDefault="00A10C99" w:rsidP="00385807">
            <w:pPr>
              <w:jc w:val="both"/>
              <w:rPr>
                <w:sz w:val="20"/>
              </w:rPr>
            </w:pPr>
            <w:r>
              <w:rPr>
                <w:sz w:val="20"/>
              </w:rPr>
              <w:t>*The presence of a positive antibody screen will increase turnaround times.</w:t>
            </w:r>
          </w:p>
          <w:p w:rsidR="00985297" w:rsidRDefault="00985297" w:rsidP="00385807">
            <w:pPr>
              <w:jc w:val="both"/>
              <w:rPr>
                <w:sz w:val="20"/>
              </w:rPr>
            </w:pPr>
            <w:r>
              <w:rPr>
                <w:sz w:val="20"/>
              </w:rPr>
              <w:t>These samples remain suitable for x-matching blood up to 72 hrs from the time of phlebotomy</w:t>
            </w:r>
            <w:r w:rsidR="00270EB2">
              <w:rPr>
                <w:sz w:val="20"/>
              </w:rPr>
              <w:t>.</w:t>
            </w:r>
          </w:p>
          <w:p w:rsidR="00A10C99" w:rsidRDefault="00A10C99" w:rsidP="00385807">
            <w:pPr>
              <w:jc w:val="both"/>
              <w:rPr>
                <w:sz w:val="20"/>
              </w:rPr>
            </w:pPr>
          </w:p>
          <w:p w:rsidR="00A10C99" w:rsidRPr="00735C83" w:rsidRDefault="00A10C99" w:rsidP="00385807">
            <w:pPr>
              <w:jc w:val="both"/>
              <w:rPr>
                <w:color w:val="FF0000"/>
              </w:rPr>
            </w:pP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Default="00A10C99" w:rsidP="00385807">
            <w:pPr>
              <w:jc w:val="both"/>
              <w:rPr>
                <w:rFonts w:cs="Arial"/>
                <w:bCs/>
                <w:sz w:val="20"/>
                <w:lang w:val="en-IE"/>
              </w:rPr>
            </w:pPr>
            <w:r>
              <w:rPr>
                <w:rFonts w:cs="Arial"/>
                <w:bCs/>
                <w:sz w:val="20"/>
                <w:lang w:val="en-IE"/>
              </w:rPr>
              <w:t>Outpatient Group and Antibodies</w:t>
            </w:r>
          </w:p>
          <w:p w:rsidR="008B2DCA" w:rsidRPr="008A161F" w:rsidRDefault="008B2DCA" w:rsidP="00385807">
            <w:pPr>
              <w:jc w:val="both"/>
              <w:rPr>
                <w:rFonts w:cs="Arial"/>
                <w:bCs/>
                <w:sz w:val="20"/>
                <w:lang w:val="en-IE"/>
              </w:rPr>
            </w:pPr>
            <w:r>
              <w:rPr>
                <w:rFonts w:cs="Arial"/>
                <w:sz w:val="20"/>
              </w:rPr>
              <w:t>LF-BTR-GCREQ</w:t>
            </w:r>
            <w:r w:rsidR="00823D0A">
              <w:rPr>
                <w:rFonts w:cs="Arial"/>
                <w:sz w:val="20"/>
              </w:rPr>
              <w:t xml:space="preserve"> </w:t>
            </w:r>
            <w:r>
              <w:rPr>
                <w:rFonts w:cs="Arial"/>
                <w:sz w:val="20"/>
              </w:rPr>
              <w:t>Rev 3</w:t>
            </w:r>
          </w:p>
        </w:tc>
        <w:tc>
          <w:tcPr>
            <w:tcW w:w="1276" w:type="dxa"/>
            <w:tcBorders>
              <w:top w:val="single" w:sz="4" w:space="0" w:color="auto"/>
              <w:bottom w:val="single" w:sz="4" w:space="0" w:color="auto"/>
              <w:right w:val="single" w:sz="4" w:space="0" w:color="auto"/>
            </w:tcBorders>
          </w:tcPr>
          <w:p w:rsidR="00A10C99" w:rsidRPr="008A161F" w:rsidRDefault="008B2DCA" w:rsidP="00385807">
            <w:pPr>
              <w:jc w:val="both"/>
              <w:rPr>
                <w:sz w:val="20"/>
                <w:lang w:val="en-IE"/>
              </w:rPr>
            </w:pPr>
            <w:r>
              <w:rPr>
                <w:sz w:val="20"/>
                <w:lang w:val="en-IE"/>
              </w:rPr>
              <w:t>Outpatient group and antibody screen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sz w:val="20"/>
                <w:lang w:val="en-IE"/>
              </w:rPr>
            </w:pPr>
            <w:r w:rsidRPr="008A161F">
              <w:rPr>
                <w:sz w:val="20"/>
                <w:lang w:val="en-IE"/>
              </w:rPr>
              <w:t xml:space="preserve">EDTA </w:t>
            </w:r>
            <w:r>
              <w:rPr>
                <w:sz w:val="20"/>
                <w:lang w:val="en-IE"/>
              </w:rPr>
              <w:t>9</w:t>
            </w:r>
            <w:r w:rsidRPr="008A161F">
              <w:rPr>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rPr>
            </w:pPr>
            <w:r>
              <w:rPr>
                <w:rFonts w:cs="Arial"/>
                <w:bCs/>
                <w:sz w:val="20"/>
              </w:rPr>
              <w:t>1 Routine Day</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Default="008B2DCA" w:rsidP="00385807">
            <w:pPr>
              <w:jc w:val="both"/>
              <w:rPr>
                <w:sz w:val="20"/>
              </w:rPr>
            </w:pPr>
            <w:r>
              <w:rPr>
                <w:sz w:val="20"/>
              </w:rPr>
              <w:t>These patients do not have to wear an ID armband and therefore the PPID override function can be used in MN-CMS.</w:t>
            </w:r>
          </w:p>
          <w:p w:rsidR="008B2DCA" w:rsidRDefault="008B2DCA" w:rsidP="00385807">
            <w:pPr>
              <w:jc w:val="both"/>
              <w:rPr>
                <w:sz w:val="20"/>
              </w:rPr>
            </w:pPr>
            <w:r>
              <w:rPr>
                <w:sz w:val="20"/>
              </w:rPr>
              <w:t>However, manual PPID procedures should be followed.</w:t>
            </w:r>
          </w:p>
          <w:p w:rsidR="000F482F" w:rsidRDefault="000F482F" w:rsidP="00385807">
            <w:pPr>
              <w:jc w:val="both"/>
              <w:rPr>
                <w:sz w:val="20"/>
              </w:rPr>
            </w:pPr>
          </w:p>
          <w:p w:rsidR="008B2DCA" w:rsidRDefault="000F482F" w:rsidP="00385807">
            <w:pPr>
              <w:jc w:val="both"/>
              <w:rPr>
                <w:sz w:val="20"/>
              </w:rPr>
            </w:pPr>
            <w:r>
              <w:rPr>
                <w:sz w:val="20"/>
              </w:rPr>
              <w:t>In the case of community/GP samples please see section 5.2.3 above. These patients EDTA samples can be in 6 / 9ml tubes.</w:t>
            </w:r>
          </w:p>
          <w:p w:rsidR="000F482F" w:rsidRDefault="000F482F" w:rsidP="00385807">
            <w:pPr>
              <w:jc w:val="both"/>
              <w:rPr>
                <w:sz w:val="20"/>
              </w:rPr>
            </w:pPr>
          </w:p>
          <w:p w:rsidR="008B2DCA" w:rsidRDefault="008B2DCA" w:rsidP="00385807">
            <w:pPr>
              <w:jc w:val="both"/>
              <w:rPr>
                <w:sz w:val="20"/>
              </w:rPr>
            </w:pPr>
            <w:r>
              <w:rPr>
                <w:sz w:val="20"/>
              </w:rPr>
              <w:t xml:space="preserve">THESE SAMPLES ARE NOT SUITABLE FOR </w:t>
            </w:r>
            <w:r w:rsidR="0049039A">
              <w:rPr>
                <w:sz w:val="20"/>
              </w:rPr>
              <w:t>BLOOD COMPONENT PROVISION</w:t>
            </w:r>
          </w:p>
        </w:tc>
        <w:tc>
          <w:tcPr>
            <w:tcW w:w="2154" w:type="dxa"/>
            <w:tcBorders>
              <w:top w:val="single" w:sz="4" w:space="0" w:color="auto"/>
              <w:left w:val="single" w:sz="4" w:space="0" w:color="auto"/>
              <w:bottom w:val="single" w:sz="4" w:space="0" w:color="auto"/>
            </w:tcBorders>
          </w:tcPr>
          <w:p w:rsidR="00A10C99" w:rsidRPr="00BD30D1" w:rsidRDefault="00A1106C" w:rsidP="00385807">
            <w:pPr>
              <w:jc w:val="both"/>
              <w:rPr>
                <w:rFonts w:cs="Arial"/>
                <w:bCs/>
                <w:sz w:val="20"/>
              </w:rPr>
            </w:pPr>
            <w:r w:rsidRPr="00BD30D1">
              <w:rPr>
                <w:rFonts w:cs="Arial"/>
                <w:bCs/>
                <w:sz w:val="20"/>
              </w:rPr>
              <w:lastRenderedPageBreak/>
              <w:t>Accredited</w:t>
            </w:r>
          </w:p>
        </w:tc>
      </w:tr>
      <w:tr w:rsidR="00A10C99" w:rsidTr="00A10C99">
        <w:trPr>
          <w:trHeight w:val="1150"/>
          <w:jc w:val="center"/>
        </w:trPr>
        <w:tc>
          <w:tcPr>
            <w:tcW w:w="2246" w:type="dxa"/>
            <w:tcBorders>
              <w:top w:val="single" w:sz="4" w:space="0" w:color="auto"/>
              <w:bottom w:val="single" w:sz="4" w:space="0" w:color="auto"/>
              <w:right w:val="single" w:sz="4" w:space="0" w:color="auto"/>
            </w:tcBorders>
            <w:shd w:val="clear" w:color="auto" w:fill="auto"/>
          </w:tcPr>
          <w:p w:rsidR="00A10C99" w:rsidRDefault="00A10C99" w:rsidP="00385807">
            <w:pPr>
              <w:jc w:val="both"/>
              <w:rPr>
                <w:rFonts w:cs="Arial"/>
                <w:bCs/>
                <w:sz w:val="20"/>
                <w:lang w:val="en-IE"/>
              </w:rPr>
            </w:pPr>
            <w:r w:rsidRPr="008A161F">
              <w:rPr>
                <w:rFonts w:cs="Arial"/>
                <w:bCs/>
                <w:sz w:val="20"/>
                <w:lang w:val="en-IE"/>
              </w:rPr>
              <w:lastRenderedPageBreak/>
              <w:t>Crossmatch</w:t>
            </w:r>
          </w:p>
          <w:p w:rsidR="00A1106C" w:rsidRDefault="00A1106C" w:rsidP="00385807">
            <w:pPr>
              <w:jc w:val="both"/>
              <w:rPr>
                <w:rFonts w:cs="Arial"/>
                <w:bCs/>
                <w:sz w:val="20"/>
                <w:lang w:val="en-IE"/>
              </w:rPr>
            </w:pPr>
            <w:r w:rsidRPr="008A4E1C">
              <w:rPr>
                <w:rFonts w:cs="Arial"/>
                <w:sz w:val="20"/>
                <w:szCs w:val="12"/>
                <w:lang w:val="en-IE" w:eastAsia="en-IE"/>
              </w:rPr>
              <w:t xml:space="preserve">LF-BTR-XREQ </w:t>
            </w:r>
            <w:r>
              <w:rPr>
                <w:rFonts w:cs="Arial"/>
                <w:sz w:val="20"/>
                <w:szCs w:val="12"/>
                <w:lang w:val="en-IE" w:eastAsia="en-IE"/>
              </w:rPr>
              <w:t>Rev 3</w:t>
            </w:r>
          </w:p>
          <w:p w:rsidR="00A1106C" w:rsidRPr="008A161F" w:rsidRDefault="00A1106C" w:rsidP="00385807">
            <w:pPr>
              <w:jc w:val="both"/>
              <w:rPr>
                <w:rFonts w:cs="Arial"/>
                <w:bCs/>
                <w:sz w:val="20"/>
                <w:lang w:val="en-IE"/>
              </w:rPr>
            </w:pPr>
          </w:p>
        </w:tc>
        <w:tc>
          <w:tcPr>
            <w:tcW w:w="1276" w:type="dxa"/>
            <w:tcBorders>
              <w:top w:val="single" w:sz="4" w:space="0" w:color="auto"/>
              <w:bottom w:val="single" w:sz="4" w:space="0" w:color="auto"/>
              <w:right w:val="single" w:sz="4" w:space="0" w:color="auto"/>
            </w:tcBorders>
          </w:tcPr>
          <w:p w:rsidR="00A10C99" w:rsidRPr="008A161F" w:rsidRDefault="00A1106C" w:rsidP="00385807">
            <w:pPr>
              <w:jc w:val="both"/>
              <w:rPr>
                <w:sz w:val="20"/>
                <w:lang w:val="en-IE"/>
              </w:rPr>
            </w:pPr>
            <w:r>
              <w:rPr>
                <w:sz w:val="20"/>
                <w:lang w:val="en-IE"/>
              </w:rPr>
              <w:t>Red cells NMH or Crossmatch Red Cells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sz w:val="20"/>
                <w:lang w:val="en-IE"/>
              </w:rPr>
            </w:pPr>
            <w:r w:rsidRPr="008A161F">
              <w:rPr>
                <w:sz w:val="20"/>
                <w:lang w:val="en-IE"/>
              </w:rPr>
              <w:t xml:space="preserve">EDTA </w:t>
            </w:r>
            <w:r>
              <w:rPr>
                <w:sz w:val="20"/>
                <w:lang w:val="en-IE"/>
              </w:rPr>
              <w:t>9</w:t>
            </w:r>
            <w:r w:rsidRPr="008A161F">
              <w:rPr>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Default="00A10C99" w:rsidP="00385807">
            <w:pPr>
              <w:jc w:val="both"/>
              <w:rPr>
                <w:rFonts w:cs="Arial"/>
                <w:bCs/>
                <w:sz w:val="20"/>
              </w:rPr>
            </w:pPr>
            <w:r>
              <w:rPr>
                <w:rFonts w:cs="Arial"/>
                <w:bCs/>
                <w:sz w:val="20"/>
              </w:rPr>
              <w:t>Routine crossmatch requests = 3 hours.</w:t>
            </w:r>
          </w:p>
          <w:p w:rsidR="00A10C99" w:rsidRPr="008A161F" w:rsidRDefault="00A10C99" w:rsidP="00385807">
            <w:pPr>
              <w:jc w:val="both"/>
              <w:rPr>
                <w:rFonts w:cs="Arial"/>
                <w:bCs/>
                <w:sz w:val="20"/>
              </w:rPr>
            </w:pPr>
            <w:r>
              <w:rPr>
                <w:rFonts w:cs="Arial"/>
                <w:bCs/>
                <w:sz w:val="20"/>
              </w:rPr>
              <w:t>Urgent 1 Hour*</w:t>
            </w:r>
          </w:p>
          <w:p w:rsidR="00A10C99" w:rsidRPr="008A161F" w:rsidRDefault="00A10C99" w:rsidP="00385807">
            <w:pPr>
              <w:jc w:val="both"/>
              <w:rPr>
                <w:rFonts w:cs="Arial"/>
                <w:bCs/>
                <w:sz w:val="20"/>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Default="00A10C99" w:rsidP="00385807">
            <w:pPr>
              <w:jc w:val="both"/>
              <w:rPr>
                <w:sz w:val="20"/>
              </w:rPr>
            </w:pPr>
            <w:r>
              <w:rPr>
                <w:sz w:val="20"/>
              </w:rPr>
              <w:t xml:space="preserve">BT lab / on-call scientist to be phoned if the crossmatch is deemed urgent. </w:t>
            </w:r>
          </w:p>
          <w:p w:rsidR="00A10C99" w:rsidRDefault="00A10C99" w:rsidP="00385807">
            <w:pPr>
              <w:jc w:val="both"/>
              <w:rPr>
                <w:sz w:val="20"/>
              </w:rPr>
            </w:pPr>
            <w:r>
              <w:rPr>
                <w:sz w:val="20"/>
              </w:rPr>
              <w:t>*The presence of a positive antibody screen will increase turnaround times.</w:t>
            </w:r>
          </w:p>
          <w:p w:rsidR="00985297" w:rsidRDefault="00985297" w:rsidP="00385807">
            <w:pPr>
              <w:jc w:val="both"/>
              <w:rPr>
                <w:sz w:val="20"/>
              </w:rPr>
            </w:pPr>
          </w:p>
          <w:p w:rsidR="00985297" w:rsidRDefault="00985297" w:rsidP="00385807">
            <w:pPr>
              <w:jc w:val="both"/>
              <w:rPr>
                <w:sz w:val="20"/>
              </w:rPr>
            </w:pPr>
            <w:r>
              <w:rPr>
                <w:sz w:val="20"/>
              </w:rPr>
              <w:t>A current valid inpatient group and antibodies sample is required prior to crossmatch requests</w:t>
            </w:r>
            <w:r w:rsidR="00721A43">
              <w:rPr>
                <w:sz w:val="20"/>
              </w:rPr>
              <w:t xml:space="preserve"> with ID armband in place</w:t>
            </w:r>
          </w:p>
          <w:p w:rsidR="00A1106C" w:rsidRDefault="00A1106C" w:rsidP="00385807">
            <w:pPr>
              <w:jc w:val="both"/>
              <w:rPr>
                <w:sz w:val="20"/>
              </w:rPr>
            </w:pPr>
          </w:p>
          <w:p w:rsidR="00A1106C" w:rsidRDefault="00A1106C" w:rsidP="00A1106C">
            <w:pPr>
              <w:jc w:val="both"/>
              <w:rPr>
                <w:sz w:val="20"/>
              </w:rPr>
            </w:pPr>
            <w:r>
              <w:rPr>
                <w:sz w:val="20"/>
              </w:rPr>
              <w:t>Blood Product Requests created in MN-CMS must be printed and sent to the lab</w:t>
            </w:r>
          </w:p>
          <w:p w:rsidR="006D5CF4" w:rsidRDefault="006D5CF4" w:rsidP="00A1106C">
            <w:pPr>
              <w:jc w:val="both"/>
              <w:rPr>
                <w:sz w:val="20"/>
              </w:rPr>
            </w:pPr>
          </w:p>
          <w:p w:rsidR="006D5CF4" w:rsidRPr="00682BDD" w:rsidRDefault="006D5CF4" w:rsidP="00A1106C">
            <w:pPr>
              <w:jc w:val="both"/>
              <w:rPr>
                <w:sz w:val="20"/>
                <w:lang w:val="en-IE"/>
              </w:rPr>
            </w:pPr>
            <w:r>
              <w:rPr>
                <w:sz w:val="20"/>
              </w:rPr>
              <w:t>The clinical area must inform the Blood Bank when a patient with known immune antibodies is admitted to allow adequate time to source suitable blood products</w:t>
            </w: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1150"/>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Pr>
                <w:rFonts w:cs="Arial"/>
                <w:bCs/>
                <w:sz w:val="20"/>
                <w:lang w:val="en-IE"/>
              </w:rPr>
              <w:t>Uncrossmatched blood</w:t>
            </w:r>
          </w:p>
        </w:tc>
        <w:tc>
          <w:tcPr>
            <w:tcW w:w="1276" w:type="dxa"/>
            <w:tcBorders>
              <w:top w:val="single" w:sz="4" w:space="0" w:color="auto"/>
              <w:bottom w:val="single" w:sz="4" w:space="0" w:color="auto"/>
              <w:right w:val="single" w:sz="4" w:space="0" w:color="auto"/>
            </w:tcBorders>
          </w:tcPr>
          <w:p w:rsidR="00A10C99" w:rsidRDefault="001A40F0" w:rsidP="00385807">
            <w:pPr>
              <w:jc w:val="both"/>
              <w:rPr>
                <w:sz w:val="20"/>
                <w:lang w:val="en-IE"/>
              </w:rPr>
            </w:pPr>
            <w:r>
              <w:rPr>
                <w:sz w:val="20"/>
                <w:lang w:val="en-IE"/>
              </w:rPr>
              <w:t>Uncrossmatched, group specific RCC NMH or</w:t>
            </w:r>
          </w:p>
          <w:p w:rsidR="001A40F0" w:rsidRDefault="001A40F0" w:rsidP="00385807">
            <w:pPr>
              <w:jc w:val="both"/>
              <w:rPr>
                <w:sz w:val="20"/>
                <w:lang w:val="en-IE"/>
              </w:rPr>
            </w:pPr>
            <w:r>
              <w:rPr>
                <w:sz w:val="20"/>
                <w:lang w:val="en-IE"/>
              </w:rPr>
              <w:t>Uncrossmatched, O Neg Red Cells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sz w:val="20"/>
                <w:lang w:val="en-IE"/>
              </w:rPr>
            </w:pPr>
            <w:r>
              <w:rPr>
                <w:sz w:val="20"/>
                <w:lang w:val="en-IE"/>
              </w:rPr>
              <w:t>EDTA 9ml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6F71C1" w:rsidRDefault="00A10C99" w:rsidP="00385807">
            <w:pPr>
              <w:jc w:val="both"/>
              <w:rPr>
                <w:rFonts w:cs="Arial"/>
                <w:bCs/>
                <w:sz w:val="20"/>
              </w:rPr>
            </w:pPr>
            <w:r w:rsidRPr="006F71C1">
              <w:rPr>
                <w:rFonts w:cs="Arial"/>
                <w:bCs/>
                <w:sz w:val="20"/>
              </w:rPr>
              <w:t>Group Specific = approx 15 minutes</w:t>
            </w:r>
          </w:p>
          <w:p w:rsidR="00A10C99" w:rsidRDefault="00A10C99" w:rsidP="00385807">
            <w:pPr>
              <w:jc w:val="both"/>
              <w:rPr>
                <w:rFonts w:cs="Arial"/>
                <w:bCs/>
                <w:sz w:val="20"/>
              </w:rPr>
            </w:pPr>
            <w:r w:rsidRPr="006F71C1">
              <w:rPr>
                <w:rFonts w:cs="Arial"/>
                <w:bCs/>
                <w:sz w:val="20"/>
              </w:rPr>
              <w:t>O Negative = STAT*</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Pr="00682BDD" w:rsidRDefault="00A10C99" w:rsidP="00385807">
            <w:pPr>
              <w:jc w:val="both"/>
              <w:rPr>
                <w:sz w:val="20"/>
                <w:lang w:val="en-IE"/>
              </w:rPr>
            </w:pPr>
            <w:r>
              <w:rPr>
                <w:sz w:val="20"/>
              </w:rPr>
              <w:t>The request for uncrossmatched blood must be authorised by a member of the medical staff</w:t>
            </w:r>
          </w:p>
        </w:tc>
        <w:tc>
          <w:tcPr>
            <w:tcW w:w="2154" w:type="dxa"/>
            <w:tcBorders>
              <w:top w:val="single" w:sz="4" w:space="0" w:color="auto"/>
              <w:left w:val="single" w:sz="4" w:space="0" w:color="auto"/>
              <w:bottom w:val="single" w:sz="4" w:space="0" w:color="auto"/>
            </w:tcBorders>
          </w:tcPr>
          <w:p w:rsidR="00A10C99" w:rsidRPr="00BD30D1" w:rsidRDefault="00A10C99" w:rsidP="00385807">
            <w:pPr>
              <w:jc w:val="both"/>
              <w:rPr>
                <w:rFonts w:cs="Arial"/>
                <w:bCs/>
                <w:sz w:val="20"/>
              </w:rPr>
            </w:pPr>
            <w:r w:rsidRPr="00BD30D1">
              <w:rPr>
                <w:rFonts w:cs="Arial"/>
                <w:bCs/>
                <w:sz w:val="20"/>
              </w:rPr>
              <w:t>Accredited</w:t>
            </w:r>
          </w:p>
        </w:tc>
      </w:tr>
      <w:tr w:rsidR="00A10C99" w:rsidTr="00A10C99">
        <w:trPr>
          <w:trHeight w:val="1150"/>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sidRPr="008A161F">
              <w:rPr>
                <w:rFonts w:cs="Arial"/>
                <w:bCs/>
                <w:sz w:val="20"/>
                <w:lang w:val="en-IE"/>
              </w:rPr>
              <w:t>Neonatal Crossmatch</w:t>
            </w:r>
          </w:p>
        </w:tc>
        <w:tc>
          <w:tcPr>
            <w:tcW w:w="1276" w:type="dxa"/>
            <w:tcBorders>
              <w:top w:val="single" w:sz="4" w:space="0" w:color="auto"/>
              <w:bottom w:val="single" w:sz="4" w:space="0" w:color="auto"/>
              <w:right w:val="single" w:sz="4" w:space="0" w:color="auto"/>
            </w:tcBorders>
          </w:tcPr>
          <w:p w:rsidR="00A10C99" w:rsidRPr="008A161F" w:rsidRDefault="00A1106C" w:rsidP="00385807">
            <w:pPr>
              <w:jc w:val="both"/>
              <w:rPr>
                <w:sz w:val="20"/>
                <w:lang w:val="en-IE"/>
              </w:rPr>
            </w:pPr>
            <w:r>
              <w:rPr>
                <w:sz w:val="20"/>
                <w:lang w:val="en-IE"/>
              </w:rPr>
              <w:t>Paed Pack</w:t>
            </w:r>
            <w:r w:rsidR="001A40F0">
              <w:rPr>
                <w:sz w:val="20"/>
                <w:lang w:val="en-IE"/>
              </w:rPr>
              <w:t xml:space="preserve"> (1-5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Default="00A10C99" w:rsidP="00385807">
            <w:pPr>
              <w:jc w:val="both"/>
              <w:rPr>
                <w:sz w:val="20"/>
                <w:lang w:val="en-IE"/>
              </w:rPr>
            </w:pPr>
            <w:r w:rsidRPr="008A161F">
              <w:rPr>
                <w:sz w:val="20"/>
                <w:lang w:val="en-IE"/>
              </w:rPr>
              <w:t xml:space="preserve">EDTA </w:t>
            </w:r>
            <w:r>
              <w:rPr>
                <w:sz w:val="20"/>
                <w:lang w:val="en-IE"/>
              </w:rPr>
              <w:t>9</w:t>
            </w:r>
            <w:r w:rsidRPr="008A161F">
              <w:rPr>
                <w:sz w:val="20"/>
                <w:lang w:val="en-IE"/>
              </w:rPr>
              <w:t>ml</w:t>
            </w:r>
            <w:r w:rsidR="00A1106C">
              <w:rPr>
                <w:sz w:val="20"/>
                <w:lang w:val="en-IE"/>
              </w:rPr>
              <w:t xml:space="preserve"> from mother</w:t>
            </w:r>
          </w:p>
          <w:p w:rsidR="001A40F0" w:rsidRPr="008A161F" w:rsidRDefault="001A40F0" w:rsidP="00385807">
            <w:pPr>
              <w:jc w:val="both"/>
              <w:rPr>
                <w:sz w:val="20"/>
                <w:lang w:val="en-IE"/>
              </w:rPr>
            </w:pPr>
            <w:r>
              <w:rPr>
                <w:sz w:val="20"/>
                <w:lang w:val="en-IE"/>
              </w:rPr>
              <w:t>EDTA 3ml from Neonate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rPr>
            </w:pPr>
            <w:r w:rsidRPr="008A161F">
              <w:rPr>
                <w:rFonts w:cs="Arial"/>
                <w:bCs/>
                <w:sz w:val="20"/>
              </w:rPr>
              <w:t>Up to 3 hrs (</w:t>
            </w:r>
            <w:r w:rsidRPr="008A161F">
              <w:rPr>
                <w:rFonts w:cs="Arial"/>
                <w:sz w:val="20"/>
                <w:lang w:val="en-IE"/>
              </w:rPr>
              <w:t xml:space="preserve">depending on </w:t>
            </w:r>
            <w:r>
              <w:rPr>
                <w:rFonts w:cs="Arial"/>
                <w:sz w:val="20"/>
                <w:lang w:val="en-IE"/>
              </w:rPr>
              <w:t>blood stock</w:t>
            </w:r>
            <w:r w:rsidRPr="008A161F">
              <w:rPr>
                <w:rFonts w:cs="Arial"/>
                <w:sz w:val="20"/>
                <w:lang w:val="en-IE"/>
              </w:rPr>
              <w:t xml:space="preserve">arrival </w:t>
            </w:r>
            <w:r>
              <w:rPr>
                <w:rFonts w:cs="Arial"/>
                <w:sz w:val="20"/>
                <w:lang w:val="en-IE"/>
              </w:rPr>
              <w:t xml:space="preserve">from </w:t>
            </w:r>
            <w:r w:rsidRPr="008A161F">
              <w:rPr>
                <w:rFonts w:cs="Arial"/>
                <w:sz w:val="20"/>
                <w:lang w:val="en-IE"/>
              </w:rPr>
              <w:t>IBTS</w:t>
            </w:r>
            <w:r>
              <w:rPr>
                <w:rFonts w:cs="Arial"/>
                <w:sz w:val="20"/>
                <w:lang w:val="en-IE"/>
              </w:rPr>
              <w:t>)</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Pr="00682BDD" w:rsidRDefault="003B12A6" w:rsidP="00385807">
            <w:pPr>
              <w:jc w:val="both"/>
              <w:rPr>
                <w:sz w:val="20"/>
                <w:lang w:val="en-IE"/>
              </w:rPr>
            </w:pPr>
            <w:r>
              <w:rPr>
                <w:sz w:val="20"/>
                <w:lang w:val="en-IE"/>
              </w:rPr>
              <w:t xml:space="preserve">Crossmatched </w:t>
            </w:r>
            <w:r w:rsidR="00A10C99">
              <w:rPr>
                <w:sz w:val="20"/>
                <w:lang w:val="en-IE"/>
              </w:rPr>
              <w:t>against maternal s</w:t>
            </w:r>
            <w:r w:rsidR="00A10C99" w:rsidRPr="00682BDD">
              <w:rPr>
                <w:sz w:val="20"/>
                <w:lang w:val="en-IE"/>
              </w:rPr>
              <w:t>pecimen (correctly labelled with maternal details)</w:t>
            </w:r>
            <w:r w:rsidR="00A10C99">
              <w:rPr>
                <w:sz w:val="20"/>
                <w:lang w:val="en-IE"/>
              </w:rPr>
              <w:t xml:space="preserve">. </w:t>
            </w:r>
          </w:p>
          <w:p w:rsidR="00077B7A" w:rsidRDefault="001A40F0" w:rsidP="00077B7A">
            <w:pPr>
              <w:jc w:val="both"/>
              <w:rPr>
                <w:sz w:val="20"/>
              </w:rPr>
            </w:pPr>
            <w:r>
              <w:rPr>
                <w:sz w:val="20"/>
                <w:lang w:val="en-IE"/>
              </w:rPr>
              <w:t>Please check if a current vali</w:t>
            </w:r>
            <w:r w:rsidR="0049039A">
              <w:rPr>
                <w:sz w:val="20"/>
                <w:lang w:val="en-IE"/>
              </w:rPr>
              <w:t>d sample is available on the mother</w:t>
            </w:r>
            <w:r>
              <w:rPr>
                <w:sz w:val="20"/>
                <w:lang w:val="en-IE"/>
              </w:rPr>
              <w:t xml:space="preserve"> prior to maternal sample collection</w:t>
            </w:r>
            <w:r w:rsidR="003B12A6">
              <w:rPr>
                <w:sz w:val="20"/>
                <w:lang w:val="en-IE"/>
              </w:rPr>
              <w:t xml:space="preserve">. </w:t>
            </w:r>
            <w:r w:rsidR="003B12A6" w:rsidRPr="003B12A6">
              <w:rPr>
                <w:sz w:val="20"/>
                <w:lang w:val="en-IE"/>
              </w:rPr>
              <w:t xml:space="preserve">The baby must be transfused the first pedi pack split within </w:t>
            </w:r>
            <w:r w:rsidR="003B12A6">
              <w:rPr>
                <w:sz w:val="20"/>
                <w:lang w:val="en-IE"/>
              </w:rPr>
              <w:t>the first five days of the units</w:t>
            </w:r>
            <w:r w:rsidR="003B12A6" w:rsidRPr="003B12A6">
              <w:rPr>
                <w:sz w:val="20"/>
                <w:lang w:val="en-IE"/>
              </w:rPr>
              <w:t xml:space="preserve"> shelf life.  For this reason pedi packs should only be ordered where there is an immediate clinical requirement.</w:t>
            </w:r>
          </w:p>
          <w:p w:rsidR="00077B7A" w:rsidRDefault="00077B7A" w:rsidP="00077B7A">
            <w:pPr>
              <w:jc w:val="both"/>
              <w:rPr>
                <w:sz w:val="20"/>
              </w:rPr>
            </w:pPr>
            <w:r>
              <w:rPr>
                <w:sz w:val="20"/>
              </w:rPr>
              <w:t>Blood Product Requests created in MN-CMS must be printed and sent to the lab</w:t>
            </w:r>
          </w:p>
          <w:p w:rsidR="00A10C99" w:rsidRDefault="00A10C99" w:rsidP="00385807">
            <w:pPr>
              <w:jc w:val="both"/>
              <w:rPr>
                <w:sz w:val="20"/>
                <w:lang w:val="en-IE"/>
              </w:rPr>
            </w:pPr>
          </w:p>
          <w:p w:rsidR="00077B7A" w:rsidRPr="00682BDD" w:rsidRDefault="00077B7A" w:rsidP="00385807">
            <w:pPr>
              <w:jc w:val="both"/>
              <w:rPr>
                <w:sz w:val="20"/>
                <w:lang w:val="en-IE"/>
              </w:rPr>
            </w:pP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sidRPr="008A161F">
              <w:rPr>
                <w:rFonts w:cs="Arial"/>
                <w:bCs/>
                <w:sz w:val="20"/>
                <w:lang w:val="en-IE"/>
              </w:rPr>
              <w:lastRenderedPageBreak/>
              <w:t>Transfusion Reaction Investigation</w:t>
            </w:r>
          </w:p>
        </w:tc>
        <w:tc>
          <w:tcPr>
            <w:tcW w:w="1276" w:type="dxa"/>
            <w:tcBorders>
              <w:top w:val="single" w:sz="4" w:space="0" w:color="auto"/>
              <w:bottom w:val="single" w:sz="4" w:space="0" w:color="auto"/>
              <w:right w:val="single" w:sz="4" w:space="0" w:color="auto"/>
            </w:tcBorders>
          </w:tcPr>
          <w:p w:rsidR="00A10C99" w:rsidRPr="008A161F" w:rsidRDefault="001A40F0" w:rsidP="00385807">
            <w:pPr>
              <w:jc w:val="both"/>
              <w:rPr>
                <w:rFonts w:cs="Arial"/>
                <w:sz w:val="20"/>
                <w:lang w:val="en-IE"/>
              </w:rPr>
            </w:pPr>
            <w:r>
              <w:rPr>
                <w:rFonts w:cs="Arial"/>
                <w:sz w:val="20"/>
                <w:lang w:val="en-IE"/>
              </w:rPr>
              <w:t xml:space="preserve">Transfusion Reaction Investigation Adult / Paed NMH </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1A40F0" w:rsidP="00385807">
            <w:pPr>
              <w:jc w:val="both"/>
              <w:rPr>
                <w:rFonts w:cs="Arial"/>
                <w:sz w:val="20"/>
                <w:lang w:val="en-IE"/>
              </w:rPr>
            </w:pPr>
            <w:r w:rsidRPr="00341CB8">
              <w:rPr>
                <w:rFonts w:cs="Arial"/>
                <w:sz w:val="20"/>
                <w:lang w:val="en-IE"/>
              </w:rPr>
              <w:t>See section 14.9 below</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6F71C1" w:rsidRDefault="00A10C99" w:rsidP="00385807">
            <w:pPr>
              <w:jc w:val="both"/>
              <w:rPr>
                <w:rFonts w:cs="Arial"/>
                <w:sz w:val="20"/>
                <w:lang w:val="en-IE"/>
              </w:rPr>
            </w:pPr>
            <w:r w:rsidRPr="006F71C1">
              <w:rPr>
                <w:rFonts w:cs="Arial"/>
                <w:sz w:val="20"/>
                <w:lang w:val="en-IE"/>
              </w:rPr>
              <w:t>Preliminary 2 hrs</w:t>
            </w:r>
          </w:p>
          <w:p w:rsidR="00A10C99" w:rsidRPr="008A161F" w:rsidRDefault="00A10C99" w:rsidP="00385807">
            <w:pPr>
              <w:jc w:val="both"/>
              <w:rPr>
                <w:rFonts w:cs="Arial"/>
                <w:sz w:val="20"/>
                <w:lang w:val="en-IE"/>
              </w:rPr>
            </w:pPr>
            <w:r w:rsidRPr="006F71C1">
              <w:rPr>
                <w:rFonts w:cs="Arial"/>
                <w:sz w:val="20"/>
                <w:lang w:val="en-IE"/>
              </w:rPr>
              <w:t>Final 7 days</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Pr="00682BDD" w:rsidRDefault="00A10C99" w:rsidP="00385807">
            <w:pPr>
              <w:jc w:val="both"/>
              <w:rPr>
                <w:sz w:val="20"/>
                <w:lang w:val="en-IE"/>
              </w:rPr>
            </w:pPr>
            <w:r w:rsidRPr="00682BDD">
              <w:rPr>
                <w:rFonts w:cs="Arial"/>
                <w:sz w:val="20"/>
                <w:lang w:val="en-IE"/>
              </w:rPr>
              <w:t xml:space="preserve">See Section </w:t>
            </w:r>
            <w:r w:rsidR="001A40F0">
              <w:rPr>
                <w:rFonts w:cs="Arial"/>
                <w:sz w:val="20"/>
                <w:lang w:val="en-IE"/>
              </w:rPr>
              <w:t>14.9</w:t>
            </w:r>
            <w:r w:rsidRPr="00682BDD">
              <w:rPr>
                <w:rFonts w:cs="Arial"/>
                <w:sz w:val="20"/>
                <w:lang w:val="en-IE"/>
              </w:rPr>
              <w:t xml:space="preserve"> below</w:t>
            </w: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Pr="008A161F" w:rsidRDefault="00A10C99" w:rsidP="00385807">
            <w:pPr>
              <w:jc w:val="both"/>
              <w:rPr>
                <w:rFonts w:cs="Arial"/>
                <w:bCs/>
                <w:sz w:val="20"/>
                <w:lang w:val="en-IE"/>
              </w:rPr>
            </w:pPr>
            <w:r>
              <w:rPr>
                <w:rFonts w:cs="Arial"/>
                <w:bCs/>
                <w:sz w:val="20"/>
                <w:lang w:val="en-IE"/>
              </w:rPr>
              <w:t>Antenatal Booking</w:t>
            </w:r>
          </w:p>
        </w:tc>
        <w:tc>
          <w:tcPr>
            <w:tcW w:w="1276" w:type="dxa"/>
            <w:tcBorders>
              <w:top w:val="single" w:sz="4" w:space="0" w:color="auto"/>
              <w:bottom w:val="single" w:sz="4" w:space="0" w:color="auto"/>
              <w:right w:val="single" w:sz="4" w:space="0" w:color="auto"/>
            </w:tcBorders>
          </w:tcPr>
          <w:p w:rsidR="00A10C99" w:rsidRPr="008A161F" w:rsidRDefault="00486751" w:rsidP="00385807">
            <w:pPr>
              <w:jc w:val="both"/>
              <w:rPr>
                <w:rFonts w:cs="Arial"/>
                <w:sz w:val="20"/>
                <w:lang w:val="en-IE"/>
              </w:rPr>
            </w:pPr>
            <w:r>
              <w:rPr>
                <w:rFonts w:cs="Arial"/>
                <w:sz w:val="20"/>
                <w:lang w:val="en-IE"/>
              </w:rPr>
              <w:t>Booking Visit</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rFonts w:cs="Arial"/>
                <w:sz w:val="20"/>
                <w:lang w:val="en-IE"/>
              </w:rPr>
            </w:pPr>
            <w:r w:rsidRPr="008A161F">
              <w:rPr>
                <w:rFonts w:cs="Arial"/>
                <w:sz w:val="20"/>
                <w:lang w:val="en-IE"/>
              </w:rPr>
              <w:t>EDTA</w:t>
            </w:r>
            <w:r>
              <w:rPr>
                <w:rFonts w:cs="Arial"/>
                <w:sz w:val="20"/>
                <w:lang w:val="en-IE"/>
              </w:rPr>
              <w:t xml:space="preserve"> 9</w:t>
            </w:r>
            <w:r w:rsidRPr="008A161F">
              <w:rPr>
                <w:rFonts w:cs="Arial"/>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6F71C1" w:rsidRDefault="00A10C99" w:rsidP="00385807">
            <w:pPr>
              <w:jc w:val="both"/>
              <w:rPr>
                <w:rFonts w:cs="Arial"/>
                <w:sz w:val="20"/>
                <w:lang w:val="en-IE"/>
              </w:rPr>
            </w:pPr>
            <w:r w:rsidRPr="006F71C1">
              <w:rPr>
                <w:rFonts w:cs="Arial"/>
                <w:sz w:val="20"/>
                <w:lang w:val="en-IE"/>
              </w:rPr>
              <w:t>1 routine working  Day</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Pr="003C5E6B" w:rsidRDefault="00486751" w:rsidP="00385807">
            <w:pPr>
              <w:jc w:val="both"/>
              <w:rPr>
                <w:rFonts w:cs="Arial"/>
                <w:sz w:val="22"/>
                <w:lang w:val="en-IE"/>
              </w:rPr>
            </w:pPr>
            <w:r>
              <w:rPr>
                <w:rFonts w:cs="Arial"/>
                <w:sz w:val="22"/>
                <w:lang w:val="en-IE"/>
              </w:rPr>
              <w:t xml:space="preserve">If patient  is not wearing an ID armband an Outpatient Group and antibodies must be selected </w:t>
            </w:r>
            <w:r w:rsidR="00FE456A">
              <w:rPr>
                <w:rFonts w:cs="Arial"/>
                <w:sz w:val="22"/>
                <w:lang w:val="en-IE"/>
              </w:rPr>
              <w:t xml:space="preserve">or if handwriting the sample use form </w:t>
            </w:r>
            <w:r w:rsidR="00FE456A">
              <w:rPr>
                <w:rFonts w:cs="Arial"/>
                <w:sz w:val="20"/>
              </w:rPr>
              <w:t>LF-BTR-GCREQRev 3</w:t>
            </w: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single" w:sz="4" w:space="0" w:color="auto"/>
              <w:right w:val="single" w:sz="4" w:space="0" w:color="auto"/>
            </w:tcBorders>
            <w:shd w:val="clear" w:color="auto" w:fill="auto"/>
          </w:tcPr>
          <w:p w:rsidR="00A10C99" w:rsidRDefault="00A10C99" w:rsidP="00385807">
            <w:pPr>
              <w:jc w:val="both"/>
              <w:rPr>
                <w:rFonts w:cs="Arial"/>
                <w:bCs/>
                <w:sz w:val="20"/>
                <w:lang w:val="en-IE"/>
              </w:rPr>
            </w:pPr>
            <w:r>
              <w:rPr>
                <w:rFonts w:cs="Arial"/>
                <w:bCs/>
                <w:sz w:val="20"/>
                <w:lang w:val="en-IE"/>
              </w:rPr>
              <w:t>28 week Antibody check</w:t>
            </w:r>
          </w:p>
        </w:tc>
        <w:tc>
          <w:tcPr>
            <w:tcW w:w="1276" w:type="dxa"/>
            <w:tcBorders>
              <w:top w:val="single" w:sz="4" w:space="0" w:color="auto"/>
              <w:bottom w:val="single" w:sz="4" w:space="0" w:color="auto"/>
              <w:right w:val="single" w:sz="4" w:space="0" w:color="auto"/>
            </w:tcBorders>
          </w:tcPr>
          <w:p w:rsidR="00A10C99" w:rsidRPr="008A161F" w:rsidRDefault="00486751" w:rsidP="00385807">
            <w:pPr>
              <w:jc w:val="both"/>
              <w:rPr>
                <w:rFonts w:cs="Arial"/>
                <w:sz w:val="20"/>
                <w:lang w:val="en-IE"/>
              </w:rPr>
            </w:pPr>
            <w:r>
              <w:rPr>
                <w:sz w:val="20"/>
                <w:lang w:val="en-IE"/>
              </w:rPr>
              <w:t>Outpatient group and antibody screen NMH</w:t>
            </w:r>
          </w:p>
        </w:tc>
        <w:tc>
          <w:tcPr>
            <w:tcW w:w="1276" w:type="dxa"/>
            <w:tcBorders>
              <w:top w:val="single" w:sz="4" w:space="0" w:color="auto"/>
              <w:left w:val="single" w:sz="4" w:space="0" w:color="auto"/>
              <w:bottom w:val="single" w:sz="4" w:space="0" w:color="auto"/>
              <w:right w:val="single" w:sz="4" w:space="0" w:color="auto"/>
            </w:tcBorders>
            <w:shd w:val="clear" w:color="auto" w:fill="7030A0"/>
          </w:tcPr>
          <w:p w:rsidR="00A10C99" w:rsidRPr="008A161F" w:rsidRDefault="00A10C99" w:rsidP="00385807">
            <w:pPr>
              <w:jc w:val="both"/>
              <w:rPr>
                <w:rFonts w:cs="Arial"/>
                <w:sz w:val="20"/>
                <w:lang w:val="en-IE"/>
              </w:rPr>
            </w:pPr>
            <w:r w:rsidRPr="008A161F">
              <w:rPr>
                <w:rFonts w:cs="Arial"/>
                <w:sz w:val="20"/>
                <w:lang w:val="en-IE"/>
              </w:rPr>
              <w:t xml:space="preserve">EDTA </w:t>
            </w:r>
            <w:r>
              <w:rPr>
                <w:rFonts w:cs="Arial"/>
                <w:sz w:val="20"/>
                <w:lang w:val="en-IE"/>
              </w:rPr>
              <w:t>9</w:t>
            </w:r>
            <w:r w:rsidRPr="008A161F">
              <w:rPr>
                <w:rFonts w:cs="Arial"/>
                <w:sz w:val="20"/>
                <w:lang w:val="en-IE"/>
              </w:rPr>
              <w:t>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0C99" w:rsidRPr="006F71C1" w:rsidRDefault="00A10C99" w:rsidP="00385807">
            <w:pPr>
              <w:jc w:val="both"/>
              <w:rPr>
                <w:rFonts w:cs="Arial"/>
                <w:sz w:val="20"/>
                <w:lang w:val="en-IE"/>
              </w:rPr>
            </w:pPr>
            <w:r w:rsidRPr="006F71C1">
              <w:rPr>
                <w:rFonts w:cs="Arial"/>
                <w:sz w:val="20"/>
                <w:lang w:val="en-IE"/>
              </w:rPr>
              <w:t>1 routine working Day</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A10C99" w:rsidRPr="00486751" w:rsidRDefault="009E61F3" w:rsidP="00385807">
            <w:pPr>
              <w:jc w:val="both"/>
              <w:rPr>
                <w:rFonts w:cs="Arial"/>
                <w:sz w:val="20"/>
                <w:lang w:val="en-IE"/>
              </w:rPr>
            </w:pPr>
            <w:r w:rsidRPr="009E61F3">
              <w:rPr>
                <w:rFonts w:cs="Arial"/>
                <w:sz w:val="20"/>
                <w:lang w:val="en-IE"/>
              </w:rPr>
              <w:t>It is policy for all RhD negative women and women with antibodies to have a 28 week antibody check</w:t>
            </w:r>
          </w:p>
        </w:tc>
        <w:tc>
          <w:tcPr>
            <w:tcW w:w="2154" w:type="dxa"/>
            <w:tcBorders>
              <w:top w:val="single" w:sz="4" w:space="0" w:color="auto"/>
              <w:left w:val="single" w:sz="4" w:space="0" w:color="auto"/>
              <w:bottom w:val="single" w:sz="4" w:space="0" w:color="auto"/>
            </w:tcBorders>
          </w:tcPr>
          <w:p w:rsidR="00A10C99" w:rsidRDefault="00A10C99" w:rsidP="00385807">
            <w:pPr>
              <w:jc w:val="both"/>
            </w:pPr>
            <w:r w:rsidRPr="00BD30D1">
              <w:rPr>
                <w:rFonts w:cs="Arial"/>
                <w:bCs/>
                <w:sz w:val="20"/>
              </w:rPr>
              <w:t>Accredited</w:t>
            </w:r>
          </w:p>
        </w:tc>
      </w:tr>
      <w:tr w:rsidR="00A10C99" w:rsidTr="00A10C99">
        <w:trPr>
          <w:trHeight w:val="737"/>
          <w:jc w:val="center"/>
        </w:trPr>
        <w:tc>
          <w:tcPr>
            <w:tcW w:w="2246" w:type="dxa"/>
            <w:tcBorders>
              <w:top w:val="single" w:sz="4" w:space="0" w:color="auto"/>
              <w:bottom w:val="threeDEmboss" w:sz="12" w:space="0" w:color="C0C0C0"/>
              <w:right w:val="single" w:sz="4" w:space="0" w:color="auto"/>
            </w:tcBorders>
            <w:shd w:val="clear" w:color="auto" w:fill="auto"/>
          </w:tcPr>
          <w:p w:rsidR="00A10C99" w:rsidRDefault="00A10C99" w:rsidP="00385807">
            <w:pPr>
              <w:jc w:val="both"/>
              <w:rPr>
                <w:rFonts w:cs="Arial"/>
                <w:bCs/>
                <w:sz w:val="20"/>
                <w:lang w:val="en-IE"/>
              </w:rPr>
            </w:pPr>
            <w:r>
              <w:rPr>
                <w:rFonts w:cs="Arial"/>
                <w:bCs/>
                <w:sz w:val="20"/>
                <w:lang w:val="en-IE"/>
              </w:rPr>
              <w:t>Antibody Identification</w:t>
            </w:r>
          </w:p>
        </w:tc>
        <w:tc>
          <w:tcPr>
            <w:tcW w:w="1276" w:type="dxa"/>
            <w:tcBorders>
              <w:top w:val="single" w:sz="4" w:space="0" w:color="auto"/>
              <w:bottom w:val="threeDEmboss" w:sz="12" w:space="0" w:color="C0C0C0"/>
              <w:right w:val="single" w:sz="4" w:space="0" w:color="auto"/>
            </w:tcBorders>
          </w:tcPr>
          <w:p w:rsidR="00A10C99" w:rsidRPr="008A161F" w:rsidRDefault="00486751" w:rsidP="00385807">
            <w:pPr>
              <w:jc w:val="both"/>
              <w:rPr>
                <w:rFonts w:cs="Arial"/>
                <w:sz w:val="20"/>
                <w:lang w:val="en-IE"/>
              </w:rPr>
            </w:pPr>
            <w:r>
              <w:rPr>
                <w:rFonts w:cs="Arial"/>
                <w:sz w:val="20"/>
                <w:lang w:val="en-IE"/>
              </w:rPr>
              <w:t xml:space="preserve">N/A </w:t>
            </w:r>
          </w:p>
        </w:tc>
        <w:tc>
          <w:tcPr>
            <w:tcW w:w="1276" w:type="dxa"/>
            <w:tcBorders>
              <w:top w:val="single" w:sz="4" w:space="0" w:color="auto"/>
              <w:left w:val="single" w:sz="4" w:space="0" w:color="auto"/>
              <w:bottom w:val="threeDEmboss" w:sz="12" w:space="0" w:color="C0C0C0"/>
              <w:right w:val="single" w:sz="4" w:space="0" w:color="auto"/>
            </w:tcBorders>
            <w:shd w:val="clear" w:color="auto" w:fill="7030A0"/>
          </w:tcPr>
          <w:p w:rsidR="00A10C99" w:rsidRPr="008A161F" w:rsidRDefault="00A10C99" w:rsidP="00385807">
            <w:pPr>
              <w:jc w:val="both"/>
              <w:rPr>
                <w:rFonts w:cs="Arial"/>
                <w:sz w:val="20"/>
                <w:lang w:val="en-IE"/>
              </w:rPr>
            </w:pPr>
            <w:r w:rsidRPr="008A161F">
              <w:rPr>
                <w:rFonts w:cs="Arial"/>
                <w:sz w:val="20"/>
                <w:lang w:val="en-IE"/>
              </w:rPr>
              <w:t xml:space="preserve">EDTA </w:t>
            </w:r>
            <w:r>
              <w:rPr>
                <w:rFonts w:cs="Arial"/>
                <w:sz w:val="20"/>
                <w:lang w:val="en-IE"/>
              </w:rPr>
              <w:t>9</w:t>
            </w:r>
            <w:r w:rsidRPr="008A161F">
              <w:rPr>
                <w:rFonts w:cs="Arial"/>
                <w:sz w:val="20"/>
                <w:lang w:val="en-IE"/>
              </w:rPr>
              <w:t>ml</w:t>
            </w:r>
          </w:p>
        </w:tc>
        <w:tc>
          <w:tcPr>
            <w:tcW w:w="1701" w:type="dxa"/>
            <w:tcBorders>
              <w:top w:val="single" w:sz="4" w:space="0" w:color="auto"/>
              <w:left w:val="single" w:sz="4" w:space="0" w:color="auto"/>
              <w:bottom w:val="threeDEmboss" w:sz="12" w:space="0" w:color="C0C0C0"/>
              <w:right w:val="single" w:sz="4" w:space="0" w:color="auto"/>
            </w:tcBorders>
            <w:shd w:val="clear" w:color="auto" w:fill="auto"/>
          </w:tcPr>
          <w:p w:rsidR="00A10C99" w:rsidRDefault="00A10C99" w:rsidP="00385807">
            <w:pPr>
              <w:jc w:val="both"/>
              <w:rPr>
                <w:rFonts w:cs="Arial"/>
                <w:sz w:val="22"/>
                <w:lang w:val="en-IE"/>
              </w:rPr>
            </w:pPr>
            <w:r>
              <w:rPr>
                <w:rFonts w:cs="Arial"/>
                <w:sz w:val="22"/>
                <w:lang w:val="en-IE"/>
              </w:rPr>
              <w:t>0-5 Days</w:t>
            </w:r>
          </w:p>
          <w:p w:rsidR="00A10C99" w:rsidRDefault="00A10C99" w:rsidP="00385807">
            <w:pPr>
              <w:jc w:val="both"/>
              <w:rPr>
                <w:rFonts w:cs="Arial"/>
                <w:sz w:val="22"/>
                <w:lang w:val="en-IE"/>
              </w:rPr>
            </w:pPr>
          </w:p>
        </w:tc>
        <w:tc>
          <w:tcPr>
            <w:tcW w:w="3020" w:type="dxa"/>
            <w:tcBorders>
              <w:top w:val="single" w:sz="4" w:space="0" w:color="auto"/>
              <w:left w:val="single" w:sz="4" w:space="0" w:color="auto"/>
              <w:bottom w:val="threeDEmboss" w:sz="12" w:space="0" w:color="C0C0C0"/>
              <w:right w:val="single" w:sz="4" w:space="0" w:color="auto"/>
            </w:tcBorders>
            <w:shd w:val="clear" w:color="auto" w:fill="auto"/>
          </w:tcPr>
          <w:p w:rsidR="00486751" w:rsidRDefault="00486751" w:rsidP="00385807">
            <w:pPr>
              <w:jc w:val="both"/>
              <w:rPr>
                <w:rFonts w:cs="Arial"/>
                <w:sz w:val="20"/>
                <w:lang w:val="en-IE"/>
              </w:rPr>
            </w:pPr>
            <w:r>
              <w:rPr>
                <w:rFonts w:cs="Arial"/>
                <w:sz w:val="20"/>
                <w:lang w:val="en-IE"/>
              </w:rPr>
              <w:t>Test initiated by the laboratory.</w:t>
            </w:r>
          </w:p>
          <w:p w:rsidR="00A10C99" w:rsidRPr="006F71C1" w:rsidRDefault="00A10C99" w:rsidP="00385807">
            <w:pPr>
              <w:jc w:val="both"/>
              <w:rPr>
                <w:rFonts w:cs="Arial"/>
                <w:sz w:val="20"/>
                <w:lang w:val="en-IE"/>
              </w:rPr>
            </w:pPr>
            <w:r w:rsidRPr="006F71C1">
              <w:rPr>
                <w:rFonts w:cs="Arial"/>
                <w:sz w:val="20"/>
                <w:lang w:val="en-IE"/>
              </w:rPr>
              <w:t>Depending on the complexity and the requirement for blood or blood products</w:t>
            </w:r>
          </w:p>
        </w:tc>
        <w:tc>
          <w:tcPr>
            <w:tcW w:w="2154" w:type="dxa"/>
            <w:tcBorders>
              <w:top w:val="single" w:sz="4" w:space="0" w:color="auto"/>
              <w:left w:val="single" w:sz="4" w:space="0" w:color="auto"/>
              <w:bottom w:val="threeDEmboss" w:sz="12" w:space="0" w:color="C0C0C0"/>
            </w:tcBorders>
          </w:tcPr>
          <w:p w:rsidR="00A10C99" w:rsidRPr="00BD30D1" w:rsidRDefault="00A10C99" w:rsidP="00385807">
            <w:pPr>
              <w:jc w:val="both"/>
              <w:rPr>
                <w:rFonts w:cs="Arial"/>
                <w:bCs/>
                <w:sz w:val="20"/>
              </w:rPr>
            </w:pPr>
            <w:r w:rsidRPr="00BD30D1">
              <w:rPr>
                <w:rFonts w:cs="Arial"/>
                <w:bCs/>
                <w:sz w:val="20"/>
              </w:rPr>
              <w:t>Accredited</w:t>
            </w:r>
          </w:p>
        </w:tc>
      </w:tr>
    </w:tbl>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957E3A" w:rsidRDefault="00957E3A" w:rsidP="00E51F6D">
      <w:pPr>
        <w:pStyle w:val="Caption"/>
        <w:ind w:firstLine="0"/>
        <w:jc w:val="both"/>
      </w:pPr>
    </w:p>
    <w:p w:rsidR="00823D0A" w:rsidRDefault="00823D0A" w:rsidP="00823D0A"/>
    <w:p w:rsidR="00823D0A" w:rsidRDefault="00823D0A" w:rsidP="00823D0A"/>
    <w:p w:rsidR="00823D0A" w:rsidRDefault="00823D0A" w:rsidP="00823D0A"/>
    <w:p w:rsidR="00823D0A" w:rsidRDefault="00823D0A" w:rsidP="00823D0A"/>
    <w:p w:rsidR="00823D0A" w:rsidRDefault="00823D0A" w:rsidP="00823D0A"/>
    <w:p w:rsidR="00823D0A" w:rsidRPr="00823D0A" w:rsidRDefault="00823D0A" w:rsidP="00823D0A"/>
    <w:p w:rsidR="00957E3A" w:rsidRDefault="00957E3A" w:rsidP="00E51F6D">
      <w:pPr>
        <w:pStyle w:val="Caption"/>
        <w:ind w:firstLine="0"/>
        <w:jc w:val="both"/>
      </w:pPr>
    </w:p>
    <w:p w:rsidR="00957E3A" w:rsidRDefault="00957E3A" w:rsidP="00E51F6D">
      <w:pPr>
        <w:pStyle w:val="Caption"/>
        <w:ind w:firstLine="0"/>
        <w:jc w:val="both"/>
      </w:pPr>
    </w:p>
    <w:p w:rsidR="00E51F6D" w:rsidRDefault="00E51F6D" w:rsidP="00E51F6D">
      <w:pPr>
        <w:pStyle w:val="Caption"/>
        <w:ind w:firstLine="0"/>
        <w:jc w:val="both"/>
      </w:pPr>
      <w:bookmarkStart w:id="227" w:name="_Toc47972075"/>
      <w:r>
        <w:lastRenderedPageBreak/>
        <w:t xml:space="preserve">Figure </w:t>
      </w:r>
      <w:r w:rsidR="00E91A07">
        <w:fldChar w:fldCharType="begin"/>
      </w:r>
      <w:r w:rsidR="003D35C9">
        <w:instrText xml:space="preserve"> SEQ Figure \* ARABIC </w:instrText>
      </w:r>
      <w:r w:rsidR="00E91A07">
        <w:fldChar w:fldCharType="separate"/>
      </w:r>
      <w:r w:rsidR="00446602">
        <w:rPr>
          <w:noProof/>
        </w:rPr>
        <w:t>26</w:t>
      </w:r>
      <w:r w:rsidR="00E91A07">
        <w:fldChar w:fldCharType="end"/>
      </w:r>
      <w:r>
        <w:t>: Blood Transfusion Referral Tests</w:t>
      </w:r>
      <w:bookmarkEnd w:id="227"/>
    </w:p>
    <w:tbl>
      <w:tblPr>
        <w:tblpPr w:leftFromText="180" w:rightFromText="180" w:vertAnchor="page" w:horzAnchor="margin" w:tblpXSpec="center" w:tblpY="2641"/>
        <w:tblW w:w="11239" w:type="dxa"/>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923"/>
        <w:gridCol w:w="1208"/>
        <w:gridCol w:w="1208"/>
        <w:gridCol w:w="1389"/>
        <w:gridCol w:w="2410"/>
        <w:gridCol w:w="1559"/>
        <w:gridCol w:w="1542"/>
      </w:tblGrid>
      <w:tr w:rsidR="00E51F6D" w:rsidTr="00957E3A">
        <w:trPr>
          <w:trHeight w:val="520"/>
          <w:tblHeader/>
        </w:trPr>
        <w:tc>
          <w:tcPr>
            <w:tcW w:w="1923" w:type="dxa"/>
            <w:tcBorders>
              <w:top w:val="threeDEmboss" w:sz="12" w:space="0" w:color="C0C0C0"/>
              <w:bottom w:val="threeDEmboss" w:sz="12" w:space="0" w:color="C0C0C0"/>
            </w:tcBorders>
            <w:shd w:val="clear" w:color="auto" w:fill="7F7F7F"/>
            <w:vAlign w:val="center"/>
          </w:tcPr>
          <w:p w:rsidR="00E51F6D" w:rsidRPr="00604142" w:rsidRDefault="00E51F6D" w:rsidP="00957E3A">
            <w:pPr>
              <w:jc w:val="both"/>
              <w:rPr>
                <w:b/>
                <w:sz w:val="20"/>
                <w:lang w:val="en-IE"/>
              </w:rPr>
            </w:pPr>
            <w:r>
              <w:rPr>
                <w:b/>
                <w:sz w:val="20"/>
                <w:lang w:val="en-IE"/>
              </w:rPr>
              <w:t>Test/Profile</w:t>
            </w:r>
          </w:p>
        </w:tc>
        <w:tc>
          <w:tcPr>
            <w:tcW w:w="1208" w:type="dxa"/>
            <w:tcBorders>
              <w:top w:val="threeDEmboss" w:sz="12" w:space="0" w:color="C0C0C0"/>
              <w:bottom w:val="threeDEmboss" w:sz="12" w:space="0" w:color="C0C0C0"/>
            </w:tcBorders>
            <w:shd w:val="clear" w:color="auto" w:fill="7F7F7F"/>
          </w:tcPr>
          <w:p w:rsidR="00E51F6D" w:rsidRDefault="00E51F6D" w:rsidP="00957E3A">
            <w:pPr>
              <w:jc w:val="both"/>
              <w:rPr>
                <w:b/>
                <w:sz w:val="20"/>
                <w:lang w:val="en-IE"/>
              </w:rPr>
            </w:pPr>
          </w:p>
        </w:tc>
        <w:tc>
          <w:tcPr>
            <w:tcW w:w="1208" w:type="dxa"/>
            <w:tcBorders>
              <w:top w:val="threeDEmboss" w:sz="12" w:space="0" w:color="C0C0C0"/>
              <w:bottom w:val="threeDEmboss" w:sz="12" w:space="0" w:color="C0C0C0"/>
              <w:right w:val="threeDEmboss" w:sz="12" w:space="0" w:color="C0C0C0"/>
            </w:tcBorders>
            <w:shd w:val="clear" w:color="auto" w:fill="7F7F7F"/>
            <w:vAlign w:val="center"/>
          </w:tcPr>
          <w:p w:rsidR="00E51F6D" w:rsidRPr="00604142" w:rsidRDefault="00E51F6D" w:rsidP="00957E3A">
            <w:pPr>
              <w:jc w:val="both"/>
              <w:rPr>
                <w:b/>
                <w:sz w:val="20"/>
                <w:lang w:val="en-IE"/>
              </w:rPr>
            </w:pPr>
            <w:r>
              <w:rPr>
                <w:b/>
                <w:sz w:val="20"/>
                <w:lang w:val="en-IE"/>
              </w:rPr>
              <w:t>Container Type(Vol)</w:t>
            </w:r>
          </w:p>
        </w:tc>
        <w:tc>
          <w:tcPr>
            <w:tcW w:w="1389" w:type="dxa"/>
            <w:tcBorders>
              <w:top w:val="threeDEmboss" w:sz="12" w:space="0" w:color="C0C0C0"/>
              <w:bottom w:val="threeDEmboss" w:sz="12" w:space="0" w:color="C0C0C0"/>
            </w:tcBorders>
            <w:shd w:val="clear" w:color="auto" w:fill="7F7F7F"/>
            <w:vAlign w:val="center"/>
          </w:tcPr>
          <w:p w:rsidR="00E51F6D" w:rsidRDefault="00E51F6D" w:rsidP="00957E3A">
            <w:pPr>
              <w:jc w:val="both"/>
              <w:rPr>
                <w:rFonts w:cs="Arial"/>
                <w:b/>
                <w:bCs/>
                <w:sz w:val="20"/>
              </w:rPr>
            </w:pPr>
            <w:r>
              <w:rPr>
                <w:rFonts w:cs="Arial"/>
                <w:b/>
                <w:bCs/>
                <w:sz w:val="20"/>
              </w:rPr>
              <w:t xml:space="preserve">Turnaround </w:t>
            </w:r>
            <w:r>
              <w:rPr>
                <w:rFonts w:cs="Arial"/>
                <w:b/>
                <w:bCs/>
                <w:sz w:val="20"/>
              </w:rPr>
              <w:br/>
              <w:t>Times</w:t>
            </w:r>
          </w:p>
          <w:p w:rsidR="00E51F6D" w:rsidRDefault="00E51F6D" w:rsidP="00957E3A">
            <w:pPr>
              <w:jc w:val="both"/>
              <w:rPr>
                <w:rFonts w:cs="Arial"/>
                <w:sz w:val="16"/>
                <w:szCs w:val="16"/>
              </w:rPr>
            </w:pPr>
            <w:r w:rsidRPr="008A161F">
              <w:rPr>
                <w:rFonts w:cs="Arial"/>
                <w:sz w:val="16"/>
                <w:szCs w:val="16"/>
              </w:rPr>
              <w:t>from time of</w:t>
            </w:r>
          </w:p>
          <w:p w:rsidR="00E51F6D" w:rsidRDefault="00E51F6D" w:rsidP="00957E3A">
            <w:pPr>
              <w:jc w:val="both"/>
              <w:rPr>
                <w:rFonts w:cs="Arial"/>
                <w:sz w:val="16"/>
                <w:szCs w:val="16"/>
              </w:rPr>
            </w:pPr>
            <w:r w:rsidRPr="008A161F">
              <w:rPr>
                <w:rFonts w:cs="Arial"/>
                <w:sz w:val="16"/>
                <w:szCs w:val="16"/>
              </w:rPr>
              <w:t xml:space="preserve">specimen receipt </w:t>
            </w:r>
          </w:p>
          <w:p w:rsidR="00E51F6D" w:rsidRPr="008A161F" w:rsidRDefault="00E51F6D" w:rsidP="00957E3A">
            <w:pPr>
              <w:jc w:val="both"/>
              <w:rPr>
                <w:rFonts w:cs="Arial"/>
                <w:b/>
                <w:bCs/>
                <w:sz w:val="16"/>
                <w:szCs w:val="16"/>
              </w:rPr>
            </w:pPr>
            <w:r w:rsidRPr="008A161F">
              <w:rPr>
                <w:rFonts w:cs="Arial"/>
                <w:sz w:val="16"/>
                <w:szCs w:val="16"/>
              </w:rPr>
              <w:t>in laboratory</w:t>
            </w:r>
          </w:p>
        </w:tc>
        <w:tc>
          <w:tcPr>
            <w:tcW w:w="2410" w:type="dxa"/>
            <w:tcBorders>
              <w:top w:val="threeDEmboss" w:sz="12" w:space="0" w:color="C0C0C0"/>
              <w:bottom w:val="threeDEmboss" w:sz="12" w:space="0" w:color="C0C0C0"/>
            </w:tcBorders>
            <w:shd w:val="clear" w:color="auto" w:fill="7F7F7F"/>
            <w:vAlign w:val="center"/>
          </w:tcPr>
          <w:p w:rsidR="00E51F6D" w:rsidRDefault="00E51F6D" w:rsidP="00957E3A">
            <w:pPr>
              <w:jc w:val="both"/>
              <w:rPr>
                <w:rFonts w:cs="Arial"/>
                <w:b/>
                <w:bCs/>
                <w:sz w:val="20"/>
              </w:rPr>
            </w:pPr>
            <w:r>
              <w:rPr>
                <w:rFonts w:cs="Arial"/>
                <w:b/>
                <w:bCs/>
                <w:sz w:val="20"/>
              </w:rPr>
              <w:t xml:space="preserve">Special </w:t>
            </w:r>
          </w:p>
          <w:p w:rsidR="00E51F6D" w:rsidRDefault="00E51F6D" w:rsidP="00957E3A">
            <w:pPr>
              <w:jc w:val="both"/>
              <w:rPr>
                <w:rFonts w:cs="Arial"/>
                <w:b/>
                <w:bCs/>
                <w:sz w:val="20"/>
              </w:rPr>
            </w:pPr>
            <w:r>
              <w:rPr>
                <w:rFonts w:cs="Arial"/>
                <w:b/>
                <w:bCs/>
                <w:sz w:val="20"/>
              </w:rPr>
              <w:t>Requirements</w:t>
            </w:r>
          </w:p>
          <w:p w:rsidR="00E51F6D" w:rsidRDefault="00E51F6D" w:rsidP="00957E3A">
            <w:pPr>
              <w:jc w:val="both"/>
              <w:rPr>
                <w:sz w:val="16"/>
                <w:szCs w:val="16"/>
              </w:rPr>
            </w:pPr>
            <w:r w:rsidRPr="003C755C">
              <w:rPr>
                <w:sz w:val="16"/>
                <w:szCs w:val="16"/>
              </w:rPr>
              <w:t>All specimens must</w:t>
            </w:r>
          </w:p>
          <w:p w:rsidR="00E51F6D" w:rsidRDefault="00E51F6D" w:rsidP="00957E3A">
            <w:pPr>
              <w:jc w:val="both"/>
              <w:rPr>
                <w:sz w:val="16"/>
                <w:szCs w:val="16"/>
              </w:rPr>
            </w:pPr>
            <w:r w:rsidRPr="003C755C">
              <w:rPr>
                <w:sz w:val="16"/>
                <w:szCs w:val="16"/>
              </w:rPr>
              <w:t>be handwritten with</w:t>
            </w:r>
          </w:p>
          <w:p w:rsidR="00E51F6D" w:rsidRDefault="00E51F6D" w:rsidP="00957E3A">
            <w:pPr>
              <w:jc w:val="both"/>
              <w:rPr>
                <w:sz w:val="16"/>
                <w:szCs w:val="16"/>
              </w:rPr>
            </w:pPr>
            <w:r w:rsidRPr="003C755C">
              <w:rPr>
                <w:sz w:val="16"/>
                <w:szCs w:val="16"/>
              </w:rPr>
              <w:t xml:space="preserve">Hospital Number, </w:t>
            </w:r>
          </w:p>
          <w:p w:rsidR="00E51F6D" w:rsidRDefault="00E51F6D" w:rsidP="00957E3A">
            <w:pPr>
              <w:jc w:val="both"/>
              <w:rPr>
                <w:sz w:val="16"/>
                <w:szCs w:val="16"/>
              </w:rPr>
            </w:pPr>
            <w:r w:rsidRPr="003C755C">
              <w:rPr>
                <w:sz w:val="16"/>
                <w:szCs w:val="16"/>
              </w:rPr>
              <w:t>patient name and date</w:t>
            </w:r>
          </w:p>
          <w:p w:rsidR="00E51F6D" w:rsidRPr="003C755C" w:rsidRDefault="00E51F6D" w:rsidP="00957E3A">
            <w:pPr>
              <w:jc w:val="both"/>
              <w:rPr>
                <w:sz w:val="16"/>
                <w:szCs w:val="16"/>
              </w:rPr>
            </w:pPr>
            <w:r w:rsidRPr="003C755C">
              <w:rPr>
                <w:sz w:val="16"/>
                <w:szCs w:val="16"/>
              </w:rPr>
              <w:t>of Birth</w:t>
            </w:r>
          </w:p>
        </w:tc>
        <w:tc>
          <w:tcPr>
            <w:tcW w:w="1559" w:type="dxa"/>
            <w:tcBorders>
              <w:top w:val="threeDEmboss" w:sz="12" w:space="0" w:color="C0C0C0"/>
              <w:bottom w:val="threeDEmboss" w:sz="12" w:space="0" w:color="C0C0C0"/>
            </w:tcBorders>
            <w:shd w:val="clear" w:color="auto" w:fill="7F7F7F"/>
            <w:vAlign w:val="center"/>
          </w:tcPr>
          <w:p w:rsidR="00E51F6D" w:rsidRDefault="00E51F6D" w:rsidP="00957E3A">
            <w:pPr>
              <w:jc w:val="both"/>
              <w:rPr>
                <w:rFonts w:cs="Arial"/>
                <w:b/>
                <w:bCs/>
                <w:sz w:val="20"/>
              </w:rPr>
            </w:pPr>
            <w:r>
              <w:rPr>
                <w:b/>
                <w:bCs/>
                <w:sz w:val="20"/>
              </w:rPr>
              <w:t>Referral Laboratory</w:t>
            </w:r>
          </w:p>
        </w:tc>
        <w:tc>
          <w:tcPr>
            <w:tcW w:w="1542" w:type="dxa"/>
            <w:tcBorders>
              <w:top w:val="threeDEmboss" w:sz="12" w:space="0" w:color="C0C0C0"/>
              <w:bottom w:val="threeDEmboss" w:sz="12" w:space="0" w:color="C0C0C0"/>
              <w:right w:val="threeDEmboss" w:sz="12" w:space="0" w:color="C0C0C0"/>
            </w:tcBorders>
            <w:shd w:val="clear" w:color="auto" w:fill="7F7F7F"/>
          </w:tcPr>
          <w:p w:rsidR="00E51F6D" w:rsidRDefault="00E51F6D" w:rsidP="00957E3A">
            <w:pPr>
              <w:jc w:val="both"/>
              <w:rPr>
                <w:b/>
                <w:bCs/>
                <w:sz w:val="20"/>
              </w:rPr>
            </w:pPr>
          </w:p>
          <w:p w:rsidR="00E51F6D" w:rsidRDefault="00E51F6D" w:rsidP="00957E3A">
            <w:pPr>
              <w:jc w:val="both"/>
              <w:rPr>
                <w:b/>
                <w:bCs/>
                <w:sz w:val="20"/>
              </w:rPr>
            </w:pPr>
          </w:p>
          <w:p w:rsidR="00E51F6D" w:rsidRPr="005569B8" w:rsidRDefault="00E51F6D" w:rsidP="00957E3A">
            <w:pPr>
              <w:jc w:val="both"/>
              <w:rPr>
                <w:b/>
                <w:bCs/>
                <w:sz w:val="20"/>
              </w:rPr>
            </w:pPr>
            <w:r>
              <w:rPr>
                <w:b/>
                <w:bCs/>
                <w:sz w:val="20"/>
              </w:rPr>
              <w:t>Accreditation Status</w:t>
            </w:r>
          </w:p>
        </w:tc>
      </w:tr>
      <w:tr w:rsidR="00E51F6D" w:rsidTr="00957E3A">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Pr="00EB05D8" w:rsidRDefault="00E51F6D" w:rsidP="00957E3A">
            <w:pPr>
              <w:jc w:val="both"/>
              <w:rPr>
                <w:rFonts w:cs="Arial"/>
                <w:bCs/>
                <w:sz w:val="20"/>
                <w:lang w:val="fr-FR"/>
              </w:rPr>
            </w:pPr>
            <w:r w:rsidRPr="00EB05D8">
              <w:rPr>
                <w:rFonts w:cs="Arial"/>
                <w:bCs/>
                <w:sz w:val="20"/>
                <w:lang w:val="fr-FR"/>
              </w:rPr>
              <w:t>Anti D/ Anti-c</w:t>
            </w:r>
          </w:p>
          <w:p w:rsidR="00E51F6D" w:rsidRPr="00EB05D8" w:rsidRDefault="00E51F6D" w:rsidP="00957E3A">
            <w:pPr>
              <w:jc w:val="both"/>
              <w:rPr>
                <w:rFonts w:eastAsia="Gulim"/>
                <w:sz w:val="20"/>
                <w:lang w:val="fr-FR"/>
              </w:rPr>
            </w:pPr>
            <w:r w:rsidRPr="00EB05D8">
              <w:rPr>
                <w:rFonts w:cs="Arial"/>
                <w:bCs/>
                <w:sz w:val="20"/>
                <w:lang w:val="fr-FR"/>
              </w:rPr>
              <w:t>Quantitation</w:t>
            </w:r>
          </w:p>
        </w:tc>
        <w:tc>
          <w:tcPr>
            <w:tcW w:w="1208" w:type="dxa"/>
            <w:tcBorders>
              <w:top w:val="threeDEmboss" w:sz="12" w:space="0" w:color="C0C0C0"/>
              <w:bottom w:val="single" w:sz="4" w:space="0" w:color="auto"/>
              <w:right w:val="single" w:sz="4" w:space="0" w:color="auto"/>
            </w:tcBorders>
          </w:tcPr>
          <w:p w:rsidR="00E51F6D" w:rsidRDefault="00E51F6D" w:rsidP="00957E3A">
            <w:pPr>
              <w:jc w:val="both"/>
              <w:rPr>
                <w:sz w:val="20"/>
                <w:lang w:val="en-IE"/>
              </w:rPr>
            </w:pPr>
            <w:r>
              <w:rPr>
                <w:sz w:val="20"/>
                <w:lang w:val="en-IE"/>
              </w:rPr>
              <w:t>Anti- D or Anti- c blood level, NMH</w:t>
            </w:r>
          </w:p>
        </w:tc>
        <w:tc>
          <w:tcPr>
            <w:tcW w:w="1208" w:type="dxa"/>
            <w:tcBorders>
              <w:top w:val="threeDEmboss" w:sz="12" w:space="0" w:color="C0C0C0"/>
              <w:left w:val="single" w:sz="4" w:space="0" w:color="auto"/>
              <w:bottom w:val="single" w:sz="4" w:space="0" w:color="auto"/>
              <w:right w:val="single" w:sz="4" w:space="0" w:color="auto"/>
            </w:tcBorders>
            <w:shd w:val="clear" w:color="auto" w:fill="7030A0"/>
            <w:vAlign w:val="center"/>
          </w:tcPr>
          <w:p w:rsidR="00E51F6D" w:rsidRPr="008A161F" w:rsidRDefault="00E51F6D" w:rsidP="00957E3A">
            <w:pPr>
              <w:jc w:val="both"/>
              <w:rPr>
                <w:sz w:val="20"/>
                <w:lang w:val="en-IE"/>
              </w:rPr>
            </w:pPr>
            <w:r>
              <w:rPr>
                <w:sz w:val="20"/>
                <w:lang w:val="en-IE"/>
              </w:rPr>
              <w:t>9ml EDTA x2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rFonts w:cs="Arial"/>
                <w:bCs/>
                <w:sz w:val="20"/>
              </w:rPr>
            </w:pPr>
            <w:r w:rsidRPr="008A161F">
              <w:rPr>
                <w:rFonts w:cs="Arial"/>
                <w:bCs/>
                <w:sz w:val="20"/>
              </w:rPr>
              <w:t>1 week</w:t>
            </w:r>
            <w:r>
              <w:rPr>
                <w:rFonts w:cs="Arial"/>
                <w:bCs/>
                <w:sz w:val="20"/>
              </w:rPr>
              <w:t xml:space="preserve"> for verbal report</w:t>
            </w:r>
          </w:p>
          <w:p w:rsidR="00E51F6D" w:rsidRPr="008A161F" w:rsidRDefault="00E51F6D" w:rsidP="00957E3A">
            <w:pPr>
              <w:jc w:val="both"/>
              <w:rPr>
                <w:rFonts w:cs="Arial"/>
                <w:bCs/>
                <w:sz w:val="20"/>
              </w:rPr>
            </w:pPr>
            <w:r>
              <w:rPr>
                <w:rFonts w:cs="Arial"/>
                <w:bCs/>
                <w:sz w:val="20"/>
              </w:rPr>
              <w:t>2 weeks for written report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autoSpaceDE w:val="0"/>
              <w:autoSpaceDN w:val="0"/>
              <w:adjustRightInd w:val="0"/>
              <w:jc w:val="both"/>
              <w:rPr>
                <w:rFonts w:cs="Arial"/>
                <w:bCs/>
                <w:sz w:val="20"/>
              </w:rPr>
            </w:pPr>
            <w:r>
              <w:rPr>
                <w:rFonts w:cs="Arial"/>
                <w:bCs/>
                <w:sz w:val="20"/>
              </w:rPr>
              <w:t xml:space="preserve">Please provide EDD when requesting Anti-D/-c quantitation. </w:t>
            </w:r>
          </w:p>
        </w:tc>
        <w:tc>
          <w:tcPr>
            <w:tcW w:w="1559" w:type="dxa"/>
            <w:tcBorders>
              <w:top w:val="threeDEmboss" w:sz="12" w:space="0" w:color="C0C0C0"/>
              <w:left w:val="single" w:sz="4" w:space="0" w:color="auto"/>
              <w:bottom w:val="single" w:sz="4" w:space="0" w:color="auto"/>
              <w:right w:val="single" w:sz="4" w:space="0" w:color="auto"/>
            </w:tcBorders>
            <w:vAlign w:val="center"/>
          </w:tcPr>
          <w:p w:rsidR="00E51F6D" w:rsidRPr="006B4B13" w:rsidRDefault="00E51F6D" w:rsidP="00957E3A">
            <w:pPr>
              <w:autoSpaceDE w:val="0"/>
              <w:autoSpaceDN w:val="0"/>
              <w:adjustRightInd w:val="0"/>
              <w:jc w:val="both"/>
              <w:rPr>
                <w:rFonts w:cs="Arial"/>
                <w:bCs/>
                <w:szCs w:val="24"/>
              </w:rPr>
            </w:pPr>
            <w:r w:rsidRPr="006B4B13">
              <w:rPr>
                <w:rFonts w:cs="Arial"/>
                <w:bCs/>
                <w:szCs w:val="24"/>
              </w:rP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autoSpaceDE w:val="0"/>
              <w:autoSpaceDN w:val="0"/>
              <w:adjustRightInd w:val="0"/>
              <w:jc w:val="both"/>
              <w:rPr>
                <w:rFonts w:cs="Arial"/>
                <w:bCs/>
                <w:sz w:val="20"/>
              </w:rPr>
            </w:pPr>
            <w:r>
              <w:rPr>
                <w:rFonts w:cs="Arial"/>
                <w:bCs/>
                <w:sz w:val="20"/>
              </w:rPr>
              <w:t>Reference Laboratory</w:t>
            </w:r>
          </w:p>
        </w:tc>
      </w:tr>
      <w:tr w:rsidR="00E51F6D" w:rsidTr="00B40717">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bCs/>
                <w:sz w:val="20"/>
                <w:lang w:val="en-IE"/>
              </w:rPr>
            </w:pPr>
            <w:r>
              <w:rPr>
                <w:bCs/>
                <w:sz w:val="20"/>
                <w:lang w:val="en-IE"/>
              </w:rPr>
              <w:t>HLA typing</w:t>
            </w:r>
          </w:p>
        </w:tc>
        <w:tc>
          <w:tcPr>
            <w:tcW w:w="1208" w:type="dxa"/>
            <w:tcBorders>
              <w:top w:val="single" w:sz="4" w:space="0" w:color="auto"/>
              <w:bottom w:val="single" w:sz="4" w:space="0" w:color="auto"/>
              <w:right w:val="single" w:sz="4" w:space="0" w:color="auto"/>
            </w:tcBorders>
          </w:tcPr>
          <w:p w:rsidR="00E51F6D" w:rsidRDefault="00E51F6D" w:rsidP="00957E3A">
            <w:pPr>
              <w:jc w:val="both"/>
              <w:rPr>
                <w:sz w:val="20"/>
                <w:lang w:val="en-IE"/>
              </w:rPr>
            </w:pPr>
            <w:r>
              <w:rPr>
                <w:sz w:val="20"/>
                <w:lang w:val="en-IE"/>
              </w:rPr>
              <w:t>Group and Antibodies Inpatient / Outpatient</w:t>
            </w:r>
          </w:p>
        </w:tc>
        <w:tc>
          <w:tcPr>
            <w:tcW w:w="1208" w:type="dxa"/>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8A161F" w:rsidRDefault="00E51F6D" w:rsidP="00957E3A">
            <w:pPr>
              <w:jc w:val="both"/>
              <w:rPr>
                <w:sz w:val="20"/>
                <w:lang w:val="en-IE"/>
              </w:rPr>
            </w:pPr>
            <w:r>
              <w:rPr>
                <w:sz w:val="20"/>
                <w:lang w:val="en-IE"/>
              </w:rPr>
              <w:t>9ml EDTA</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rFonts w:cs="Arial"/>
                <w:bCs/>
                <w:sz w:val="20"/>
              </w:rPr>
            </w:pPr>
            <w:r>
              <w:rPr>
                <w:rFonts w:cs="Arial"/>
                <w:bCs/>
                <w:sz w:val="20"/>
              </w:rPr>
              <w:t>2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sz w:val="20"/>
                <w:lang w:val="en-IE"/>
              </w:rPr>
            </w:pPr>
            <w:r>
              <w:rPr>
                <w:sz w:val="20"/>
                <w:lang w:val="en-IE"/>
              </w:rPr>
              <w:t>Test request must be accompanied by associated referral form. Contact the Blood Bank to request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Default="00E51F6D" w:rsidP="00957E3A">
            <w:pPr>
              <w:jc w:val="both"/>
            </w:pPr>
            <w: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tc>
      </w:tr>
      <w:tr w:rsidR="00E51F6D" w:rsidTr="00B40717">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rFonts w:cs="Arial"/>
                <w:bCs/>
                <w:sz w:val="20"/>
                <w:lang w:val="en-IE"/>
              </w:rPr>
            </w:pPr>
            <w:r>
              <w:rPr>
                <w:rFonts w:cs="Arial"/>
                <w:bCs/>
                <w:sz w:val="20"/>
                <w:lang w:val="en-IE"/>
              </w:rPr>
              <w:t>HLA antibodies</w:t>
            </w:r>
          </w:p>
        </w:tc>
        <w:tc>
          <w:tcPr>
            <w:tcW w:w="1208" w:type="dxa"/>
            <w:tcBorders>
              <w:top w:val="single" w:sz="4" w:space="0" w:color="auto"/>
              <w:bottom w:val="single" w:sz="4" w:space="0" w:color="auto"/>
              <w:right w:val="single" w:sz="4" w:space="0" w:color="auto"/>
            </w:tcBorders>
          </w:tcPr>
          <w:p w:rsidR="00E51F6D" w:rsidRDefault="00E51F6D" w:rsidP="00957E3A">
            <w:pPr>
              <w:jc w:val="both"/>
              <w:rPr>
                <w:sz w:val="20"/>
                <w:lang w:val="en-IE"/>
              </w:rPr>
            </w:pPr>
            <w:r>
              <w:rPr>
                <w:sz w:val="20"/>
                <w:lang w:val="en-IE"/>
              </w:rPr>
              <w:t>Group and Antibodies Inpatient / Outpatient</w:t>
            </w:r>
          </w:p>
        </w:tc>
        <w:tc>
          <w:tcPr>
            <w:tcW w:w="1208" w:type="dxa"/>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8A161F" w:rsidRDefault="00E51F6D" w:rsidP="00957E3A">
            <w:pPr>
              <w:jc w:val="both"/>
              <w:rPr>
                <w:sz w:val="20"/>
                <w:lang w:val="en-IE"/>
              </w:rPr>
            </w:pPr>
            <w:r>
              <w:rPr>
                <w:sz w:val="20"/>
                <w:lang w:val="en-IE"/>
              </w:rPr>
              <w:t>9ml serum sample (clotted)</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rFonts w:cs="Arial"/>
                <w:bCs/>
                <w:sz w:val="20"/>
              </w:rPr>
            </w:pPr>
            <w:r>
              <w:rPr>
                <w:rFonts w:cs="Arial"/>
                <w:bCs/>
                <w:sz w:val="20"/>
              </w:rPr>
              <w:t>2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sz w:val="20"/>
                <w:lang w:val="en-IE"/>
              </w:rPr>
            </w:pPr>
            <w:r>
              <w:rPr>
                <w:sz w:val="20"/>
                <w:lang w:val="en-IE"/>
              </w:rPr>
              <w:t>Test request must be accompanied by associated referral form. Contact the Blood Bank to request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Default="00E51F6D" w:rsidP="00957E3A">
            <w:pPr>
              <w:jc w:val="both"/>
            </w:pPr>
            <w: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tc>
      </w:tr>
      <w:tr w:rsidR="00E51F6D" w:rsidTr="00B40717">
        <w:trPr>
          <w:trHeight w:val="1356"/>
        </w:trPr>
        <w:tc>
          <w:tcPr>
            <w:tcW w:w="1923" w:type="dxa"/>
            <w:tcBorders>
              <w:top w:val="single" w:sz="4" w:space="0" w:color="auto"/>
              <w:bottom w:val="single" w:sz="4" w:space="0" w:color="auto"/>
              <w:right w:val="single" w:sz="4" w:space="0" w:color="auto"/>
            </w:tcBorders>
            <w:shd w:val="clear" w:color="auto" w:fill="auto"/>
            <w:vAlign w:val="center"/>
          </w:tcPr>
          <w:p w:rsidR="00BD44D3" w:rsidRDefault="00BD44D3" w:rsidP="00957E3A">
            <w:pPr>
              <w:jc w:val="both"/>
              <w:rPr>
                <w:rFonts w:cs="Arial"/>
                <w:bCs/>
                <w:sz w:val="20"/>
                <w:lang w:val="en-IE"/>
              </w:rPr>
            </w:pPr>
            <w:r>
              <w:rPr>
                <w:rFonts w:cs="Arial"/>
                <w:bCs/>
                <w:sz w:val="20"/>
                <w:lang w:val="en-IE"/>
              </w:rPr>
              <w:t>Platelet</w:t>
            </w:r>
          </w:p>
          <w:p w:rsidR="00E51F6D" w:rsidRPr="00AB0E80" w:rsidRDefault="00E51F6D" w:rsidP="00957E3A">
            <w:pPr>
              <w:jc w:val="both"/>
              <w:rPr>
                <w:rFonts w:cs="Arial"/>
                <w:bCs/>
                <w:sz w:val="20"/>
                <w:lang w:val="en-IE"/>
              </w:rPr>
            </w:pPr>
            <w:r w:rsidRPr="00AB0E80">
              <w:rPr>
                <w:rFonts w:cs="Arial"/>
                <w:bCs/>
                <w:sz w:val="20"/>
                <w:lang w:val="en-IE"/>
              </w:rPr>
              <w:t>Alloantibodies</w:t>
            </w:r>
          </w:p>
        </w:tc>
        <w:tc>
          <w:tcPr>
            <w:tcW w:w="1208" w:type="dxa"/>
            <w:tcBorders>
              <w:top w:val="single" w:sz="4" w:space="0" w:color="auto"/>
              <w:bottom w:val="single" w:sz="4" w:space="0" w:color="auto"/>
              <w:right w:val="single" w:sz="4" w:space="0" w:color="auto"/>
            </w:tcBorders>
          </w:tcPr>
          <w:p w:rsidR="00E51F6D" w:rsidRDefault="00E51F6D" w:rsidP="00957E3A">
            <w:pPr>
              <w:jc w:val="both"/>
              <w:rPr>
                <w:sz w:val="20"/>
                <w:lang w:val="en-IE"/>
              </w:rPr>
            </w:pPr>
            <w:r>
              <w:rPr>
                <w:sz w:val="20"/>
                <w:lang w:val="en-IE"/>
              </w:rPr>
              <w:t>Group and Antibodies Inpatient / Outpatient</w:t>
            </w:r>
          </w:p>
        </w:tc>
        <w:tc>
          <w:tcPr>
            <w:tcW w:w="1208" w:type="dxa"/>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8A161F" w:rsidRDefault="00E51F6D" w:rsidP="00957E3A">
            <w:pPr>
              <w:jc w:val="both"/>
              <w:rPr>
                <w:sz w:val="20"/>
                <w:lang w:val="en-IE"/>
              </w:rPr>
            </w:pPr>
            <w:r>
              <w:rPr>
                <w:sz w:val="20"/>
                <w:lang w:val="en-IE"/>
              </w:rPr>
              <w:t>9ml serum sample (clotted)</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rFonts w:cs="Arial"/>
                <w:bCs/>
                <w:sz w:val="20"/>
              </w:rPr>
            </w:pPr>
            <w:r>
              <w:rPr>
                <w:rFonts w:cs="Arial"/>
                <w:bCs/>
                <w:sz w:val="20"/>
              </w:rPr>
              <w:t>2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3F6E29" w:rsidRDefault="00E51F6D" w:rsidP="00957E3A">
            <w:pPr>
              <w:jc w:val="both"/>
              <w:rPr>
                <w:sz w:val="20"/>
              </w:rPr>
            </w:pPr>
            <w:r>
              <w:rPr>
                <w:sz w:val="20"/>
                <w:lang w:val="en-IE"/>
              </w:rPr>
              <w:t>Test request must be accompanied by associated referral form. Contact the Blood Bank to request this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Default="00E51F6D" w:rsidP="00957E3A">
            <w:pPr>
              <w:jc w:val="both"/>
            </w:pPr>
            <w: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tc>
      </w:tr>
      <w:tr w:rsidR="00E51F6D" w:rsidTr="00957E3A">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Pr="00AB0E80" w:rsidRDefault="00E51F6D" w:rsidP="00957E3A">
            <w:pPr>
              <w:jc w:val="both"/>
              <w:rPr>
                <w:rFonts w:cs="Arial"/>
                <w:bCs/>
                <w:sz w:val="20"/>
                <w:lang w:val="en-IE"/>
              </w:rPr>
            </w:pPr>
            <w:r>
              <w:rPr>
                <w:rFonts w:cs="Arial"/>
                <w:bCs/>
                <w:sz w:val="20"/>
                <w:lang w:val="en-IE"/>
              </w:rPr>
              <w:t>NAITP</w:t>
            </w:r>
          </w:p>
        </w:tc>
        <w:tc>
          <w:tcPr>
            <w:tcW w:w="1208" w:type="dxa"/>
            <w:tcBorders>
              <w:top w:val="single" w:sz="4" w:space="0" w:color="auto"/>
              <w:bottom w:val="single" w:sz="4" w:space="0" w:color="auto"/>
              <w:right w:val="single" w:sz="4" w:space="0" w:color="auto"/>
            </w:tcBorders>
          </w:tcPr>
          <w:p w:rsidR="00E51F6D" w:rsidRPr="004C1C04" w:rsidRDefault="00E51F6D" w:rsidP="00957E3A">
            <w:pPr>
              <w:jc w:val="both"/>
              <w:rPr>
                <w:sz w:val="20"/>
                <w:u w:val="single"/>
                <w:lang w:val="en-IE"/>
              </w:rPr>
            </w:pPr>
            <w:r>
              <w:rPr>
                <w:sz w:val="20"/>
                <w:u w:val="single"/>
                <w:lang w:val="en-IE"/>
              </w:rPr>
              <w:t>NAITP investigation, Maternal / Paed / Paternal blood NMH</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tcPr>
          <w:p w:rsidR="00E51F6D" w:rsidRPr="004C1C04" w:rsidRDefault="00E51F6D" w:rsidP="00957E3A">
            <w:pPr>
              <w:jc w:val="both"/>
              <w:rPr>
                <w:sz w:val="20"/>
                <w:lang w:val="en-IE"/>
              </w:rPr>
            </w:pPr>
            <w:r w:rsidRPr="004C1C04">
              <w:rPr>
                <w:sz w:val="20"/>
                <w:u w:val="single"/>
                <w:lang w:val="en-IE"/>
              </w:rPr>
              <w:t>Mother:</w:t>
            </w:r>
            <w:r>
              <w:rPr>
                <w:sz w:val="20"/>
                <w:lang w:val="en-IE"/>
              </w:rPr>
              <w:t xml:space="preserve">9ml </w:t>
            </w:r>
            <w:r w:rsidRPr="004C1C04">
              <w:rPr>
                <w:sz w:val="20"/>
                <w:highlight w:val="darkMagenta"/>
                <w:lang w:val="en-IE"/>
              </w:rPr>
              <w:t>EDTA</w:t>
            </w:r>
            <w:r>
              <w:rPr>
                <w:sz w:val="20"/>
                <w:lang w:val="en-IE"/>
              </w:rPr>
              <w:t xml:space="preserve"> 2X9ml Serum (clotted)</w:t>
            </w:r>
          </w:p>
          <w:p w:rsidR="00E51F6D" w:rsidRDefault="00E51F6D" w:rsidP="00957E3A">
            <w:pPr>
              <w:jc w:val="both"/>
              <w:rPr>
                <w:sz w:val="20"/>
                <w:lang w:val="en-IE"/>
              </w:rPr>
            </w:pPr>
            <w:r w:rsidRPr="004C1C04">
              <w:rPr>
                <w:sz w:val="20"/>
                <w:u w:val="single"/>
                <w:lang w:val="en-IE"/>
              </w:rPr>
              <w:t>Father</w:t>
            </w:r>
            <w:r w:rsidRPr="004C1C04">
              <w:rPr>
                <w:sz w:val="20"/>
                <w:lang w:val="en-IE"/>
              </w:rPr>
              <w:t>:</w:t>
            </w:r>
          </w:p>
          <w:p w:rsidR="00E51F6D" w:rsidRPr="004C1C04" w:rsidRDefault="00E51F6D" w:rsidP="00957E3A">
            <w:pPr>
              <w:jc w:val="both"/>
              <w:rPr>
                <w:sz w:val="20"/>
                <w:lang w:val="en-IE"/>
              </w:rPr>
            </w:pPr>
            <w:r>
              <w:rPr>
                <w:sz w:val="20"/>
                <w:lang w:val="en-IE"/>
              </w:rPr>
              <w:t>2 x9</w:t>
            </w:r>
            <w:r w:rsidRPr="004C1C04">
              <w:rPr>
                <w:sz w:val="20"/>
                <w:lang w:val="en-IE"/>
              </w:rPr>
              <w:t>m</w:t>
            </w:r>
            <w:r>
              <w:rPr>
                <w:sz w:val="20"/>
                <w:lang w:val="en-IE"/>
              </w:rPr>
              <w:t>l</w:t>
            </w:r>
            <w:r w:rsidRPr="004C1C04">
              <w:rPr>
                <w:sz w:val="20"/>
                <w:highlight w:val="darkMagenta"/>
                <w:lang w:val="en-IE"/>
              </w:rPr>
              <w:t>EDTA</w:t>
            </w:r>
          </w:p>
          <w:p w:rsidR="00E51F6D" w:rsidRDefault="00E51F6D" w:rsidP="00957E3A">
            <w:pPr>
              <w:jc w:val="both"/>
              <w:rPr>
                <w:sz w:val="20"/>
                <w:lang w:val="en-IE"/>
              </w:rPr>
            </w:pPr>
            <w:r w:rsidRPr="004C1C04">
              <w:rPr>
                <w:sz w:val="20"/>
                <w:u w:val="single"/>
                <w:lang w:val="en-IE"/>
              </w:rPr>
              <w:t>Neonate</w:t>
            </w:r>
            <w:r w:rsidRPr="004C1C04">
              <w:rPr>
                <w:sz w:val="20"/>
                <w:lang w:val="en-IE"/>
              </w:rPr>
              <w:t xml:space="preserve">: </w:t>
            </w:r>
            <w:r>
              <w:rPr>
                <w:sz w:val="20"/>
                <w:lang w:val="en-IE"/>
              </w:rPr>
              <w:t>1ml Paediatric EDTA</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Pr="008A161F" w:rsidRDefault="00E51F6D" w:rsidP="00957E3A">
            <w:pPr>
              <w:jc w:val="both"/>
              <w:rPr>
                <w:rFonts w:cs="Arial"/>
                <w:bCs/>
                <w:sz w:val="20"/>
              </w:rPr>
            </w:pPr>
            <w:r>
              <w:rPr>
                <w:rFonts w:cs="Arial"/>
                <w:bCs/>
                <w:sz w:val="20"/>
              </w:rPr>
              <w:t>2-3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sz w:val="20"/>
              </w:rPr>
            </w:pPr>
            <w:r>
              <w:rPr>
                <w:sz w:val="20"/>
              </w:rPr>
              <w:t>Request must be authorised by Consultant / Haematologist</w:t>
            </w:r>
          </w:p>
          <w:p w:rsidR="00E51F6D" w:rsidRDefault="00E51F6D" w:rsidP="00957E3A">
            <w:pPr>
              <w:jc w:val="both"/>
              <w:rPr>
                <w:sz w:val="20"/>
              </w:rPr>
            </w:pPr>
          </w:p>
          <w:p w:rsidR="00E51F6D" w:rsidRPr="003F6E29" w:rsidRDefault="00E51F6D" w:rsidP="00957E3A">
            <w:pPr>
              <w:jc w:val="both"/>
              <w:rPr>
                <w:sz w:val="20"/>
              </w:rPr>
            </w:pPr>
            <w:r>
              <w:rPr>
                <w:sz w:val="20"/>
                <w:lang w:val="en-IE"/>
              </w:rPr>
              <w:t>Test request must be accompanied by associated referral form. Contact the Blood Bank to request this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Default="00E51F6D" w:rsidP="00957E3A">
            <w:pPr>
              <w:jc w:val="both"/>
            </w:pPr>
            <w: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tc>
      </w:tr>
      <w:tr w:rsidR="00E51F6D" w:rsidTr="00B40717">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Pr="00A103E4" w:rsidRDefault="00E51F6D" w:rsidP="00957E3A">
            <w:pPr>
              <w:jc w:val="both"/>
              <w:rPr>
                <w:rFonts w:cs="Arial"/>
                <w:bCs/>
                <w:sz w:val="20"/>
                <w:lang w:val="nl-BE"/>
              </w:rPr>
            </w:pPr>
          </w:p>
          <w:p w:rsidR="00E51F6D" w:rsidRPr="00A103E4" w:rsidRDefault="00E51F6D" w:rsidP="00957E3A">
            <w:pPr>
              <w:jc w:val="both"/>
              <w:rPr>
                <w:rFonts w:cs="Arial"/>
                <w:bCs/>
                <w:sz w:val="20"/>
                <w:lang w:val="nl-BE"/>
              </w:rPr>
            </w:pPr>
            <w:r w:rsidRPr="00A103E4">
              <w:rPr>
                <w:rFonts w:cs="Arial"/>
                <w:bCs/>
                <w:sz w:val="20"/>
                <w:lang w:val="nl-BE"/>
              </w:rPr>
              <w:t>Foetal Genotyping</w:t>
            </w:r>
          </w:p>
          <w:p w:rsidR="00E51F6D" w:rsidRDefault="00E51F6D" w:rsidP="00957E3A">
            <w:pPr>
              <w:jc w:val="both"/>
              <w:rPr>
                <w:rFonts w:cs="Arial"/>
                <w:bCs/>
                <w:sz w:val="20"/>
                <w:lang w:val="nl-BE"/>
              </w:rPr>
            </w:pPr>
            <w:r w:rsidRPr="00A103E4">
              <w:rPr>
                <w:rFonts w:cs="Arial"/>
                <w:bCs/>
                <w:sz w:val="20"/>
                <w:lang w:val="nl-BE"/>
              </w:rPr>
              <w:t>in Maternal Blood</w:t>
            </w:r>
          </w:p>
          <w:p w:rsidR="00E51F6D" w:rsidRPr="00A103E4" w:rsidRDefault="00E51F6D" w:rsidP="00957E3A">
            <w:pPr>
              <w:jc w:val="both"/>
              <w:rPr>
                <w:rFonts w:cs="Arial"/>
                <w:bCs/>
                <w:sz w:val="20"/>
                <w:lang w:val="nl-BE"/>
              </w:rPr>
            </w:pPr>
            <w:r>
              <w:rPr>
                <w:rFonts w:cs="Arial"/>
                <w:bCs/>
                <w:sz w:val="20"/>
                <w:lang w:val="nl-BE"/>
              </w:rPr>
              <w:t>Samples</w:t>
            </w:r>
            <w:r w:rsidR="006D5CF4">
              <w:rPr>
                <w:rFonts w:cs="Arial"/>
                <w:bCs/>
                <w:sz w:val="20"/>
                <w:lang w:val="nl-BE"/>
              </w:rPr>
              <w:t xml:space="preserve"> of patients with immune antibodies</w:t>
            </w:r>
            <w:r>
              <w:rPr>
                <w:rFonts w:cs="Arial"/>
                <w:bCs/>
                <w:sz w:val="20"/>
                <w:lang w:val="nl-BE"/>
              </w:rPr>
              <w:t xml:space="preserve"> must be handwritten and only to be collected Mon – Thur before 12.30pm to accommodate transport requirements</w:t>
            </w:r>
          </w:p>
        </w:tc>
        <w:tc>
          <w:tcPr>
            <w:tcW w:w="1208" w:type="dxa"/>
            <w:tcBorders>
              <w:top w:val="single" w:sz="4" w:space="0" w:color="auto"/>
              <w:bottom w:val="single" w:sz="4" w:space="0" w:color="auto"/>
              <w:right w:val="single" w:sz="4" w:space="0" w:color="auto"/>
            </w:tcBorders>
          </w:tcPr>
          <w:p w:rsidR="00E51F6D" w:rsidRPr="003C755C" w:rsidRDefault="00BD44D3" w:rsidP="00957E3A">
            <w:pPr>
              <w:jc w:val="both"/>
              <w:rPr>
                <w:rFonts w:cs="Arial"/>
                <w:sz w:val="20"/>
                <w:lang w:val="en-US"/>
              </w:rPr>
            </w:pPr>
            <w:r>
              <w:rPr>
                <w:rFonts w:cs="Arial"/>
                <w:sz w:val="20"/>
                <w:lang w:val="en-US"/>
              </w:rPr>
              <w:t>Fetal genotyping,blood NMH</w:t>
            </w:r>
          </w:p>
        </w:tc>
        <w:tc>
          <w:tcPr>
            <w:tcW w:w="1208" w:type="dxa"/>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3C755C" w:rsidRDefault="00E51F6D" w:rsidP="00957E3A">
            <w:pPr>
              <w:jc w:val="both"/>
              <w:rPr>
                <w:sz w:val="16"/>
                <w:szCs w:val="16"/>
                <w:lang w:val="en-IE"/>
              </w:rPr>
            </w:pPr>
            <w:r w:rsidRPr="003C755C">
              <w:rPr>
                <w:rFonts w:cs="Arial"/>
                <w:sz w:val="20"/>
                <w:lang w:val="en-US"/>
              </w:rPr>
              <w:t xml:space="preserve">9mlx2 EDTA </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rFonts w:cs="Arial"/>
                <w:bCs/>
                <w:sz w:val="20"/>
              </w:rPr>
            </w:pPr>
            <w:r>
              <w:rPr>
                <w:rFonts w:cs="Arial"/>
                <w:bCs/>
                <w:sz w:val="20"/>
              </w:rPr>
              <w:t>2-3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sz w:val="20"/>
              </w:rPr>
            </w:pPr>
          </w:p>
          <w:p w:rsidR="00E51F6D" w:rsidRPr="003F6E29" w:rsidRDefault="00E51F6D" w:rsidP="00957E3A">
            <w:pPr>
              <w:jc w:val="both"/>
              <w:rPr>
                <w:sz w:val="20"/>
              </w:rPr>
            </w:pPr>
            <w:r>
              <w:rPr>
                <w:sz w:val="20"/>
                <w:lang w:val="en-IE"/>
              </w:rPr>
              <w:t>Test request must be accompanied by associated referral form. Contact the Blood Bank to request this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Pr="00C61EAC" w:rsidRDefault="00E51F6D" w:rsidP="00957E3A">
            <w:pPr>
              <w:jc w:val="both"/>
              <w:rPr>
                <w:sz w:val="20"/>
              </w:rPr>
            </w:pPr>
            <w:r w:rsidRPr="00C61EAC">
              <w:rPr>
                <w:sz w:val="20"/>
              </w:rPr>
              <w:t>NHS BLOOD AND TRANSPLANT</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p w:rsidR="00E51F6D" w:rsidRDefault="00E51F6D" w:rsidP="00957E3A">
            <w:pPr>
              <w:jc w:val="both"/>
            </w:pPr>
          </w:p>
        </w:tc>
      </w:tr>
      <w:tr w:rsidR="00E51F6D" w:rsidTr="00B40717">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Default="00E51F6D" w:rsidP="00957E3A">
            <w:pPr>
              <w:jc w:val="both"/>
              <w:rPr>
                <w:rFonts w:cs="Arial"/>
                <w:bCs/>
                <w:sz w:val="20"/>
                <w:lang w:val="nl-BE"/>
              </w:rPr>
            </w:pPr>
            <w:r>
              <w:rPr>
                <w:rFonts w:cs="Arial"/>
                <w:bCs/>
                <w:sz w:val="20"/>
                <w:lang w:val="nl-BE"/>
              </w:rPr>
              <w:t>Platelet Crossmatching</w:t>
            </w:r>
          </w:p>
          <w:p w:rsidR="00E51F6D" w:rsidRDefault="00E51F6D" w:rsidP="00957E3A">
            <w:pPr>
              <w:jc w:val="both"/>
              <w:rPr>
                <w:rFonts w:cs="Arial"/>
                <w:bCs/>
                <w:sz w:val="20"/>
                <w:lang w:val="nl-BE"/>
              </w:rPr>
            </w:pPr>
          </w:p>
          <w:p w:rsidR="00E51F6D" w:rsidRPr="00A103E4" w:rsidRDefault="00E51F6D" w:rsidP="00957E3A">
            <w:pPr>
              <w:jc w:val="both"/>
              <w:rPr>
                <w:rFonts w:cs="Arial"/>
                <w:bCs/>
                <w:sz w:val="20"/>
                <w:lang w:val="nl-BE"/>
              </w:rPr>
            </w:pPr>
            <w:r>
              <w:rPr>
                <w:rFonts w:cs="Arial"/>
                <w:bCs/>
                <w:sz w:val="20"/>
                <w:lang w:val="nl-BE"/>
              </w:rPr>
              <w:t xml:space="preserve">Samples must be handwritten and only to be collected Mon – Thur before </w:t>
            </w:r>
            <w:r>
              <w:rPr>
                <w:rFonts w:cs="Arial"/>
                <w:bCs/>
                <w:sz w:val="20"/>
                <w:lang w:val="nl-BE"/>
              </w:rPr>
              <w:lastRenderedPageBreak/>
              <w:t>12.30pm to accommodate transport requirements</w:t>
            </w:r>
          </w:p>
        </w:tc>
        <w:tc>
          <w:tcPr>
            <w:tcW w:w="1208" w:type="dxa"/>
            <w:tcBorders>
              <w:top w:val="single" w:sz="4" w:space="0" w:color="auto"/>
              <w:bottom w:val="single" w:sz="4" w:space="0" w:color="auto"/>
              <w:right w:val="single" w:sz="4" w:space="0" w:color="auto"/>
            </w:tcBorders>
          </w:tcPr>
          <w:p w:rsidR="00E51F6D" w:rsidRPr="003C755C" w:rsidRDefault="00E51F6D" w:rsidP="00957E3A">
            <w:pPr>
              <w:jc w:val="both"/>
              <w:rPr>
                <w:rFonts w:cs="Arial"/>
                <w:sz w:val="20"/>
                <w:lang w:val="en-US"/>
              </w:rPr>
            </w:pPr>
            <w:r>
              <w:rPr>
                <w:sz w:val="20"/>
                <w:lang w:val="en-IE"/>
              </w:rPr>
              <w:lastRenderedPageBreak/>
              <w:t>N/A</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1F6D" w:rsidRPr="004C1C04" w:rsidRDefault="00E51F6D" w:rsidP="00957E3A">
            <w:pPr>
              <w:jc w:val="both"/>
              <w:rPr>
                <w:sz w:val="20"/>
                <w:lang w:val="en-IE"/>
              </w:rPr>
            </w:pPr>
            <w:r w:rsidRPr="004C1C04">
              <w:rPr>
                <w:sz w:val="20"/>
                <w:u w:val="single"/>
                <w:lang w:val="en-IE"/>
              </w:rPr>
              <w:t>Mother:</w:t>
            </w:r>
            <w:r>
              <w:rPr>
                <w:sz w:val="20"/>
                <w:lang w:val="en-IE"/>
              </w:rPr>
              <w:t xml:space="preserve">9ml </w:t>
            </w:r>
            <w:r w:rsidRPr="004C1C04">
              <w:rPr>
                <w:sz w:val="20"/>
                <w:highlight w:val="darkMagenta"/>
                <w:lang w:val="en-IE"/>
              </w:rPr>
              <w:t>EDTA</w:t>
            </w:r>
            <w:r>
              <w:rPr>
                <w:sz w:val="20"/>
                <w:lang w:val="en-IE"/>
              </w:rPr>
              <w:t xml:space="preserve"> 2X9ml </w:t>
            </w:r>
            <w:r w:rsidRPr="00B40717">
              <w:rPr>
                <w:b/>
                <w:sz w:val="20"/>
                <w:highlight w:val="yellow"/>
                <w:lang w:val="en-IE"/>
              </w:rPr>
              <w:t>Serum (clotted)</w:t>
            </w:r>
          </w:p>
          <w:p w:rsidR="00E51F6D" w:rsidRDefault="00E51F6D" w:rsidP="00957E3A">
            <w:pPr>
              <w:jc w:val="both"/>
              <w:rPr>
                <w:sz w:val="20"/>
                <w:lang w:val="en-IE"/>
              </w:rPr>
            </w:pPr>
            <w:r w:rsidRPr="004C1C04">
              <w:rPr>
                <w:sz w:val="20"/>
                <w:u w:val="single"/>
                <w:lang w:val="en-IE"/>
              </w:rPr>
              <w:t>Father</w:t>
            </w:r>
            <w:r w:rsidRPr="004C1C04">
              <w:rPr>
                <w:sz w:val="20"/>
                <w:lang w:val="en-IE"/>
              </w:rPr>
              <w:t>:</w:t>
            </w:r>
          </w:p>
          <w:p w:rsidR="00E51F6D" w:rsidRPr="004C1C04" w:rsidRDefault="00E51F6D" w:rsidP="00957E3A">
            <w:pPr>
              <w:jc w:val="both"/>
              <w:rPr>
                <w:sz w:val="20"/>
                <w:lang w:val="en-IE"/>
              </w:rPr>
            </w:pPr>
            <w:r>
              <w:rPr>
                <w:sz w:val="20"/>
                <w:lang w:val="en-IE"/>
              </w:rPr>
              <w:t>2 x9</w:t>
            </w:r>
            <w:r w:rsidRPr="004C1C04">
              <w:rPr>
                <w:sz w:val="20"/>
                <w:lang w:val="en-IE"/>
              </w:rPr>
              <w:t>m</w:t>
            </w:r>
            <w:r>
              <w:rPr>
                <w:sz w:val="20"/>
                <w:lang w:val="en-IE"/>
              </w:rPr>
              <w:t>l</w:t>
            </w:r>
            <w:r w:rsidRPr="004C1C04">
              <w:rPr>
                <w:sz w:val="20"/>
                <w:highlight w:val="darkMagenta"/>
                <w:lang w:val="en-IE"/>
              </w:rPr>
              <w:t>EDTA</w:t>
            </w:r>
          </w:p>
          <w:p w:rsidR="00E51F6D" w:rsidRPr="003C755C" w:rsidRDefault="00E51F6D" w:rsidP="00957E3A">
            <w:pPr>
              <w:jc w:val="both"/>
              <w:rPr>
                <w:rFonts w:cs="Arial"/>
                <w:sz w:val="20"/>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rFonts w:cs="Arial"/>
                <w:bCs/>
                <w:sz w:val="20"/>
              </w:rPr>
            </w:pPr>
            <w:r>
              <w:rPr>
                <w:rFonts w:cs="Arial"/>
                <w:bCs/>
                <w:sz w:val="20"/>
              </w:rPr>
              <w:lastRenderedPageBreak/>
              <w:t>2-3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sz w:val="20"/>
              </w:rPr>
            </w:pPr>
            <w:r>
              <w:rPr>
                <w:sz w:val="20"/>
                <w:lang w:val="en-IE"/>
              </w:rPr>
              <w:t>Test request must be accompanied by associated referral form. Contact the Blood Bank to request form</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Pr="00C61EAC" w:rsidRDefault="00E51F6D" w:rsidP="00957E3A">
            <w:pPr>
              <w:jc w:val="both"/>
              <w:rPr>
                <w:sz w:val="20"/>
              </w:rPr>
            </w:pPr>
            <w:r w:rsidRPr="00C61EAC">
              <w:rPr>
                <w:sz w:val="20"/>
              </w:rPr>
              <w:t>NHS BLOOD AND TRANSPLANT</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p w:rsidR="00E51F6D" w:rsidRDefault="00E51F6D" w:rsidP="00957E3A">
            <w:pPr>
              <w:jc w:val="both"/>
              <w:rPr>
                <w:rFonts w:cs="Arial"/>
                <w:bCs/>
                <w:sz w:val="20"/>
              </w:rPr>
            </w:pPr>
          </w:p>
        </w:tc>
      </w:tr>
      <w:tr w:rsidR="00E51F6D" w:rsidTr="00957E3A">
        <w:trPr>
          <w:trHeight w:val="520"/>
        </w:trPr>
        <w:tc>
          <w:tcPr>
            <w:tcW w:w="1923" w:type="dxa"/>
            <w:tcBorders>
              <w:top w:val="single" w:sz="4" w:space="0" w:color="auto"/>
              <w:bottom w:val="single" w:sz="4" w:space="0" w:color="auto"/>
              <w:right w:val="single" w:sz="4" w:space="0" w:color="auto"/>
            </w:tcBorders>
            <w:shd w:val="clear" w:color="auto" w:fill="auto"/>
            <w:vAlign w:val="center"/>
          </w:tcPr>
          <w:p w:rsidR="00E51F6D" w:rsidRDefault="000F482F" w:rsidP="00957E3A">
            <w:pPr>
              <w:jc w:val="both"/>
              <w:rPr>
                <w:rFonts w:cs="Arial"/>
                <w:bCs/>
                <w:sz w:val="20"/>
                <w:lang w:val="nl-BE"/>
              </w:rPr>
            </w:pPr>
            <w:r>
              <w:rPr>
                <w:rFonts w:cs="Arial"/>
                <w:bCs/>
                <w:sz w:val="20"/>
                <w:lang w:val="nl-BE"/>
              </w:rPr>
              <w:lastRenderedPageBreak/>
              <w:t>Fetal RHD screen (</w:t>
            </w:r>
            <w:r w:rsidR="00E51F6D">
              <w:rPr>
                <w:rFonts w:cs="Arial"/>
                <w:bCs/>
                <w:sz w:val="20"/>
                <w:lang w:val="nl-BE"/>
              </w:rPr>
              <w:t>cffDNA testing</w:t>
            </w:r>
            <w:r>
              <w:rPr>
                <w:rFonts w:cs="Arial"/>
                <w:bCs/>
                <w:sz w:val="20"/>
                <w:lang w:val="nl-BE"/>
              </w:rPr>
              <w:t>)</w:t>
            </w:r>
            <w:r w:rsidR="00E51F6D">
              <w:rPr>
                <w:rFonts w:cs="Arial"/>
                <w:bCs/>
                <w:sz w:val="20"/>
                <w:lang w:val="nl-BE"/>
              </w:rPr>
              <w:t xml:space="preserve"> by the IBTS</w:t>
            </w:r>
          </w:p>
        </w:tc>
        <w:tc>
          <w:tcPr>
            <w:tcW w:w="1208" w:type="dxa"/>
            <w:tcBorders>
              <w:top w:val="single" w:sz="4" w:space="0" w:color="auto"/>
              <w:bottom w:val="single" w:sz="4" w:space="0" w:color="auto"/>
              <w:right w:val="single" w:sz="4" w:space="0" w:color="auto"/>
            </w:tcBorders>
          </w:tcPr>
          <w:p w:rsidR="00E51F6D" w:rsidRDefault="00BD44D3" w:rsidP="00957E3A">
            <w:pPr>
              <w:jc w:val="both"/>
              <w:rPr>
                <w:sz w:val="20"/>
                <w:lang w:val="en-IE"/>
              </w:rPr>
            </w:pPr>
            <w:r>
              <w:rPr>
                <w:sz w:val="20"/>
                <w:lang w:val="en-IE"/>
              </w:rPr>
              <w:t>Fetal RHD Screen (IBTS), blood NMH</w:t>
            </w:r>
          </w:p>
        </w:tc>
        <w:tc>
          <w:tcPr>
            <w:tcW w:w="1208" w:type="dxa"/>
            <w:tcBorders>
              <w:top w:val="single" w:sz="4" w:space="0" w:color="auto"/>
              <w:left w:val="single" w:sz="4" w:space="0" w:color="auto"/>
              <w:bottom w:val="single" w:sz="4" w:space="0" w:color="auto"/>
              <w:right w:val="single" w:sz="4" w:space="0" w:color="auto"/>
            </w:tcBorders>
            <w:shd w:val="clear" w:color="auto" w:fill="7030A0"/>
            <w:vAlign w:val="center"/>
          </w:tcPr>
          <w:p w:rsidR="00E51F6D" w:rsidRDefault="00E51F6D" w:rsidP="00957E3A">
            <w:pPr>
              <w:jc w:val="both"/>
              <w:rPr>
                <w:sz w:val="20"/>
                <w:u w:val="single"/>
                <w:lang w:val="en-IE"/>
              </w:rPr>
            </w:pPr>
            <w:r>
              <w:rPr>
                <w:sz w:val="20"/>
                <w:u w:val="single"/>
                <w:lang w:val="en-IE"/>
              </w:rPr>
              <w:t xml:space="preserve">Mother </w:t>
            </w:r>
            <w:r w:rsidR="000F482F">
              <w:rPr>
                <w:sz w:val="20"/>
                <w:u w:val="single"/>
                <w:lang w:val="en-IE"/>
              </w:rPr>
              <w:t>1</w:t>
            </w:r>
            <w:r>
              <w:rPr>
                <w:sz w:val="20"/>
                <w:u w:val="single"/>
                <w:lang w:val="en-IE"/>
              </w:rPr>
              <w:t xml:space="preserve"> x 9 ml EDTA</w:t>
            </w:r>
          </w:p>
          <w:p w:rsidR="00C70085" w:rsidRPr="004C1C04" w:rsidRDefault="00C70085" w:rsidP="00957E3A">
            <w:pPr>
              <w:jc w:val="both"/>
              <w:rPr>
                <w:sz w:val="20"/>
                <w:u w:val="single"/>
                <w:lang w:val="en-IE"/>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51F6D" w:rsidRDefault="00E51F6D" w:rsidP="00957E3A">
            <w:pPr>
              <w:jc w:val="both"/>
              <w:rPr>
                <w:rFonts w:cs="Arial"/>
                <w:bCs/>
                <w:sz w:val="20"/>
              </w:rPr>
            </w:pPr>
            <w:r>
              <w:rPr>
                <w:rFonts w:cs="Arial"/>
                <w:bCs/>
                <w:sz w:val="20"/>
              </w:rPr>
              <w:t>2 weeks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70085" w:rsidRDefault="00C70085" w:rsidP="00957E3A">
            <w:pPr>
              <w:jc w:val="both"/>
              <w:rPr>
                <w:sz w:val="20"/>
                <w:lang w:val="en-IE"/>
              </w:rPr>
            </w:pPr>
            <w:r>
              <w:rPr>
                <w:sz w:val="20"/>
                <w:lang w:val="en-IE"/>
              </w:rPr>
              <w:t>STORE SAMPLE AT ROOM TEMPERATURE</w:t>
            </w:r>
          </w:p>
          <w:p w:rsidR="00C70085" w:rsidRDefault="00C70085" w:rsidP="00957E3A">
            <w:pPr>
              <w:jc w:val="both"/>
              <w:rPr>
                <w:sz w:val="20"/>
                <w:lang w:val="en-IE"/>
              </w:rPr>
            </w:pPr>
          </w:p>
          <w:p w:rsidR="00E51F6D" w:rsidRDefault="000F482F" w:rsidP="00957E3A">
            <w:pPr>
              <w:jc w:val="both"/>
              <w:rPr>
                <w:sz w:val="20"/>
                <w:lang w:val="en-IE"/>
              </w:rPr>
            </w:pPr>
            <w:r>
              <w:rPr>
                <w:sz w:val="20"/>
                <w:lang w:val="en-IE"/>
              </w:rPr>
              <w:t>Sample</w:t>
            </w:r>
            <w:r w:rsidR="00E51F6D">
              <w:rPr>
                <w:sz w:val="20"/>
                <w:lang w:val="en-IE"/>
              </w:rPr>
              <w:t xml:space="preserve"> must be accompanied by associated referral form. Contact the Blood Bank to request this form</w:t>
            </w:r>
            <w:r>
              <w:rPr>
                <w:sz w:val="20"/>
                <w:lang w:val="en-IE"/>
              </w:rPr>
              <w:t xml:space="preserve"> or available on QPulse. MN-CMS printed request forms also appropriate</w:t>
            </w:r>
          </w:p>
        </w:tc>
        <w:tc>
          <w:tcPr>
            <w:tcW w:w="1559" w:type="dxa"/>
            <w:tcBorders>
              <w:top w:val="single" w:sz="4" w:space="0" w:color="auto"/>
              <w:left w:val="single" w:sz="4" w:space="0" w:color="auto"/>
              <w:bottom w:val="single" w:sz="4" w:space="0" w:color="auto"/>
              <w:right w:val="single" w:sz="4" w:space="0" w:color="auto"/>
            </w:tcBorders>
            <w:vAlign w:val="center"/>
          </w:tcPr>
          <w:p w:rsidR="00E51F6D" w:rsidRPr="00C61EAC" w:rsidRDefault="00E51F6D" w:rsidP="00957E3A">
            <w:pPr>
              <w:jc w:val="both"/>
              <w:rPr>
                <w:sz w:val="20"/>
              </w:rPr>
            </w:pPr>
            <w:r>
              <w:t>IBTS</w:t>
            </w:r>
          </w:p>
        </w:tc>
        <w:tc>
          <w:tcPr>
            <w:tcW w:w="1542" w:type="dxa"/>
            <w:tcBorders>
              <w:top w:val="single" w:sz="4" w:space="0" w:color="auto"/>
              <w:left w:val="single" w:sz="4" w:space="0" w:color="auto"/>
              <w:bottom w:val="single" w:sz="4" w:space="0" w:color="auto"/>
              <w:right w:val="threeDEmboss" w:sz="12" w:space="0" w:color="C0C0C0"/>
            </w:tcBorders>
          </w:tcPr>
          <w:p w:rsidR="00E51F6D" w:rsidRDefault="00E51F6D" w:rsidP="00957E3A">
            <w:pPr>
              <w:jc w:val="both"/>
            </w:pPr>
            <w:r>
              <w:rPr>
                <w:rFonts w:cs="Arial"/>
                <w:bCs/>
                <w:sz w:val="20"/>
              </w:rPr>
              <w:t>Reference Laboratory</w:t>
            </w:r>
          </w:p>
          <w:p w:rsidR="00E51F6D" w:rsidRDefault="00E51F6D" w:rsidP="00957E3A">
            <w:pPr>
              <w:jc w:val="both"/>
              <w:rPr>
                <w:rFonts w:cs="Arial"/>
                <w:bCs/>
                <w:sz w:val="20"/>
              </w:rPr>
            </w:pPr>
          </w:p>
        </w:tc>
      </w:tr>
      <w:tr w:rsidR="00E850B9" w:rsidTr="00957E3A">
        <w:trPr>
          <w:trHeight w:val="520"/>
        </w:trPr>
        <w:tc>
          <w:tcPr>
            <w:tcW w:w="1923" w:type="dxa"/>
            <w:tcBorders>
              <w:top w:val="single" w:sz="4" w:space="0" w:color="auto"/>
              <w:bottom w:val="threeDEmboss" w:sz="12" w:space="0" w:color="C0C0C0"/>
              <w:right w:val="single" w:sz="4" w:space="0" w:color="auto"/>
            </w:tcBorders>
            <w:shd w:val="clear" w:color="auto" w:fill="auto"/>
            <w:vAlign w:val="center"/>
          </w:tcPr>
          <w:p w:rsidR="00E850B9" w:rsidRPr="0051130D" w:rsidRDefault="00E850B9" w:rsidP="00957E3A">
            <w:pPr>
              <w:jc w:val="both"/>
              <w:rPr>
                <w:sz w:val="20"/>
              </w:rPr>
            </w:pPr>
            <w:r w:rsidRPr="0051130D">
              <w:rPr>
                <w:sz w:val="20"/>
              </w:rPr>
              <w:t xml:space="preserve">Non-invasive </w:t>
            </w:r>
          </w:p>
          <w:p w:rsidR="00E850B9" w:rsidRPr="00E850B9" w:rsidRDefault="00E850B9" w:rsidP="00957E3A">
            <w:pPr>
              <w:jc w:val="both"/>
              <w:rPr>
                <w:rFonts w:cs="Arial"/>
                <w:bCs/>
                <w:color w:val="FF0000"/>
                <w:sz w:val="20"/>
                <w:lang w:val="nl-BE"/>
              </w:rPr>
            </w:pPr>
            <w:r w:rsidRPr="0051130D">
              <w:rPr>
                <w:sz w:val="20"/>
              </w:rPr>
              <w:t>HPA-1A foetal genotyping</w:t>
            </w:r>
          </w:p>
        </w:tc>
        <w:tc>
          <w:tcPr>
            <w:tcW w:w="1208" w:type="dxa"/>
            <w:tcBorders>
              <w:top w:val="single" w:sz="4" w:space="0" w:color="auto"/>
              <w:bottom w:val="threeDEmboss" w:sz="12" w:space="0" w:color="C0C0C0"/>
              <w:right w:val="single" w:sz="4" w:space="0" w:color="auto"/>
            </w:tcBorders>
          </w:tcPr>
          <w:p w:rsidR="00E850B9" w:rsidRPr="00E850B9" w:rsidRDefault="00E850B9" w:rsidP="00957E3A">
            <w:pPr>
              <w:jc w:val="both"/>
              <w:rPr>
                <w:color w:val="FF0000"/>
                <w:sz w:val="20"/>
                <w:lang w:val="en-IE"/>
              </w:rPr>
            </w:pPr>
          </w:p>
        </w:tc>
        <w:tc>
          <w:tcPr>
            <w:tcW w:w="1208" w:type="dxa"/>
            <w:tcBorders>
              <w:top w:val="single" w:sz="4" w:space="0" w:color="auto"/>
              <w:left w:val="single" w:sz="4" w:space="0" w:color="auto"/>
              <w:bottom w:val="threeDEmboss" w:sz="12" w:space="0" w:color="C0C0C0"/>
              <w:right w:val="single" w:sz="4" w:space="0" w:color="auto"/>
            </w:tcBorders>
            <w:shd w:val="clear" w:color="auto" w:fill="7030A0"/>
            <w:vAlign w:val="center"/>
          </w:tcPr>
          <w:p w:rsidR="00E850B9" w:rsidRPr="0051130D" w:rsidRDefault="00E850B9" w:rsidP="00957E3A">
            <w:pPr>
              <w:jc w:val="both"/>
              <w:rPr>
                <w:sz w:val="20"/>
                <w:u w:val="single"/>
                <w:lang w:val="en-IE"/>
              </w:rPr>
            </w:pPr>
            <w:r w:rsidRPr="0051130D">
              <w:rPr>
                <w:sz w:val="20"/>
                <w:u w:val="single"/>
                <w:lang w:val="en-IE"/>
              </w:rPr>
              <w:t>Mother 1 x 9 ml EDTA</w:t>
            </w:r>
          </w:p>
          <w:p w:rsidR="00E850B9" w:rsidRPr="00E850B9" w:rsidRDefault="00E850B9" w:rsidP="00957E3A">
            <w:pPr>
              <w:jc w:val="both"/>
              <w:rPr>
                <w:color w:val="FF0000"/>
                <w:sz w:val="20"/>
                <w:u w:val="single"/>
                <w:lang w:val="en-IE"/>
              </w:rPr>
            </w:pPr>
          </w:p>
        </w:tc>
        <w:tc>
          <w:tcPr>
            <w:tcW w:w="1389" w:type="dxa"/>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E850B9" w:rsidRDefault="00E850B9" w:rsidP="00957E3A">
            <w:pPr>
              <w:jc w:val="both"/>
              <w:rPr>
                <w:rFonts w:cs="Arial"/>
                <w:bCs/>
                <w:color w:val="FF0000"/>
                <w:sz w:val="20"/>
              </w:rPr>
            </w:pPr>
          </w:p>
        </w:tc>
        <w:tc>
          <w:tcPr>
            <w:tcW w:w="2410" w:type="dxa"/>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51130D" w:rsidRDefault="00E850B9" w:rsidP="00957E3A">
            <w:pPr>
              <w:jc w:val="both"/>
              <w:rPr>
                <w:sz w:val="22"/>
              </w:rPr>
            </w:pPr>
            <w:r w:rsidRPr="0051130D">
              <w:rPr>
                <w:sz w:val="22"/>
              </w:rPr>
              <w:t>STRECK tubes</w:t>
            </w:r>
          </w:p>
          <w:p w:rsidR="00E850B9" w:rsidRPr="00E850B9" w:rsidRDefault="00EB3196" w:rsidP="00957E3A">
            <w:pPr>
              <w:jc w:val="both"/>
              <w:rPr>
                <w:color w:val="FF0000"/>
                <w:sz w:val="20"/>
                <w:lang w:val="en-IE"/>
              </w:rPr>
            </w:pPr>
            <w:r>
              <w:rPr>
                <w:sz w:val="22"/>
              </w:rPr>
              <w:t>consultant/Consultant H</w:t>
            </w:r>
            <w:r w:rsidR="00E850B9" w:rsidRPr="0051130D">
              <w:rPr>
                <w:sz w:val="22"/>
              </w:rPr>
              <w:t>aematologist request</w:t>
            </w:r>
          </w:p>
        </w:tc>
        <w:tc>
          <w:tcPr>
            <w:tcW w:w="1559" w:type="dxa"/>
            <w:tcBorders>
              <w:top w:val="single" w:sz="4" w:space="0" w:color="auto"/>
              <w:left w:val="single" w:sz="4" w:space="0" w:color="auto"/>
              <w:bottom w:val="threeDEmboss" w:sz="12" w:space="0" w:color="C0C0C0"/>
              <w:right w:val="single" w:sz="4" w:space="0" w:color="auto"/>
            </w:tcBorders>
            <w:vAlign w:val="center"/>
          </w:tcPr>
          <w:p w:rsidR="00E850B9" w:rsidRPr="0051130D" w:rsidRDefault="00E850B9" w:rsidP="00957E3A">
            <w:pPr>
              <w:jc w:val="both"/>
            </w:pPr>
            <w:r w:rsidRPr="0051130D">
              <w:t>Sanquin diagnostics, Amsterdam</w:t>
            </w:r>
          </w:p>
        </w:tc>
        <w:tc>
          <w:tcPr>
            <w:tcW w:w="1542" w:type="dxa"/>
            <w:tcBorders>
              <w:top w:val="single" w:sz="4" w:space="0" w:color="auto"/>
              <w:left w:val="single" w:sz="4" w:space="0" w:color="auto"/>
              <w:bottom w:val="threeDEmboss" w:sz="12" w:space="0" w:color="C0C0C0"/>
              <w:right w:val="threeDEmboss" w:sz="12" w:space="0" w:color="C0C0C0"/>
            </w:tcBorders>
          </w:tcPr>
          <w:p w:rsidR="00E850B9" w:rsidRPr="00E850B9" w:rsidRDefault="00E850B9" w:rsidP="00957E3A">
            <w:pPr>
              <w:jc w:val="both"/>
              <w:rPr>
                <w:rFonts w:cs="Arial"/>
                <w:bCs/>
                <w:color w:val="FF0000"/>
                <w:sz w:val="20"/>
              </w:rPr>
            </w:pPr>
          </w:p>
        </w:tc>
      </w:tr>
    </w:tbl>
    <w:p w:rsidR="00E850B9" w:rsidRDefault="00E850B9" w:rsidP="00385807">
      <w:pPr>
        <w:pStyle w:val="Caption"/>
        <w:jc w:val="both"/>
      </w:pPr>
    </w:p>
    <w:p w:rsidR="00E850B9" w:rsidRDefault="00E850B9" w:rsidP="00385807">
      <w:pPr>
        <w:pStyle w:val="Caption"/>
        <w:jc w:val="both"/>
      </w:pPr>
    </w:p>
    <w:p w:rsidR="00E51F6D" w:rsidRDefault="006B4B13" w:rsidP="00E850B9">
      <w:r>
        <w:br w:type="page"/>
      </w:r>
    </w:p>
    <w:p w:rsidR="00180961" w:rsidRDefault="00180961" w:rsidP="00180961">
      <w:pPr>
        <w:pStyle w:val="Caption"/>
      </w:pPr>
      <w:bookmarkStart w:id="228" w:name="_Toc47972076"/>
      <w:r>
        <w:lastRenderedPageBreak/>
        <w:t xml:space="preserve">Figure </w:t>
      </w:r>
      <w:r w:rsidR="00E91A07">
        <w:fldChar w:fldCharType="begin"/>
      </w:r>
      <w:r w:rsidR="003D35C9">
        <w:instrText xml:space="preserve"> SEQ Figure \* ARABIC </w:instrText>
      </w:r>
      <w:r w:rsidR="00E91A07">
        <w:fldChar w:fldCharType="separate"/>
      </w:r>
      <w:r w:rsidR="00446602">
        <w:rPr>
          <w:noProof/>
        </w:rPr>
        <w:t>27</w:t>
      </w:r>
      <w:r w:rsidR="00E91A07">
        <w:fldChar w:fldCharType="end"/>
      </w:r>
      <w:r>
        <w:t>: Blood Transfusion Blood Product Requests</w:t>
      </w:r>
      <w:bookmarkEnd w:id="228"/>
    </w:p>
    <w:tbl>
      <w:tblPr>
        <w:tblW w:w="11304"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944"/>
        <w:gridCol w:w="1384"/>
        <w:gridCol w:w="2070"/>
        <w:gridCol w:w="916"/>
        <w:gridCol w:w="1422"/>
        <w:gridCol w:w="1843"/>
        <w:gridCol w:w="1725"/>
      </w:tblGrid>
      <w:tr w:rsidR="00880EE9" w:rsidTr="00957E3A">
        <w:trPr>
          <w:trHeight w:val="237"/>
          <w:tblHeader/>
          <w:jc w:val="center"/>
        </w:trPr>
        <w:tc>
          <w:tcPr>
            <w:tcW w:w="1944" w:type="dxa"/>
            <w:tcBorders>
              <w:top w:val="threeDEmboss" w:sz="12" w:space="0" w:color="C0C0C0"/>
              <w:bottom w:val="threeDEmboss" w:sz="12" w:space="0" w:color="C0C0C0"/>
            </w:tcBorders>
            <w:shd w:val="clear" w:color="auto" w:fill="C0C0C0"/>
          </w:tcPr>
          <w:p w:rsidR="00880EE9" w:rsidRDefault="00880EE9" w:rsidP="008E2054">
            <w:pPr>
              <w:jc w:val="both"/>
              <w:rPr>
                <w:b/>
                <w:sz w:val="20"/>
                <w:lang w:val="en-IE"/>
              </w:rPr>
            </w:pPr>
            <w:r>
              <w:rPr>
                <w:b/>
                <w:sz w:val="20"/>
                <w:lang w:val="en-IE"/>
              </w:rPr>
              <w:t>Blood Product</w:t>
            </w:r>
          </w:p>
        </w:tc>
        <w:tc>
          <w:tcPr>
            <w:tcW w:w="1384" w:type="dxa"/>
            <w:tcBorders>
              <w:top w:val="threeDEmboss" w:sz="12" w:space="0" w:color="C0C0C0"/>
              <w:bottom w:val="threeDEmboss" w:sz="12" w:space="0" w:color="C0C0C0"/>
            </w:tcBorders>
            <w:shd w:val="clear" w:color="auto" w:fill="C0C0C0"/>
          </w:tcPr>
          <w:p w:rsidR="00880EE9" w:rsidRPr="00604142" w:rsidRDefault="00880EE9" w:rsidP="008E2054">
            <w:pPr>
              <w:jc w:val="both"/>
              <w:rPr>
                <w:b/>
                <w:sz w:val="20"/>
                <w:lang w:val="en-IE"/>
              </w:rPr>
            </w:pPr>
            <w:r>
              <w:rPr>
                <w:b/>
                <w:sz w:val="20"/>
                <w:lang w:val="en-IE"/>
              </w:rPr>
              <w:t>Test/Profile and request form (if not using MN-CMS)</w:t>
            </w:r>
          </w:p>
        </w:tc>
        <w:tc>
          <w:tcPr>
            <w:tcW w:w="2070" w:type="dxa"/>
            <w:tcBorders>
              <w:top w:val="threeDEmboss" w:sz="12" w:space="0" w:color="C0C0C0"/>
              <w:bottom w:val="threeDEmboss" w:sz="12" w:space="0" w:color="C0C0C0"/>
            </w:tcBorders>
            <w:shd w:val="clear" w:color="auto" w:fill="C0C0C0"/>
          </w:tcPr>
          <w:p w:rsidR="00880EE9" w:rsidRDefault="00880EE9" w:rsidP="008E2054">
            <w:pPr>
              <w:jc w:val="both"/>
              <w:rPr>
                <w:b/>
                <w:sz w:val="20"/>
                <w:lang w:val="en-IE"/>
              </w:rPr>
            </w:pPr>
            <w:r>
              <w:rPr>
                <w:b/>
                <w:sz w:val="20"/>
                <w:lang w:val="en-IE"/>
              </w:rPr>
              <w:t>MN-CMS Test Profile</w:t>
            </w:r>
          </w:p>
        </w:tc>
        <w:tc>
          <w:tcPr>
            <w:tcW w:w="916" w:type="dxa"/>
            <w:tcBorders>
              <w:top w:val="threeDEmboss" w:sz="12" w:space="0" w:color="C0C0C0"/>
              <w:bottom w:val="threeDEmboss" w:sz="12" w:space="0" w:color="C0C0C0"/>
              <w:right w:val="threeDEmboss" w:sz="12" w:space="0" w:color="C0C0C0"/>
            </w:tcBorders>
            <w:shd w:val="clear" w:color="auto" w:fill="C0C0C0"/>
          </w:tcPr>
          <w:p w:rsidR="00880EE9" w:rsidRPr="00604142" w:rsidRDefault="00880EE9" w:rsidP="008E2054">
            <w:pPr>
              <w:jc w:val="both"/>
              <w:rPr>
                <w:b/>
                <w:sz w:val="20"/>
                <w:lang w:val="en-IE"/>
              </w:rPr>
            </w:pPr>
            <w:r>
              <w:rPr>
                <w:b/>
                <w:sz w:val="20"/>
                <w:lang w:val="en-IE"/>
              </w:rPr>
              <w:t>Container Type(Vol)</w:t>
            </w:r>
          </w:p>
        </w:tc>
        <w:tc>
          <w:tcPr>
            <w:tcW w:w="1422" w:type="dxa"/>
            <w:tcBorders>
              <w:top w:val="threeDEmboss" w:sz="12" w:space="0" w:color="C0C0C0"/>
              <w:bottom w:val="threeDEmboss" w:sz="12" w:space="0" w:color="C0C0C0"/>
            </w:tcBorders>
            <w:shd w:val="clear" w:color="auto" w:fill="C0C0C0"/>
          </w:tcPr>
          <w:p w:rsidR="00880EE9" w:rsidRDefault="00880EE9" w:rsidP="008E2054">
            <w:pPr>
              <w:jc w:val="both"/>
              <w:rPr>
                <w:rFonts w:cs="Arial"/>
                <w:b/>
                <w:bCs/>
                <w:sz w:val="20"/>
              </w:rPr>
            </w:pPr>
            <w:r>
              <w:rPr>
                <w:rFonts w:cs="Arial"/>
                <w:b/>
                <w:bCs/>
                <w:sz w:val="20"/>
              </w:rPr>
              <w:t xml:space="preserve">Turnaround </w:t>
            </w:r>
            <w:r>
              <w:rPr>
                <w:rFonts w:cs="Arial"/>
                <w:b/>
                <w:bCs/>
                <w:sz w:val="20"/>
              </w:rPr>
              <w:br/>
              <w:t>Times</w:t>
            </w:r>
          </w:p>
          <w:p w:rsidR="00880EE9" w:rsidRPr="008A161F" w:rsidRDefault="00880EE9" w:rsidP="008E2054">
            <w:pPr>
              <w:jc w:val="both"/>
              <w:rPr>
                <w:rFonts w:cs="Arial"/>
                <w:b/>
                <w:bCs/>
                <w:sz w:val="16"/>
                <w:szCs w:val="16"/>
              </w:rPr>
            </w:pPr>
            <w:r w:rsidRPr="008A161F">
              <w:rPr>
                <w:rFonts w:cs="Arial"/>
                <w:sz w:val="16"/>
                <w:szCs w:val="16"/>
              </w:rPr>
              <w:t>from time of specimen receipt in laboratory</w:t>
            </w:r>
          </w:p>
        </w:tc>
        <w:tc>
          <w:tcPr>
            <w:tcW w:w="1843" w:type="dxa"/>
            <w:tcBorders>
              <w:top w:val="threeDEmboss" w:sz="12" w:space="0" w:color="C0C0C0"/>
              <w:bottom w:val="threeDEmboss" w:sz="12" w:space="0" w:color="C0C0C0"/>
            </w:tcBorders>
            <w:shd w:val="clear" w:color="auto" w:fill="C0C0C0"/>
          </w:tcPr>
          <w:p w:rsidR="00880EE9" w:rsidRDefault="00880EE9" w:rsidP="008E2054">
            <w:pPr>
              <w:jc w:val="both"/>
              <w:rPr>
                <w:rFonts w:cs="Arial"/>
                <w:b/>
                <w:bCs/>
                <w:sz w:val="20"/>
              </w:rPr>
            </w:pPr>
            <w:r>
              <w:rPr>
                <w:rFonts w:cs="Arial"/>
                <w:b/>
                <w:bCs/>
                <w:sz w:val="20"/>
              </w:rPr>
              <w:t>Special Requirements</w:t>
            </w:r>
          </w:p>
          <w:p w:rsidR="00880EE9" w:rsidRPr="002F59A4" w:rsidRDefault="00880EE9" w:rsidP="008E2054">
            <w:pPr>
              <w:jc w:val="both"/>
              <w:rPr>
                <w:sz w:val="20"/>
              </w:rPr>
            </w:pPr>
            <w:r w:rsidRPr="00B31F7E">
              <w:rPr>
                <w:sz w:val="20"/>
              </w:rPr>
              <w:t>All specimens must be handwritten with Hospital Number, patient name date of Birth</w:t>
            </w:r>
            <w:r>
              <w:rPr>
                <w:sz w:val="20"/>
              </w:rPr>
              <w:t xml:space="preserve"> and signed by the collector</w:t>
            </w:r>
          </w:p>
        </w:tc>
        <w:tc>
          <w:tcPr>
            <w:tcW w:w="1725" w:type="dxa"/>
            <w:tcBorders>
              <w:top w:val="threeDEmboss" w:sz="12" w:space="0" w:color="C0C0C0"/>
              <w:bottom w:val="threeDEmboss" w:sz="12" w:space="0" w:color="C0C0C0"/>
            </w:tcBorders>
            <w:shd w:val="clear" w:color="auto" w:fill="C0C0C0"/>
          </w:tcPr>
          <w:p w:rsidR="00880EE9" w:rsidRDefault="00880EE9" w:rsidP="008E2054">
            <w:pPr>
              <w:jc w:val="both"/>
              <w:rPr>
                <w:rFonts w:cs="Arial"/>
                <w:b/>
                <w:bCs/>
                <w:sz w:val="20"/>
              </w:rPr>
            </w:pPr>
            <w:r w:rsidRPr="005569B8">
              <w:rPr>
                <w:b/>
                <w:bCs/>
                <w:sz w:val="20"/>
              </w:rPr>
              <w:t>Accreditation Status</w:t>
            </w:r>
          </w:p>
        </w:tc>
      </w:tr>
      <w:tr w:rsidR="00880EE9" w:rsidTr="00957E3A">
        <w:trPr>
          <w:trHeight w:val="237"/>
          <w:tblHeader/>
          <w:jc w:val="center"/>
        </w:trPr>
        <w:tc>
          <w:tcPr>
            <w:tcW w:w="1944" w:type="dxa"/>
            <w:tcBorders>
              <w:top w:val="threeDEmboss" w:sz="12" w:space="0" w:color="C0C0C0"/>
              <w:bottom w:val="threeDEmboss" w:sz="12" w:space="0" w:color="C0C0C0"/>
            </w:tcBorders>
            <w:shd w:val="clear" w:color="auto" w:fill="C0C0C0"/>
          </w:tcPr>
          <w:p w:rsidR="00880EE9" w:rsidRDefault="00880EE9" w:rsidP="00880EE9">
            <w:pPr>
              <w:jc w:val="both"/>
              <w:rPr>
                <w:rFonts w:cs="Arial"/>
                <w:bCs/>
                <w:sz w:val="20"/>
                <w:lang w:val="en-IE"/>
              </w:rPr>
            </w:pPr>
            <w:r>
              <w:rPr>
                <w:rFonts w:cs="Arial"/>
                <w:bCs/>
                <w:sz w:val="20"/>
                <w:lang w:val="en-IE"/>
              </w:rPr>
              <w:t>Anti-D (P</w:t>
            </w:r>
            <w:r w:rsidR="0049039A">
              <w:rPr>
                <w:rFonts w:cs="Arial"/>
                <w:bCs/>
                <w:sz w:val="20"/>
                <w:lang w:val="en-IE"/>
              </w:rPr>
              <w:t xml:space="preserve">otentially </w:t>
            </w:r>
            <w:r>
              <w:rPr>
                <w:rFonts w:cs="Arial"/>
                <w:bCs/>
                <w:sz w:val="20"/>
                <w:lang w:val="en-IE"/>
              </w:rPr>
              <w:t>S</w:t>
            </w:r>
            <w:r w:rsidR="0049039A">
              <w:rPr>
                <w:rFonts w:cs="Arial"/>
                <w:bCs/>
                <w:sz w:val="20"/>
                <w:lang w:val="en-IE"/>
              </w:rPr>
              <w:t xml:space="preserve">ensitising </w:t>
            </w:r>
            <w:r>
              <w:rPr>
                <w:rFonts w:cs="Arial"/>
                <w:bCs/>
                <w:sz w:val="20"/>
                <w:lang w:val="en-IE"/>
              </w:rPr>
              <w:t>E</w:t>
            </w:r>
            <w:r w:rsidR="0049039A">
              <w:rPr>
                <w:rFonts w:cs="Arial"/>
                <w:bCs/>
                <w:sz w:val="20"/>
                <w:lang w:val="en-IE"/>
              </w:rPr>
              <w:t>vent - PSE</w:t>
            </w:r>
            <w:r>
              <w:rPr>
                <w:rFonts w:cs="Arial"/>
                <w:bCs/>
                <w:sz w:val="20"/>
                <w:lang w:val="en-IE"/>
              </w:rPr>
              <w:t>)</w:t>
            </w:r>
          </w:p>
        </w:tc>
        <w:tc>
          <w:tcPr>
            <w:tcW w:w="1384" w:type="dxa"/>
            <w:tcBorders>
              <w:top w:val="threeDEmboss" w:sz="12" w:space="0" w:color="C0C0C0"/>
              <w:bottom w:val="threeDEmboss" w:sz="12" w:space="0" w:color="C0C0C0"/>
            </w:tcBorders>
            <w:shd w:val="clear" w:color="auto" w:fill="C0C0C0"/>
          </w:tcPr>
          <w:p w:rsidR="00880EE9" w:rsidRPr="00880EE9" w:rsidRDefault="009E61F3" w:rsidP="00880EE9">
            <w:pPr>
              <w:jc w:val="both"/>
              <w:rPr>
                <w:rFonts w:cs="Arial"/>
                <w:bCs/>
                <w:sz w:val="20"/>
                <w:lang w:val="en-IE"/>
              </w:rPr>
            </w:pPr>
            <w:r w:rsidRPr="009E61F3">
              <w:rPr>
                <w:rFonts w:cs="Arial"/>
                <w:bCs/>
                <w:sz w:val="20"/>
                <w:lang w:val="en-IE"/>
              </w:rPr>
              <w:t>Outpatient Group and Antibodies</w:t>
            </w:r>
          </w:p>
          <w:p w:rsidR="00880EE9" w:rsidRPr="00880EE9" w:rsidRDefault="009E61F3" w:rsidP="00880EE9">
            <w:pPr>
              <w:jc w:val="both"/>
              <w:rPr>
                <w:sz w:val="20"/>
                <w:lang w:val="en-IE"/>
              </w:rPr>
            </w:pPr>
            <w:r w:rsidRPr="009E61F3">
              <w:rPr>
                <w:rFonts w:cs="Arial"/>
                <w:sz w:val="20"/>
              </w:rPr>
              <w:t>LF-BTR-GCREQ</w:t>
            </w:r>
            <w:r w:rsidR="00823D0A">
              <w:rPr>
                <w:rFonts w:cs="Arial"/>
                <w:sz w:val="20"/>
              </w:rPr>
              <w:t xml:space="preserve"> </w:t>
            </w:r>
            <w:r w:rsidRPr="009E61F3">
              <w:rPr>
                <w:rFonts w:cs="Arial"/>
                <w:sz w:val="20"/>
              </w:rPr>
              <w:t xml:space="preserve">Rev 3 </w:t>
            </w:r>
          </w:p>
        </w:tc>
        <w:tc>
          <w:tcPr>
            <w:tcW w:w="2070" w:type="dxa"/>
            <w:tcBorders>
              <w:top w:val="threeDEmboss" w:sz="12" w:space="0" w:color="C0C0C0"/>
              <w:bottom w:val="threeDEmboss" w:sz="12" w:space="0" w:color="C0C0C0"/>
            </w:tcBorders>
            <w:shd w:val="clear" w:color="auto" w:fill="C0C0C0"/>
          </w:tcPr>
          <w:p w:rsidR="00880EE9" w:rsidRPr="00880EE9" w:rsidRDefault="009E61F3" w:rsidP="008E2054">
            <w:pPr>
              <w:jc w:val="both"/>
              <w:rPr>
                <w:sz w:val="20"/>
                <w:lang w:val="en-IE"/>
              </w:rPr>
            </w:pPr>
            <w:r w:rsidRPr="009E61F3">
              <w:rPr>
                <w:sz w:val="20"/>
                <w:lang w:val="en-IE"/>
              </w:rPr>
              <w:t>Antenatal (PSE) Anti-D Immunoglobulin NMH</w:t>
            </w:r>
          </w:p>
        </w:tc>
        <w:tc>
          <w:tcPr>
            <w:tcW w:w="916" w:type="dxa"/>
            <w:tcBorders>
              <w:top w:val="threeDEmboss" w:sz="12" w:space="0" w:color="C0C0C0"/>
              <w:bottom w:val="threeDEmboss" w:sz="12" w:space="0" w:color="C0C0C0"/>
              <w:right w:val="threeDEmboss" w:sz="12" w:space="0" w:color="C0C0C0"/>
            </w:tcBorders>
            <w:shd w:val="clear" w:color="auto" w:fill="C0C0C0"/>
          </w:tcPr>
          <w:p w:rsidR="00880EE9" w:rsidRPr="00880EE9" w:rsidRDefault="009E61F3" w:rsidP="008E2054">
            <w:pPr>
              <w:jc w:val="both"/>
              <w:rPr>
                <w:sz w:val="20"/>
                <w:lang w:val="en-IE"/>
              </w:rPr>
            </w:pPr>
            <w:r w:rsidRPr="009E61F3">
              <w:rPr>
                <w:sz w:val="20"/>
                <w:lang w:val="en-IE"/>
              </w:rPr>
              <w:t>9ml EDTA</w:t>
            </w:r>
          </w:p>
        </w:tc>
        <w:tc>
          <w:tcPr>
            <w:tcW w:w="1422" w:type="dxa"/>
            <w:tcBorders>
              <w:top w:val="threeDEmboss" w:sz="12" w:space="0" w:color="C0C0C0"/>
              <w:bottom w:val="threeDEmboss" w:sz="12" w:space="0" w:color="C0C0C0"/>
            </w:tcBorders>
            <w:shd w:val="clear" w:color="auto" w:fill="C0C0C0"/>
          </w:tcPr>
          <w:p w:rsidR="00880EE9" w:rsidRDefault="009E61F3" w:rsidP="008E2054">
            <w:pPr>
              <w:jc w:val="both"/>
              <w:rPr>
                <w:rFonts w:cs="Arial"/>
                <w:bCs/>
                <w:sz w:val="20"/>
              </w:rPr>
            </w:pPr>
            <w:r w:rsidRPr="009E61F3">
              <w:rPr>
                <w:rFonts w:cs="Arial"/>
                <w:bCs/>
                <w:sz w:val="20"/>
              </w:rPr>
              <w:t>1 routine Day</w:t>
            </w:r>
          </w:p>
          <w:p w:rsidR="00E66614" w:rsidRPr="00880EE9" w:rsidRDefault="00E66614" w:rsidP="008E2054">
            <w:pPr>
              <w:jc w:val="both"/>
              <w:rPr>
                <w:rFonts w:cs="Arial"/>
                <w:bCs/>
                <w:sz w:val="20"/>
              </w:rPr>
            </w:pPr>
          </w:p>
        </w:tc>
        <w:tc>
          <w:tcPr>
            <w:tcW w:w="1843" w:type="dxa"/>
            <w:tcBorders>
              <w:top w:val="threeDEmboss" w:sz="12" w:space="0" w:color="C0C0C0"/>
              <w:bottom w:val="threeDEmboss" w:sz="12" w:space="0" w:color="C0C0C0"/>
            </w:tcBorders>
            <w:shd w:val="clear" w:color="auto" w:fill="C0C0C0"/>
          </w:tcPr>
          <w:p w:rsidR="00880EE9" w:rsidRPr="00880EE9" w:rsidRDefault="009E61F3" w:rsidP="008E2054">
            <w:pPr>
              <w:jc w:val="both"/>
              <w:rPr>
                <w:rFonts w:cs="Arial"/>
                <w:bCs/>
                <w:sz w:val="20"/>
              </w:rPr>
            </w:pPr>
            <w:r w:rsidRPr="009E61F3">
              <w:rPr>
                <w:rFonts w:cs="Arial"/>
                <w:bCs/>
                <w:sz w:val="20"/>
              </w:rPr>
              <w:t>Indicate the EDD and the reason for request e.g. Antenatal Fall</w:t>
            </w:r>
          </w:p>
          <w:p w:rsidR="00880EE9" w:rsidRDefault="00880EE9" w:rsidP="008E2054">
            <w:pPr>
              <w:jc w:val="both"/>
              <w:rPr>
                <w:rFonts w:cs="Arial"/>
                <w:bCs/>
                <w:sz w:val="20"/>
              </w:rPr>
            </w:pPr>
          </w:p>
          <w:p w:rsidR="00880EE9" w:rsidRPr="00880EE9" w:rsidRDefault="00880EE9" w:rsidP="008E2054">
            <w:pPr>
              <w:jc w:val="both"/>
              <w:rPr>
                <w:rFonts w:cs="Arial"/>
                <w:bCs/>
                <w:sz w:val="20"/>
              </w:rPr>
            </w:pPr>
            <w:r>
              <w:rPr>
                <w:rFonts w:cs="Arial"/>
                <w:bCs/>
                <w:sz w:val="20"/>
              </w:rPr>
              <w:t>If requesting Anti-D using MN-CMS the Anti-D must be ordered, the requisition printed and sent to the Blood Bank</w:t>
            </w:r>
          </w:p>
        </w:tc>
        <w:tc>
          <w:tcPr>
            <w:tcW w:w="1725" w:type="dxa"/>
            <w:tcBorders>
              <w:top w:val="threeDEmboss" w:sz="12" w:space="0" w:color="C0C0C0"/>
              <w:bottom w:val="threeDEmboss" w:sz="12" w:space="0" w:color="C0C0C0"/>
            </w:tcBorders>
            <w:shd w:val="clear" w:color="auto" w:fill="C0C0C0"/>
          </w:tcPr>
          <w:p w:rsidR="00880EE9" w:rsidRPr="00880EE9" w:rsidRDefault="00880EE9" w:rsidP="008E2054">
            <w:pPr>
              <w:jc w:val="both"/>
              <w:rPr>
                <w:bCs/>
                <w:sz w:val="20"/>
              </w:rPr>
            </w:pPr>
            <w:r>
              <w:rPr>
                <w:bCs/>
                <w:sz w:val="20"/>
              </w:rPr>
              <w:t>Accredited</w:t>
            </w:r>
          </w:p>
        </w:tc>
      </w:tr>
      <w:tr w:rsidR="00E66614" w:rsidTr="00957E3A">
        <w:trPr>
          <w:trHeight w:val="237"/>
          <w:tblHeader/>
          <w:jc w:val="center"/>
        </w:trPr>
        <w:tc>
          <w:tcPr>
            <w:tcW w:w="1944" w:type="dxa"/>
            <w:tcBorders>
              <w:top w:val="threeDEmboss" w:sz="12" w:space="0" w:color="C0C0C0"/>
              <w:bottom w:val="threeDEmboss" w:sz="12" w:space="0" w:color="C0C0C0"/>
            </w:tcBorders>
            <w:shd w:val="clear" w:color="auto" w:fill="C0C0C0"/>
          </w:tcPr>
          <w:p w:rsidR="00E66614" w:rsidRDefault="00E66614" w:rsidP="00880EE9">
            <w:pPr>
              <w:jc w:val="both"/>
              <w:rPr>
                <w:rFonts w:cs="Arial"/>
                <w:bCs/>
                <w:sz w:val="20"/>
                <w:lang w:val="en-IE"/>
              </w:rPr>
            </w:pPr>
            <w:r>
              <w:rPr>
                <w:rFonts w:cs="Arial"/>
                <w:bCs/>
                <w:sz w:val="20"/>
                <w:lang w:val="en-IE"/>
              </w:rPr>
              <w:t>Anti-D (RAADP)</w:t>
            </w:r>
          </w:p>
        </w:tc>
        <w:tc>
          <w:tcPr>
            <w:tcW w:w="1384" w:type="dxa"/>
            <w:tcBorders>
              <w:top w:val="threeDEmboss" w:sz="12" w:space="0" w:color="C0C0C0"/>
              <w:bottom w:val="threeDEmboss" w:sz="12" w:space="0" w:color="C0C0C0"/>
            </w:tcBorders>
            <w:shd w:val="clear" w:color="auto" w:fill="C0C0C0"/>
          </w:tcPr>
          <w:p w:rsidR="00E66614" w:rsidRPr="00880EE9" w:rsidRDefault="00E66614" w:rsidP="00E66614">
            <w:pPr>
              <w:jc w:val="both"/>
              <w:rPr>
                <w:rFonts w:cs="Arial"/>
                <w:bCs/>
                <w:sz w:val="20"/>
                <w:lang w:val="en-IE"/>
              </w:rPr>
            </w:pPr>
            <w:r w:rsidRPr="00880EE9">
              <w:rPr>
                <w:rFonts w:cs="Arial"/>
                <w:bCs/>
                <w:sz w:val="20"/>
                <w:lang w:val="en-IE"/>
              </w:rPr>
              <w:t>Outpatient Group and Antibodies</w:t>
            </w:r>
          </w:p>
          <w:p w:rsidR="00E66614" w:rsidRPr="00880EE9" w:rsidRDefault="00E66614" w:rsidP="00E66614">
            <w:pPr>
              <w:jc w:val="both"/>
              <w:rPr>
                <w:rFonts w:cs="Arial"/>
                <w:bCs/>
                <w:sz w:val="20"/>
                <w:lang w:val="en-IE"/>
              </w:rPr>
            </w:pPr>
            <w:r w:rsidRPr="00880EE9">
              <w:rPr>
                <w:rFonts w:cs="Arial"/>
                <w:sz w:val="20"/>
              </w:rPr>
              <w:t>LF-BTR-GCREQ</w:t>
            </w:r>
            <w:r w:rsidR="00823D0A">
              <w:rPr>
                <w:rFonts w:cs="Arial"/>
                <w:sz w:val="20"/>
              </w:rPr>
              <w:t xml:space="preserve"> </w:t>
            </w:r>
            <w:r w:rsidRPr="00880EE9">
              <w:rPr>
                <w:rFonts w:cs="Arial"/>
                <w:sz w:val="20"/>
              </w:rPr>
              <w:t>Rev 3</w:t>
            </w:r>
          </w:p>
        </w:tc>
        <w:tc>
          <w:tcPr>
            <w:tcW w:w="2070" w:type="dxa"/>
            <w:tcBorders>
              <w:top w:val="threeDEmboss" w:sz="12" w:space="0" w:color="C0C0C0"/>
              <w:bottom w:val="threeDEmboss" w:sz="12" w:space="0" w:color="C0C0C0"/>
            </w:tcBorders>
            <w:shd w:val="clear" w:color="auto" w:fill="C0C0C0"/>
          </w:tcPr>
          <w:p w:rsidR="00E66614" w:rsidRPr="00880EE9" w:rsidRDefault="00E66614" w:rsidP="008E2054">
            <w:pPr>
              <w:jc w:val="both"/>
              <w:rPr>
                <w:sz w:val="20"/>
                <w:lang w:val="en-IE"/>
              </w:rPr>
            </w:pPr>
            <w:r>
              <w:rPr>
                <w:sz w:val="20"/>
                <w:lang w:val="en-IE"/>
              </w:rPr>
              <w:t xml:space="preserve">RAADP </w:t>
            </w:r>
            <w:r w:rsidRPr="00880EE9">
              <w:rPr>
                <w:sz w:val="20"/>
                <w:lang w:val="en-IE"/>
              </w:rPr>
              <w:t>Anti-D Immunoglobulin NMH</w:t>
            </w:r>
          </w:p>
        </w:tc>
        <w:tc>
          <w:tcPr>
            <w:tcW w:w="916" w:type="dxa"/>
            <w:tcBorders>
              <w:top w:val="threeDEmboss" w:sz="12" w:space="0" w:color="C0C0C0"/>
              <w:bottom w:val="threeDEmboss" w:sz="12" w:space="0" w:color="C0C0C0"/>
              <w:right w:val="threeDEmboss" w:sz="12" w:space="0" w:color="C0C0C0"/>
            </w:tcBorders>
            <w:shd w:val="clear" w:color="auto" w:fill="C0C0C0"/>
          </w:tcPr>
          <w:p w:rsidR="00E66614" w:rsidRPr="00880EE9" w:rsidRDefault="00E66614" w:rsidP="008E2054">
            <w:pPr>
              <w:jc w:val="both"/>
              <w:rPr>
                <w:sz w:val="20"/>
                <w:lang w:val="en-IE"/>
              </w:rPr>
            </w:pPr>
            <w:r w:rsidRPr="00880EE9">
              <w:rPr>
                <w:sz w:val="20"/>
                <w:lang w:val="en-IE"/>
              </w:rPr>
              <w:t>9ml EDTA</w:t>
            </w:r>
          </w:p>
        </w:tc>
        <w:tc>
          <w:tcPr>
            <w:tcW w:w="1422" w:type="dxa"/>
            <w:tcBorders>
              <w:top w:val="threeDEmboss" w:sz="12" w:space="0" w:color="C0C0C0"/>
              <w:bottom w:val="threeDEmboss" w:sz="12" w:space="0" w:color="C0C0C0"/>
            </w:tcBorders>
            <w:shd w:val="clear" w:color="auto" w:fill="C0C0C0"/>
          </w:tcPr>
          <w:p w:rsidR="00E66614" w:rsidRDefault="00E66614" w:rsidP="00E66614">
            <w:pPr>
              <w:jc w:val="both"/>
              <w:rPr>
                <w:rFonts w:cs="Arial"/>
                <w:bCs/>
                <w:sz w:val="20"/>
              </w:rPr>
            </w:pPr>
            <w:r w:rsidRPr="00880EE9">
              <w:rPr>
                <w:rFonts w:cs="Arial"/>
                <w:bCs/>
                <w:sz w:val="20"/>
              </w:rPr>
              <w:t>1 routine Day</w:t>
            </w:r>
          </w:p>
          <w:p w:rsidR="00E66614" w:rsidRPr="00880EE9" w:rsidRDefault="00E66614" w:rsidP="008E2054">
            <w:pPr>
              <w:jc w:val="both"/>
              <w:rPr>
                <w:rFonts w:cs="Arial"/>
                <w:bCs/>
                <w:sz w:val="20"/>
              </w:rPr>
            </w:pPr>
          </w:p>
        </w:tc>
        <w:tc>
          <w:tcPr>
            <w:tcW w:w="1843" w:type="dxa"/>
            <w:tcBorders>
              <w:top w:val="threeDEmboss" w:sz="12" w:space="0" w:color="C0C0C0"/>
              <w:bottom w:val="threeDEmboss" w:sz="12" w:space="0" w:color="C0C0C0"/>
            </w:tcBorders>
            <w:shd w:val="clear" w:color="auto" w:fill="C0C0C0"/>
          </w:tcPr>
          <w:p w:rsidR="00E66614" w:rsidRDefault="00E66614" w:rsidP="008E2054">
            <w:pPr>
              <w:jc w:val="both"/>
              <w:rPr>
                <w:rFonts w:cs="Arial"/>
                <w:bCs/>
                <w:sz w:val="20"/>
              </w:rPr>
            </w:pPr>
            <w:r>
              <w:rPr>
                <w:rFonts w:cs="Arial"/>
                <w:bCs/>
                <w:sz w:val="20"/>
              </w:rPr>
              <w:t>Indicate sample is a 28 week / RAADP sample</w:t>
            </w:r>
          </w:p>
          <w:p w:rsidR="00E66614" w:rsidRPr="00880EE9" w:rsidRDefault="00E66614" w:rsidP="008E2054">
            <w:pPr>
              <w:jc w:val="both"/>
              <w:rPr>
                <w:rFonts w:cs="Arial"/>
                <w:bCs/>
                <w:sz w:val="20"/>
              </w:rPr>
            </w:pPr>
          </w:p>
        </w:tc>
        <w:tc>
          <w:tcPr>
            <w:tcW w:w="1725" w:type="dxa"/>
            <w:tcBorders>
              <w:top w:val="threeDEmboss" w:sz="12" w:space="0" w:color="C0C0C0"/>
              <w:bottom w:val="threeDEmboss" w:sz="12" w:space="0" w:color="C0C0C0"/>
            </w:tcBorders>
            <w:shd w:val="clear" w:color="auto" w:fill="C0C0C0"/>
          </w:tcPr>
          <w:p w:rsidR="00E66614" w:rsidRDefault="00E66614" w:rsidP="008E2054">
            <w:pPr>
              <w:jc w:val="both"/>
              <w:rPr>
                <w:bCs/>
                <w:sz w:val="20"/>
              </w:rPr>
            </w:pPr>
            <w:r>
              <w:rPr>
                <w:bCs/>
                <w:sz w:val="20"/>
              </w:rPr>
              <w:t>Accredited</w:t>
            </w:r>
          </w:p>
        </w:tc>
      </w:tr>
      <w:tr w:rsidR="00E66614" w:rsidTr="00957E3A">
        <w:trPr>
          <w:trHeight w:val="237"/>
          <w:tblHeader/>
          <w:jc w:val="center"/>
        </w:trPr>
        <w:tc>
          <w:tcPr>
            <w:tcW w:w="1944" w:type="dxa"/>
            <w:tcBorders>
              <w:top w:val="threeDEmboss" w:sz="12" w:space="0" w:color="C0C0C0"/>
              <w:bottom w:val="threeDEmboss" w:sz="12" w:space="0" w:color="C0C0C0"/>
            </w:tcBorders>
            <w:shd w:val="clear" w:color="auto" w:fill="C0C0C0"/>
          </w:tcPr>
          <w:p w:rsidR="00E66614" w:rsidRDefault="00E66614" w:rsidP="00880EE9">
            <w:pPr>
              <w:jc w:val="both"/>
              <w:rPr>
                <w:rFonts w:cs="Arial"/>
                <w:bCs/>
                <w:sz w:val="20"/>
                <w:lang w:val="en-IE"/>
              </w:rPr>
            </w:pPr>
            <w:r>
              <w:rPr>
                <w:rFonts w:cs="Arial"/>
                <w:bCs/>
                <w:sz w:val="20"/>
                <w:lang w:val="en-IE"/>
              </w:rPr>
              <w:t>Anti-D (Post Natal)</w:t>
            </w:r>
          </w:p>
          <w:p w:rsidR="009706D0" w:rsidRDefault="009706D0" w:rsidP="00880EE9">
            <w:pPr>
              <w:jc w:val="both"/>
              <w:rPr>
                <w:rFonts w:cs="Arial"/>
                <w:bCs/>
                <w:sz w:val="20"/>
                <w:lang w:val="en-IE"/>
              </w:rPr>
            </w:pPr>
          </w:p>
        </w:tc>
        <w:tc>
          <w:tcPr>
            <w:tcW w:w="1384" w:type="dxa"/>
            <w:tcBorders>
              <w:top w:val="threeDEmboss" w:sz="12" w:space="0" w:color="C0C0C0"/>
              <w:bottom w:val="threeDEmboss" w:sz="12" w:space="0" w:color="C0C0C0"/>
            </w:tcBorders>
            <w:shd w:val="clear" w:color="auto" w:fill="C0C0C0"/>
          </w:tcPr>
          <w:p w:rsidR="00E66614" w:rsidRPr="008A161F" w:rsidRDefault="00E66614" w:rsidP="00E66614">
            <w:pPr>
              <w:jc w:val="both"/>
              <w:rPr>
                <w:rFonts w:cs="Arial"/>
                <w:bCs/>
                <w:sz w:val="20"/>
                <w:lang w:val="en-IE"/>
              </w:rPr>
            </w:pPr>
            <w:r w:rsidRPr="008A161F">
              <w:rPr>
                <w:rFonts w:cs="Arial"/>
                <w:bCs/>
                <w:sz w:val="20"/>
                <w:lang w:val="en-IE"/>
              </w:rPr>
              <w:t xml:space="preserve">Group and </w:t>
            </w:r>
            <w:r>
              <w:rPr>
                <w:rFonts w:cs="Arial"/>
                <w:bCs/>
                <w:sz w:val="20"/>
                <w:lang w:val="en-IE"/>
              </w:rPr>
              <w:t xml:space="preserve">Antibodies </w:t>
            </w:r>
          </w:p>
          <w:p w:rsidR="00E66614" w:rsidRDefault="00E66614" w:rsidP="00E66614">
            <w:pPr>
              <w:jc w:val="both"/>
              <w:rPr>
                <w:rFonts w:cs="Arial"/>
                <w:bCs/>
                <w:sz w:val="20"/>
                <w:lang w:val="en-IE"/>
              </w:rPr>
            </w:pPr>
            <w:r w:rsidRPr="008A161F">
              <w:rPr>
                <w:rFonts w:cs="Arial"/>
                <w:bCs/>
                <w:sz w:val="20"/>
                <w:lang w:val="en-IE"/>
              </w:rPr>
              <w:t>(Type and Screen)</w:t>
            </w:r>
          </w:p>
          <w:p w:rsidR="00E66614" w:rsidRDefault="00E66614" w:rsidP="00E66614">
            <w:pPr>
              <w:jc w:val="both"/>
              <w:rPr>
                <w:rFonts w:cs="Arial"/>
                <w:bCs/>
                <w:sz w:val="20"/>
                <w:lang w:val="en-IE"/>
              </w:rPr>
            </w:pPr>
          </w:p>
          <w:p w:rsidR="00E66614" w:rsidRDefault="00E66614" w:rsidP="00E66614">
            <w:pPr>
              <w:jc w:val="both"/>
              <w:rPr>
                <w:rFonts w:cs="Arial"/>
                <w:b/>
                <w:bCs/>
                <w:sz w:val="20"/>
                <w:lang w:val="en-IE"/>
              </w:rPr>
            </w:pPr>
          </w:p>
          <w:p w:rsidR="00E66614" w:rsidRDefault="00E66614" w:rsidP="00E66614">
            <w:pPr>
              <w:jc w:val="both"/>
              <w:rPr>
                <w:rFonts w:cs="Arial"/>
                <w:sz w:val="20"/>
                <w:szCs w:val="12"/>
                <w:lang w:val="en-IE" w:eastAsia="en-IE"/>
              </w:rPr>
            </w:pPr>
            <w:r w:rsidRPr="008A4E1C">
              <w:rPr>
                <w:rFonts w:cs="Arial"/>
                <w:sz w:val="20"/>
                <w:szCs w:val="12"/>
                <w:lang w:val="en-IE" w:eastAsia="en-IE"/>
              </w:rPr>
              <w:t xml:space="preserve">LF-BTR-XREQ </w:t>
            </w:r>
            <w:r>
              <w:rPr>
                <w:rFonts w:cs="Arial"/>
                <w:sz w:val="20"/>
                <w:szCs w:val="12"/>
                <w:lang w:val="en-IE" w:eastAsia="en-IE"/>
              </w:rPr>
              <w:t>Rev 3</w:t>
            </w:r>
          </w:p>
          <w:p w:rsidR="00E66614" w:rsidRPr="00880EE9" w:rsidRDefault="00E66614" w:rsidP="00E66614">
            <w:pPr>
              <w:jc w:val="both"/>
              <w:rPr>
                <w:rFonts w:cs="Arial"/>
                <w:bCs/>
                <w:sz w:val="20"/>
                <w:lang w:val="en-IE"/>
              </w:rPr>
            </w:pPr>
          </w:p>
        </w:tc>
        <w:tc>
          <w:tcPr>
            <w:tcW w:w="2070" w:type="dxa"/>
            <w:tcBorders>
              <w:top w:val="threeDEmboss" w:sz="12" w:space="0" w:color="C0C0C0"/>
              <w:bottom w:val="threeDEmboss" w:sz="12" w:space="0" w:color="C0C0C0"/>
            </w:tcBorders>
            <w:shd w:val="clear" w:color="auto" w:fill="C0C0C0"/>
          </w:tcPr>
          <w:p w:rsidR="00E66614" w:rsidRDefault="00E66614" w:rsidP="008E2054">
            <w:pPr>
              <w:jc w:val="both"/>
              <w:rPr>
                <w:sz w:val="20"/>
                <w:lang w:val="en-IE"/>
              </w:rPr>
            </w:pPr>
            <w:r>
              <w:rPr>
                <w:sz w:val="20"/>
                <w:lang w:val="en-IE"/>
              </w:rPr>
              <w:t xml:space="preserve">Post Natal </w:t>
            </w:r>
            <w:r w:rsidRPr="00880EE9">
              <w:rPr>
                <w:sz w:val="20"/>
                <w:lang w:val="en-IE"/>
              </w:rPr>
              <w:t>Anti-D Immunoglobulin NMH</w:t>
            </w:r>
          </w:p>
        </w:tc>
        <w:tc>
          <w:tcPr>
            <w:tcW w:w="916" w:type="dxa"/>
            <w:tcBorders>
              <w:top w:val="threeDEmboss" w:sz="12" w:space="0" w:color="C0C0C0"/>
              <w:bottom w:val="threeDEmboss" w:sz="12" w:space="0" w:color="C0C0C0"/>
              <w:right w:val="threeDEmboss" w:sz="12" w:space="0" w:color="C0C0C0"/>
            </w:tcBorders>
            <w:shd w:val="clear" w:color="auto" w:fill="C0C0C0"/>
          </w:tcPr>
          <w:p w:rsidR="00E66614" w:rsidRPr="00880EE9" w:rsidRDefault="00E66614" w:rsidP="008E2054">
            <w:pPr>
              <w:jc w:val="both"/>
              <w:rPr>
                <w:sz w:val="20"/>
                <w:lang w:val="en-IE"/>
              </w:rPr>
            </w:pPr>
            <w:r>
              <w:rPr>
                <w:sz w:val="20"/>
                <w:lang w:val="en-IE"/>
              </w:rPr>
              <w:t>9ml EDTA</w:t>
            </w:r>
          </w:p>
        </w:tc>
        <w:tc>
          <w:tcPr>
            <w:tcW w:w="1422" w:type="dxa"/>
            <w:tcBorders>
              <w:top w:val="threeDEmboss" w:sz="12" w:space="0" w:color="C0C0C0"/>
              <w:bottom w:val="threeDEmboss" w:sz="12" w:space="0" w:color="C0C0C0"/>
            </w:tcBorders>
            <w:shd w:val="clear" w:color="auto" w:fill="C0C0C0"/>
          </w:tcPr>
          <w:p w:rsidR="00E66614" w:rsidRDefault="00E66614" w:rsidP="00E66614">
            <w:pPr>
              <w:jc w:val="both"/>
              <w:rPr>
                <w:rFonts w:cs="Arial"/>
                <w:bCs/>
                <w:sz w:val="20"/>
              </w:rPr>
            </w:pPr>
            <w:r w:rsidRPr="00880EE9">
              <w:rPr>
                <w:rFonts w:cs="Arial"/>
                <w:bCs/>
                <w:sz w:val="20"/>
              </w:rPr>
              <w:t>1 routine Day</w:t>
            </w:r>
          </w:p>
          <w:p w:rsidR="00E66614" w:rsidRPr="00880EE9" w:rsidRDefault="00E66614" w:rsidP="00E66614">
            <w:pPr>
              <w:jc w:val="both"/>
              <w:rPr>
                <w:rFonts w:cs="Arial"/>
                <w:bCs/>
                <w:sz w:val="20"/>
              </w:rPr>
            </w:pPr>
          </w:p>
        </w:tc>
        <w:tc>
          <w:tcPr>
            <w:tcW w:w="1843" w:type="dxa"/>
            <w:tcBorders>
              <w:top w:val="threeDEmboss" w:sz="12" w:space="0" w:color="C0C0C0"/>
              <w:bottom w:val="threeDEmboss" w:sz="12" w:space="0" w:color="C0C0C0"/>
            </w:tcBorders>
            <w:shd w:val="clear" w:color="auto" w:fill="C0C0C0"/>
          </w:tcPr>
          <w:p w:rsidR="00E66614" w:rsidRDefault="00E66614" w:rsidP="008E2054">
            <w:pPr>
              <w:jc w:val="both"/>
              <w:rPr>
                <w:rFonts w:cs="Arial"/>
                <w:bCs/>
                <w:sz w:val="20"/>
              </w:rPr>
            </w:pPr>
            <w:r>
              <w:rPr>
                <w:rFonts w:cs="Arial"/>
                <w:bCs/>
                <w:sz w:val="20"/>
              </w:rPr>
              <w:t>If requesting Anti-D using MN-CMS the Anti-D must be ordered, the requisition printed and sent to the Blood Bank</w:t>
            </w:r>
          </w:p>
        </w:tc>
        <w:tc>
          <w:tcPr>
            <w:tcW w:w="1725" w:type="dxa"/>
            <w:tcBorders>
              <w:top w:val="threeDEmboss" w:sz="12" w:space="0" w:color="C0C0C0"/>
              <w:bottom w:val="threeDEmboss" w:sz="12" w:space="0" w:color="C0C0C0"/>
            </w:tcBorders>
            <w:shd w:val="clear" w:color="auto" w:fill="C0C0C0"/>
          </w:tcPr>
          <w:p w:rsidR="00E66614" w:rsidRDefault="00E66614" w:rsidP="008E2054">
            <w:pPr>
              <w:jc w:val="both"/>
              <w:rPr>
                <w:bCs/>
                <w:sz w:val="20"/>
              </w:rPr>
            </w:pPr>
            <w:r>
              <w:rPr>
                <w:bCs/>
                <w:sz w:val="20"/>
              </w:rPr>
              <w:t>Accredited</w:t>
            </w:r>
          </w:p>
        </w:tc>
      </w:tr>
      <w:tr w:rsidR="00E66614" w:rsidTr="00957E3A">
        <w:trPr>
          <w:trHeight w:val="237"/>
          <w:tblHeader/>
          <w:jc w:val="center"/>
        </w:trPr>
        <w:tc>
          <w:tcPr>
            <w:tcW w:w="1944" w:type="dxa"/>
            <w:tcBorders>
              <w:top w:val="threeDEmboss" w:sz="12" w:space="0" w:color="C0C0C0"/>
              <w:bottom w:val="threeDEmboss" w:sz="12" w:space="0" w:color="C0C0C0"/>
            </w:tcBorders>
            <w:shd w:val="clear" w:color="auto" w:fill="C0C0C0"/>
          </w:tcPr>
          <w:p w:rsidR="00E66614" w:rsidRDefault="008E2054" w:rsidP="00880EE9">
            <w:pPr>
              <w:jc w:val="both"/>
              <w:rPr>
                <w:rFonts w:cs="Arial"/>
                <w:bCs/>
                <w:sz w:val="20"/>
                <w:lang w:val="en-IE"/>
              </w:rPr>
            </w:pPr>
            <w:r>
              <w:rPr>
                <w:rFonts w:cs="Arial"/>
                <w:bCs/>
                <w:sz w:val="20"/>
                <w:lang w:val="en-IE"/>
              </w:rPr>
              <w:t>Blood Products (non red cells)</w:t>
            </w:r>
          </w:p>
          <w:p w:rsidR="00B44E6B" w:rsidRDefault="00B44E6B" w:rsidP="00880EE9">
            <w:pPr>
              <w:jc w:val="both"/>
              <w:rPr>
                <w:rFonts w:cs="Arial"/>
                <w:bCs/>
                <w:sz w:val="20"/>
                <w:lang w:val="en-IE"/>
              </w:rPr>
            </w:pPr>
          </w:p>
          <w:p w:rsidR="008E2054" w:rsidRDefault="00B44E6B" w:rsidP="00880EE9">
            <w:pPr>
              <w:jc w:val="both"/>
              <w:rPr>
                <w:rFonts w:cs="Arial"/>
                <w:bCs/>
                <w:sz w:val="20"/>
              </w:rPr>
            </w:pPr>
            <w:r>
              <w:rPr>
                <w:rFonts w:cs="Arial"/>
                <w:bCs/>
                <w:sz w:val="20"/>
                <w:lang w:val="en-IE"/>
              </w:rPr>
              <w:t>R</w:t>
            </w:r>
            <w:r w:rsidR="008E2054">
              <w:rPr>
                <w:rFonts w:cs="Arial"/>
                <w:bCs/>
                <w:sz w:val="20"/>
              </w:rPr>
              <w:t>efer to Fig 21 for red cells</w:t>
            </w:r>
          </w:p>
          <w:p w:rsidR="00B44E6B" w:rsidRDefault="00B44E6B" w:rsidP="00880EE9">
            <w:pPr>
              <w:jc w:val="both"/>
              <w:rPr>
                <w:rFonts w:cs="Arial"/>
                <w:bCs/>
                <w:sz w:val="20"/>
              </w:rPr>
            </w:pPr>
          </w:p>
          <w:p w:rsidR="00B44E6B" w:rsidRDefault="00B44E6B" w:rsidP="00880EE9">
            <w:pPr>
              <w:jc w:val="both"/>
              <w:rPr>
                <w:rFonts w:cs="Arial"/>
                <w:bCs/>
                <w:sz w:val="20"/>
              </w:rPr>
            </w:pPr>
            <w:r>
              <w:rPr>
                <w:rFonts w:cs="Arial"/>
                <w:bCs/>
                <w:sz w:val="20"/>
              </w:rPr>
              <w:t>Refer to figure below for blood products available from the blood bank</w:t>
            </w:r>
          </w:p>
          <w:p w:rsidR="00B44E6B" w:rsidRDefault="00B44E6B" w:rsidP="00880EE9">
            <w:pPr>
              <w:jc w:val="both"/>
              <w:rPr>
                <w:rFonts w:cs="Arial"/>
                <w:bCs/>
                <w:sz w:val="20"/>
                <w:lang w:val="en-IE"/>
              </w:rPr>
            </w:pPr>
          </w:p>
        </w:tc>
        <w:tc>
          <w:tcPr>
            <w:tcW w:w="1384" w:type="dxa"/>
            <w:tcBorders>
              <w:top w:val="threeDEmboss" w:sz="12" w:space="0" w:color="C0C0C0"/>
              <w:bottom w:val="threeDEmboss" w:sz="12" w:space="0" w:color="C0C0C0"/>
            </w:tcBorders>
            <w:shd w:val="clear" w:color="auto" w:fill="C0C0C0"/>
          </w:tcPr>
          <w:p w:rsidR="008E2054" w:rsidRPr="008A161F" w:rsidRDefault="008E2054" w:rsidP="008E2054">
            <w:pPr>
              <w:jc w:val="both"/>
              <w:rPr>
                <w:rFonts w:cs="Arial"/>
                <w:bCs/>
                <w:sz w:val="20"/>
                <w:lang w:val="en-IE"/>
              </w:rPr>
            </w:pPr>
            <w:r w:rsidRPr="008A161F">
              <w:rPr>
                <w:rFonts w:cs="Arial"/>
                <w:bCs/>
                <w:sz w:val="20"/>
                <w:lang w:val="en-IE"/>
              </w:rPr>
              <w:t xml:space="preserve">Group and </w:t>
            </w:r>
            <w:r>
              <w:rPr>
                <w:rFonts w:cs="Arial"/>
                <w:bCs/>
                <w:sz w:val="20"/>
                <w:lang w:val="en-IE"/>
              </w:rPr>
              <w:t xml:space="preserve">Antibodies </w:t>
            </w:r>
          </w:p>
          <w:p w:rsidR="008E2054" w:rsidRPr="008E2054" w:rsidRDefault="008E2054" w:rsidP="008E2054">
            <w:pPr>
              <w:jc w:val="both"/>
              <w:rPr>
                <w:rFonts w:cs="Arial"/>
                <w:bCs/>
                <w:sz w:val="20"/>
                <w:lang w:val="en-IE"/>
              </w:rPr>
            </w:pPr>
            <w:r w:rsidRPr="008A161F">
              <w:rPr>
                <w:rFonts w:cs="Arial"/>
                <w:bCs/>
                <w:sz w:val="20"/>
                <w:lang w:val="en-IE"/>
              </w:rPr>
              <w:t>(Type and Screen)</w:t>
            </w:r>
          </w:p>
          <w:p w:rsidR="008E2054" w:rsidRDefault="008E2054" w:rsidP="008E2054">
            <w:pPr>
              <w:jc w:val="both"/>
              <w:rPr>
                <w:rFonts w:cs="Arial"/>
                <w:sz w:val="20"/>
                <w:szCs w:val="12"/>
                <w:lang w:val="en-IE" w:eastAsia="en-IE"/>
              </w:rPr>
            </w:pPr>
            <w:r w:rsidRPr="008A4E1C">
              <w:rPr>
                <w:rFonts w:cs="Arial"/>
                <w:sz w:val="20"/>
                <w:szCs w:val="12"/>
                <w:lang w:val="en-IE" w:eastAsia="en-IE"/>
              </w:rPr>
              <w:t xml:space="preserve">LF-BTR-XREQ </w:t>
            </w:r>
            <w:r>
              <w:rPr>
                <w:rFonts w:cs="Arial"/>
                <w:sz w:val="20"/>
                <w:szCs w:val="12"/>
                <w:lang w:val="en-IE" w:eastAsia="en-IE"/>
              </w:rPr>
              <w:t>Rev 3</w:t>
            </w:r>
          </w:p>
          <w:p w:rsidR="00E66614" w:rsidRPr="008A161F" w:rsidRDefault="008E2054" w:rsidP="00E66614">
            <w:pPr>
              <w:jc w:val="both"/>
              <w:rPr>
                <w:rFonts w:cs="Arial"/>
                <w:bCs/>
                <w:sz w:val="20"/>
                <w:lang w:val="en-IE"/>
              </w:rPr>
            </w:pPr>
            <w:r>
              <w:rPr>
                <w:rFonts w:cs="Arial"/>
                <w:bCs/>
                <w:sz w:val="20"/>
                <w:lang w:val="en-IE"/>
              </w:rPr>
              <w:t>Sample may already be available – contact lab</w:t>
            </w:r>
          </w:p>
        </w:tc>
        <w:tc>
          <w:tcPr>
            <w:tcW w:w="2070" w:type="dxa"/>
            <w:tcBorders>
              <w:top w:val="threeDEmboss" w:sz="12" w:space="0" w:color="C0C0C0"/>
              <w:bottom w:val="threeDEmboss" w:sz="12" w:space="0" w:color="C0C0C0"/>
            </w:tcBorders>
            <w:shd w:val="clear" w:color="auto" w:fill="C0C0C0"/>
          </w:tcPr>
          <w:p w:rsidR="00E66614" w:rsidRDefault="008E2054" w:rsidP="008E2054">
            <w:pPr>
              <w:jc w:val="both"/>
              <w:rPr>
                <w:sz w:val="20"/>
                <w:lang w:val="en-IE"/>
              </w:rPr>
            </w:pPr>
            <w:r>
              <w:rPr>
                <w:sz w:val="20"/>
                <w:lang w:val="en-IE"/>
              </w:rPr>
              <w:t>Blood Products Order /Prescribe Adults and Neonates</w:t>
            </w:r>
          </w:p>
        </w:tc>
        <w:tc>
          <w:tcPr>
            <w:tcW w:w="916" w:type="dxa"/>
            <w:tcBorders>
              <w:top w:val="threeDEmboss" w:sz="12" w:space="0" w:color="C0C0C0"/>
              <w:bottom w:val="threeDEmboss" w:sz="12" w:space="0" w:color="C0C0C0"/>
              <w:right w:val="threeDEmboss" w:sz="12" w:space="0" w:color="C0C0C0"/>
            </w:tcBorders>
            <w:shd w:val="clear" w:color="auto" w:fill="C0C0C0"/>
          </w:tcPr>
          <w:p w:rsidR="00E66614" w:rsidRDefault="008E2054" w:rsidP="008E2054">
            <w:pPr>
              <w:jc w:val="both"/>
              <w:rPr>
                <w:sz w:val="20"/>
                <w:lang w:val="en-IE"/>
              </w:rPr>
            </w:pPr>
            <w:r>
              <w:rPr>
                <w:sz w:val="20"/>
                <w:lang w:val="en-IE"/>
              </w:rPr>
              <w:t>9ml EDTA</w:t>
            </w:r>
          </w:p>
        </w:tc>
        <w:tc>
          <w:tcPr>
            <w:tcW w:w="1422" w:type="dxa"/>
            <w:tcBorders>
              <w:top w:val="threeDEmboss" w:sz="12" w:space="0" w:color="C0C0C0"/>
              <w:bottom w:val="threeDEmboss" w:sz="12" w:space="0" w:color="C0C0C0"/>
            </w:tcBorders>
            <w:shd w:val="clear" w:color="auto" w:fill="C0C0C0"/>
          </w:tcPr>
          <w:p w:rsidR="00E66614" w:rsidRPr="00880EE9" w:rsidRDefault="008E2054" w:rsidP="00E66614">
            <w:pPr>
              <w:jc w:val="both"/>
              <w:rPr>
                <w:rFonts w:cs="Arial"/>
                <w:bCs/>
                <w:sz w:val="20"/>
              </w:rPr>
            </w:pPr>
            <w:r>
              <w:rPr>
                <w:rFonts w:cs="Arial"/>
                <w:bCs/>
                <w:sz w:val="20"/>
              </w:rPr>
              <w:t>TAT is dependent on product required and availability – contact lab for approximate estimation</w:t>
            </w:r>
          </w:p>
        </w:tc>
        <w:tc>
          <w:tcPr>
            <w:tcW w:w="1843" w:type="dxa"/>
            <w:tcBorders>
              <w:top w:val="threeDEmboss" w:sz="12" w:space="0" w:color="C0C0C0"/>
              <w:bottom w:val="threeDEmboss" w:sz="12" w:space="0" w:color="C0C0C0"/>
            </w:tcBorders>
            <w:shd w:val="clear" w:color="auto" w:fill="C0C0C0"/>
          </w:tcPr>
          <w:p w:rsidR="00E66614" w:rsidRDefault="008E2054" w:rsidP="008E2054">
            <w:pPr>
              <w:jc w:val="both"/>
              <w:rPr>
                <w:rFonts w:cs="Arial"/>
                <w:bCs/>
                <w:sz w:val="20"/>
              </w:rPr>
            </w:pPr>
            <w:r>
              <w:rPr>
                <w:rFonts w:cs="Arial"/>
                <w:bCs/>
                <w:sz w:val="20"/>
              </w:rPr>
              <w:t xml:space="preserve">When requesting blood products using MN-CMS the blood product </w:t>
            </w:r>
            <w:r w:rsidR="001B657A">
              <w:rPr>
                <w:rFonts w:cs="Arial"/>
                <w:bCs/>
                <w:sz w:val="20"/>
              </w:rPr>
              <w:t>must be ordered, print the requisition and sent to the Blood Bank.</w:t>
            </w:r>
          </w:p>
        </w:tc>
        <w:tc>
          <w:tcPr>
            <w:tcW w:w="1725" w:type="dxa"/>
            <w:tcBorders>
              <w:top w:val="threeDEmboss" w:sz="12" w:space="0" w:color="C0C0C0"/>
              <w:bottom w:val="threeDEmboss" w:sz="12" w:space="0" w:color="C0C0C0"/>
            </w:tcBorders>
            <w:shd w:val="clear" w:color="auto" w:fill="C0C0C0"/>
          </w:tcPr>
          <w:p w:rsidR="00E66614" w:rsidRDefault="009706D0" w:rsidP="008E2054">
            <w:pPr>
              <w:jc w:val="both"/>
              <w:rPr>
                <w:bCs/>
                <w:sz w:val="20"/>
              </w:rPr>
            </w:pPr>
            <w:r>
              <w:rPr>
                <w:bCs/>
                <w:sz w:val="20"/>
              </w:rPr>
              <w:t>Accredited</w:t>
            </w:r>
          </w:p>
        </w:tc>
      </w:tr>
      <w:bookmarkEnd w:id="225"/>
    </w:tbl>
    <w:p w:rsidR="00192917" w:rsidRPr="00192917" w:rsidRDefault="00192917" w:rsidP="00385807">
      <w:pPr>
        <w:jc w:val="both"/>
      </w:pPr>
    </w:p>
    <w:p w:rsidR="00AE1F73" w:rsidRPr="00E94CB8" w:rsidRDefault="00AE1F73" w:rsidP="004B6A5C">
      <w:pPr>
        <w:pStyle w:val="Heading2"/>
        <w:spacing w:before="0" w:after="0"/>
        <w:jc w:val="both"/>
      </w:pPr>
      <w:bookmarkStart w:id="229" w:name="_Toc69298821"/>
      <w:r w:rsidRPr="00E94CB8">
        <w:t xml:space="preserve">Storage of Blood </w:t>
      </w:r>
      <w:r>
        <w:t>Specimen</w:t>
      </w:r>
      <w:r w:rsidRPr="00E94CB8">
        <w:t>s</w:t>
      </w:r>
      <w:bookmarkEnd w:id="229"/>
    </w:p>
    <w:p w:rsidR="00AE1F73" w:rsidRDefault="00AE1F73" w:rsidP="004B6A5C">
      <w:pPr>
        <w:jc w:val="both"/>
        <w:rPr>
          <w:rFonts w:cs="Arial"/>
          <w:lang w:val="en-IE"/>
        </w:rPr>
      </w:pPr>
      <w:r w:rsidRPr="003C5E6B">
        <w:rPr>
          <w:rFonts w:cs="Arial"/>
          <w:lang w:val="en-IE"/>
        </w:rPr>
        <w:t xml:space="preserve">Blood </w:t>
      </w:r>
      <w:r>
        <w:rPr>
          <w:rFonts w:cs="Arial"/>
          <w:lang w:val="en-IE"/>
        </w:rPr>
        <w:t>specimen</w:t>
      </w:r>
      <w:r w:rsidRPr="003C5E6B">
        <w:rPr>
          <w:rFonts w:cs="Arial"/>
          <w:lang w:val="en-IE"/>
        </w:rPr>
        <w:t>s can be stored for 24 hours at 4˚C if there is a delay in transport to the laboratory.</w:t>
      </w:r>
      <w:r w:rsidR="00593807">
        <w:rPr>
          <w:rFonts w:cs="Arial"/>
          <w:lang w:val="en-IE"/>
        </w:rPr>
        <w:t xml:space="preserve"> The exception to this is the storage of samples collected for the Fetal Rh D screen</w:t>
      </w:r>
      <w:r w:rsidR="00F6107F">
        <w:rPr>
          <w:rFonts w:cs="Arial"/>
          <w:lang w:val="en-IE"/>
        </w:rPr>
        <w:t>,</w:t>
      </w:r>
      <w:r w:rsidR="00593807">
        <w:rPr>
          <w:rFonts w:cs="Arial"/>
          <w:lang w:val="en-IE"/>
        </w:rPr>
        <w:t xml:space="preserve"> which must be stored at room temperature.</w:t>
      </w:r>
    </w:p>
    <w:p w:rsidR="004B6A5C" w:rsidRDefault="004B6A5C" w:rsidP="004B6A5C">
      <w:pPr>
        <w:jc w:val="both"/>
        <w:rPr>
          <w:rFonts w:cs="Arial"/>
          <w:lang w:val="en-IE"/>
        </w:rPr>
      </w:pPr>
    </w:p>
    <w:p w:rsidR="001C68FA" w:rsidRPr="001C68FA" w:rsidRDefault="00BA43EE" w:rsidP="004B6A5C">
      <w:pPr>
        <w:pStyle w:val="Heading2"/>
        <w:spacing w:before="0" w:after="0"/>
        <w:jc w:val="both"/>
      </w:pPr>
      <w:bookmarkStart w:id="230" w:name="_Toc199644812"/>
      <w:bookmarkStart w:id="231" w:name="_Ref438157892"/>
      <w:bookmarkStart w:id="232" w:name="_Ref438158075"/>
      <w:bookmarkStart w:id="233" w:name="_Toc69298822"/>
      <w:r>
        <w:t>Specimen</w:t>
      </w:r>
      <w:r w:rsidR="00A453D1" w:rsidRPr="00E94CB8">
        <w:t xml:space="preserve"> Request Form</w:t>
      </w:r>
      <w:bookmarkEnd w:id="230"/>
      <w:bookmarkEnd w:id="231"/>
      <w:bookmarkEnd w:id="232"/>
      <w:bookmarkEnd w:id="233"/>
    </w:p>
    <w:p w:rsidR="00DE3FF5" w:rsidRPr="00E51F6D" w:rsidRDefault="008D1EA1" w:rsidP="004B6A5C">
      <w:pPr>
        <w:jc w:val="both"/>
        <w:rPr>
          <w:rFonts w:cs="Arial"/>
          <w:color w:val="000000" w:themeColor="text1"/>
          <w:lang w:val="en-IE"/>
        </w:rPr>
      </w:pPr>
      <w:r w:rsidRPr="00E51F6D">
        <w:rPr>
          <w:rFonts w:cs="Arial"/>
          <w:color w:val="000000" w:themeColor="text1"/>
          <w:lang w:val="en-IE"/>
        </w:rPr>
        <w:t>Please refer to Figure</w:t>
      </w:r>
      <w:r w:rsidR="000F1833" w:rsidRPr="00E51F6D">
        <w:rPr>
          <w:rFonts w:cs="Arial"/>
          <w:color w:val="000000" w:themeColor="text1"/>
          <w:lang w:val="en-IE"/>
        </w:rPr>
        <w:t xml:space="preserve"> 21 Blood Transfusion Tests for appropriate requests forms if not using MN-CMS.</w:t>
      </w:r>
      <w:r w:rsidR="00CE3CB1">
        <w:rPr>
          <w:rFonts w:cs="Arial"/>
          <w:color w:val="000000" w:themeColor="text1"/>
          <w:lang w:val="en-IE"/>
        </w:rPr>
        <w:t xml:space="preserve"> </w:t>
      </w:r>
      <w:r w:rsidR="00DE3FF5" w:rsidRPr="00E51F6D">
        <w:rPr>
          <w:rFonts w:cs="Arial"/>
          <w:color w:val="000000" w:themeColor="text1"/>
          <w:lang w:val="en-IE"/>
        </w:rPr>
        <w:t>The request form must have the relevant details</w:t>
      </w:r>
      <w:r w:rsidR="006518AC" w:rsidRPr="00E51F6D">
        <w:rPr>
          <w:rFonts w:cs="Arial"/>
          <w:color w:val="000000" w:themeColor="text1"/>
          <w:lang w:val="en-IE"/>
        </w:rPr>
        <w:t xml:space="preserve"> as</w:t>
      </w:r>
      <w:r w:rsidR="00DE3FF5" w:rsidRPr="00E51F6D">
        <w:rPr>
          <w:rFonts w:cs="Arial"/>
          <w:color w:val="000000" w:themeColor="text1"/>
          <w:lang w:val="en-IE"/>
        </w:rPr>
        <w:t xml:space="preserve"> outlined below</w:t>
      </w:r>
      <w:r w:rsidR="006518AC" w:rsidRPr="00E51F6D">
        <w:rPr>
          <w:rFonts w:cs="Arial"/>
          <w:color w:val="000000" w:themeColor="text1"/>
          <w:lang w:val="en-IE"/>
        </w:rPr>
        <w:t>:</w:t>
      </w:r>
    </w:p>
    <w:p w:rsidR="00A453D1" w:rsidRPr="00E51F6D" w:rsidRDefault="007E5EB3" w:rsidP="004B6A5C">
      <w:pPr>
        <w:numPr>
          <w:ilvl w:val="0"/>
          <w:numId w:val="5"/>
        </w:numPr>
        <w:jc w:val="both"/>
        <w:rPr>
          <w:rFonts w:cs="Arial"/>
          <w:color w:val="000000" w:themeColor="text1"/>
          <w:lang w:val="en-IE"/>
        </w:rPr>
      </w:pPr>
      <w:r w:rsidRPr="00E51F6D">
        <w:rPr>
          <w:rFonts w:cs="Arial"/>
          <w:color w:val="000000" w:themeColor="text1"/>
          <w:lang w:val="en-IE"/>
        </w:rPr>
        <w:lastRenderedPageBreak/>
        <w:t>Patient details</w:t>
      </w:r>
      <w:r w:rsidR="00CE3CB1">
        <w:rPr>
          <w:rFonts w:cs="Arial"/>
          <w:color w:val="000000" w:themeColor="text1"/>
          <w:lang w:val="en-IE"/>
        </w:rPr>
        <w:t>: S</w:t>
      </w:r>
      <w:r w:rsidR="005C07EF" w:rsidRPr="00E51F6D">
        <w:rPr>
          <w:rFonts w:cs="Arial"/>
          <w:color w:val="000000" w:themeColor="text1"/>
          <w:lang w:val="en-IE"/>
        </w:rPr>
        <w:t>urname, first name, hospital number, date of birth, w</w:t>
      </w:r>
      <w:r w:rsidR="004C1C04" w:rsidRPr="00E51F6D">
        <w:rPr>
          <w:rFonts w:cs="Arial"/>
          <w:color w:val="000000" w:themeColor="text1"/>
          <w:lang w:val="en-IE"/>
        </w:rPr>
        <w:t>ard.</w:t>
      </w:r>
    </w:p>
    <w:p w:rsidR="00A453D1" w:rsidRPr="00E51F6D" w:rsidRDefault="005C07EF" w:rsidP="004B6A5C">
      <w:pPr>
        <w:numPr>
          <w:ilvl w:val="0"/>
          <w:numId w:val="5"/>
        </w:numPr>
        <w:jc w:val="both"/>
        <w:rPr>
          <w:rFonts w:cs="Arial"/>
          <w:color w:val="000000" w:themeColor="text1"/>
          <w:lang w:val="en-IE"/>
        </w:rPr>
      </w:pPr>
      <w:r w:rsidRPr="00E51F6D">
        <w:rPr>
          <w:rFonts w:cs="Arial"/>
          <w:color w:val="000000" w:themeColor="text1"/>
          <w:lang w:val="en-IE"/>
        </w:rPr>
        <w:t>Clinical d</w:t>
      </w:r>
      <w:r w:rsidR="00A453D1" w:rsidRPr="00E51F6D">
        <w:rPr>
          <w:rFonts w:cs="Arial"/>
          <w:color w:val="000000" w:themeColor="text1"/>
          <w:lang w:val="en-IE"/>
        </w:rPr>
        <w:t>etails</w:t>
      </w:r>
      <w:r w:rsidR="00CE3CB1">
        <w:rPr>
          <w:rFonts w:cs="Arial"/>
          <w:color w:val="000000" w:themeColor="text1"/>
          <w:lang w:val="en-IE"/>
        </w:rPr>
        <w:t>: S</w:t>
      </w:r>
      <w:r w:rsidR="00A453D1" w:rsidRPr="00E51F6D">
        <w:rPr>
          <w:rFonts w:cs="Arial"/>
          <w:color w:val="000000" w:themeColor="text1"/>
          <w:lang w:val="en-IE"/>
        </w:rPr>
        <w:t>urgical procedure, transfusion and pregnancy history</w:t>
      </w:r>
      <w:r w:rsidRPr="00E51F6D">
        <w:rPr>
          <w:rFonts w:cs="Arial"/>
          <w:color w:val="000000" w:themeColor="text1"/>
          <w:lang w:val="en-IE"/>
        </w:rPr>
        <w:t>.</w:t>
      </w:r>
    </w:p>
    <w:p w:rsidR="00A453D1" w:rsidRPr="00E51F6D" w:rsidRDefault="00A453D1" w:rsidP="004B6A5C">
      <w:pPr>
        <w:numPr>
          <w:ilvl w:val="0"/>
          <w:numId w:val="5"/>
        </w:numPr>
        <w:jc w:val="both"/>
        <w:rPr>
          <w:rFonts w:cs="Arial"/>
          <w:color w:val="000000" w:themeColor="text1"/>
          <w:lang w:val="en-IE"/>
        </w:rPr>
      </w:pPr>
      <w:r w:rsidRPr="00E51F6D">
        <w:rPr>
          <w:rFonts w:cs="Arial"/>
          <w:color w:val="000000" w:themeColor="text1"/>
          <w:lang w:val="en-IE"/>
        </w:rPr>
        <w:t>Signature of person making the request.</w:t>
      </w:r>
    </w:p>
    <w:p w:rsidR="00A453D1" w:rsidRDefault="00A453D1" w:rsidP="004B6A5C">
      <w:pPr>
        <w:numPr>
          <w:ilvl w:val="0"/>
          <w:numId w:val="5"/>
        </w:numPr>
        <w:jc w:val="both"/>
        <w:rPr>
          <w:rFonts w:cs="Arial"/>
          <w:color w:val="000000" w:themeColor="text1"/>
          <w:lang w:val="en-IE"/>
        </w:rPr>
      </w:pPr>
      <w:r w:rsidRPr="00E51F6D">
        <w:rPr>
          <w:rFonts w:cs="Arial"/>
          <w:color w:val="000000" w:themeColor="text1"/>
          <w:lang w:val="en-IE"/>
        </w:rPr>
        <w:t xml:space="preserve">Signature of the person taking the </w:t>
      </w:r>
      <w:r w:rsidR="00BA43EE" w:rsidRPr="00E51F6D">
        <w:rPr>
          <w:rFonts w:cs="Arial"/>
          <w:color w:val="000000" w:themeColor="text1"/>
          <w:lang w:val="en-IE"/>
        </w:rPr>
        <w:t>specimen</w:t>
      </w:r>
      <w:r w:rsidR="00CE3CB1">
        <w:rPr>
          <w:rFonts w:cs="Arial"/>
          <w:color w:val="000000" w:themeColor="text1"/>
          <w:lang w:val="en-IE"/>
        </w:rPr>
        <w:t>.</w:t>
      </w:r>
    </w:p>
    <w:p w:rsidR="00593807" w:rsidRDefault="00593807" w:rsidP="004B6A5C">
      <w:pPr>
        <w:numPr>
          <w:ilvl w:val="0"/>
          <w:numId w:val="5"/>
        </w:numPr>
        <w:jc w:val="both"/>
        <w:rPr>
          <w:rFonts w:cs="Arial"/>
          <w:color w:val="000000" w:themeColor="text1"/>
          <w:lang w:val="en-IE"/>
        </w:rPr>
      </w:pPr>
      <w:r>
        <w:rPr>
          <w:rFonts w:cs="Arial"/>
          <w:color w:val="000000" w:themeColor="text1"/>
          <w:lang w:val="en-IE"/>
        </w:rPr>
        <w:t>GP bloods must indicate the full address of the patient</w:t>
      </w:r>
      <w:r w:rsidR="00CE3CB1">
        <w:rPr>
          <w:rFonts w:cs="Arial"/>
          <w:color w:val="000000" w:themeColor="text1"/>
          <w:lang w:val="en-IE"/>
        </w:rPr>
        <w:t xml:space="preserve"> on both specimen and request form.</w:t>
      </w:r>
    </w:p>
    <w:p w:rsidR="004B6A5C" w:rsidRPr="00E51F6D" w:rsidRDefault="004B6A5C" w:rsidP="004B6A5C">
      <w:pPr>
        <w:ind w:left="720"/>
        <w:jc w:val="both"/>
        <w:rPr>
          <w:rFonts w:cs="Arial"/>
          <w:color w:val="000000" w:themeColor="text1"/>
          <w:lang w:val="en-IE"/>
        </w:rPr>
      </w:pPr>
    </w:p>
    <w:p w:rsidR="00AE1F73" w:rsidRDefault="00AE1F73" w:rsidP="004B6A5C">
      <w:pPr>
        <w:pStyle w:val="Heading3"/>
        <w:spacing w:before="0" w:after="0"/>
        <w:jc w:val="both"/>
      </w:pPr>
      <w:bookmarkStart w:id="234" w:name="_Toc69298823"/>
      <w:bookmarkStart w:id="235" w:name="_Toc199644813"/>
      <w:r>
        <w:t>Antenatal Blood Grouping and Antibody Screen</w:t>
      </w:r>
      <w:bookmarkEnd w:id="234"/>
    </w:p>
    <w:p w:rsidR="00AE1F73" w:rsidRDefault="004766BD" w:rsidP="004B6A5C">
      <w:r>
        <w:t>Please refer to PP-CS-AN-24 Antenatal Blood Grouping and Red Cell Antibody Screening Policy for frequency and details of tests required</w:t>
      </w:r>
      <w:r w:rsidR="00593807">
        <w:t xml:space="preserve">. </w:t>
      </w:r>
    </w:p>
    <w:p w:rsidR="00DE3FF5" w:rsidRPr="00B40717" w:rsidRDefault="00DE3FF5" w:rsidP="004B6A5C">
      <w:pPr>
        <w:jc w:val="both"/>
      </w:pPr>
      <w:r>
        <w:t>Cord Blood should be sent fo</w:t>
      </w:r>
      <w:r w:rsidR="003B5925">
        <w:t xml:space="preserve">r </w:t>
      </w:r>
      <w:r w:rsidR="00762E7D">
        <w:t>Group and</w:t>
      </w:r>
      <w:r w:rsidR="00CE3CB1">
        <w:t xml:space="preserve"> </w:t>
      </w:r>
      <w:r w:rsidR="003B5925">
        <w:t>DCT on infants of all Rhesus n</w:t>
      </w:r>
      <w:r>
        <w:t>egative women</w:t>
      </w:r>
      <w:r w:rsidR="007E171E">
        <w:t>/ blood group unknown to assess requirement for postnatal Anti-D Ig injection.</w:t>
      </w:r>
      <w:r w:rsidR="00CE3CB1">
        <w:t xml:space="preserve"> </w:t>
      </w:r>
      <w:r w:rsidR="00444EC2">
        <w:t>Anti D Ig will be issued to RhD negative women based on these results.</w:t>
      </w:r>
      <w:r w:rsidR="007E171E">
        <w:t xml:space="preserve"> Cord Blood must also be sent for Urgent Group and DCT on infants of women with irregular red cell antibodies and suspected Haemolytic Disease of the Fetus/Newborn (HDFN)</w:t>
      </w:r>
      <w:r w:rsidR="00A0793F">
        <w:t xml:space="preserve">.  </w:t>
      </w:r>
      <w:r w:rsidR="002B04E2">
        <w:t>Paper r</w:t>
      </w:r>
      <w:r>
        <w:t>equest form must supply the demographic details of both the mother and the infant</w:t>
      </w:r>
      <w:r w:rsidRPr="00B40717">
        <w:t>.</w:t>
      </w:r>
      <w:r w:rsidR="00CE3CB1" w:rsidRPr="00B40717">
        <w:t xml:space="preserve"> Please inform the Blood Transfusion laboratory/on call scientist when sending these sample to the laboratory.</w:t>
      </w:r>
    </w:p>
    <w:p w:rsidR="004B6A5C" w:rsidRPr="00DE3FF5" w:rsidRDefault="004B6A5C" w:rsidP="004B6A5C">
      <w:pPr>
        <w:jc w:val="both"/>
      </w:pPr>
    </w:p>
    <w:p w:rsidR="00A453D1" w:rsidRPr="00880CBC" w:rsidRDefault="00A453D1" w:rsidP="004B6A5C">
      <w:pPr>
        <w:pStyle w:val="Heading3"/>
        <w:spacing w:before="0" w:after="0"/>
        <w:jc w:val="both"/>
      </w:pPr>
      <w:bookmarkStart w:id="236" w:name="_Ref438158352"/>
      <w:bookmarkStart w:id="237" w:name="_Toc69298824"/>
      <w:r w:rsidRPr="00880CBC">
        <w:t>Crossmatch Request</w:t>
      </w:r>
      <w:bookmarkEnd w:id="235"/>
      <w:bookmarkEnd w:id="236"/>
      <w:bookmarkEnd w:id="237"/>
    </w:p>
    <w:p w:rsidR="009E7C4A" w:rsidRPr="003C5E6B" w:rsidRDefault="00A453D1" w:rsidP="004B6A5C">
      <w:pPr>
        <w:jc w:val="both"/>
        <w:rPr>
          <w:rFonts w:cs="Arial"/>
          <w:lang w:val="en-IE"/>
        </w:rPr>
      </w:pPr>
      <w:r w:rsidRPr="003C5E6B">
        <w:rPr>
          <w:rFonts w:cs="Arial"/>
          <w:lang w:val="en-IE"/>
        </w:rPr>
        <w:t xml:space="preserve">In Addition to the information required under </w:t>
      </w:r>
      <w:fldSimple w:instr=" REF _Ref438158075 \w \h  \* MERGEFORMAT ">
        <w:r w:rsidR="009E61F3" w:rsidRPr="00E51F6D">
          <w:rPr>
            <w:rFonts w:cs="Arial"/>
            <w:color w:val="000000" w:themeColor="text1"/>
            <w:lang w:val="en-IE"/>
          </w:rPr>
          <w:t>14.3</w:t>
        </w:r>
      </w:fldSimple>
      <w:r w:rsidR="007D4305">
        <w:t xml:space="preserve"> ‘</w:t>
      </w:r>
      <w:fldSimple w:instr=" REF _Ref438157892 \h  \* MERGEFORMAT ">
        <w:r w:rsidR="009E61F3" w:rsidRPr="00E51F6D">
          <w:rPr>
            <w:color w:val="000000" w:themeColor="text1"/>
          </w:rPr>
          <w:t>Specimen Request Form</w:t>
        </w:r>
      </w:fldSimple>
      <w:r w:rsidR="007D4305">
        <w:t>’</w:t>
      </w:r>
      <w:r w:rsidR="001A1B8F">
        <w:t xml:space="preserve">, </w:t>
      </w:r>
      <w:r w:rsidRPr="003C5E6B">
        <w:rPr>
          <w:rFonts w:cs="Arial"/>
          <w:lang w:val="en-IE"/>
        </w:rPr>
        <w:t>please supply the following:</w:t>
      </w:r>
    </w:p>
    <w:p w:rsidR="00A453D1" w:rsidRPr="003C5E6B" w:rsidRDefault="00A453D1" w:rsidP="004B6A5C">
      <w:pPr>
        <w:numPr>
          <w:ilvl w:val="0"/>
          <w:numId w:val="6"/>
        </w:numPr>
        <w:jc w:val="both"/>
        <w:rPr>
          <w:rFonts w:cs="Arial"/>
        </w:rPr>
      </w:pPr>
      <w:r w:rsidRPr="003C5E6B">
        <w:rPr>
          <w:rFonts w:cs="Arial"/>
        </w:rPr>
        <w:t>Relevant clinical information, antenatal history, blood transfusion histo</w:t>
      </w:r>
      <w:r w:rsidR="003B5925">
        <w:rPr>
          <w:rFonts w:cs="Arial"/>
        </w:rPr>
        <w:t>ry, transfusion reaction etc., patient diagnosis (s</w:t>
      </w:r>
      <w:r w:rsidRPr="003C5E6B">
        <w:rPr>
          <w:rFonts w:cs="Arial"/>
        </w:rPr>
        <w:t>pecial conditions require speci</w:t>
      </w:r>
      <w:r w:rsidR="003B5925">
        <w:rPr>
          <w:rFonts w:cs="Arial"/>
        </w:rPr>
        <w:t>al blood example sickle cell d</w:t>
      </w:r>
      <w:r w:rsidRPr="003C5E6B">
        <w:rPr>
          <w:rFonts w:cs="Arial"/>
        </w:rPr>
        <w:t xml:space="preserve">isease requires special antigen negative blood) </w:t>
      </w:r>
    </w:p>
    <w:p w:rsidR="00A453D1" w:rsidRPr="003C5E6B" w:rsidRDefault="00A453D1" w:rsidP="004B6A5C">
      <w:pPr>
        <w:numPr>
          <w:ilvl w:val="0"/>
          <w:numId w:val="6"/>
        </w:numPr>
        <w:jc w:val="both"/>
        <w:rPr>
          <w:rFonts w:cs="Arial"/>
        </w:rPr>
      </w:pPr>
      <w:r w:rsidRPr="003C5E6B">
        <w:rPr>
          <w:rFonts w:cs="Arial"/>
        </w:rPr>
        <w:t>If specific blood components/products are required i.e. CMV negative, irradiated, this should be requested.</w:t>
      </w:r>
    </w:p>
    <w:p w:rsidR="00A453D1" w:rsidRPr="003C5E6B" w:rsidRDefault="00A453D1" w:rsidP="004B6A5C">
      <w:pPr>
        <w:numPr>
          <w:ilvl w:val="0"/>
          <w:numId w:val="6"/>
        </w:numPr>
        <w:jc w:val="both"/>
        <w:rPr>
          <w:rFonts w:cs="Arial"/>
        </w:rPr>
      </w:pPr>
      <w:r w:rsidRPr="003C5E6B">
        <w:rPr>
          <w:rFonts w:cs="Arial"/>
        </w:rPr>
        <w:t xml:space="preserve">The specific surgery or reason for a transfusion request should be </w:t>
      </w:r>
      <w:r w:rsidR="002B04E2">
        <w:rPr>
          <w:rFonts w:cs="Arial"/>
        </w:rPr>
        <w:t xml:space="preserve">indicated </w:t>
      </w:r>
    </w:p>
    <w:p w:rsidR="00A453D1" w:rsidRPr="007D4305" w:rsidRDefault="00A453D1" w:rsidP="007D4305">
      <w:pPr>
        <w:numPr>
          <w:ilvl w:val="0"/>
          <w:numId w:val="6"/>
        </w:numPr>
        <w:jc w:val="both"/>
        <w:rPr>
          <w:rFonts w:cs="Arial"/>
          <w:lang w:val="en-IE"/>
        </w:rPr>
      </w:pPr>
      <w:r w:rsidRPr="003C5E6B">
        <w:rPr>
          <w:rFonts w:cs="Arial"/>
        </w:rPr>
        <w:t xml:space="preserve">A clear indication as to whether the tests/components/products requested are </w:t>
      </w:r>
      <w:r w:rsidRPr="003C5E6B">
        <w:rPr>
          <w:rFonts w:cs="Arial"/>
          <w:b/>
        </w:rPr>
        <w:t>urgent</w:t>
      </w:r>
      <w:r w:rsidRPr="003C5E6B">
        <w:rPr>
          <w:rFonts w:cs="Arial"/>
        </w:rPr>
        <w:t xml:space="preserve"> or </w:t>
      </w:r>
      <w:r w:rsidRPr="003C5E6B">
        <w:rPr>
          <w:rFonts w:cs="Arial"/>
          <w:b/>
        </w:rPr>
        <w:t>routine</w:t>
      </w:r>
      <w:r w:rsidRPr="003C5E6B">
        <w:rPr>
          <w:rFonts w:cs="Arial"/>
        </w:rPr>
        <w:t>.  All urgent requests must be made by co</w:t>
      </w:r>
      <w:r w:rsidR="003B5925">
        <w:rPr>
          <w:rFonts w:cs="Arial"/>
        </w:rPr>
        <w:t>ntacting the Blood Transfusion d</w:t>
      </w:r>
      <w:r w:rsidRPr="003C5E6B">
        <w:rPr>
          <w:rFonts w:cs="Arial"/>
        </w:rPr>
        <w:t>epartme</w:t>
      </w:r>
      <w:r w:rsidR="003B5925">
        <w:rPr>
          <w:rFonts w:cs="Arial"/>
        </w:rPr>
        <w:t>nt during routine hours or the medical s</w:t>
      </w:r>
      <w:r w:rsidRPr="003C5E6B">
        <w:rPr>
          <w:rFonts w:cs="Arial"/>
        </w:rPr>
        <w:t xml:space="preserve">cientist </w:t>
      </w:r>
      <w:r w:rsidR="00727B0B">
        <w:rPr>
          <w:rFonts w:cs="Arial"/>
        </w:rPr>
        <w:t>‘</w:t>
      </w:r>
      <w:r w:rsidR="003B5925">
        <w:rPr>
          <w:rFonts w:cs="Arial"/>
        </w:rPr>
        <w:t>on c</w:t>
      </w:r>
      <w:r w:rsidRPr="003C5E6B">
        <w:rPr>
          <w:rFonts w:cs="Arial"/>
        </w:rPr>
        <w:t>all</w:t>
      </w:r>
      <w:r w:rsidR="00727B0B">
        <w:rPr>
          <w:rFonts w:cs="Arial"/>
        </w:rPr>
        <w:t>’</w:t>
      </w:r>
      <w:r w:rsidRPr="003C5E6B">
        <w:rPr>
          <w:rFonts w:cs="Arial"/>
        </w:rPr>
        <w:t xml:space="preserve"> at all other times.</w:t>
      </w:r>
      <w:r w:rsidR="007D4305">
        <w:rPr>
          <w:rFonts w:cs="Arial"/>
        </w:rPr>
        <w:t xml:space="preserve"> </w:t>
      </w:r>
      <w:r w:rsidR="002B04E2" w:rsidRPr="002B04E2">
        <w:rPr>
          <w:rFonts w:cs="Arial"/>
        </w:rPr>
        <w:t>Where a verbal request is made it must be followed up by a written/printed request form</w:t>
      </w:r>
    </w:p>
    <w:p w:rsidR="00272DD9" w:rsidRDefault="00272DD9" w:rsidP="004B6A5C">
      <w:pPr>
        <w:numPr>
          <w:ilvl w:val="0"/>
          <w:numId w:val="6"/>
        </w:numPr>
        <w:jc w:val="both"/>
        <w:rPr>
          <w:rFonts w:cs="Arial"/>
        </w:rPr>
      </w:pPr>
      <w:r>
        <w:rPr>
          <w:rFonts w:cs="Arial"/>
        </w:rPr>
        <w:t>For paediatric / neonatal crossmatch requests a valid maternal sample taken within 72hrs of delivery must be available.</w:t>
      </w:r>
    </w:p>
    <w:p w:rsidR="00617C01" w:rsidRDefault="00617C01" w:rsidP="004B6A5C">
      <w:pPr>
        <w:numPr>
          <w:ilvl w:val="0"/>
          <w:numId w:val="6"/>
        </w:numPr>
        <w:jc w:val="both"/>
        <w:rPr>
          <w:rFonts w:cs="Arial"/>
        </w:rPr>
      </w:pPr>
      <w:r>
        <w:rPr>
          <w:rFonts w:cs="Arial"/>
        </w:rPr>
        <w:t xml:space="preserve">A current valid </w:t>
      </w:r>
      <w:r w:rsidR="007D4305" w:rsidRPr="00B40717">
        <w:rPr>
          <w:rFonts w:cs="Arial"/>
        </w:rPr>
        <w:t>inpatient Type &amp; Screen</w:t>
      </w:r>
      <w:r w:rsidR="007D4305">
        <w:rPr>
          <w:rFonts w:cs="Arial"/>
        </w:rPr>
        <w:t xml:space="preserve"> </w:t>
      </w:r>
      <w:r>
        <w:rPr>
          <w:rFonts w:cs="Arial"/>
        </w:rPr>
        <w:t xml:space="preserve">sample is required for adult RCC requests. This is one that is collected within 72 hours of the transfusion event being completed. A formal exception to this </w:t>
      </w:r>
      <w:r w:rsidR="007D4305">
        <w:rPr>
          <w:rFonts w:cs="Arial"/>
        </w:rPr>
        <w:t>rule exists for placenta praevia and accreta</w:t>
      </w:r>
      <w:r>
        <w:rPr>
          <w:rFonts w:cs="Arial"/>
        </w:rPr>
        <w:t xml:space="preserve"> patients, providing they do not have any alloantibodies.</w:t>
      </w:r>
    </w:p>
    <w:p w:rsidR="0036403A" w:rsidRDefault="00617C01" w:rsidP="004B6A5C">
      <w:pPr>
        <w:numPr>
          <w:ilvl w:val="0"/>
          <w:numId w:val="6"/>
        </w:numPr>
        <w:jc w:val="both"/>
        <w:rPr>
          <w:rFonts w:cs="Arial"/>
        </w:rPr>
      </w:pPr>
      <w:r w:rsidRPr="00375D08">
        <w:rPr>
          <w:rFonts w:cs="Arial"/>
        </w:rPr>
        <w:t>It is recommended that a second sample should be taken for the confirmation of the ABO group of a first time patient prior to transfusion, where this does not impede the delivery of urgent red cells or other components. However, it is important that the two samples are taken independently of one another. This recommendation is an important step in mitigating the risks associated with Wrong Blood in Tube.</w:t>
      </w:r>
    </w:p>
    <w:p w:rsidR="00722791" w:rsidRDefault="00722791" w:rsidP="004B6A5C">
      <w:pPr>
        <w:ind w:left="720"/>
        <w:jc w:val="both"/>
        <w:rPr>
          <w:rFonts w:cs="Arial"/>
        </w:rPr>
      </w:pPr>
    </w:p>
    <w:p w:rsidR="00722791" w:rsidRDefault="0036403A" w:rsidP="004B6A5C">
      <w:pPr>
        <w:pStyle w:val="Heading3"/>
        <w:spacing w:before="0" w:after="0"/>
      </w:pPr>
      <w:bookmarkStart w:id="238" w:name="_Toc69298825"/>
      <w:r w:rsidRPr="0036403A">
        <w:t>Blood Transfusion Laboratory Services at the National Maternity Hospital to Support Termination of Pregnancy Services</w:t>
      </w:r>
      <w:bookmarkEnd w:id="238"/>
    </w:p>
    <w:p w:rsidR="00722791" w:rsidRDefault="005E6F7A" w:rsidP="002617A7">
      <w:pPr>
        <w:jc w:val="both"/>
      </w:pPr>
      <w:r>
        <w:t>The Blood Transfusion Laboratory will accept samples for Blood Group and Rhesus status from General Practitioners and Community based services like the Irish Family Planning Association for women within the NMH catchment area (South Dublin, Wicklow and Kildare) who are seeking abortion. The purpose of this Blood Group is to identify women who are Rhesus Negative and who</w:t>
      </w:r>
      <w:r w:rsidR="007D4305">
        <w:t xml:space="preserve"> will require prophylactic Anti-</w:t>
      </w:r>
      <w:r>
        <w:t xml:space="preserve">D </w:t>
      </w:r>
      <w:r w:rsidR="007D4305">
        <w:t xml:space="preserve">Ig </w:t>
      </w:r>
      <w:r>
        <w:t>as part of her abortion treatment.</w:t>
      </w:r>
    </w:p>
    <w:p w:rsidR="005E6F7A" w:rsidRDefault="005E6F7A" w:rsidP="002617A7">
      <w:pPr>
        <w:jc w:val="both"/>
      </w:pPr>
      <w:r>
        <w:t>The Blood Bank returns the results of the blood group</w:t>
      </w:r>
      <w:r w:rsidR="007D4305">
        <w:t xml:space="preserve"> via encrypted email</w:t>
      </w:r>
      <w:r>
        <w:t>.</w:t>
      </w:r>
      <w:r w:rsidR="008D2B63">
        <w:t xml:space="preserve"> GPs must register with the department and provide their registration number and healthmail account. Details on </w:t>
      </w:r>
      <w:r w:rsidR="008D2B63">
        <w:lastRenderedPageBreak/>
        <w:t>sample acceptance requirements are issued to each GP</w:t>
      </w:r>
      <w:r w:rsidR="007D4305">
        <w:t xml:space="preserve"> along with information on Anti-</w:t>
      </w:r>
      <w:r w:rsidR="008D2B63">
        <w:t xml:space="preserve">D </w:t>
      </w:r>
      <w:r w:rsidR="007D4305">
        <w:t xml:space="preserve">Ig </w:t>
      </w:r>
      <w:r w:rsidR="008D2B63">
        <w:t xml:space="preserve">for this patient cohort.  </w:t>
      </w:r>
    </w:p>
    <w:p w:rsidR="005E6F7A" w:rsidRDefault="005E6F7A" w:rsidP="002617A7">
      <w:pPr>
        <w:jc w:val="both"/>
      </w:pPr>
    </w:p>
    <w:p w:rsidR="00722791" w:rsidRDefault="005E6F7A" w:rsidP="002617A7">
      <w:pPr>
        <w:jc w:val="both"/>
      </w:pPr>
      <w:r>
        <w:t xml:space="preserve">If the patient is Rhesus Negative Anti-D Ig prophylaxis is recommended following therapeutic termination of pregnancy to prevent sensitisation and to safeguard any further pregnancy This Anti D may be given post administration of the 1st tablet and should be given no later than 72 hours post ingestion of the second tablet. Service users should contact the Annex Clinic at the National Maternity Hospital to arrange for </w:t>
      </w:r>
      <w:r w:rsidR="003B3E2C">
        <w:t>Anti-</w:t>
      </w:r>
      <w:r>
        <w:t xml:space="preserve">D </w:t>
      </w:r>
      <w:r w:rsidR="003B3E2C">
        <w:t xml:space="preserve">Ig </w:t>
      </w:r>
      <w:r>
        <w:t>Administration for their patients.</w:t>
      </w:r>
    </w:p>
    <w:p w:rsidR="004B6A5C" w:rsidRDefault="004B6A5C" w:rsidP="004B6A5C"/>
    <w:p w:rsidR="00722791" w:rsidRDefault="005E6F7A" w:rsidP="004B6A5C">
      <w:pPr>
        <w:pStyle w:val="Heading3"/>
        <w:spacing w:before="0" w:after="0"/>
      </w:pPr>
      <w:bookmarkStart w:id="239" w:name="_Toc69298826"/>
      <w:r>
        <w:t>Routine Antenatal Anti-D Prophylaxis (RAADP) at the NMH</w:t>
      </w:r>
      <w:bookmarkEnd w:id="239"/>
    </w:p>
    <w:p w:rsidR="00722791" w:rsidRDefault="001E681A" w:rsidP="002617A7">
      <w:pPr>
        <w:jc w:val="both"/>
      </w:pPr>
      <w:r>
        <w:t xml:space="preserve">A RAADP service at approximately 28 weeks gestation is offered to all Rhesus D Negative mothers at the NMH in an effort to reduce sensitisation and the production of immune Anti-D. </w:t>
      </w:r>
    </w:p>
    <w:p w:rsidR="00722791" w:rsidRDefault="001E681A" w:rsidP="002617A7">
      <w:pPr>
        <w:jc w:val="both"/>
      </w:pPr>
      <w:r>
        <w:t xml:space="preserve">However, approximately 40% of pregnant Rhesus D negative women will carry a Rhesus-D negative foetus that poses no risk of sensitisation to the mother. This results in these women receiving at least one dose of anti-D immunoglobulin unnecessarily, which has ethical and cost implications. </w:t>
      </w:r>
    </w:p>
    <w:p w:rsidR="00722791" w:rsidRDefault="001E681A" w:rsidP="002617A7">
      <w:pPr>
        <w:jc w:val="both"/>
      </w:pPr>
      <w:r>
        <w:t xml:space="preserve">To avoid this the NMH, via the Irish Blood Transfusion Service (IBTS), offers all known Rhesus D Negative mothers cell free foetal DNA (cffDNA) analysis from their maternal blood sample in order to determine the Rhesus D gene (RHD) status of the foetus, </w:t>
      </w:r>
      <w:r w:rsidR="00427B8F">
        <w:t>This allows</w:t>
      </w:r>
      <w:r w:rsidR="00A827B8">
        <w:t xml:space="preserve"> a targeted RAADP and A</w:t>
      </w:r>
      <w:r>
        <w:t xml:space="preserve">nti-D </w:t>
      </w:r>
      <w:r w:rsidR="00A827B8">
        <w:t xml:space="preserve">Ig </w:t>
      </w:r>
      <w:r>
        <w:t>prophylaxis approach to the antenatal care of Rhesus D negative women</w:t>
      </w:r>
      <w:r w:rsidR="00427B8F">
        <w:t xml:space="preserve"> at the NMH</w:t>
      </w:r>
      <w:r>
        <w:t>.</w:t>
      </w:r>
    </w:p>
    <w:p w:rsidR="004B6A5C" w:rsidRDefault="004B6A5C" w:rsidP="002617A7">
      <w:pPr>
        <w:jc w:val="both"/>
      </w:pPr>
    </w:p>
    <w:p w:rsidR="00AE1F73" w:rsidRDefault="00AE1F73" w:rsidP="002617A7">
      <w:pPr>
        <w:pStyle w:val="Heading2"/>
        <w:spacing w:before="0" w:after="0"/>
        <w:jc w:val="both"/>
        <w:rPr>
          <w:lang w:val="en-IE"/>
        </w:rPr>
      </w:pPr>
      <w:bookmarkStart w:id="240" w:name="_Toc69298827"/>
      <w:bookmarkStart w:id="241" w:name="_Toc199644814"/>
      <w:r>
        <w:rPr>
          <w:lang w:val="en-IE"/>
        </w:rPr>
        <w:t>Maximum Blood Order Schedule</w:t>
      </w:r>
      <w:bookmarkEnd w:id="240"/>
    </w:p>
    <w:p w:rsidR="00682BDD" w:rsidRDefault="00AE1F73" w:rsidP="002617A7">
      <w:pPr>
        <w:jc w:val="both"/>
        <w:rPr>
          <w:rFonts w:cs="Arial"/>
          <w:lang w:val="en-IE"/>
        </w:rPr>
      </w:pPr>
      <w:r>
        <w:rPr>
          <w:rFonts w:cs="Arial"/>
          <w:lang w:val="en-IE"/>
        </w:rPr>
        <w:t xml:space="preserve">A maximum blood order schedule is in </w:t>
      </w:r>
      <w:r w:rsidR="007E5EB3">
        <w:rPr>
          <w:rFonts w:cs="Arial"/>
          <w:lang w:val="en-IE"/>
        </w:rPr>
        <w:t>effect</w:t>
      </w:r>
      <w:r>
        <w:rPr>
          <w:rFonts w:cs="Arial"/>
          <w:lang w:val="en-IE"/>
        </w:rPr>
        <w:t xml:space="preserve">. </w:t>
      </w:r>
      <w:r w:rsidR="00B44E6B">
        <w:rPr>
          <w:rFonts w:cs="Arial"/>
          <w:lang w:val="en-IE"/>
        </w:rPr>
        <w:t>Please refer to PP-CS-BT-1 Maximum Blood Ordering Schedule for details</w:t>
      </w:r>
      <w:r w:rsidR="00283E99">
        <w:rPr>
          <w:rFonts w:cs="Arial"/>
          <w:lang w:val="en-IE"/>
        </w:rPr>
        <w:t>. The Blood Bank must be informed when a patient with known immune antibodies is admitted to allow appropriate time to source suitable blood products for the patient.</w:t>
      </w:r>
    </w:p>
    <w:p w:rsidR="00762E7D" w:rsidRDefault="00762E7D" w:rsidP="002617A7">
      <w:pPr>
        <w:pStyle w:val="Caption"/>
        <w:jc w:val="both"/>
      </w:pPr>
    </w:p>
    <w:p w:rsidR="00A453D1" w:rsidRDefault="00D27275" w:rsidP="002617A7">
      <w:pPr>
        <w:pStyle w:val="Heading2"/>
        <w:spacing w:before="0" w:after="0"/>
        <w:jc w:val="both"/>
      </w:pPr>
      <w:bookmarkStart w:id="242" w:name="_REPORTING_OF_TEST_"/>
      <w:bookmarkStart w:id="243" w:name="_Toc69298828"/>
      <w:bookmarkEnd w:id="241"/>
      <w:bookmarkEnd w:id="242"/>
      <w:r>
        <w:t>Massive Haemorrhage Pathway</w:t>
      </w:r>
      <w:bookmarkEnd w:id="243"/>
    </w:p>
    <w:p w:rsidR="00664ED9" w:rsidRDefault="00B44E6B" w:rsidP="002617A7">
      <w:pPr>
        <w:jc w:val="both"/>
        <w:rPr>
          <w:rFonts w:cs="Arial"/>
          <w:szCs w:val="24"/>
          <w:lang w:val="en-IE"/>
        </w:rPr>
      </w:pPr>
      <w:r w:rsidRPr="00C72D90">
        <w:rPr>
          <w:rFonts w:cs="Arial"/>
          <w:szCs w:val="24"/>
          <w:lang w:val="en-IE"/>
        </w:rPr>
        <w:t>Please refer to PP-CS-PN-15</w:t>
      </w:r>
      <w:r w:rsidR="00A827B8">
        <w:rPr>
          <w:rFonts w:cs="Arial"/>
          <w:szCs w:val="24"/>
          <w:lang w:val="en-IE"/>
        </w:rPr>
        <w:t>,</w:t>
      </w:r>
      <w:r w:rsidRPr="00C72D90">
        <w:rPr>
          <w:rFonts w:cs="Arial"/>
          <w:szCs w:val="24"/>
          <w:lang w:val="en-IE"/>
        </w:rPr>
        <w:t xml:space="preserve"> Massive Haemorrhage in Obstetrics</w:t>
      </w:r>
      <w:r w:rsidR="00A827B8">
        <w:rPr>
          <w:rFonts w:cs="Arial"/>
          <w:szCs w:val="24"/>
          <w:lang w:val="en-IE"/>
        </w:rPr>
        <w:t>,</w:t>
      </w:r>
      <w:r w:rsidR="00C72D90" w:rsidRPr="00C72D90">
        <w:rPr>
          <w:rFonts w:cs="Arial"/>
          <w:szCs w:val="24"/>
          <w:lang w:val="en-IE"/>
        </w:rPr>
        <w:t xml:space="preserve"> and</w:t>
      </w:r>
    </w:p>
    <w:p w:rsidR="002348B9" w:rsidRDefault="00664ED9" w:rsidP="002617A7">
      <w:pPr>
        <w:jc w:val="both"/>
        <w:rPr>
          <w:rFonts w:cs="Arial"/>
          <w:szCs w:val="24"/>
          <w:lang w:val="en-IE"/>
        </w:rPr>
      </w:pPr>
      <w:r w:rsidRPr="00C72D90">
        <w:rPr>
          <w:rFonts w:cs="Arial"/>
          <w:szCs w:val="24"/>
        </w:rPr>
        <w:t>CG-GYN-INPAT-18</w:t>
      </w:r>
      <w:r w:rsidR="00A827B8">
        <w:rPr>
          <w:rFonts w:cs="Arial"/>
          <w:szCs w:val="24"/>
        </w:rPr>
        <w:t xml:space="preserve">, </w:t>
      </w:r>
      <w:r w:rsidR="00C72D90" w:rsidRPr="00C72D90">
        <w:rPr>
          <w:rFonts w:cs="Arial"/>
          <w:szCs w:val="24"/>
          <w:lang w:val="en-IE"/>
        </w:rPr>
        <w:t>Blood Transfusion Management of Major Haemorrhage in Gynaecology</w:t>
      </w:r>
      <w:r w:rsidR="00A827B8">
        <w:rPr>
          <w:rFonts w:cs="Arial"/>
          <w:szCs w:val="24"/>
          <w:lang w:val="en-IE"/>
        </w:rPr>
        <w:t>.</w:t>
      </w:r>
    </w:p>
    <w:p w:rsidR="002617A7" w:rsidRPr="00C72D90" w:rsidRDefault="002617A7" w:rsidP="00957E3A">
      <w:pPr>
        <w:jc w:val="both"/>
        <w:rPr>
          <w:rFonts w:cs="Arial"/>
          <w:szCs w:val="24"/>
          <w:lang w:val="en-IE"/>
        </w:rPr>
      </w:pPr>
    </w:p>
    <w:p w:rsidR="00216488" w:rsidRPr="00216488" w:rsidRDefault="00216488" w:rsidP="00957E3A">
      <w:pPr>
        <w:pStyle w:val="Heading2"/>
        <w:spacing w:before="0" w:after="0"/>
        <w:jc w:val="both"/>
      </w:pPr>
      <w:bookmarkStart w:id="244" w:name="_Toc69298829"/>
      <w:r>
        <w:rPr>
          <w:lang w:val="en-IE"/>
        </w:rPr>
        <w:t xml:space="preserve">Urgent </w:t>
      </w:r>
      <w:r w:rsidR="004B6A5C">
        <w:rPr>
          <w:lang w:val="en-IE"/>
        </w:rPr>
        <w:t>B</w:t>
      </w:r>
      <w:r>
        <w:rPr>
          <w:lang w:val="en-IE"/>
        </w:rPr>
        <w:t xml:space="preserve">lood </w:t>
      </w:r>
      <w:r w:rsidR="004B6A5C">
        <w:rPr>
          <w:lang w:val="en-IE"/>
        </w:rPr>
        <w:t>P</w:t>
      </w:r>
      <w:r>
        <w:rPr>
          <w:lang w:val="en-IE"/>
        </w:rPr>
        <w:t xml:space="preserve">roduct </w:t>
      </w:r>
      <w:r w:rsidR="004B6A5C">
        <w:rPr>
          <w:lang w:val="en-IE"/>
        </w:rPr>
        <w:t>R</w:t>
      </w:r>
      <w:r>
        <w:rPr>
          <w:lang w:val="en-IE"/>
        </w:rPr>
        <w:t>equests</w:t>
      </w:r>
      <w:bookmarkEnd w:id="244"/>
    </w:p>
    <w:p w:rsidR="006D575D" w:rsidRDefault="002348B9" w:rsidP="00957E3A">
      <w:pPr>
        <w:jc w:val="both"/>
      </w:pPr>
      <w:r>
        <w:rPr>
          <w:lang w:val="en-IE"/>
        </w:rPr>
        <w:t>Urgent blood product requests e.g. the request for ‘Pack 1’ can be made verbally. All blood product requests can be sent to the lab retrospectively either via request forms or MN-CMS printed requisitions.</w:t>
      </w:r>
    </w:p>
    <w:p w:rsidR="002617A7" w:rsidRDefault="002617A7" w:rsidP="00957E3A">
      <w:pPr>
        <w:jc w:val="both"/>
      </w:pPr>
    </w:p>
    <w:p w:rsidR="00FA21E1" w:rsidRPr="00BD625C" w:rsidRDefault="00FA21E1" w:rsidP="00957E3A">
      <w:pPr>
        <w:pStyle w:val="Heading2"/>
        <w:spacing w:before="0" w:after="0"/>
        <w:jc w:val="both"/>
      </w:pPr>
      <w:bookmarkStart w:id="245" w:name="_Toc69298830"/>
      <w:r>
        <w:t xml:space="preserve">Investigation </w:t>
      </w:r>
      <w:r w:rsidRPr="00BD625C">
        <w:t>Following Suspected Transfusion Reaction</w:t>
      </w:r>
      <w:bookmarkEnd w:id="245"/>
    </w:p>
    <w:p w:rsidR="00F52EB9" w:rsidRDefault="00FA21E1" w:rsidP="00957E3A">
      <w:pPr>
        <w:jc w:val="both"/>
        <w:rPr>
          <w:rFonts w:cs="Arial"/>
          <w:lang w:val="en-IE"/>
        </w:rPr>
      </w:pPr>
      <w:r w:rsidRPr="003C5E6B">
        <w:rPr>
          <w:rFonts w:cs="Arial"/>
          <w:lang w:val="en-IE"/>
        </w:rPr>
        <w:t>All i</w:t>
      </w:r>
      <w:r w:rsidR="00ED7B16">
        <w:rPr>
          <w:rFonts w:cs="Arial"/>
          <w:lang w:val="en-IE"/>
        </w:rPr>
        <w:t>mplicated blood/p</w:t>
      </w:r>
      <w:r w:rsidRPr="003C5E6B">
        <w:rPr>
          <w:rFonts w:cs="Arial"/>
          <w:lang w:val="en-IE"/>
        </w:rPr>
        <w:t>roduct packs with giving set attached must be ret</w:t>
      </w:r>
      <w:r w:rsidR="00ED7B16">
        <w:rPr>
          <w:rFonts w:cs="Arial"/>
          <w:lang w:val="en-IE"/>
        </w:rPr>
        <w:t>urned to the Blood Transfusion l</w:t>
      </w:r>
      <w:r w:rsidRPr="003C5E6B">
        <w:rPr>
          <w:rFonts w:cs="Arial"/>
          <w:lang w:val="en-IE"/>
        </w:rPr>
        <w:t xml:space="preserve">aboratory with the relevant </w:t>
      </w:r>
      <w:r>
        <w:rPr>
          <w:rFonts w:cs="Arial"/>
          <w:lang w:val="en-IE"/>
        </w:rPr>
        <w:t>specimen</w:t>
      </w:r>
      <w:r w:rsidRPr="003C5E6B">
        <w:rPr>
          <w:rFonts w:cs="Arial"/>
          <w:lang w:val="en-IE"/>
        </w:rPr>
        <w:t>s and completed transfusion reaction form.</w:t>
      </w:r>
      <w:r w:rsidR="00A827B8">
        <w:rPr>
          <w:rFonts w:cs="Arial"/>
          <w:lang w:val="en-IE"/>
        </w:rPr>
        <w:t xml:space="preserve"> </w:t>
      </w:r>
      <w:r w:rsidR="00F52EB9" w:rsidRPr="00B40717">
        <w:rPr>
          <w:rFonts w:cs="Arial"/>
          <w:lang w:val="en-IE"/>
        </w:rPr>
        <w:t xml:space="preserve">Two copies of the NMH Transfusion Reaction Form should be printed from MN-CMS and sent to the laboratory. In the event MN-CMS is down a hardcopy is available on Q-Pulse RF-CS-HV-1 Suspected Transfusion Reaction Form. </w:t>
      </w:r>
      <w:r w:rsidR="006A5C34" w:rsidRPr="00B40717">
        <w:rPr>
          <w:rFonts w:cs="Arial"/>
          <w:lang w:val="en-IE"/>
        </w:rPr>
        <w:t>Blood</w:t>
      </w:r>
      <w:r w:rsidR="006A5C34">
        <w:rPr>
          <w:rFonts w:cs="Arial"/>
          <w:lang w:val="en-IE"/>
        </w:rPr>
        <w:t xml:space="preserve"> product p</w:t>
      </w:r>
      <w:r w:rsidR="0036403A">
        <w:rPr>
          <w:rFonts w:cs="Arial"/>
          <w:lang w:val="en-IE"/>
        </w:rPr>
        <w:t>acks should be stored at room temperatu</w:t>
      </w:r>
      <w:r w:rsidR="00E70BA6">
        <w:rPr>
          <w:rFonts w:cs="Arial"/>
          <w:lang w:val="en-IE"/>
        </w:rPr>
        <w:t>re while awaiting investigation</w:t>
      </w:r>
      <w:r w:rsidR="00303332">
        <w:rPr>
          <w:rFonts w:cs="Arial"/>
          <w:lang w:val="en-IE"/>
        </w:rPr>
        <w:t xml:space="preserve">. </w:t>
      </w:r>
    </w:p>
    <w:p w:rsidR="00762E7D" w:rsidRDefault="00762E7D" w:rsidP="004B6A5C">
      <w:pPr>
        <w:jc w:val="both"/>
        <w:rPr>
          <w:rFonts w:cs="Arial"/>
          <w:lang w:val="en-IE"/>
        </w:rPr>
      </w:pPr>
    </w:p>
    <w:p w:rsidR="00957E3A" w:rsidRDefault="00957E3A" w:rsidP="004B6A5C">
      <w:pPr>
        <w:jc w:val="both"/>
        <w:rPr>
          <w:rFonts w:cs="Arial"/>
          <w:lang w:val="en-IE"/>
        </w:rPr>
      </w:pPr>
    </w:p>
    <w:p w:rsidR="00B40717" w:rsidRDefault="00B40717" w:rsidP="004B6A5C">
      <w:pPr>
        <w:jc w:val="both"/>
        <w:rPr>
          <w:rFonts w:cs="Arial"/>
          <w:lang w:val="en-IE"/>
        </w:rPr>
      </w:pPr>
    </w:p>
    <w:p w:rsidR="00B40717" w:rsidRDefault="00B40717" w:rsidP="004B6A5C">
      <w:pPr>
        <w:jc w:val="both"/>
        <w:rPr>
          <w:rFonts w:cs="Arial"/>
          <w:lang w:val="en-IE"/>
        </w:rPr>
      </w:pPr>
    </w:p>
    <w:p w:rsidR="00B40717" w:rsidRDefault="00B40717" w:rsidP="004B6A5C">
      <w:pPr>
        <w:jc w:val="both"/>
        <w:rPr>
          <w:rFonts w:cs="Arial"/>
          <w:lang w:val="en-IE"/>
        </w:rPr>
      </w:pPr>
    </w:p>
    <w:p w:rsidR="00B40717" w:rsidRDefault="00B40717" w:rsidP="004B6A5C">
      <w:pPr>
        <w:jc w:val="both"/>
        <w:rPr>
          <w:rFonts w:cs="Arial"/>
          <w:lang w:val="en-IE"/>
        </w:rPr>
      </w:pPr>
    </w:p>
    <w:p w:rsidR="00B40717" w:rsidRDefault="00B40717" w:rsidP="004B6A5C">
      <w:pPr>
        <w:jc w:val="both"/>
        <w:rPr>
          <w:rFonts w:cs="Arial"/>
          <w:lang w:val="en-IE"/>
        </w:rPr>
      </w:pPr>
    </w:p>
    <w:tbl>
      <w:tblPr>
        <w:tblpPr w:leftFromText="180" w:rightFromText="180" w:vertAnchor="text" w:horzAnchor="margin" w:tblpXSpec="center" w:tblpY="449"/>
        <w:tblW w:w="5414"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tblPr>
      <w:tblGrid>
        <w:gridCol w:w="2028"/>
        <w:gridCol w:w="2478"/>
        <w:gridCol w:w="4033"/>
        <w:gridCol w:w="2744"/>
      </w:tblGrid>
      <w:tr w:rsidR="009E7C4A" w:rsidRPr="000D5D04" w:rsidTr="00BF7D52">
        <w:trPr>
          <w:trHeight w:val="936"/>
          <w:tblHeader/>
        </w:trPr>
        <w:tc>
          <w:tcPr>
            <w:tcW w:w="899" w:type="pct"/>
            <w:tcBorders>
              <w:top w:val="threeDEmboss" w:sz="12" w:space="0" w:color="C0C0C0"/>
              <w:bottom w:val="threeDEmboss" w:sz="12" w:space="0" w:color="C0C0C0"/>
            </w:tcBorders>
            <w:shd w:val="clear" w:color="auto" w:fill="C0C0C0"/>
            <w:vAlign w:val="center"/>
          </w:tcPr>
          <w:p w:rsidR="009E7C4A" w:rsidRPr="00B14C05" w:rsidRDefault="009E7C4A" w:rsidP="004B6A5C">
            <w:pPr>
              <w:jc w:val="both"/>
              <w:rPr>
                <w:b/>
                <w:sz w:val="18"/>
                <w:szCs w:val="18"/>
                <w:lang w:val="en-IE"/>
              </w:rPr>
            </w:pPr>
            <w:r w:rsidRPr="00B14C05">
              <w:rPr>
                <w:rFonts w:cs="Arial"/>
                <w:b/>
                <w:bCs/>
                <w:sz w:val="18"/>
                <w:szCs w:val="18"/>
                <w:lang w:val="en-IE"/>
              </w:rPr>
              <w:lastRenderedPageBreak/>
              <w:t>Transfusion Reaction Investigation</w:t>
            </w:r>
            <w:r w:rsidRPr="00B14C05">
              <w:rPr>
                <w:b/>
                <w:sz w:val="18"/>
                <w:szCs w:val="18"/>
                <w:lang w:val="en-IE"/>
              </w:rPr>
              <w:t xml:space="preserve"> Test/Profiles</w:t>
            </w:r>
          </w:p>
        </w:tc>
        <w:tc>
          <w:tcPr>
            <w:tcW w:w="1098" w:type="pct"/>
            <w:tcBorders>
              <w:top w:val="threeDEmboss" w:sz="12" w:space="0" w:color="C0C0C0"/>
              <w:bottom w:val="threeDEmboss" w:sz="12" w:space="0" w:color="C0C0C0"/>
              <w:right w:val="threeDEmboss" w:sz="12" w:space="0" w:color="C0C0C0"/>
            </w:tcBorders>
            <w:shd w:val="clear" w:color="auto" w:fill="C0C0C0"/>
            <w:vAlign w:val="center"/>
          </w:tcPr>
          <w:p w:rsidR="009E7C4A" w:rsidRPr="00B14C05" w:rsidRDefault="009E7C4A" w:rsidP="004B6A5C">
            <w:pPr>
              <w:jc w:val="both"/>
              <w:rPr>
                <w:b/>
                <w:sz w:val="18"/>
                <w:szCs w:val="18"/>
                <w:lang w:val="en-IE"/>
              </w:rPr>
            </w:pPr>
            <w:r w:rsidRPr="00B14C05">
              <w:rPr>
                <w:b/>
                <w:sz w:val="18"/>
                <w:szCs w:val="18"/>
                <w:lang w:val="en-IE"/>
              </w:rPr>
              <w:t>Container (Vol)</w:t>
            </w:r>
          </w:p>
        </w:tc>
        <w:tc>
          <w:tcPr>
            <w:tcW w:w="1787" w:type="pct"/>
            <w:tcBorders>
              <w:top w:val="threeDEmboss" w:sz="12" w:space="0" w:color="C0C0C0"/>
              <w:bottom w:val="threeDEmboss" w:sz="12" w:space="0" w:color="C0C0C0"/>
            </w:tcBorders>
            <w:shd w:val="clear" w:color="auto" w:fill="C0C0C0"/>
            <w:vAlign w:val="center"/>
          </w:tcPr>
          <w:p w:rsidR="009E7C4A" w:rsidRPr="00B14C05" w:rsidRDefault="009E7C4A" w:rsidP="004B6A5C">
            <w:pPr>
              <w:jc w:val="both"/>
              <w:rPr>
                <w:rFonts w:cs="Arial"/>
                <w:b/>
                <w:bCs/>
                <w:sz w:val="18"/>
                <w:szCs w:val="18"/>
              </w:rPr>
            </w:pPr>
            <w:r w:rsidRPr="00B14C05">
              <w:rPr>
                <w:rFonts w:cs="Arial"/>
                <w:b/>
                <w:bCs/>
                <w:sz w:val="18"/>
                <w:szCs w:val="18"/>
              </w:rPr>
              <w:t>Special Requirements</w:t>
            </w:r>
          </w:p>
          <w:p w:rsidR="009E7C4A" w:rsidRPr="00A64898" w:rsidRDefault="009E7C4A" w:rsidP="004B6A5C">
            <w:pPr>
              <w:keepNext/>
              <w:jc w:val="both"/>
              <w:rPr>
                <w:b/>
                <w:sz w:val="18"/>
                <w:szCs w:val="18"/>
              </w:rPr>
            </w:pPr>
            <w:r w:rsidRPr="00A64898">
              <w:rPr>
                <w:rFonts w:cs="Arial"/>
                <w:b/>
                <w:bCs/>
                <w:sz w:val="18"/>
                <w:szCs w:val="18"/>
              </w:rPr>
              <w:t>Take all samples post suspected Transfusion reaction.</w:t>
            </w:r>
          </w:p>
        </w:tc>
        <w:tc>
          <w:tcPr>
            <w:tcW w:w="1216" w:type="pct"/>
            <w:tcBorders>
              <w:top w:val="threeDEmboss" w:sz="12" w:space="0" w:color="C0C0C0"/>
              <w:bottom w:val="threeDEmboss" w:sz="12" w:space="0" w:color="C0C0C0"/>
            </w:tcBorders>
            <w:shd w:val="clear" w:color="auto" w:fill="C0C0C0"/>
            <w:vAlign w:val="center"/>
          </w:tcPr>
          <w:p w:rsidR="009E7C4A" w:rsidRPr="001E2A4B" w:rsidRDefault="009E7C4A" w:rsidP="004B6A5C">
            <w:pPr>
              <w:jc w:val="both"/>
              <w:rPr>
                <w:rFonts w:cs="Arial"/>
                <w:b/>
                <w:bCs/>
                <w:sz w:val="18"/>
                <w:szCs w:val="18"/>
              </w:rPr>
            </w:pPr>
            <w:r w:rsidRPr="001E2A4B">
              <w:rPr>
                <w:rFonts w:cs="Arial"/>
                <w:b/>
                <w:bCs/>
                <w:sz w:val="20"/>
              </w:rPr>
              <w:t>Accreditation Status</w:t>
            </w:r>
          </w:p>
        </w:tc>
      </w:tr>
      <w:tr w:rsidR="009E7C4A" w:rsidRPr="008A161F"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eastAsia="Gulim" w:cs="Arial"/>
                <w:sz w:val="20"/>
              </w:rPr>
            </w:pPr>
            <w:r>
              <w:rPr>
                <w:rFonts w:cs="Arial"/>
                <w:bCs/>
                <w:sz w:val="20"/>
                <w:lang w:val="en-IE"/>
              </w:rPr>
              <w:t>Type/Screen</w:t>
            </w:r>
            <w:r w:rsidR="002348B9">
              <w:rPr>
                <w:rFonts w:cs="Arial"/>
                <w:bCs/>
                <w:sz w:val="20"/>
                <w:lang w:val="en-IE"/>
              </w:rPr>
              <w:t xml:space="preserve"> or Inpatient Group and Antibodies</w:t>
            </w:r>
          </w:p>
        </w:tc>
        <w:tc>
          <w:tcPr>
            <w:tcW w:w="1098" w:type="pct"/>
            <w:tcBorders>
              <w:top w:val="threeDEmboss" w:sz="12" w:space="0" w:color="C0C0C0"/>
              <w:left w:val="single" w:sz="4" w:space="0" w:color="auto"/>
              <w:bottom w:val="single" w:sz="4" w:space="0" w:color="auto"/>
              <w:right w:val="single" w:sz="4" w:space="0" w:color="auto"/>
            </w:tcBorders>
            <w:shd w:val="clear" w:color="auto" w:fill="CC00FF"/>
            <w:vAlign w:val="center"/>
          </w:tcPr>
          <w:p w:rsidR="009E7C4A" w:rsidRPr="00A64898" w:rsidRDefault="009E7C4A" w:rsidP="004B6A5C">
            <w:pPr>
              <w:jc w:val="both"/>
              <w:rPr>
                <w:rFonts w:cs="Arial"/>
                <w:sz w:val="20"/>
                <w:lang w:val="en-IE"/>
              </w:rPr>
            </w:pPr>
            <w:r>
              <w:rPr>
                <w:rFonts w:cs="Arial"/>
                <w:sz w:val="20"/>
                <w:lang w:val="en-IE"/>
              </w:rPr>
              <w:t xml:space="preserve"> 9ml </w:t>
            </w:r>
            <w:r w:rsidRPr="00A64898">
              <w:rPr>
                <w:rFonts w:cs="Arial"/>
                <w:sz w:val="20"/>
                <w:lang w:val="en-IE"/>
              </w:rPr>
              <w:t xml:space="preserve">EDTA </w:t>
            </w:r>
          </w:p>
        </w:tc>
        <w:tc>
          <w:tcPr>
            <w:tcW w:w="1787" w:type="pct"/>
            <w:tcBorders>
              <w:top w:val="threeDEmboss" w:sz="12" w:space="0" w:color="C0C0C0"/>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rPr>
            </w:pPr>
            <w:r w:rsidRPr="00A64898">
              <w:rPr>
                <w:rFonts w:cs="Arial"/>
                <w:sz w:val="20"/>
              </w:rPr>
              <w:t>Spec</w:t>
            </w:r>
            <w:r>
              <w:rPr>
                <w:rFonts w:cs="Arial"/>
                <w:sz w:val="20"/>
              </w:rPr>
              <w:t xml:space="preserve">imens must be </w:t>
            </w:r>
            <w:r w:rsidR="00D02FC3" w:rsidRPr="00E51F6D">
              <w:rPr>
                <w:rFonts w:cs="Arial"/>
                <w:color w:val="000000" w:themeColor="text1"/>
                <w:sz w:val="20"/>
              </w:rPr>
              <w:t>correctly labelled</w:t>
            </w:r>
            <w:r w:rsidR="00A827B8">
              <w:rPr>
                <w:rFonts w:cs="Arial"/>
                <w:color w:val="000000" w:themeColor="text1"/>
                <w:sz w:val="20"/>
              </w:rPr>
              <w:t xml:space="preserve"> </w:t>
            </w:r>
            <w:r>
              <w:rPr>
                <w:rFonts w:cs="Arial"/>
                <w:sz w:val="20"/>
              </w:rPr>
              <w:t>with h</w:t>
            </w:r>
            <w:r w:rsidRPr="00A64898">
              <w:rPr>
                <w:rFonts w:cs="Arial"/>
                <w:sz w:val="20"/>
              </w:rPr>
              <w:t>ospital Nu</w:t>
            </w:r>
            <w:r>
              <w:rPr>
                <w:rFonts w:cs="Arial"/>
                <w:sz w:val="20"/>
              </w:rPr>
              <w:t>mber, patient name and date of b</w:t>
            </w:r>
            <w:r w:rsidRPr="00A64898">
              <w:rPr>
                <w:rFonts w:cs="Arial"/>
                <w:sz w:val="20"/>
              </w:rPr>
              <w:t>irth</w:t>
            </w:r>
            <w:r w:rsidR="001A40F0">
              <w:rPr>
                <w:rFonts w:cs="Arial"/>
                <w:sz w:val="20"/>
              </w:rPr>
              <w:t>. Include signature of collector</w:t>
            </w:r>
          </w:p>
        </w:tc>
        <w:tc>
          <w:tcPr>
            <w:tcW w:w="1216" w:type="pct"/>
            <w:tcBorders>
              <w:top w:val="single" w:sz="4" w:space="0" w:color="auto"/>
              <w:left w:val="single" w:sz="4" w:space="0" w:color="auto"/>
              <w:bottom w:val="single" w:sz="4" w:space="0" w:color="auto"/>
            </w:tcBorders>
            <w:vAlign w:val="center"/>
          </w:tcPr>
          <w:p w:rsidR="009E7C4A" w:rsidRPr="00A64898" w:rsidRDefault="009E7C4A" w:rsidP="004B6A5C">
            <w:pPr>
              <w:jc w:val="both"/>
              <w:rPr>
                <w:rFonts w:cs="Arial"/>
                <w:sz w:val="20"/>
              </w:rPr>
            </w:pPr>
            <w:r>
              <w:rPr>
                <w:rFonts w:cs="Arial"/>
                <w:bCs/>
                <w:sz w:val="20"/>
              </w:rPr>
              <w:t>Accredited</w:t>
            </w:r>
          </w:p>
        </w:tc>
      </w:tr>
      <w:tr w:rsidR="009E7C4A" w:rsidRPr="008A161F"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FBC</w:t>
            </w:r>
          </w:p>
        </w:tc>
        <w:tc>
          <w:tcPr>
            <w:tcW w:w="1098" w:type="pct"/>
            <w:tcBorders>
              <w:top w:val="single" w:sz="4" w:space="0" w:color="auto"/>
              <w:left w:val="single" w:sz="4" w:space="0" w:color="auto"/>
              <w:bottom w:val="single" w:sz="4" w:space="0" w:color="auto"/>
              <w:right w:val="single" w:sz="4" w:space="0" w:color="auto"/>
            </w:tcBorders>
            <w:shd w:val="clear" w:color="auto" w:fill="CC00FF"/>
            <w:vAlign w:val="center"/>
          </w:tcPr>
          <w:p w:rsidR="009E7C4A" w:rsidRPr="00A64898" w:rsidRDefault="009E7C4A" w:rsidP="004B6A5C">
            <w:pPr>
              <w:jc w:val="both"/>
              <w:rPr>
                <w:rFonts w:cs="Arial"/>
                <w:sz w:val="20"/>
                <w:lang w:val="en-IE"/>
              </w:rPr>
            </w:pPr>
            <w:r w:rsidRPr="00A64898">
              <w:rPr>
                <w:rFonts w:cs="Arial"/>
                <w:sz w:val="20"/>
                <w:lang w:val="en-IE"/>
              </w:rPr>
              <w:t>EDTA 5ml</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Default="009E7C4A" w:rsidP="004B6A5C">
            <w:pPr>
              <w:jc w:val="both"/>
            </w:pPr>
            <w:r w:rsidRPr="00DC6061">
              <w:rPr>
                <w:rFonts w:cs="Arial"/>
                <w:bCs/>
                <w:sz w:val="20"/>
              </w:rPr>
              <w:t>Accredited</w:t>
            </w:r>
          </w:p>
        </w:tc>
      </w:tr>
      <w:tr w:rsidR="009E7C4A" w:rsidRPr="008A161F"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COAG</w:t>
            </w:r>
          </w:p>
        </w:tc>
        <w:tc>
          <w:tcPr>
            <w:tcW w:w="1098" w:type="pct"/>
            <w:tcBorders>
              <w:top w:val="single" w:sz="4" w:space="0" w:color="auto"/>
              <w:left w:val="single" w:sz="4" w:space="0" w:color="auto"/>
              <w:bottom w:val="single" w:sz="4" w:space="0" w:color="auto"/>
              <w:right w:val="single" w:sz="4" w:space="0" w:color="auto"/>
            </w:tcBorders>
            <w:shd w:val="clear" w:color="auto" w:fill="00B0F0"/>
            <w:vAlign w:val="center"/>
          </w:tcPr>
          <w:p w:rsidR="009E7C4A" w:rsidRPr="00A64898" w:rsidRDefault="009E7C4A" w:rsidP="004B6A5C">
            <w:pPr>
              <w:jc w:val="both"/>
              <w:rPr>
                <w:rFonts w:cs="Arial"/>
                <w:sz w:val="20"/>
                <w:lang w:val="en-IE"/>
              </w:rPr>
            </w:pPr>
            <w:r w:rsidRPr="00A64898">
              <w:rPr>
                <w:rFonts w:cs="Arial"/>
                <w:sz w:val="20"/>
                <w:lang w:val="en-IE"/>
              </w:rPr>
              <w:t>Citrate 3.0ml</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Default="009E7C4A" w:rsidP="004B6A5C">
            <w:pPr>
              <w:jc w:val="both"/>
            </w:pPr>
            <w:r w:rsidRPr="00DC6061">
              <w:rPr>
                <w:rFonts w:cs="Arial"/>
                <w:bCs/>
                <w:sz w:val="20"/>
              </w:rPr>
              <w:t>Accredited</w:t>
            </w:r>
          </w:p>
        </w:tc>
      </w:tr>
      <w:tr w:rsidR="009E7C4A" w:rsidRPr="008A161F"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Pr>
                <w:rFonts w:cs="Arial"/>
                <w:bCs/>
                <w:sz w:val="20"/>
                <w:lang w:val="en-IE"/>
              </w:rPr>
              <w:t xml:space="preserve">UE, </w:t>
            </w:r>
            <w:r w:rsidRPr="00A64898">
              <w:rPr>
                <w:rFonts w:cs="Arial"/>
                <w:bCs/>
                <w:sz w:val="20"/>
                <w:lang w:val="en-IE"/>
              </w:rPr>
              <w:t>LFT’s, LDH</w:t>
            </w:r>
          </w:p>
        </w:tc>
        <w:tc>
          <w:tcPr>
            <w:tcW w:w="1098" w:type="pct"/>
            <w:tcBorders>
              <w:top w:val="single" w:sz="4" w:space="0" w:color="auto"/>
              <w:left w:val="single" w:sz="4" w:space="0" w:color="auto"/>
              <w:bottom w:val="single" w:sz="4" w:space="0" w:color="auto"/>
              <w:right w:val="single" w:sz="4" w:space="0" w:color="auto"/>
            </w:tcBorders>
            <w:shd w:val="clear" w:color="auto" w:fill="00CC66"/>
            <w:vAlign w:val="center"/>
          </w:tcPr>
          <w:p w:rsidR="009E7C4A" w:rsidRPr="00A64898" w:rsidRDefault="009E7C4A" w:rsidP="004B6A5C">
            <w:pPr>
              <w:jc w:val="both"/>
              <w:rPr>
                <w:rFonts w:cs="Arial"/>
                <w:sz w:val="20"/>
                <w:lang w:val="en-IE"/>
              </w:rPr>
            </w:pPr>
            <w:r>
              <w:rPr>
                <w:rFonts w:cs="Arial"/>
                <w:sz w:val="20"/>
                <w:shd w:val="clear" w:color="auto" w:fill="008000"/>
              </w:rPr>
              <w:t xml:space="preserve">Lithium </w:t>
            </w:r>
            <w:r w:rsidRPr="002B5DDE">
              <w:rPr>
                <w:rFonts w:cs="Arial"/>
                <w:sz w:val="20"/>
                <w:shd w:val="clear" w:color="auto" w:fill="008000"/>
              </w:rPr>
              <w:t>Heparin</w:t>
            </w:r>
            <w:r>
              <w:rPr>
                <w:rFonts w:cs="Arial"/>
                <w:sz w:val="20"/>
              </w:rPr>
              <w:t>4ml</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Default="009E7C4A" w:rsidP="004B6A5C">
            <w:pPr>
              <w:jc w:val="both"/>
            </w:pPr>
            <w:r w:rsidRPr="00DC6061">
              <w:rPr>
                <w:rFonts w:cs="Arial"/>
                <w:bCs/>
                <w:sz w:val="20"/>
              </w:rPr>
              <w:t>Accredited</w:t>
            </w:r>
          </w:p>
        </w:tc>
      </w:tr>
      <w:tr w:rsidR="009E7C4A" w:rsidRPr="008A161F"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H</w:t>
            </w:r>
            <w:r>
              <w:rPr>
                <w:rFonts w:cs="Arial"/>
                <w:bCs/>
                <w:sz w:val="20"/>
                <w:lang w:val="en-IE"/>
              </w:rPr>
              <w:t>aptoglobins</w:t>
            </w:r>
          </w:p>
        </w:tc>
        <w:tc>
          <w:tcPr>
            <w:tcW w:w="1098" w:type="pct"/>
            <w:tcBorders>
              <w:top w:val="single" w:sz="4" w:space="0" w:color="auto"/>
              <w:left w:val="single" w:sz="4" w:space="0" w:color="auto"/>
              <w:bottom w:val="single" w:sz="4" w:space="0" w:color="auto"/>
              <w:right w:val="single" w:sz="4" w:space="0" w:color="auto"/>
            </w:tcBorders>
            <w:shd w:val="clear" w:color="auto" w:fill="FFD03B"/>
            <w:vAlign w:val="center"/>
          </w:tcPr>
          <w:p w:rsidR="009E7C4A" w:rsidRPr="00A64898" w:rsidRDefault="009E7C4A" w:rsidP="004B6A5C">
            <w:pPr>
              <w:jc w:val="both"/>
              <w:rPr>
                <w:rFonts w:cs="Arial"/>
                <w:sz w:val="20"/>
                <w:lang w:val="en-IE"/>
              </w:rPr>
            </w:pPr>
            <w:r w:rsidRPr="00A64898">
              <w:rPr>
                <w:rFonts w:cs="Arial"/>
                <w:sz w:val="20"/>
                <w:lang w:val="en-IE"/>
              </w:rPr>
              <w:t>Plain 7ml</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Pr="007B127C" w:rsidRDefault="007B127C" w:rsidP="004B6A5C">
            <w:pPr>
              <w:jc w:val="both"/>
              <w:rPr>
                <w:rFonts w:cs="Arial"/>
                <w:sz w:val="20"/>
                <w:lang w:val="en-IE"/>
              </w:rPr>
            </w:pPr>
            <w:r w:rsidRPr="007B127C">
              <w:rPr>
                <w:rFonts w:cs="Arial"/>
                <w:sz w:val="20"/>
                <w:lang w:val="en-IE"/>
              </w:rPr>
              <w:t>Accredited</w:t>
            </w:r>
          </w:p>
        </w:tc>
      </w:tr>
      <w:tr w:rsidR="009E7C4A" w:rsidRPr="008A161F" w:rsidTr="009E7C4A">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MSU</w:t>
            </w:r>
          </w:p>
        </w:tc>
        <w:tc>
          <w:tcPr>
            <w:tcW w:w="1098" w:type="pct"/>
            <w:tcBorders>
              <w:top w:val="single" w:sz="4" w:space="0" w:color="auto"/>
              <w:left w:val="single" w:sz="4" w:space="0" w:color="auto"/>
              <w:bottom w:val="single" w:sz="4" w:space="0" w:color="auto"/>
              <w:right w:val="single" w:sz="4" w:space="0" w:color="auto"/>
            </w:tcBorders>
            <w:shd w:val="clear" w:color="auto" w:fill="FFFF00"/>
            <w:vAlign w:val="center"/>
          </w:tcPr>
          <w:p w:rsidR="009E7C4A" w:rsidRPr="00A64898" w:rsidRDefault="009E7C4A" w:rsidP="004B6A5C">
            <w:pPr>
              <w:jc w:val="both"/>
              <w:rPr>
                <w:rFonts w:cs="Arial"/>
                <w:sz w:val="20"/>
                <w:lang w:val="en-IE"/>
              </w:rPr>
            </w:pPr>
            <w:r w:rsidRPr="00A64898">
              <w:rPr>
                <w:rFonts w:cs="Arial"/>
                <w:sz w:val="20"/>
                <w:lang w:val="en-IE"/>
              </w:rPr>
              <w:t>MSU Jar</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20"/>
                <w:lang w:val="en-IE"/>
              </w:rPr>
            </w:pPr>
            <w:r w:rsidRPr="00A64898">
              <w:rPr>
                <w:rFonts w:cs="Arial"/>
                <w:sz w:val="20"/>
                <w:lang w:val="en-IE"/>
              </w:rPr>
              <w:t>1</w:t>
            </w:r>
            <w:r w:rsidRPr="00A64898">
              <w:rPr>
                <w:rFonts w:cs="Arial"/>
                <w:sz w:val="20"/>
                <w:vertAlign w:val="superscript"/>
                <w:lang w:val="en-IE"/>
              </w:rPr>
              <w:t>st</w:t>
            </w:r>
            <w:r w:rsidRPr="00A64898">
              <w:rPr>
                <w:rFonts w:cs="Arial"/>
                <w:sz w:val="20"/>
                <w:lang w:val="en-IE"/>
              </w:rPr>
              <w:t xml:space="preserve"> voided urine</w:t>
            </w:r>
          </w:p>
        </w:tc>
        <w:tc>
          <w:tcPr>
            <w:tcW w:w="1216" w:type="pct"/>
            <w:tcBorders>
              <w:top w:val="single" w:sz="4" w:space="0" w:color="auto"/>
              <w:left w:val="single" w:sz="4" w:space="0" w:color="auto"/>
              <w:bottom w:val="single" w:sz="4" w:space="0" w:color="auto"/>
            </w:tcBorders>
            <w:vAlign w:val="center"/>
          </w:tcPr>
          <w:p w:rsidR="009E7C4A" w:rsidRPr="00A64898" w:rsidRDefault="009E7C4A" w:rsidP="004B6A5C">
            <w:pPr>
              <w:jc w:val="both"/>
              <w:rPr>
                <w:rFonts w:cs="Arial"/>
                <w:sz w:val="20"/>
                <w:lang w:val="en-IE"/>
              </w:rPr>
            </w:pPr>
            <w:r>
              <w:rPr>
                <w:rFonts w:cs="Arial"/>
                <w:bCs/>
                <w:sz w:val="20"/>
              </w:rPr>
              <w:t>Accredited</w:t>
            </w:r>
          </w:p>
        </w:tc>
      </w:tr>
      <w:tr w:rsidR="009E7C4A" w:rsidRPr="008A161F" w:rsidTr="009E7C4A">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Blood Cultures Adult</w:t>
            </w:r>
          </w:p>
          <w:p w:rsidR="009E7C4A" w:rsidRPr="00A64898" w:rsidRDefault="009E7C4A" w:rsidP="004B6A5C">
            <w:pPr>
              <w:jc w:val="both"/>
              <w:rPr>
                <w:rFonts w:cs="Arial"/>
                <w:bCs/>
                <w:sz w:val="20"/>
                <w:lang w:val="en-IE"/>
              </w:rPr>
            </w:pP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7B127C" w:rsidP="004B6A5C">
            <w:pPr>
              <w:jc w:val="both"/>
              <w:rPr>
                <w:rFonts w:cs="Arial"/>
                <w:sz w:val="20"/>
                <w:lang w:val="en-IE"/>
              </w:rPr>
            </w:pPr>
            <w:r>
              <w:rPr>
                <w:rFonts w:cs="Arial"/>
                <w:sz w:val="20"/>
              </w:rPr>
              <w:t>BacT Alert</w:t>
            </w:r>
            <w:r w:rsidR="009E7C4A">
              <w:rPr>
                <w:rFonts w:cs="Arial"/>
                <w:sz w:val="20"/>
              </w:rPr>
              <w:t xml:space="preserve"> aerobic and a</w:t>
            </w:r>
            <w:r w:rsidR="009E7C4A" w:rsidRPr="00A64898">
              <w:rPr>
                <w:rFonts w:cs="Arial"/>
                <w:sz w:val="20"/>
              </w:rPr>
              <w:t>naerobic vials</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Pr="00A64898" w:rsidRDefault="009E7C4A" w:rsidP="004B6A5C">
            <w:pPr>
              <w:jc w:val="both"/>
              <w:rPr>
                <w:rFonts w:cs="Arial"/>
                <w:sz w:val="16"/>
                <w:szCs w:val="16"/>
                <w:lang w:val="en-IE"/>
              </w:rPr>
            </w:pPr>
            <w:r>
              <w:rPr>
                <w:rFonts w:cs="Arial"/>
                <w:bCs/>
                <w:sz w:val="20"/>
              </w:rPr>
              <w:t>Accredited</w:t>
            </w:r>
          </w:p>
        </w:tc>
      </w:tr>
      <w:tr w:rsidR="009E7C4A" w:rsidRPr="003C5E6B" w:rsidTr="00BF7D52">
        <w:trPr>
          <w:trHeight w:val="343"/>
        </w:trPr>
        <w:tc>
          <w:tcPr>
            <w:tcW w:w="899" w:type="pct"/>
            <w:tcBorders>
              <w:top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bCs/>
                <w:sz w:val="20"/>
                <w:lang w:val="en-IE"/>
              </w:rPr>
            </w:pPr>
            <w:r w:rsidRPr="00A64898">
              <w:rPr>
                <w:rFonts w:cs="Arial"/>
                <w:bCs/>
                <w:sz w:val="20"/>
                <w:lang w:val="en-IE"/>
              </w:rPr>
              <w:t>Blood Cultures Baby</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7B127C" w:rsidP="004B6A5C">
            <w:pPr>
              <w:jc w:val="both"/>
              <w:rPr>
                <w:rFonts w:cs="Arial"/>
                <w:sz w:val="20"/>
                <w:lang w:val="en-IE"/>
              </w:rPr>
            </w:pPr>
            <w:r>
              <w:rPr>
                <w:rFonts w:cs="Arial"/>
                <w:sz w:val="20"/>
              </w:rPr>
              <w:t xml:space="preserve">BacT Alert Peds </w:t>
            </w:r>
            <w:r w:rsidR="009E7C4A" w:rsidRPr="00A64898">
              <w:rPr>
                <w:rFonts w:cs="Arial"/>
                <w:sz w:val="20"/>
              </w:rPr>
              <w:t xml:space="preserve"> vial</w:t>
            </w:r>
          </w:p>
        </w:tc>
        <w:tc>
          <w:tcPr>
            <w:tcW w:w="1787"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A64898" w:rsidRDefault="009E7C4A" w:rsidP="004B6A5C">
            <w:pPr>
              <w:jc w:val="both"/>
              <w:rPr>
                <w:rFonts w:cs="Arial"/>
                <w:sz w:val="16"/>
                <w:szCs w:val="16"/>
                <w:lang w:val="en-IE"/>
              </w:rPr>
            </w:pPr>
          </w:p>
        </w:tc>
        <w:tc>
          <w:tcPr>
            <w:tcW w:w="1216" w:type="pct"/>
            <w:tcBorders>
              <w:top w:val="single" w:sz="4" w:space="0" w:color="auto"/>
              <w:left w:val="single" w:sz="4" w:space="0" w:color="auto"/>
              <w:bottom w:val="single" w:sz="4" w:space="0" w:color="auto"/>
            </w:tcBorders>
            <w:vAlign w:val="center"/>
          </w:tcPr>
          <w:p w:rsidR="009E7C4A" w:rsidRPr="00A64898" w:rsidRDefault="009E7C4A" w:rsidP="004B6A5C">
            <w:pPr>
              <w:jc w:val="both"/>
              <w:rPr>
                <w:rFonts w:cs="Arial"/>
                <w:sz w:val="16"/>
                <w:szCs w:val="16"/>
                <w:lang w:val="en-IE"/>
              </w:rPr>
            </w:pPr>
            <w:r>
              <w:rPr>
                <w:rFonts w:cs="Arial"/>
                <w:bCs/>
                <w:sz w:val="20"/>
              </w:rPr>
              <w:t>Accredited</w:t>
            </w:r>
          </w:p>
        </w:tc>
      </w:tr>
      <w:tr w:rsidR="009E7C4A" w:rsidRPr="003C5E6B" w:rsidTr="00BF7D52">
        <w:trPr>
          <w:trHeight w:val="343"/>
        </w:trPr>
        <w:tc>
          <w:tcPr>
            <w:tcW w:w="899" w:type="pct"/>
            <w:tcBorders>
              <w:top w:val="single" w:sz="4" w:space="0" w:color="auto"/>
              <w:bottom w:val="threeDEmboss" w:sz="12" w:space="0" w:color="C0C0C0"/>
              <w:right w:val="single" w:sz="4" w:space="0" w:color="auto"/>
            </w:tcBorders>
            <w:shd w:val="clear" w:color="auto" w:fill="auto"/>
            <w:vAlign w:val="center"/>
          </w:tcPr>
          <w:p w:rsidR="009E7C4A" w:rsidRPr="00A64898" w:rsidRDefault="009E7C4A" w:rsidP="004B6A5C">
            <w:pPr>
              <w:jc w:val="both"/>
              <w:rPr>
                <w:rFonts w:cs="Arial"/>
                <w:bCs/>
                <w:sz w:val="20"/>
                <w:lang w:val="en-IE"/>
              </w:rPr>
            </w:pPr>
            <w:r>
              <w:rPr>
                <w:rFonts w:cs="Arial"/>
                <w:bCs/>
                <w:sz w:val="20"/>
                <w:lang w:val="en-IE"/>
              </w:rPr>
              <w:t>All Blood Packs including giving sets (used and unused)</w:t>
            </w:r>
          </w:p>
        </w:tc>
        <w:tc>
          <w:tcPr>
            <w:tcW w:w="1098" w:type="pct"/>
            <w:tcBorders>
              <w:top w:val="single" w:sz="4" w:space="0" w:color="auto"/>
              <w:left w:val="single" w:sz="4" w:space="0" w:color="auto"/>
              <w:bottom w:val="threeDEmboss" w:sz="12" w:space="0" w:color="C0C0C0"/>
              <w:right w:val="single" w:sz="4" w:space="0" w:color="auto"/>
            </w:tcBorders>
            <w:shd w:val="clear" w:color="auto" w:fill="FFFFFF" w:themeFill="background1"/>
            <w:vAlign w:val="center"/>
          </w:tcPr>
          <w:p w:rsidR="009E7C4A" w:rsidRPr="00A64898" w:rsidRDefault="009E7C4A" w:rsidP="004B6A5C">
            <w:pPr>
              <w:jc w:val="both"/>
              <w:rPr>
                <w:rFonts w:cs="Arial"/>
                <w:sz w:val="16"/>
                <w:szCs w:val="16"/>
                <w:lang w:val="en-IE"/>
              </w:rPr>
            </w:pPr>
          </w:p>
        </w:tc>
        <w:tc>
          <w:tcPr>
            <w:tcW w:w="1787" w:type="pct"/>
            <w:tcBorders>
              <w:top w:val="single" w:sz="4" w:space="0" w:color="auto"/>
              <w:left w:val="single" w:sz="4" w:space="0" w:color="auto"/>
              <w:bottom w:val="threeDEmboss" w:sz="12" w:space="0" w:color="C0C0C0"/>
              <w:right w:val="single" w:sz="4" w:space="0" w:color="auto"/>
            </w:tcBorders>
            <w:shd w:val="clear" w:color="auto" w:fill="auto"/>
            <w:vAlign w:val="center"/>
          </w:tcPr>
          <w:p w:rsidR="009E7C4A" w:rsidRPr="007B127C" w:rsidRDefault="007B127C" w:rsidP="004B6A5C">
            <w:pPr>
              <w:jc w:val="both"/>
              <w:rPr>
                <w:rFonts w:cs="Arial"/>
                <w:sz w:val="20"/>
                <w:lang w:val="en-IE"/>
              </w:rPr>
            </w:pPr>
            <w:r w:rsidRPr="007B127C">
              <w:rPr>
                <w:rFonts w:cs="Arial"/>
                <w:sz w:val="20"/>
                <w:lang w:val="en-IE"/>
              </w:rPr>
              <w:t>All Blood Packs and Giving Sets are sent to The IBTS for culture</w:t>
            </w:r>
          </w:p>
        </w:tc>
        <w:tc>
          <w:tcPr>
            <w:tcW w:w="1216" w:type="pct"/>
            <w:tcBorders>
              <w:top w:val="single" w:sz="4" w:space="0" w:color="auto"/>
              <w:left w:val="single" w:sz="4" w:space="0" w:color="auto"/>
              <w:bottom w:val="threeDEmboss" w:sz="12" w:space="0" w:color="C0C0C0"/>
            </w:tcBorders>
            <w:vAlign w:val="center"/>
          </w:tcPr>
          <w:p w:rsidR="009E7C4A" w:rsidRPr="007B127C" w:rsidRDefault="007B127C" w:rsidP="004B6A5C">
            <w:pPr>
              <w:jc w:val="both"/>
              <w:rPr>
                <w:rFonts w:cs="Arial"/>
                <w:sz w:val="20"/>
                <w:lang w:val="en-IE"/>
              </w:rPr>
            </w:pPr>
            <w:r w:rsidRPr="007B127C">
              <w:rPr>
                <w:rFonts w:cs="Arial"/>
                <w:sz w:val="20"/>
                <w:lang w:val="en-IE"/>
              </w:rPr>
              <w:t>Referred Test</w:t>
            </w:r>
          </w:p>
        </w:tc>
      </w:tr>
    </w:tbl>
    <w:p w:rsidR="0049367C" w:rsidRDefault="009E7C4A" w:rsidP="004B6A5C">
      <w:pPr>
        <w:pStyle w:val="Caption"/>
        <w:jc w:val="both"/>
        <w:rPr>
          <w:rFonts w:cs="Arial"/>
          <w:lang w:val="en-IE"/>
        </w:rPr>
      </w:pPr>
      <w:bookmarkStart w:id="246" w:name="_Toc47972077"/>
      <w:r>
        <w:t xml:space="preserve">Figure </w:t>
      </w:r>
      <w:r w:rsidR="00E91A07">
        <w:fldChar w:fldCharType="begin"/>
      </w:r>
      <w:r w:rsidR="003D35C9">
        <w:instrText xml:space="preserve"> SEQ Figure \* ARABIC </w:instrText>
      </w:r>
      <w:r w:rsidR="00E91A07">
        <w:fldChar w:fldCharType="separate"/>
      </w:r>
      <w:r w:rsidR="00446602">
        <w:rPr>
          <w:noProof/>
        </w:rPr>
        <w:t>28</w:t>
      </w:r>
      <w:r w:rsidR="00E91A07">
        <w:fldChar w:fldCharType="end"/>
      </w:r>
      <w:r>
        <w:t xml:space="preserve">: </w:t>
      </w:r>
      <w:r w:rsidRPr="00BD625C">
        <w:t>Suspected Transfusion Reaction</w:t>
      </w:r>
      <w:r>
        <w:t xml:space="preserve"> Specimen Types</w:t>
      </w:r>
      <w:bookmarkEnd w:id="246"/>
    </w:p>
    <w:p w:rsidR="004B6A5C" w:rsidRPr="004B6A5C" w:rsidRDefault="004B6A5C" w:rsidP="004B6A5C">
      <w:pPr>
        <w:pStyle w:val="Heading2"/>
        <w:numPr>
          <w:ilvl w:val="0"/>
          <w:numId w:val="0"/>
        </w:numPr>
        <w:spacing w:before="0" w:after="0"/>
        <w:ind w:left="576"/>
        <w:jc w:val="both"/>
        <w:rPr>
          <w:lang w:val="en-IE"/>
        </w:rPr>
      </w:pPr>
      <w:bookmarkStart w:id="247" w:name="_Toc199644818"/>
      <w:bookmarkStart w:id="248" w:name="_Toc199644824"/>
    </w:p>
    <w:p w:rsidR="005C2EF3" w:rsidRPr="00C9315B" w:rsidRDefault="005C2EF3" w:rsidP="004B6A5C">
      <w:pPr>
        <w:pStyle w:val="Heading2"/>
        <w:spacing w:before="0" w:after="0"/>
        <w:jc w:val="both"/>
        <w:rPr>
          <w:lang w:val="en-IE"/>
        </w:rPr>
      </w:pPr>
      <w:bookmarkStart w:id="249" w:name="_Toc69298831"/>
      <w:r w:rsidRPr="00C9315B">
        <w:t xml:space="preserve">Reference Ranges </w:t>
      </w:r>
      <w:r w:rsidR="00762E7D">
        <w:t>and</w:t>
      </w:r>
      <w:r w:rsidRPr="00C9315B">
        <w:t xml:space="preserve"> Critical Alert Ranges</w:t>
      </w:r>
      <w:bookmarkEnd w:id="249"/>
    </w:p>
    <w:p w:rsidR="00B7180C" w:rsidRPr="00B7180C" w:rsidRDefault="00B7180C" w:rsidP="00A06045">
      <w:pPr>
        <w:numPr>
          <w:ilvl w:val="0"/>
          <w:numId w:val="23"/>
        </w:numPr>
        <w:jc w:val="both"/>
        <w:rPr>
          <w:rFonts w:cs="Arial"/>
          <w:szCs w:val="24"/>
        </w:rPr>
      </w:pPr>
      <w:r w:rsidRPr="00B7180C">
        <w:rPr>
          <w:rFonts w:cs="Arial"/>
          <w:szCs w:val="24"/>
        </w:rPr>
        <w:t>The results are abnormal or unexpected</w:t>
      </w:r>
    </w:p>
    <w:p w:rsidR="00B7180C" w:rsidRPr="00B7180C" w:rsidRDefault="00B7180C" w:rsidP="00A06045">
      <w:pPr>
        <w:numPr>
          <w:ilvl w:val="0"/>
          <w:numId w:val="23"/>
        </w:numPr>
        <w:jc w:val="both"/>
        <w:rPr>
          <w:rFonts w:cs="Arial"/>
          <w:szCs w:val="24"/>
        </w:rPr>
      </w:pPr>
      <w:r w:rsidRPr="00B7180C">
        <w:rPr>
          <w:rFonts w:cs="Arial"/>
          <w:szCs w:val="24"/>
        </w:rPr>
        <w:t>The result deviates significantly from previous results.</w:t>
      </w:r>
    </w:p>
    <w:p w:rsidR="00B7180C" w:rsidRPr="00B7180C" w:rsidRDefault="00B7180C" w:rsidP="00A06045">
      <w:pPr>
        <w:pStyle w:val="ListParagraph"/>
        <w:numPr>
          <w:ilvl w:val="0"/>
          <w:numId w:val="23"/>
        </w:numPr>
        <w:contextualSpacing/>
        <w:jc w:val="both"/>
        <w:rPr>
          <w:rFonts w:ascii="Arial" w:hAnsi="Arial" w:cs="Arial"/>
        </w:rPr>
      </w:pPr>
      <w:r w:rsidRPr="00B7180C">
        <w:rPr>
          <w:rFonts w:ascii="Arial" w:hAnsi="Arial" w:cs="Arial"/>
        </w:rPr>
        <w:t>Grouping discordance</w:t>
      </w:r>
    </w:p>
    <w:p w:rsidR="00B7180C" w:rsidRPr="00B7180C" w:rsidRDefault="00B7180C" w:rsidP="00A06045">
      <w:pPr>
        <w:numPr>
          <w:ilvl w:val="0"/>
          <w:numId w:val="23"/>
        </w:numPr>
        <w:jc w:val="both"/>
        <w:rPr>
          <w:rFonts w:cs="Arial"/>
          <w:sz w:val="22"/>
          <w:szCs w:val="22"/>
        </w:rPr>
      </w:pPr>
      <w:r w:rsidRPr="00B7180C">
        <w:rPr>
          <w:rFonts w:cs="Arial"/>
        </w:rPr>
        <w:t>In the case of a rise in anti-D quantitation that doubles the previous quantitation, and/or reaches an estimated risk level. (i.e. &gt;4 IU).</w:t>
      </w:r>
    </w:p>
    <w:p w:rsidR="00B7180C" w:rsidRPr="00B7180C" w:rsidRDefault="00B7180C" w:rsidP="00A06045">
      <w:pPr>
        <w:pStyle w:val="ListParagraph"/>
        <w:numPr>
          <w:ilvl w:val="0"/>
          <w:numId w:val="23"/>
        </w:numPr>
        <w:contextualSpacing/>
        <w:jc w:val="both"/>
        <w:rPr>
          <w:rFonts w:ascii="Arial" w:hAnsi="Arial" w:cs="Arial"/>
        </w:rPr>
      </w:pPr>
      <w:r w:rsidRPr="00B7180C">
        <w:rPr>
          <w:rFonts w:ascii="Arial" w:hAnsi="Arial" w:cs="Arial"/>
        </w:rPr>
        <w:t>In the case of a rise in anti-c quantitation that doubles the previous quantitation, and/or reaches an estimated risk level. (i.e. &gt;7.5 IU).</w:t>
      </w:r>
    </w:p>
    <w:p w:rsidR="00B7180C" w:rsidRPr="00B7180C" w:rsidRDefault="00B7180C" w:rsidP="00A06045">
      <w:pPr>
        <w:pStyle w:val="ListParagraph"/>
        <w:numPr>
          <w:ilvl w:val="0"/>
          <w:numId w:val="23"/>
        </w:numPr>
        <w:contextualSpacing/>
        <w:jc w:val="both"/>
        <w:rPr>
          <w:rFonts w:ascii="Arial" w:hAnsi="Arial" w:cs="Arial"/>
        </w:rPr>
      </w:pPr>
      <w:r w:rsidRPr="00B7180C">
        <w:rPr>
          <w:rFonts w:ascii="Arial" w:hAnsi="Arial" w:cs="Arial"/>
        </w:rPr>
        <w:t>In the case of a rise in antibody titration that doubles the previous and/or reaches an estimated risk level (i.e. &gt;1/32).</w:t>
      </w:r>
    </w:p>
    <w:p w:rsidR="00B7180C" w:rsidRDefault="00B7180C" w:rsidP="00A06045">
      <w:pPr>
        <w:pStyle w:val="ListParagraph"/>
        <w:numPr>
          <w:ilvl w:val="0"/>
          <w:numId w:val="23"/>
        </w:numPr>
        <w:contextualSpacing/>
        <w:jc w:val="both"/>
        <w:rPr>
          <w:rFonts w:ascii="Arial" w:hAnsi="Arial" w:cs="Arial"/>
        </w:rPr>
      </w:pPr>
      <w:r w:rsidRPr="00B7180C">
        <w:rPr>
          <w:rFonts w:ascii="Arial" w:hAnsi="Arial" w:cs="Arial"/>
        </w:rPr>
        <w:t>Positive DCT</w:t>
      </w:r>
      <w:r w:rsidR="0036403A">
        <w:rPr>
          <w:rFonts w:ascii="Arial" w:hAnsi="Arial" w:cs="Arial"/>
        </w:rPr>
        <w:t xml:space="preserve"> (not related to prophylactic Anti-D administration)</w:t>
      </w:r>
    </w:p>
    <w:p w:rsidR="00757CBF" w:rsidRPr="00B7180C" w:rsidRDefault="00757CBF" w:rsidP="00A06045">
      <w:pPr>
        <w:pStyle w:val="ListParagraph"/>
        <w:numPr>
          <w:ilvl w:val="0"/>
          <w:numId w:val="23"/>
        </w:numPr>
        <w:contextualSpacing/>
        <w:jc w:val="both"/>
        <w:rPr>
          <w:rFonts w:ascii="Arial" w:hAnsi="Arial" w:cs="Arial"/>
        </w:rPr>
      </w:pPr>
      <w:r>
        <w:rPr>
          <w:rFonts w:ascii="Arial" w:hAnsi="Arial" w:cs="Arial"/>
        </w:rPr>
        <w:t>The presence of a clinically significant irregular antibody will be notified to the clinical area in the event of crossmatched blood requests</w:t>
      </w:r>
    </w:p>
    <w:p w:rsidR="00AF3D2B" w:rsidRDefault="00AF3D2B" w:rsidP="00957E3A">
      <w:pPr>
        <w:jc w:val="both"/>
        <w:rPr>
          <w:rFonts w:cs="Arial"/>
        </w:rPr>
      </w:pPr>
    </w:p>
    <w:p w:rsidR="00A453D1" w:rsidRDefault="008038D3" w:rsidP="00957E3A">
      <w:pPr>
        <w:pStyle w:val="Heading2"/>
        <w:spacing w:before="0" w:after="0"/>
        <w:jc w:val="both"/>
      </w:pPr>
      <w:bookmarkStart w:id="250" w:name="_Toc69298832"/>
      <w:bookmarkEnd w:id="247"/>
      <w:r w:rsidRPr="00176868">
        <w:t xml:space="preserve">Collection/Delivery </w:t>
      </w:r>
      <w:r w:rsidR="000C2D0C" w:rsidRPr="00176868">
        <w:t>of</w:t>
      </w:r>
      <w:r w:rsidRPr="00176868">
        <w:t xml:space="preserve"> Blood, Components </w:t>
      </w:r>
      <w:r w:rsidR="000C2D0C" w:rsidRPr="00176868">
        <w:t>and</w:t>
      </w:r>
      <w:r w:rsidRPr="00176868">
        <w:t xml:space="preserve"> Blood Products</w:t>
      </w:r>
      <w:bookmarkEnd w:id="248"/>
      <w:bookmarkEnd w:id="250"/>
    </w:p>
    <w:p w:rsidR="004A3F5D" w:rsidRDefault="004A3F5D" w:rsidP="00957E3A">
      <w:pPr>
        <w:jc w:val="both"/>
      </w:pPr>
      <w:r>
        <w:t>All movement of blood and platelets is monitored by Blood Track</w:t>
      </w:r>
      <w:r w:rsidR="00C1052B">
        <w:t>,</w:t>
      </w:r>
      <w:r>
        <w:t xml:space="preserve"> please refer to PP-CS-HV-11 for further details</w:t>
      </w:r>
      <w:r w:rsidR="00397682">
        <w:t>.</w:t>
      </w:r>
    </w:p>
    <w:p w:rsidR="003C7E3F" w:rsidRPr="004A3F5D" w:rsidRDefault="003C7E3F" w:rsidP="00957E3A">
      <w:pPr>
        <w:jc w:val="both"/>
      </w:pPr>
    </w:p>
    <w:p w:rsidR="00E5542E" w:rsidRDefault="00823D0A" w:rsidP="00957E3A">
      <w:pPr>
        <w:jc w:val="both"/>
      </w:pPr>
      <w:r>
        <w:t>Three</w:t>
      </w:r>
      <w:r w:rsidR="00E5542E">
        <w:t xml:space="preserve"> emergency</w:t>
      </w:r>
      <w:r w:rsidR="00757CBF">
        <w:t xml:space="preserve"> O Neg</w:t>
      </w:r>
      <w:r w:rsidR="00E5542E">
        <w:t xml:space="preserve"> units for adult use and one emergency </w:t>
      </w:r>
      <w:r w:rsidR="00757CBF">
        <w:t xml:space="preserve">O Neg </w:t>
      </w:r>
      <w:r w:rsidR="00E5542E">
        <w:t xml:space="preserve">unit for neonatal use are available from the theatre blood fridge.  </w:t>
      </w:r>
    </w:p>
    <w:p w:rsidR="00F422EE" w:rsidRDefault="00F422EE" w:rsidP="00957E3A">
      <w:pPr>
        <w:pStyle w:val="Heading2"/>
        <w:jc w:val="both"/>
      </w:pPr>
      <w:bookmarkStart w:id="251" w:name="_Toc69298833"/>
      <w:r>
        <w:t>Intra Uterine Transfusion</w:t>
      </w:r>
      <w:bookmarkEnd w:id="251"/>
    </w:p>
    <w:p w:rsidR="00F422EE" w:rsidRDefault="00F422EE" w:rsidP="00957E3A">
      <w:pPr>
        <w:jc w:val="both"/>
      </w:pPr>
      <w:r w:rsidRPr="00F422EE">
        <w:t>Intrauterine transfusion (IUT)</w:t>
      </w:r>
      <w:r w:rsidR="00F07D8C">
        <w:t xml:space="preserve"> of donor red cells</w:t>
      </w:r>
      <w:r w:rsidRPr="00F422EE">
        <w:t xml:space="preserve"> is the primary treatment for significant f</w:t>
      </w:r>
      <w:r w:rsidR="00823D0A">
        <w:t>o</w:t>
      </w:r>
      <w:r w:rsidRPr="00F422EE">
        <w:t>etal anaemia in pre-term pregnancies where delivery is not appropriate.</w:t>
      </w:r>
      <w:r>
        <w:t xml:space="preserve"> The process requires excellent communication between the Blood Bank and the Fetal Assessment Unit (FAU). The f</w:t>
      </w:r>
      <w:r w:rsidR="00823D0A">
        <w:t>o</w:t>
      </w:r>
      <w:r>
        <w:t>etal anaemia can be the result of</w:t>
      </w:r>
      <w:r w:rsidRPr="00F422EE">
        <w:t xml:space="preserve"> maternal red cell alloantibodies causing haemolytic disease of the f</w:t>
      </w:r>
      <w:r w:rsidR="00823D0A">
        <w:t>o</w:t>
      </w:r>
      <w:r w:rsidRPr="00F422EE">
        <w:t>etus and newborn (HDFN) or, more rarely, f</w:t>
      </w:r>
      <w:r w:rsidR="00823D0A">
        <w:t>o</w:t>
      </w:r>
      <w:r w:rsidRPr="00F422EE">
        <w:t>etal anaemia due to parvovirus B19 infection</w:t>
      </w:r>
      <w:r>
        <w:t xml:space="preserve">. An IUT </w:t>
      </w:r>
      <w:r w:rsidR="00F07D8C">
        <w:t xml:space="preserve">of </w:t>
      </w:r>
      <w:r w:rsidRPr="00F422EE">
        <w:t>platelets</w:t>
      </w:r>
      <w:r w:rsidR="00F07D8C">
        <w:t xml:space="preserve"> is also available</w:t>
      </w:r>
      <w:r w:rsidRPr="00F422EE">
        <w:t xml:space="preserve"> when there is f</w:t>
      </w:r>
      <w:r w:rsidR="00823D0A">
        <w:t>o</w:t>
      </w:r>
      <w:r w:rsidRPr="00F422EE">
        <w:t>etal alloimmune thrombocytopenia.</w:t>
      </w:r>
    </w:p>
    <w:p w:rsidR="00F07D8C" w:rsidRDefault="00F07D8C" w:rsidP="00957E3A">
      <w:pPr>
        <w:jc w:val="both"/>
      </w:pPr>
    </w:p>
    <w:p w:rsidR="00F07D8C" w:rsidRDefault="00F07D8C" w:rsidP="00957E3A">
      <w:pPr>
        <w:jc w:val="both"/>
      </w:pPr>
      <w:r w:rsidRPr="00F07D8C">
        <w:lastRenderedPageBreak/>
        <w:t>Following the request for the first IUT</w:t>
      </w:r>
      <w:r>
        <w:t xml:space="preserve"> from the FAU</w:t>
      </w:r>
      <w:r w:rsidRPr="00F07D8C">
        <w:t xml:space="preserve"> the I</w:t>
      </w:r>
      <w:r>
        <w:t xml:space="preserve">rish </w:t>
      </w:r>
      <w:r w:rsidRPr="00F07D8C">
        <w:t>B</w:t>
      </w:r>
      <w:r>
        <w:t xml:space="preserve">lood </w:t>
      </w:r>
      <w:r w:rsidRPr="00F07D8C">
        <w:t>T</w:t>
      </w:r>
      <w:r>
        <w:t xml:space="preserve">ransfusion </w:t>
      </w:r>
      <w:r w:rsidRPr="00F07D8C">
        <w:t>S</w:t>
      </w:r>
      <w:r>
        <w:t xml:space="preserve">ervice (IBTS) </w:t>
      </w:r>
      <w:r w:rsidRPr="00F07D8C">
        <w:t>will perform an extended phenotype on the mos</w:t>
      </w:r>
      <w:r w:rsidR="00133EC3">
        <w:t>t recent sample from the mother</w:t>
      </w:r>
      <w:r w:rsidRPr="00F07D8C">
        <w:t xml:space="preserve"> to include Fya, Fyb, Jka, S and s types and where time allows source donors to match the patients extended phenotype as far as possible.</w:t>
      </w:r>
    </w:p>
    <w:p w:rsidR="00F07D8C" w:rsidRDefault="00F07D8C" w:rsidP="00957E3A">
      <w:pPr>
        <w:jc w:val="both"/>
      </w:pPr>
      <w:r>
        <w:t>Once an IUT date has been scheduled the patient must present to the FAU to have t</w:t>
      </w:r>
      <w:r w:rsidRPr="00F07D8C">
        <w:t>wo 9 ml EDTA</w:t>
      </w:r>
      <w:r>
        <w:t xml:space="preserve"> inpatient group and antibody (type and screen) samples collected. The timing of this sample collection must be discussed between the FAU and the Blood Bank</w:t>
      </w:r>
      <w:r w:rsidR="00D24E93">
        <w:t>. The samples</w:t>
      </w:r>
      <w:r w:rsidRPr="00F07D8C">
        <w:t xml:space="preserve"> are required for crossmatching and referral to the</w:t>
      </w:r>
      <w:r w:rsidR="00D24E93">
        <w:t xml:space="preserve"> IBTS and must be collected no sooner than 72 hours prior to the transfusion event.</w:t>
      </w:r>
    </w:p>
    <w:p w:rsidR="00D24E93" w:rsidRDefault="00D24E93" w:rsidP="00957E3A">
      <w:pPr>
        <w:jc w:val="both"/>
      </w:pPr>
    </w:p>
    <w:p w:rsidR="00592550" w:rsidRDefault="00D24E93" w:rsidP="00957E3A">
      <w:pPr>
        <w:jc w:val="both"/>
      </w:pPr>
      <w:r>
        <w:t xml:space="preserve">At the </w:t>
      </w:r>
      <w:r w:rsidR="00AB0AC7" w:rsidRPr="007004E6">
        <w:rPr>
          <w:b/>
        </w:rPr>
        <w:t>FIRST</w:t>
      </w:r>
      <w:r w:rsidRPr="007004E6">
        <w:rPr>
          <w:b/>
        </w:rPr>
        <w:t xml:space="preserve"> IUT</w:t>
      </w:r>
      <w:r w:rsidR="00133EC3">
        <w:t xml:space="preserve"> i</w:t>
      </w:r>
      <w:r w:rsidR="00133EC3" w:rsidRPr="00133EC3">
        <w:t>t is important to</w:t>
      </w:r>
      <w:r w:rsidR="00592550">
        <w:t xml:space="preserve"> always</w:t>
      </w:r>
      <w:r w:rsidR="00133EC3" w:rsidRPr="00133EC3">
        <w:t xml:space="preserve"> do a </w:t>
      </w:r>
      <w:r w:rsidR="00133EC3">
        <w:t>f</w:t>
      </w:r>
      <w:r w:rsidR="00823D0A">
        <w:t>o</w:t>
      </w:r>
      <w:r w:rsidR="00133EC3">
        <w:t xml:space="preserve">etal </w:t>
      </w:r>
      <w:r w:rsidR="00133EC3" w:rsidRPr="00133EC3">
        <w:t>Gr</w:t>
      </w:r>
      <w:r w:rsidR="00133EC3">
        <w:t>oup and Coombs</w:t>
      </w:r>
      <w:r w:rsidR="00AB0AC7">
        <w:t xml:space="preserve"> and a f</w:t>
      </w:r>
      <w:r w:rsidR="00823D0A">
        <w:t>o</w:t>
      </w:r>
      <w:r w:rsidR="00AB0AC7">
        <w:t>etal FBC</w:t>
      </w:r>
      <w:r w:rsidR="00133EC3">
        <w:t xml:space="preserve"> using a</w:t>
      </w:r>
      <w:r w:rsidR="00204189">
        <w:t xml:space="preserve"> </w:t>
      </w:r>
      <w:r w:rsidR="00133EC3" w:rsidRPr="00133EC3">
        <w:rPr>
          <w:u w:val="single"/>
        </w:rPr>
        <w:t>pre-transfusion</w:t>
      </w:r>
      <w:r w:rsidR="00133EC3">
        <w:t xml:space="preserve"> sample.</w:t>
      </w:r>
    </w:p>
    <w:p w:rsidR="00592550" w:rsidRDefault="00133EC3" w:rsidP="00957E3A">
      <w:pPr>
        <w:jc w:val="both"/>
      </w:pPr>
      <w:r>
        <w:t>Depending on the clinical picture</w:t>
      </w:r>
      <w:r w:rsidR="00592550">
        <w:t xml:space="preserve"> other pre-</w:t>
      </w:r>
      <w:r w:rsidRPr="00133EC3">
        <w:t>transfusion samples may be taken for Cytogenetics,</w:t>
      </w:r>
      <w:r w:rsidR="00592550">
        <w:t xml:space="preserve"> Parvovirus or a TORCH screen. It is the responsibility of</w:t>
      </w:r>
      <w:r w:rsidR="00204189">
        <w:t xml:space="preserve"> </w:t>
      </w:r>
      <w:r w:rsidR="00592550">
        <w:t>the attending clinician to</w:t>
      </w:r>
      <w:r w:rsidRPr="00133EC3">
        <w:t xml:space="preserve"> request these.</w:t>
      </w:r>
    </w:p>
    <w:p w:rsidR="00AB0AC7" w:rsidRDefault="00AB0AC7" w:rsidP="00957E3A">
      <w:pPr>
        <w:jc w:val="both"/>
      </w:pPr>
      <w:r>
        <w:t>At subsequent IUTs</w:t>
      </w:r>
      <w:r w:rsidR="00204189">
        <w:t>,</w:t>
      </w:r>
      <w:r>
        <w:t xml:space="preserve"> the only pre-transfusion f</w:t>
      </w:r>
      <w:r w:rsidR="00823D0A">
        <w:t>o</w:t>
      </w:r>
      <w:r>
        <w:t>etal sample collected is an FBC.</w:t>
      </w:r>
    </w:p>
    <w:p w:rsidR="00204189" w:rsidRDefault="00204189" w:rsidP="00957E3A">
      <w:pPr>
        <w:jc w:val="both"/>
      </w:pPr>
    </w:p>
    <w:p w:rsidR="00F422EE" w:rsidRDefault="00592550" w:rsidP="00957E3A">
      <w:pPr>
        <w:jc w:val="both"/>
      </w:pPr>
      <w:r>
        <w:t>The sample requirements for the above tests are as follows:</w:t>
      </w:r>
    </w:p>
    <w:p w:rsidR="00592550" w:rsidRPr="00204189" w:rsidRDefault="00592550" w:rsidP="00E82807">
      <w:pPr>
        <w:pStyle w:val="ListParagraph"/>
        <w:numPr>
          <w:ilvl w:val="0"/>
          <w:numId w:val="59"/>
        </w:numPr>
        <w:jc w:val="both"/>
        <w:rPr>
          <w:rFonts w:ascii="Arial" w:hAnsi="Arial" w:cs="Arial"/>
        </w:rPr>
      </w:pPr>
      <w:r w:rsidRPr="00204189">
        <w:rPr>
          <w:rFonts w:ascii="Arial" w:hAnsi="Arial" w:cs="Arial"/>
        </w:rPr>
        <w:t xml:space="preserve">Group and Coombs – 3ml EDTA </w:t>
      </w:r>
    </w:p>
    <w:p w:rsidR="00AB0AC7" w:rsidRPr="00204189" w:rsidRDefault="00AB0AC7" w:rsidP="00E82807">
      <w:pPr>
        <w:pStyle w:val="ListParagraph"/>
        <w:numPr>
          <w:ilvl w:val="0"/>
          <w:numId w:val="59"/>
        </w:numPr>
        <w:jc w:val="both"/>
        <w:rPr>
          <w:rFonts w:ascii="Arial" w:hAnsi="Arial" w:cs="Arial"/>
        </w:rPr>
      </w:pPr>
      <w:r w:rsidRPr="00204189">
        <w:rPr>
          <w:rFonts w:ascii="Arial" w:hAnsi="Arial" w:cs="Arial"/>
        </w:rPr>
        <w:t>FBC – 1.3ml EDTA</w:t>
      </w:r>
    </w:p>
    <w:p w:rsidR="00592550" w:rsidRPr="00204189" w:rsidRDefault="00592550" w:rsidP="00E82807">
      <w:pPr>
        <w:pStyle w:val="ListParagraph"/>
        <w:numPr>
          <w:ilvl w:val="0"/>
          <w:numId w:val="59"/>
        </w:numPr>
        <w:jc w:val="both"/>
        <w:rPr>
          <w:rFonts w:ascii="Arial" w:hAnsi="Arial" w:cs="Arial"/>
        </w:rPr>
      </w:pPr>
      <w:r w:rsidRPr="00204189">
        <w:rPr>
          <w:rFonts w:ascii="Arial" w:hAnsi="Arial" w:cs="Arial"/>
        </w:rPr>
        <w:t>Cytogenetics</w:t>
      </w:r>
      <w:r w:rsidR="00204189">
        <w:rPr>
          <w:rFonts w:ascii="Arial" w:hAnsi="Arial" w:cs="Arial"/>
        </w:rPr>
        <w:t xml:space="preserve"> - </w:t>
      </w:r>
      <w:r w:rsidRPr="00204189">
        <w:rPr>
          <w:rFonts w:ascii="Arial" w:hAnsi="Arial" w:cs="Arial"/>
        </w:rPr>
        <w:t>1.3 ml LiHeparin</w:t>
      </w:r>
    </w:p>
    <w:p w:rsidR="002617A7" w:rsidRPr="00204189" w:rsidRDefault="00204189" w:rsidP="00E82807">
      <w:pPr>
        <w:pStyle w:val="ListParagraph"/>
        <w:numPr>
          <w:ilvl w:val="0"/>
          <w:numId w:val="59"/>
        </w:numPr>
        <w:jc w:val="both"/>
        <w:rPr>
          <w:rFonts w:ascii="Arial" w:hAnsi="Arial" w:cs="Arial"/>
        </w:rPr>
      </w:pPr>
      <w:r>
        <w:rPr>
          <w:rFonts w:ascii="Arial" w:hAnsi="Arial" w:cs="Arial"/>
        </w:rPr>
        <w:t xml:space="preserve">Parvovirus - </w:t>
      </w:r>
      <w:r w:rsidR="00592550" w:rsidRPr="00204189">
        <w:rPr>
          <w:rFonts w:ascii="Arial" w:hAnsi="Arial" w:cs="Arial"/>
        </w:rPr>
        <w:t>1.3 ml Serum</w:t>
      </w:r>
    </w:p>
    <w:p w:rsidR="00592550" w:rsidRPr="00204189" w:rsidRDefault="00204189" w:rsidP="00E82807">
      <w:pPr>
        <w:pStyle w:val="ListParagraph"/>
        <w:numPr>
          <w:ilvl w:val="0"/>
          <w:numId w:val="59"/>
        </w:numPr>
        <w:jc w:val="both"/>
        <w:rPr>
          <w:rFonts w:ascii="Arial" w:hAnsi="Arial" w:cs="Arial"/>
        </w:rPr>
      </w:pPr>
      <w:r>
        <w:rPr>
          <w:rFonts w:ascii="Arial" w:hAnsi="Arial" w:cs="Arial"/>
        </w:rPr>
        <w:t xml:space="preserve">Torch Screen - </w:t>
      </w:r>
      <w:r w:rsidR="00592550" w:rsidRPr="00204189">
        <w:rPr>
          <w:rFonts w:ascii="Arial" w:hAnsi="Arial" w:cs="Arial"/>
        </w:rPr>
        <w:t>1.3 ml Serum</w:t>
      </w:r>
    </w:p>
    <w:p w:rsidR="00592550" w:rsidRDefault="00592550" w:rsidP="00957E3A">
      <w:pPr>
        <w:pStyle w:val="NoSpacing"/>
        <w:jc w:val="both"/>
        <w:rPr>
          <w:kern w:val="32"/>
          <w:lang w:val="en-IE"/>
        </w:rPr>
      </w:pPr>
    </w:p>
    <w:p w:rsidR="005B2D67" w:rsidRDefault="00592550" w:rsidP="00957E3A">
      <w:pPr>
        <w:pStyle w:val="NoSpacing"/>
        <w:jc w:val="both"/>
        <w:rPr>
          <w:kern w:val="32"/>
          <w:lang w:val="en-IE"/>
        </w:rPr>
      </w:pPr>
      <w:r>
        <w:rPr>
          <w:kern w:val="32"/>
          <w:lang w:val="en-IE"/>
        </w:rPr>
        <w:t>At all IUTs</w:t>
      </w:r>
      <w:r w:rsidR="00204189">
        <w:rPr>
          <w:kern w:val="32"/>
          <w:lang w:val="en-IE"/>
        </w:rPr>
        <w:t>,</w:t>
      </w:r>
      <w:r>
        <w:rPr>
          <w:kern w:val="32"/>
          <w:lang w:val="en-IE"/>
        </w:rPr>
        <w:t xml:space="preserve"> </w:t>
      </w:r>
      <w:r w:rsidR="00AB0AC7">
        <w:rPr>
          <w:kern w:val="32"/>
          <w:lang w:val="en-IE"/>
        </w:rPr>
        <w:t>the Clinician will</w:t>
      </w:r>
      <w:r w:rsidR="00AB0AC7" w:rsidRPr="00AB0AC7">
        <w:rPr>
          <w:kern w:val="32"/>
          <w:lang w:val="en-IE"/>
        </w:rPr>
        <w:t xml:space="preserve"> take numerous foetal</w:t>
      </w:r>
      <w:r w:rsidR="00FD0DE9">
        <w:rPr>
          <w:kern w:val="32"/>
          <w:lang w:val="en-IE"/>
        </w:rPr>
        <w:t xml:space="preserve"> 1.3ml EDTA</w:t>
      </w:r>
      <w:r w:rsidR="00AB0AC7">
        <w:rPr>
          <w:kern w:val="32"/>
          <w:lang w:val="en-IE"/>
        </w:rPr>
        <w:t xml:space="preserve"> FBC</w:t>
      </w:r>
      <w:r w:rsidR="00AB0AC7" w:rsidRPr="00AB0AC7">
        <w:rPr>
          <w:kern w:val="32"/>
          <w:lang w:val="en-IE"/>
        </w:rPr>
        <w:t xml:space="preserve"> s</w:t>
      </w:r>
      <w:r w:rsidR="00FD0DE9">
        <w:rPr>
          <w:kern w:val="32"/>
          <w:lang w:val="en-IE"/>
        </w:rPr>
        <w:t>amples for the estimation of f</w:t>
      </w:r>
      <w:r w:rsidR="00823D0A">
        <w:rPr>
          <w:kern w:val="32"/>
          <w:lang w:val="en-IE"/>
        </w:rPr>
        <w:t>o</w:t>
      </w:r>
      <w:r w:rsidR="00FD0DE9">
        <w:rPr>
          <w:kern w:val="32"/>
          <w:lang w:val="en-IE"/>
        </w:rPr>
        <w:t>etal haemoglobin using a point of care testing device. The results of this testing will guide the required transfusion volume.</w:t>
      </w:r>
    </w:p>
    <w:p w:rsidR="0048062D" w:rsidRDefault="005B2D67" w:rsidP="00957E3A">
      <w:pPr>
        <w:pStyle w:val="NoSpacing"/>
        <w:jc w:val="both"/>
        <w:rPr>
          <w:kern w:val="32"/>
          <w:lang w:val="en-IE"/>
        </w:rPr>
      </w:pPr>
      <w:r w:rsidRPr="005B2D67">
        <w:rPr>
          <w:kern w:val="32"/>
          <w:lang w:val="en-IE"/>
        </w:rPr>
        <w:t>A Kleihauer test on the mother may be required on post transfusion samples after multiple IUT’s.</w:t>
      </w:r>
    </w:p>
    <w:p w:rsidR="00875A38" w:rsidRDefault="0048062D" w:rsidP="00957E3A">
      <w:pPr>
        <w:pStyle w:val="NoSpacing"/>
        <w:jc w:val="both"/>
        <w:rPr>
          <w:kern w:val="32"/>
          <w:lang w:val="en-IE"/>
        </w:rPr>
      </w:pPr>
      <w:r w:rsidRPr="0048062D">
        <w:rPr>
          <w:kern w:val="32"/>
          <w:lang w:val="en-IE"/>
        </w:rPr>
        <w:t>In the case of first time platelet IUTs for f</w:t>
      </w:r>
      <w:r w:rsidR="00823D0A">
        <w:rPr>
          <w:kern w:val="32"/>
          <w:lang w:val="en-IE"/>
        </w:rPr>
        <w:t>o</w:t>
      </w:r>
      <w:r w:rsidRPr="0048062D">
        <w:rPr>
          <w:kern w:val="32"/>
          <w:lang w:val="en-IE"/>
        </w:rPr>
        <w:t>etal alloimmune thrombocytopenia</w:t>
      </w:r>
      <w:r w:rsidR="00204189">
        <w:rPr>
          <w:kern w:val="32"/>
          <w:lang w:val="en-IE"/>
        </w:rPr>
        <w:t>,</w:t>
      </w:r>
      <w:r w:rsidRPr="0048062D">
        <w:rPr>
          <w:kern w:val="32"/>
          <w:lang w:val="en-IE"/>
        </w:rPr>
        <w:t xml:space="preserve"> a sample may also need to be further referred to the IBTS HLA laboratory for platelet genotype</w:t>
      </w:r>
      <w:r w:rsidR="00204189">
        <w:rPr>
          <w:kern w:val="32"/>
          <w:lang w:val="en-IE"/>
        </w:rPr>
        <w:t xml:space="preserve"> as per the C</w:t>
      </w:r>
      <w:r>
        <w:rPr>
          <w:kern w:val="32"/>
          <w:lang w:val="en-IE"/>
        </w:rPr>
        <w:t xml:space="preserve">onsultant </w:t>
      </w:r>
      <w:r w:rsidR="00204189">
        <w:rPr>
          <w:kern w:val="32"/>
          <w:lang w:val="en-IE"/>
        </w:rPr>
        <w:t>H</w:t>
      </w:r>
      <w:r>
        <w:rPr>
          <w:kern w:val="32"/>
          <w:lang w:val="en-IE"/>
        </w:rPr>
        <w:t>aematologist</w:t>
      </w:r>
      <w:r w:rsidR="00432053">
        <w:rPr>
          <w:kern w:val="32"/>
          <w:lang w:val="en-IE"/>
        </w:rPr>
        <w:t>.</w:t>
      </w:r>
      <w:r w:rsidR="00697918">
        <w:rPr>
          <w:kern w:val="32"/>
          <w:lang w:val="en-IE"/>
        </w:rPr>
        <w:br w:type="page"/>
      </w:r>
    </w:p>
    <w:p w:rsidR="009B6817" w:rsidRDefault="00762E7D" w:rsidP="00875A38">
      <w:pPr>
        <w:pStyle w:val="Heading1"/>
        <w:rPr>
          <w:kern w:val="32"/>
          <w:lang w:val="en-IE"/>
        </w:rPr>
      </w:pPr>
      <w:bookmarkStart w:id="252" w:name="_Toc69298834"/>
      <w:r>
        <w:rPr>
          <w:kern w:val="32"/>
          <w:lang w:val="en-IE"/>
        </w:rPr>
        <w:lastRenderedPageBreak/>
        <w:t>Haemovigilance</w:t>
      </w:r>
      <w:bookmarkEnd w:id="252"/>
    </w:p>
    <w:p w:rsidR="003C1F59" w:rsidRPr="00B40717" w:rsidRDefault="003C1F59" w:rsidP="003C1F59">
      <w:pPr>
        <w:jc w:val="both"/>
      </w:pPr>
      <w:r w:rsidRPr="00B40717">
        <w:t>Definition:</w:t>
      </w:r>
      <w:r w:rsidR="00823D0A" w:rsidRPr="00B40717">
        <w:t xml:space="preserve">  </w:t>
      </w:r>
      <w:r w:rsidRPr="00B40717">
        <w:t>“A set of organised surveillance procedures relating to serious adverse or unexpected events or reactions in donors or recipients and the epidemiological follow-up of donors (EC Directive 2002/98/EC)”</w:t>
      </w:r>
    </w:p>
    <w:p w:rsidR="003C1F59" w:rsidRPr="00B40717" w:rsidRDefault="003C1F59" w:rsidP="003C1F59">
      <w:pPr>
        <w:jc w:val="both"/>
      </w:pPr>
      <w:r w:rsidRPr="00B40717">
        <w:t>At hospital level t</w:t>
      </w:r>
      <w:r w:rsidRPr="00B40717">
        <w:rPr>
          <w:bCs/>
        </w:rPr>
        <w:t>he main objectives of the Haemovigilance system are:</w:t>
      </w:r>
    </w:p>
    <w:p w:rsidR="003C1F59" w:rsidRPr="00B40717" w:rsidRDefault="003C1F59" w:rsidP="003C1F59">
      <w:pPr>
        <w:numPr>
          <w:ilvl w:val="0"/>
          <w:numId w:val="26"/>
        </w:numPr>
        <w:jc w:val="both"/>
        <w:rPr>
          <w:szCs w:val="24"/>
        </w:rPr>
      </w:pPr>
      <w:r w:rsidRPr="00B40717">
        <w:rPr>
          <w:szCs w:val="24"/>
        </w:rPr>
        <w:t>To ensure the safety of the transfusion system.</w:t>
      </w:r>
    </w:p>
    <w:p w:rsidR="003C1F59" w:rsidRPr="00B40717" w:rsidRDefault="003C1F59" w:rsidP="003C1F59">
      <w:pPr>
        <w:numPr>
          <w:ilvl w:val="0"/>
          <w:numId w:val="26"/>
        </w:numPr>
        <w:jc w:val="both"/>
        <w:rPr>
          <w:szCs w:val="24"/>
        </w:rPr>
      </w:pPr>
      <w:r w:rsidRPr="00B40717">
        <w:rPr>
          <w:szCs w:val="24"/>
        </w:rPr>
        <w:t>Educate staff in best transfusion practice.</w:t>
      </w:r>
    </w:p>
    <w:p w:rsidR="003C1F59" w:rsidRPr="00B40717" w:rsidRDefault="003C1F59" w:rsidP="003C1F59">
      <w:pPr>
        <w:numPr>
          <w:ilvl w:val="0"/>
          <w:numId w:val="26"/>
        </w:numPr>
        <w:jc w:val="both"/>
        <w:rPr>
          <w:szCs w:val="24"/>
        </w:rPr>
      </w:pPr>
      <w:r w:rsidRPr="00B40717">
        <w:rPr>
          <w:szCs w:val="24"/>
        </w:rPr>
        <w:t>Show that problems are recognized and effectively managed.</w:t>
      </w:r>
    </w:p>
    <w:p w:rsidR="003C1F59" w:rsidRPr="00B40717" w:rsidRDefault="003C1F59" w:rsidP="003C1F59">
      <w:pPr>
        <w:numPr>
          <w:ilvl w:val="0"/>
          <w:numId w:val="26"/>
        </w:numPr>
        <w:jc w:val="both"/>
        <w:rPr>
          <w:szCs w:val="24"/>
        </w:rPr>
      </w:pPr>
      <w:r w:rsidRPr="00B40717">
        <w:rPr>
          <w:szCs w:val="24"/>
        </w:rPr>
        <w:t>Ensure compliance with legal requirements,</w:t>
      </w:r>
    </w:p>
    <w:p w:rsidR="003C1F59" w:rsidRPr="00B40717" w:rsidRDefault="003C1F59" w:rsidP="003C1F59">
      <w:pPr>
        <w:numPr>
          <w:ilvl w:val="0"/>
          <w:numId w:val="26"/>
        </w:numPr>
        <w:jc w:val="both"/>
        <w:rPr>
          <w:szCs w:val="24"/>
        </w:rPr>
      </w:pPr>
      <w:r w:rsidRPr="00B40717">
        <w:rPr>
          <w:szCs w:val="24"/>
        </w:rPr>
        <w:t>Improve public confidence in the safety of blood and blood components</w:t>
      </w:r>
    </w:p>
    <w:p w:rsidR="003C1F59" w:rsidRPr="00B40717" w:rsidRDefault="003C1F59" w:rsidP="003C1F59">
      <w:pPr>
        <w:ind w:left="720"/>
        <w:jc w:val="both"/>
        <w:rPr>
          <w:szCs w:val="24"/>
        </w:rPr>
      </w:pPr>
    </w:p>
    <w:p w:rsidR="003C1F59" w:rsidRPr="00B40717" w:rsidRDefault="003C1F59" w:rsidP="003C1F59">
      <w:pPr>
        <w:jc w:val="both"/>
      </w:pPr>
      <w:r w:rsidRPr="00B40717">
        <w:t xml:space="preserve">Misidentification at blood sampling may lead to fatal ABO-incompatible blood transfusion, especially if the patient has not previously had their blood group documented in the laboratory system. The error will not be picked up. </w:t>
      </w:r>
    </w:p>
    <w:p w:rsidR="003C1F59" w:rsidRPr="00B40717" w:rsidRDefault="003C1F59" w:rsidP="003C1F59">
      <w:pPr>
        <w:jc w:val="both"/>
        <w:rPr>
          <w:b/>
        </w:rPr>
      </w:pPr>
      <w:r w:rsidRPr="00B40717">
        <w:rPr>
          <w:b/>
        </w:rPr>
        <w:t xml:space="preserve">Great care must be taken to ensure that the patient record open in MNCMS is that of the patient requiring the sample collection, especially noting that there may be 2 patients with the same Name and DOB, </w:t>
      </w:r>
    </w:p>
    <w:p w:rsidR="003C1F59" w:rsidRPr="00B40717" w:rsidRDefault="003C1F59" w:rsidP="003C1F59">
      <w:pPr>
        <w:jc w:val="both"/>
      </w:pPr>
      <w:r w:rsidRPr="00B40717">
        <w:t xml:space="preserve">The Unique patient Hospital number (MRN) on the </w:t>
      </w:r>
      <w:r w:rsidRPr="00B40717">
        <w:rPr>
          <w:b/>
        </w:rPr>
        <w:t>patient identification band must be checked against the MRN on the banner bar of the record open for all inpatient sampling.</w:t>
      </w:r>
    </w:p>
    <w:p w:rsidR="003C1F59" w:rsidRPr="00B40717" w:rsidRDefault="003C1F59" w:rsidP="003C1F59">
      <w:pPr>
        <w:jc w:val="both"/>
        <w:rPr>
          <w:b/>
        </w:rPr>
      </w:pPr>
      <w:r w:rsidRPr="00B40717">
        <w:t xml:space="preserve">For outpatient blood sampling clinical staff must ensure that positive identification of the patient has been undertaken prior to sampling. </w:t>
      </w:r>
      <w:r w:rsidRPr="00B40717">
        <w:rPr>
          <w:b/>
        </w:rPr>
        <w:t xml:space="preserve">Again ensure that the record open in MNCMS is that of the out- patient requiring the blood sample collection. Noting that there may be 2 patients with the same Name and DOB, </w:t>
      </w:r>
    </w:p>
    <w:p w:rsidR="003C1F59" w:rsidRPr="00B40717" w:rsidRDefault="003C1F59" w:rsidP="003C1F59">
      <w:pPr>
        <w:jc w:val="both"/>
      </w:pPr>
      <w:r w:rsidRPr="00B40717">
        <w:t>Inadequately or mislabelled samples carry a significantly increased risk of containing blood from the wrong patient. Risk of misidentification may be reduced by staff adhering to the following principals: see 1 to 10 below.</w:t>
      </w:r>
    </w:p>
    <w:p w:rsidR="003C1F59" w:rsidRPr="00B40717" w:rsidRDefault="003C1F59" w:rsidP="003C1F59">
      <w:pPr>
        <w:jc w:val="both"/>
      </w:pPr>
    </w:p>
    <w:p w:rsidR="003C1F59" w:rsidRPr="00B40717" w:rsidRDefault="003C1F59" w:rsidP="003C1F59">
      <w:pPr>
        <w:numPr>
          <w:ilvl w:val="0"/>
          <w:numId w:val="24"/>
        </w:numPr>
        <w:jc w:val="both"/>
      </w:pPr>
      <w:r w:rsidRPr="00B40717">
        <w:t>Patients must be positively identified (see procedure below15.1-15.2) and their details must match those on the request form for all sampling. (Manual or electronic form)</w:t>
      </w:r>
    </w:p>
    <w:p w:rsidR="003C1F59" w:rsidRPr="00B40717" w:rsidRDefault="003C1F59" w:rsidP="003C1F59">
      <w:pPr>
        <w:numPr>
          <w:ilvl w:val="0"/>
          <w:numId w:val="24"/>
        </w:numPr>
        <w:jc w:val="both"/>
      </w:pPr>
      <w:r w:rsidRPr="00B40717">
        <w:t xml:space="preserve">All inpatients must wear an identity band </w:t>
      </w:r>
    </w:p>
    <w:p w:rsidR="003C1F59" w:rsidRPr="00B40717" w:rsidRDefault="003C1F59" w:rsidP="003C1F59">
      <w:pPr>
        <w:numPr>
          <w:ilvl w:val="0"/>
          <w:numId w:val="24"/>
        </w:numPr>
        <w:jc w:val="both"/>
      </w:pPr>
      <w:r w:rsidRPr="00B40717">
        <w:t>In the event of an ID band being removed from a patient, it is the responsibility of the clinician (nurse/midwife/doctor) removing the ID band to replace it.</w:t>
      </w:r>
    </w:p>
    <w:p w:rsidR="003C1F59" w:rsidRPr="00B40717" w:rsidRDefault="003C1F59" w:rsidP="003C1F59">
      <w:pPr>
        <w:numPr>
          <w:ilvl w:val="0"/>
          <w:numId w:val="24"/>
        </w:numPr>
        <w:jc w:val="both"/>
        <w:rPr>
          <w:b/>
        </w:rPr>
      </w:pPr>
      <w:r w:rsidRPr="00B40717">
        <w:rPr>
          <w:b/>
        </w:rPr>
        <w:t>Collection of the sample and labelling of the sample tubes must be performed as one uninterrupted process involving one member of staff and one patient at the patient bedside</w:t>
      </w:r>
    </w:p>
    <w:p w:rsidR="003C1F59" w:rsidRPr="00B40717" w:rsidRDefault="003C1F59" w:rsidP="003C1F59">
      <w:pPr>
        <w:numPr>
          <w:ilvl w:val="0"/>
          <w:numId w:val="24"/>
        </w:numPr>
      </w:pPr>
      <w:r w:rsidRPr="00B40717">
        <w:rPr>
          <w:b/>
        </w:rPr>
        <w:t xml:space="preserve">Sample labels </w:t>
      </w:r>
      <w:r w:rsidRPr="00B40717">
        <w:rPr>
          <w:b/>
          <w:u w:val="single"/>
        </w:rPr>
        <w:t>must not be printed away from the patient</w:t>
      </w:r>
      <w:r w:rsidRPr="00B40717">
        <w:rPr>
          <w:b/>
        </w:rPr>
        <w:t xml:space="preserve"> bedside  when using the MNCMS system for sample collection/labelling</w:t>
      </w:r>
    </w:p>
    <w:p w:rsidR="003C1F59" w:rsidRPr="00B40717" w:rsidRDefault="003C1F59" w:rsidP="003C1F59">
      <w:pPr>
        <w:numPr>
          <w:ilvl w:val="0"/>
          <w:numId w:val="24"/>
        </w:numPr>
        <w:jc w:val="both"/>
      </w:pPr>
      <w:r w:rsidRPr="00B40717">
        <w:t xml:space="preserve">Sample tubes must never be pre-labelled. </w:t>
      </w:r>
    </w:p>
    <w:p w:rsidR="003C1F59" w:rsidRPr="00B40717" w:rsidRDefault="003C1F59" w:rsidP="003C1F59">
      <w:pPr>
        <w:keepNext/>
        <w:spacing w:before="240" w:after="60"/>
        <w:ind w:left="360"/>
        <w:outlineLvl w:val="1"/>
        <w:rPr>
          <w:b/>
        </w:rPr>
      </w:pPr>
      <w:r w:rsidRPr="00B40717">
        <w:rPr>
          <w:b/>
        </w:rPr>
        <w:t>7</w:t>
      </w:r>
      <w:r w:rsidRPr="00B40717">
        <w:t>. If MNCMS is down or not available. The sample tube label must be handwritten with the minimum patient identifiers by the sample collector (identifiers exactly matching those on the identity band worn by the patient) at the patient bedside. The date and time of sampling and the identity of person taking the sample must also be recorded on the sample tube.The request form must have identical identifiers.</w:t>
      </w:r>
      <w:r w:rsidRPr="00B40717">
        <w:rPr>
          <w:b/>
        </w:rPr>
        <w:t xml:space="preserve"> </w:t>
      </w:r>
      <w:r w:rsidR="00931223" w:rsidRPr="00B31D59">
        <w:rPr>
          <w:b/>
        </w:rPr>
        <w:t xml:space="preserve">See </w:t>
      </w:r>
      <w:r w:rsidRPr="00B31D59">
        <w:rPr>
          <w:b/>
        </w:rPr>
        <w:t xml:space="preserve"> Specimen</w:t>
      </w:r>
      <w:r w:rsidRPr="00B40717">
        <w:rPr>
          <w:b/>
        </w:rPr>
        <w:t xml:space="preserve"> Labelling in the event of MN-CMS printer failure </w:t>
      </w:r>
    </w:p>
    <w:p w:rsidR="003C1F59" w:rsidRPr="00B40717" w:rsidRDefault="003C1F59" w:rsidP="00E82807">
      <w:pPr>
        <w:numPr>
          <w:ilvl w:val="0"/>
          <w:numId w:val="69"/>
        </w:numPr>
        <w:jc w:val="both"/>
      </w:pPr>
      <w:r w:rsidRPr="00B40717">
        <w:t>Labels printed away from the patient (e.g. addressograph labels) must not be used on the transfusion sample but printed addressograph labels are acceptable on the manual request form only if available</w:t>
      </w:r>
    </w:p>
    <w:p w:rsidR="003C1F59" w:rsidRPr="00B40717" w:rsidRDefault="00823D0A" w:rsidP="00E82807">
      <w:pPr>
        <w:numPr>
          <w:ilvl w:val="0"/>
          <w:numId w:val="69"/>
        </w:numPr>
        <w:jc w:val="both"/>
      </w:pPr>
      <w:r w:rsidRPr="00B40717">
        <w:t xml:space="preserve">All handwritten details </w:t>
      </w:r>
      <w:r w:rsidR="003C1F59" w:rsidRPr="00B40717">
        <w:t xml:space="preserve">must be legible. </w:t>
      </w:r>
    </w:p>
    <w:p w:rsidR="003C1F59" w:rsidRPr="00B40717" w:rsidRDefault="003C1F59" w:rsidP="00E82807">
      <w:pPr>
        <w:numPr>
          <w:ilvl w:val="0"/>
          <w:numId w:val="69"/>
        </w:numPr>
      </w:pPr>
      <w:r w:rsidRPr="00B40717">
        <w:t>For samples ordered and collected using the MNCMS.</w:t>
      </w:r>
    </w:p>
    <w:p w:rsidR="003C1F59" w:rsidRPr="00B40717" w:rsidRDefault="003C1F59" w:rsidP="003C1F59">
      <w:pPr>
        <w:ind w:left="720"/>
      </w:pPr>
      <w:r w:rsidRPr="00B40717">
        <w:t xml:space="preserve"> Follow procedures outlined in this document, see section 4.3 Specimen </w:t>
      </w:r>
    </w:p>
    <w:p w:rsidR="003C1F59" w:rsidRPr="00B40717" w:rsidRDefault="003C1F59" w:rsidP="003C1F59">
      <w:pPr>
        <w:ind w:left="720"/>
      </w:pPr>
      <w:r w:rsidRPr="00B40717">
        <w:lastRenderedPageBreak/>
        <w:t xml:space="preserve"> Collection MN-CMS. </w:t>
      </w:r>
      <w:r w:rsidRPr="00B40717">
        <w:rPr>
          <w:b/>
        </w:rPr>
        <w:t xml:space="preserve"> Verification of the match between the patient and the computer record and printing of the sample label must be performed at the bedside at </w:t>
      </w:r>
      <w:r w:rsidR="00823D0A" w:rsidRPr="00B40717">
        <w:rPr>
          <w:b/>
        </w:rPr>
        <w:t>the time of</w:t>
      </w:r>
      <w:r w:rsidRPr="00B40717">
        <w:rPr>
          <w:b/>
        </w:rPr>
        <w:t xml:space="preserve"> phlebotomy; </w:t>
      </w:r>
      <w:r w:rsidRPr="00B40717">
        <w:t xml:space="preserve">Samples must be labelled at the bedside using the correct printed label after PPID. (FBC label on FBC sample tube)  </w:t>
      </w:r>
    </w:p>
    <w:p w:rsidR="003C1F59" w:rsidRPr="00B40717" w:rsidRDefault="003C1F59" w:rsidP="00E82807">
      <w:pPr>
        <w:numPr>
          <w:ilvl w:val="0"/>
          <w:numId w:val="69"/>
        </w:numPr>
        <w:jc w:val="both"/>
        <w:rPr>
          <w:rFonts w:cs="Arial"/>
        </w:rPr>
      </w:pPr>
      <w:r w:rsidRPr="00B40717">
        <w:rPr>
          <w:rFonts w:cs="Arial"/>
        </w:rPr>
        <w:t xml:space="preserve">Prior to taking a blood specimen from a patient the following actions should be undertaken </w:t>
      </w:r>
    </w:p>
    <w:p w:rsidR="003C1F59" w:rsidRPr="00B40717" w:rsidRDefault="003C1F59" w:rsidP="003C1F59">
      <w:pPr>
        <w:numPr>
          <w:ilvl w:val="0"/>
          <w:numId w:val="25"/>
        </w:numPr>
        <w:jc w:val="both"/>
        <w:rPr>
          <w:rFonts w:cs="Arial"/>
        </w:rPr>
      </w:pPr>
      <w:r w:rsidRPr="00B40717">
        <w:rPr>
          <w:rFonts w:cs="Arial"/>
        </w:rPr>
        <w:t>Inform patient of reason for collection of specimen, and any follow up/results of same</w:t>
      </w:r>
    </w:p>
    <w:p w:rsidR="003C1F59" w:rsidRPr="00B40717" w:rsidRDefault="003C1F59" w:rsidP="003C1F59">
      <w:pPr>
        <w:numPr>
          <w:ilvl w:val="0"/>
          <w:numId w:val="25"/>
        </w:numPr>
        <w:jc w:val="both"/>
        <w:rPr>
          <w:rFonts w:cs="Arial"/>
        </w:rPr>
      </w:pPr>
      <w:r w:rsidRPr="00B40717">
        <w:rPr>
          <w:rFonts w:cs="Arial"/>
        </w:rPr>
        <w:t>Observe hospital consent policy.</w:t>
      </w:r>
    </w:p>
    <w:p w:rsidR="003C1F59" w:rsidRPr="00B40717" w:rsidRDefault="003C1F59" w:rsidP="003C1F59">
      <w:pPr>
        <w:numPr>
          <w:ilvl w:val="0"/>
          <w:numId w:val="25"/>
        </w:numPr>
        <w:jc w:val="both"/>
      </w:pPr>
      <w:r w:rsidRPr="00B40717">
        <w:rPr>
          <w:rFonts w:cs="Arial"/>
        </w:rPr>
        <w:t xml:space="preserve">Observe hospital phlebotomy </w:t>
      </w:r>
      <w:r w:rsidRPr="00B40717">
        <w:rPr>
          <w:rFonts w:cs="Arial"/>
          <w:i/>
        </w:rPr>
        <w:t>(preparation of patient</w:t>
      </w:r>
      <w:r w:rsidRPr="00B40717">
        <w:rPr>
          <w:rFonts w:cs="Arial"/>
        </w:rPr>
        <w:t xml:space="preserve">), and health and safety guidelines </w:t>
      </w:r>
    </w:p>
    <w:p w:rsidR="003C1F59" w:rsidRPr="00B40717" w:rsidRDefault="003C1F59" w:rsidP="003C1F59">
      <w:pPr>
        <w:numPr>
          <w:ilvl w:val="0"/>
          <w:numId w:val="25"/>
        </w:numPr>
        <w:jc w:val="both"/>
      </w:pPr>
      <w:r w:rsidRPr="00B40717">
        <w:rPr>
          <w:rFonts w:cs="Arial"/>
        </w:rPr>
        <w:t>The blood sample should not be obtained from an arm being used for the infusion of intravenous fluids because these may alter the blood specimen and invalidate the crossmatch.</w:t>
      </w:r>
    </w:p>
    <w:p w:rsidR="003C1F59" w:rsidRPr="00B40717" w:rsidRDefault="003C1F59" w:rsidP="003C1F59">
      <w:pPr>
        <w:numPr>
          <w:ilvl w:val="0"/>
          <w:numId w:val="25"/>
        </w:numPr>
        <w:jc w:val="both"/>
        <w:rPr>
          <w:szCs w:val="24"/>
        </w:rPr>
      </w:pPr>
      <w:r w:rsidRPr="00B40717">
        <w:rPr>
          <w:szCs w:val="24"/>
        </w:rPr>
        <w:t>Observe Infection Control procedures</w:t>
      </w:r>
    </w:p>
    <w:p w:rsidR="003C1F59" w:rsidRPr="00B40717" w:rsidRDefault="003C1F59" w:rsidP="003C1F59">
      <w:pPr>
        <w:numPr>
          <w:ilvl w:val="0"/>
          <w:numId w:val="25"/>
        </w:numPr>
        <w:jc w:val="both"/>
        <w:rPr>
          <w:i/>
        </w:rPr>
      </w:pPr>
      <w:r w:rsidRPr="00B40717">
        <w:rPr>
          <w:rFonts w:cs="Arial"/>
        </w:rPr>
        <w:t xml:space="preserve">Give the patient any relevant printed information leaflets and record this in patients medical chart </w:t>
      </w:r>
      <w:r w:rsidRPr="00B40717">
        <w:rPr>
          <w:rFonts w:cs="Arial"/>
          <w:i/>
        </w:rPr>
        <w:t>(e.g. Rhesus Negative leaflet, Blood Transfusion Information leaflet)</w:t>
      </w:r>
    </w:p>
    <w:p w:rsidR="003C1F59" w:rsidRPr="00B40717" w:rsidRDefault="003C1F59" w:rsidP="003C1F59">
      <w:pPr>
        <w:numPr>
          <w:ilvl w:val="0"/>
          <w:numId w:val="25"/>
        </w:numPr>
        <w:jc w:val="both"/>
        <w:rPr>
          <w:i/>
        </w:rPr>
      </w:pPr>
      <w:r w:rsidRPr="00B40717">
        <w:t xml:space="preserve">BCSH guidelines recommend that laboratories have a ‘zero tolerance’ policy for rejecting samples that do not meet the above minimum requirements. </w:t>
      </w:r>
    </w:p>
    <w:p w:rsidR="003C1F59" w:rsidRPr="00F52EB9" w:rsidRDefault="003C1F59" w:rsidP="00F52EB9">
      <w:pPr>
        <w:rPr>
          <w:lang w:val="en-IE"/>
        </w:rPr>
      </w:pPr>
    </w:p>
    <w:p w:rsidR="00F52EB9" w:rsidRDefault="00F52EB9" w:rsidP="00F52EB9">
      <w:pPr>
        <w:ind w:left="1080"/>
        <w:jc w:val="both"/>
        <w:rPr>
          <w:strike/>
          <w:color w:val="FF0000"/>
        </w:rPr>
      </w:pPr>
    </w:p>
    <w:p w:rsidR="00575809" w:rsidRPr="00575809" w:rsidRDefault="00575809" w:rsidP="004B6A5C">
      <w:pPr>
        <w:pStyle w:val="Heading2"/>
        <w:spacing w:before="0" w:after="0"/>
        <w:jc w:val="both"/>
      </w:pPr>
      <w:bookmarkStart w:id="253" w:name="_Toc69298835"/>
      <w:r w:rsidRPr="00575809">
        <w:t>Patient Identification</w:t>
      </w:r>
      <w:bookmarkEnd w:id="253"/>
    </w:p>
    <w:p w:rsidR="00575809" w:rsidRPr="002960E5" w:rsidRDefault="00575809" w:rsidP="004B6A5C">
      <w:pPr>
        <w:jc w:val="both"/>
      </w:pPr>
      <w:r w:rsidRPr="002960E5">
        <w:t xml:space="preserve">A patient identification band </w:t>
      </w:r>
      <w:r w:rsidR="00FC731A" w:rsidRPr="002960E5">
        <w:t>must be</w:t>
      </w:r>
      <w:r w:rsidRPr="002960E5">
        <w:t xml:space="preserve"> worn by all in patients </w:t>
      </w:r>
      <w:r w:rsidR="00E51237" w:rsidRPr="002960E5">
        <w:t xml:space="preserve">at time of sampling and </w:t>
      </w:r>
      <w:r w:rsidRPr="002960E5">
        <w:t xml:space="preserve">receiving a blood transfusion. </w:t>
      </w:r>
      <w:r w:rsidR="00E51237" w:rsidRPr="002960E5">
        <w:t xml:space="preserve">The patient is instructed not to remove the identification band </w:t>
      </w:r>
      <w:r w:rsidR="00E40A3F" w:rsidRPr="002960E5">
        <w:t>because it</w:t>
      </w:r>
      <w:r w:rsidR="00E51237" w:rsidRPr="002960E5">
        <w:t xml:space="preserve"> is also required for pre-transfusion bedside checking.</w:t>
      </w:r>
      <w:r w:rsidR="00823D0A">
        <w:t xml:space="preserve">  </w:t>
      </w:r>
      <w:r w:rsidR="00E51237" w:rsidRPr="002960E5">
        <w:t xml:space="preserve">To ensure accuracy and legibility, the ID band should be </w:t>
      </w:r>
      <w:r w:rsidR="00E40A3F" w:rsidRPr="002960E5">
        <w:t>printed,</w:t>
      </w:r>
      <w:r w:rsidR="00823D0A">
        <w:t xml:space="preserve"> </w:t>
      </w:r>
      <w:r w:rsidR="00E40A3F" w:rsidRPr="002960E5">
        <w:t>from the</w:t>
      </w:r>
      <w:r w:rsidR="00E51237" w:rsidRPr="002960E5">
        <w:t xml:space="preserve"> hospital’s computerised patient administration </w:t>
      </w:r>
      <w:r w:rsidR="00EE14DB">
        <w:t>system</w:t>
      </w:r>
      <w:r w:rsidR="00FC731A" w:rsidRPr="002960E5">
        <w:t>.</w:t>
      </w:r>
      <w:r w:rsidR="00B31D59">
        <w:t xml:space="preserve"> </w:t>
      </w:r>
      <w:r w:rsidRPr="002960E5">
        <w:t xml:space="preserve">The minimum identifiers on </w:t>
      </w:r>
      <w:r w:rsidR="00E40A3F" w:rsidRPr="002960E5">
        <w:t>the Identification</w:t>
      </w:r>
      <w:r w:rsidR="00823D0A">
        <w:t xml:space="preserve"> B</w:t>
      </w:r>
      <w:r w:rsidRPr="002960E5">
        <w:t>and are:</w:t>
      </w:r>
    </w:p>
    <w:p w:rsidR="00575809" w:rsidRPr="002960E5" w:rsidRDefault="00575809" w:rsidP="00A06045">
      <w:pPr>
        <w:numPr>
          <w:ilvl w:val="0"/>
          <w:numId w:val="28"/>
        </w:numPr>
        <w:jc w:val="both"/>
      </w:pPr>
      <w:r w:rsidRPr="002960E5">
        <w:t xml:space="preserve">Last name </w:t>
      </w:r>
    </w:p>
    <w:p w:rsidR="00575809" w:rsidRPr="002960E5" w:rsidRDefault="00575809" w:rsidP="00A06045">
      <w:pPr>
        <w:numPr>
          <w:ilvl w:val="0"/>
          <w:numId w:val="28"/>
        </w:numPr>
        <w:jc w:val="both"/>
      </w:pPr>
      <w:r w:rsidRPr="002960E5">
        <w:t xml:space="preserve">First name </w:t>
      </w:r>
      <w:r w:rsidR="00791741" w:rsidRPr="002960E5">
        <w:t>or Baby (</w:t>
      </w:r>
      <w:r w:rsidR="007D3631" w:rsidRPr="002960E5">
        <w:t xml:space="preserve">also if applicable include </w:t>
      </w:r>
      <w:r w:rsidR="00791741" w:rsidRPr="002960E5">
        <w:t>Twin 1, Twin 2)</w:t>
      </w:r>
    </w:p>
    <w:p w:rsidR="00575809" w:rsidRPr="002960E5" w:rsidRDefault="00575809" w:rsidP="00A06045">
      <w:pPr>
        <w:numPr>
          <w:ilvl w:val="0"/>
          <w:numId w:val="28"/>
        </w:numPr>
        <w:jc w:val="both"/>
      </w:pPr>
      <w:r w:rsidRPr="002960E5">
        <w:t xml:space="preserve">Date of birth </w:t>
      </w:r>
    </w:p>
    <w:p w:rsidR="00575809" w:rsidRPr="002960E5" w:rsidRDefault="00575809" w:rsidP="00A06045">
      <w:pPr>
        <w:numPr>
          <w:ilvl w:val="0"/>
          <w:numId w:val="28"/>
        </w:numPr>
        <w:jc w:val="both"/>
      </w:pPr>
      <w:r w:rsidRPr="002960E5">
        <w:t xml:space="preserve">Unique patient Hospital number </w:t>
      </w:r>
    </w:p>
    <w:p w:rsidR="004B6A5C" w:rsidRPr="002960E5" w:rsidRDefault="004B6A5C" w:rsidP="004B6A5C">
      <w:pPr>
        <w:ind w:left="720"/>
        <w:jc w:val="both"/>
      </w:pPr>
    </w:p>
    <w:p w:rsidR="007D3631" w:rsidRPr="002960E5" w:rsidRDefault="00522EAF" w:rsidP="004B6A5C">
      <w:pPr>
        <w:pStyle w:val="Heading2"/>
        <w:spacing w:before="0" w:after="0"/>
        <w:jc w:val="both"/>
      </w:pPr>
      <w:bookmarkStart w:id="254" w:name="_Toc69298836"/>
      <w:r w:rsidRPr="002960E5">
        <w:t>Positive</w:t>
      </w:r>
      <w:r w:rsidR="00575809" w:rsidRPr="002960E5">
        <w:t xml:space="preserve"> Patient </w:t>
      </w:r>
      <w:r w:rsidR="00762E7D">
        <w:t>Identification P</w:t>
      </w:r>
      <w:r w:rsidR="00E51237" w:rsidRPr="002960E5">
        <w:t>rocedure</w:t>
      </w:r>
      <w:bookmarkEnd w:id="254"/>
    </w:p>
    <w:p w:rsidR="003C1F59" w:rsidRDefault="003C1F59" w:rsidP="003C1F59">
      <w:pPr>
        <w:ind w:left="720"/>
        <w:jc w:val="both"/>
        <w:rPr>
          <w:strike/>
          <w:color w:val="FF0000"/>
        </w:rPr>
      </w:pPr>
    </w:p>
    <w:p w:rsidR="003C1F59" w:rsidRPr="00B40717" w:rsidRDefault="003C1F59" w:rsidP="003C1F59">
      <w:pPr>
        <w:jc w:val="both"/>
      </w:pPr>
      <w:r w:rsidRPr="00B40717">
        <w:t xml:space="preserve">Wherever possible, patients for blood sampling or transfusion should be asked to </w:t>
      </w:r>
    </w:p>
    <w:p w:rsidR="003C1F59" w:rsidRPr="00B40717" w:rsidRDefault="003C1F59" w:rsidP="003C1F59">
      <w:pPr>
        <w:autoSpaceDE w:val="0"/>
        <w:autoSpaceDN w:val="0"/>
        <w:adjustRightInd w:val="0"/>
        <w:spacing w:after="14"/>
        <w:rPr>
          <w:rFonts w:cs="Arial"/>
          <w:b/>
          <w:szCs w:val="24"/>
          <w:lang w:eastAsia="en-GB"/>
        </w:rPr>
      </w:pPr>
    </w:p>
    <w:p w:rsidR="003C1F59" w:rsidRPr="00B40717" w:rsidRDefault="003C1F59" w:rsidP="00823D0A">
      <w:pPr>
        <w:numPr>
          <w:ilvl w:val="0"/>
          <w:numId w:val="29"/>
        </w:numPr>
        <w:jc w:val="both"/>
      </w:pPr>
      <w:r w:rsidRPr="00B40717">
        <w:t>State their full name and date of birth and this must exactly match the information on the identification band worn by the patient. Check spellings are correct.</w:t>
      </w:r>
    </w:p>
    <w:p w:rsidR="003C1F59" w:rsidRPr="00B40717" w:rsidRDefault="003C1F59" w:rsidP="00823D0A">
      <w:pPr>
        <w:numPr>
          <w:ilvl w:val="0"/>
          <w:numId w:val="29"/>
        </w:numPr>
        <w:jc w:val="both"/>
      </w:pPr>
      <w:r w:rsidRPr="00B40717">
        <w:t>Patients who cannot confirm their identity are at particular risk.</w:t>
      </w:r>
    </w:p>
    <w:p w:rsidR="003C1F59" w:rsidRPr="00B40717" w:rsidRDefault="003C1F59" w:rsidP="00823D0A">
      <w:pPr>
        <w:numPr>
          <w:ilvl w:val="0"/>
          <w:numId w:val="29"/>
        </w:numPr>
        <w:jc w:val="both"/>
      </w:pPr>
      <w:r w:rsidRPr="00B40717">
        <w:t>Great care must be taken in identifying neonates (twins/triplets) and unconscious or anaesthetized patients who cannot aid in the identification process. Identification discrepancies at any stage of the transfusion process must be investigated and resolved before moving to the next stage.</w:t>
      </w:r>
    </w:p>
    <w:p w:rsidR="003C1F59" w:rsidRPr="00B40717" w:rsidRDefault="003C1F59" w:rsidP="00823D0A">
      <w:pPr>
        <w:numPr>
          <w:ilvl w:val="0"/>
          <w:numId w:val="29"/>
        </w:numPr>
        <w:jc w:val="both"/>
      </w:pPr>
      <w:r w:rsidRPr="00B40717">
        <w:t xml:space="preserve">If not using MNCMS all In-patient samples MUST be hand labelled from patient identification armband after performing PPI at the bedside for Blood transfusion Dept. </w:t>
      </w:r>
      <w:r w:rsidRPr="00B40717">
        <w:rPr>
          <w:i/>
        </w:rPr>
        <w:t>(e.g.  Crossmatch Sample, Group</w:t>
      </w:r>
      <w:r w:rsidRPr="00B40717">
        <w:t xml:space="preserve"> </w:t>
      </w:r>
      <w:r w:rsidRPr="00B40717">
        <w:rPr>
          <w:i/>
        </w:rPr>
        <w:t>and Antibodies</w:t>
      </w:r>
      <w:r w:rsidRPr="00B40717">
        <w:t>) applicable to Obstetr</w:t>
      </w:r>
      <w:r w:rsidR="00823D0A" w:rsidRPr="00B40717">
        <w:t>ic, Neonatal and Gynae patients</w:t>
      </w:r>
      <w:r w:rsidRPr="00B40717">
        <w:t xml:space="preserve"> or labelled with printed labels from MNCMS if available after performing PPI and scanning the patient barcoded ID Band at the patient bedside.</w:t>
      </w:r>
    </w:p>
    <w:p w:rsidR="003C1F59" w:rsidRPr="00B40717" w:rsidRDefault="003C1F59" w:rsidP="00823D0A">
      <w:pPr>
        <w:numPr>
          <w:ilvl w:val="0"/>
          <w:numId w:val="29"/>
        </w:numPr>
        <w:jc w:val="both"/>
      </w:pPr>
      <w:r w:rsidRPr="00B40717">
        <w:t xml:space="preserve"> Please note in all cases when using printed labels  from MNCMS </w:t>
      </w:r>
    </w:p>
    <w:p w:rsidR="003C1F59" w:rsidRPr="00B40717" w:rsidRDefault="003C1F59" w:rsidP="00823D0A">
      <w:pPr>
        <w:autoSpaceDE w:val="0"/>
        <w:autoSpaceDN w:val="0"/>
        <w:adjustRightInd w:val="0"/>
        <w:spacing w:after="14"/>
        <w:ind w:left="720"/>
        <w:jc w:val="both"/>
        <w:rPr>
          <w:rFonts w:cs="Arial"/>
          <w:b/>
          <w:szCs w:val="24"/>
          <w:lang w:eastAsia="en-GB"/>
        </w:rPr>
      </w:pPr>
      <w:r w:rsidRPr="00B40717">
        <w:rPr>
          <w:rFonts w:cs="Arial"/>
          <w:b/>
          <w:szCs w:val="24"/>
          <w:lang w:eastAsia="en-GB"/>
        </w:rPr>
        <w:t>Verification of the match between the patient and the computer record and       printing of the sample label must be performed at the bedside at the time of</w:t>
      </w:r>
      <w:r w:rsidR="00823D0A" w:rsidRPr="00B40717">
        <w:rPr>
          <w:rFonts w:cs="Arial"/>
          <w:b/>
          <w:szCs w:val="24"/>
          <w:lang w:eastAsia="en-GB"/>
        </w:rPr>
        <w:t xml:space="preserve"> </w:t>
      </w:r>
      <w:r w:rsidRPr="00B40717">
        <w:rPr>
          <w:rFonts w:cs="Arial"/>
          <w:b/>
          <w:szCs w:val="24"/>
          <w:lang w:eastAsia="en-GB"/>
        </w:rPr>
        <w:t xml:space="preserve">            phlebotomy;</w:t>
      </w:r>
      <w:r w:rsidR="00823D0A" w:rsidRPr="00B40717">
        <w:rPr>
          <w:rFonts w:cs="Arial"/>
          <w:b/>
          <w:szCs w:val="24"/>
          <w:lang w:eastAsia="en-GB"/>
        </w:rPr>
        <w:t xml:space="preserve"> Is this the </w:t>
      </w:r>
      <w:r w:rsidRPr="00B40717">
        <w:rPr>
          <w:rFonts w:cs="Arial"/>
          <w:b/>
          <w:szCs w:val="24"/>
          <w:lang w:eastAsia="en-GB"/>
        </w:rPr>
        <w:t>RIGHT PATIENT? This verification is applicable to             Inpatient and Outpatient settings</w:t>
      </w:r>
    </w:p>
    <w:p w:rsidR="003C1F59" w:rsidRPr="00B40717" w:rsidRDefault="003C1F59" w:rsidP="00823D0A">
      <w:pPr>
        <w:numPr>
          <w:ilvl w:val="0"/>
          <w:numId w:val="29"/>
        </w:numPr>
        <w:jc w:val="both"/>
      </w:pPr>
      <w:r w:rsidRPr="00B40717">
        <w:lastRenderedPageBreak/>
        <w:t xml:space="preserve">If not using MNCMS before sending a sample to laboratory check that the identifiers on patient identification armband, sample tube and manual form or printed order form from MNCMS are identical. Great care must be taken when recording DOB and Hospital number to avoid transcription errors which will lead to rejection of sample and a repeat been requested. </w:t>
      </w:r>
    </w:p>
    <w:p w:rsidR="003C1F59" w:rsidRPr="00B40717" w:rsidRDefault="003C1F59" w:rsidP="00823D0A">
      <w:pPr>
        <w:numPr>
          <w:ilvl w:val="0"/>
          <w:numId w:val="29"/>
        </w:numPr>
        <w:jc w:val="both"/>
      </w:pPr>
      <w:r w:rsidRPr="00B40717">
        <w:t>See PP-CS-HV-16 for blood transfusion sample phlebotomy in Covid 19 patient clinical areas</w:t>
      </w:r>
    </w:p>
    <w:p w:rsidR="003C1F59" w:rsidRPr="00B40717" w:rsidRDefault="003C1F59" w:rsidP="003C1F59">
      <w:pPr>
        <w:numPr>
          <w:ilvl w:val="0"/>
          <w:numId w:val="29"/>
        </w:numPr>
        <w:jc w:val="both"/>
      </w:pPr>
      <w:r w:rsidRPr="00B40717">
        <w:t xml:space="preserve">Complete all sections of request form. (Include gestation, reason for request, previous doses of anti-D, Date and Time of sensitizing event, surgical procedure, etc) </w:t>
      </w:r>
    </w:p>
    <w:p w:rsidR="003C1F59" w:rsidRPr="003C1F59" w:rsidRDefault="003C1F59" w:rsidP="003C1F59">
      <w:pPr>
        <w:ind w:left="720"/>
        <w:jc w:val="both"/>
        <w:rPr>
          <w:color w:val="FF0000"/>
        </w:rPr>
      </w:pPr>
    </w:p>
    <w:p w:rsidR="00575809" w:rsidRDefault="0045077E" w:rsidP="004B6A5C">
      <w:pPr>
        <w:pStyle w:val="Heading2"/>
        <w:spacing w:before="0" w:after="0"/>
        <w:jc w:val="both"/>
        <w:rPr>
          <w:lang w:val="en-IE"/>
        </w:rPr>
      </w:pPr>
      <w:bookmarkStart w:id="255" w:name="_Toc69298837"/>
      <w:r w:rsidRPr="00967499">
        <w:rPr>
          <w:lang w:val="en-IE"/>
        </w:rPr>
        <w:t xml:space="preserve">General </w:t>
      </w:r>
      <w:r w:rsidR="00C81A5B" w:rsidRPr="00967499">
        <w:rPr>
          <w:lang w:val="en-IE"/>
        </w:rPr>
        <w:t xml:space="preserve">Haemovigilance </w:t>
      </w:r>
      <w:r w:rsidR="00762E7D">
        <w:rPr>
          <w:lang w:val="en-IE"/>
        </w:rPr>
        <w:t>I</w:t>
      </w:r>
      <w:r w:rsidR="00C81A5B" w:rsidRPr="00967499">
        <w:rPr>
          <w:lang w:val="en-IE"/>
        </w:rPr>
        <w:t>ssues</w:t>
      </w:r>
      <w:bookmarkEnd w:id="255"/>
    </w:p>
    <w:p w:rsidR="004B6A5C" w:rsidRPr="004B6A5C" w:rsidRDefault="004B6A5C" w:rsidP="004B6A5C">
      <w:pPr>
        <w:rPr>
          <w:lang w:val="en-IE"/>
        </w:rPr>
      </w:pPr>
    </w:p>
    <w:p w:rsidR="00B40E04" w:rsidRPr="008B2A8B" w:rsidRDefault="00B40E04" w:rsidP="004B6A5C">
      <w:pPr>
        <w:pStyle w:val="Heading3"/>
        <w:spacing w:before="0" w:after="0"/>
        <w:jc w:val="both"/>
        <w:rPr>
          <w:rFonts w:cs="Arial"/>
          <w:bCs/>
          <w:lang w:val="en-IE"/>
        </w:rPr>
      </w:pPr>
      <w:bookmarkStart w:id="256" w:name="_Toc69298838"/>
      <w:r w:rsidRPr="008B2A8B">
        <w:rPr>
          <w:lang w:val="en-IE"/>
        </w:rPr>
        <w:t>Traceability (Legal Requirement)</w:t>
      </w:r>
      <w:bookmarkEnd w:id="256"/>
    </w:p>
    <w:p w:rsidR="00B40E04" w:rsidRDefault="00B40E04" w:rsidP="004B6A5C">
      <w:pPr>
        <w:jc w:val="both"/>
        <w:rPr>
          <w:rFonts w:cs="Arial"/>
          <w:lang w:val="en-IE"/>
        </w:rPr>
      </w:pPr>
      <w:r w:rsidRPr="003C5E6B">
        <w:rPr>
          <w:rFonts w:cs="Arial"/>
          <w:lang w:val="en-IE"/>
        </w:rPr>
        <w:t>A traceability tag is att</w:t>
      </w:r>
      <w:r w:rsidR="00084B14">
        <w:rPr>
          <w:rFonts w:cs="Arial"/>
          <w:lang w:val="en-IE"/>
        </w:rPr>
        <w:t>ached to each blood component (red c</w:t>
      </w:r>
      <w:r w:rsidRPr="003C5E6B">
        <w:rPr>
          <w:rFonts w:cs="Arial"/>
          <w:lang w:val="en-IE"/>
        </w:rPr>
        <w:t>ells</w:t>
      </w:r>
      <w:r w:rsidR="00084B14">
        <w:rPr>
          <w:rFonts w:cs="Arial"/>
          <w:lang w:val="en-IE"/>
        </w:rPr>
        <w:t xml:space="preserve">, plasma </w:t>
      </w:r>
      <w:r w:rsidR="00B27328">
        <w:rPr>
          <w:rFonts w:cs="Arial"/>
          <w:lang w:val="en-IE"/>
        </w:rPr>
        <w:t>and platelets</w:t>
      </w:r>
      <w:r w:rsidRPr="003C5E6B">
        <w:rPr>
          <w:rFonts w:cs="Arial"/>
          <w:lang w:val="en-IE"/>
        </w:rPr>
        <w:t xml:space="preserve">) issued. </w:t>
      </w:r>
      <w:r w:rsidRPr="00B27328">
        <w:rPr>
          <w:rFonts w:cs="Arial"/>
          <w:b/>
          <w:lang w:val="en-IE"/>
        </w:rPr>
        <w:t>The administrator of the product must sign the bottom half of the tag with date and</w:t>
      </w:r>
      <w:r w:rsidR="003C1F59">
        <w:rPr>
          <w:rFonts w:cs="Arial"/>
          <w:b/>
          <w:lang w:val="en-IE"/>
        </w:rPr>
        <w:t xml:space="preserve"> </w:t>
      </w:r>
      <w:r w:rsidRPr="00B27328">
        <w:rPr>
          <w:rFonts w:cs="Arial"/>
          <w:b/>
          <w:lang w:val="en-IE"/>
        </w:rPr>
        <w:t>time and return the</w:t>
      </w:r>
      <w:r w:rsidR="00084B14" w:rsidRPr="00B27328">
        <w:rPr>
          <w:rFonts w:cs="Arial"/>
          <w:b/>
          <w:lang w:val="en-IE"/>
        </w:rPr>
        <w:t xml:space="preserve"> tag to the Blood Transfusion d</w:t>
      </w:r>
      <w:r w:rsidRPr="00B27328">
        <w:rPr>
          <w:rFonts w:cs="Arial"/>
          <w:b/>
          <w:lang w:val="en-IE"/>
        </w:rPr>
        <w:t>epartment</w:t>
      </w:r>
      <w:r w:rsidRPr="003C5E6B">
        <w:rPr>
          <w:rFonts w:cs="Arial"/>
          <w:lang w:val="en-IE"/>
        </w:rPr>
        <w:t>.</w:t>
      </w:r>
      <w:r w:rsidR="00C23CB6">
        <w:rPr>
          <w:rFonts w:cs="Arial"/>
          <w:lang w:val="en-IE"/>
        </w:rPr>
        <w:t xml:space="preserve"> In cases where the emergency Group O Negative uncrossmatched blood is used complete Patient identifiers on traceability label.</w:t>
      </w:r>
      <w:r w:rsidR="00823D0A">
        <w:rPr>
          <w:rFonts w:cs="Arial"/>
          <w:lang w:val="en-IE"/>
        </w:rPr>
        <w:t xml:space="preserve">  </w:t>
      </w:r>
      <w:r w:rsidRPr="003C5E6B">
        <w:rPr>
          <w:rFonts w:cs="Arial"/>
          <w:lang w:val="en-IE"/>
        </w:rPr>
        <w:t>Traceability of all blood is a mandatory requirement and failure to comply with the traceability system will result in a non-conform</w:t>
      </w:r>
      <w:r w:rsidR="0045077E">
        <w:rPr>
          <w:rFonts w:cs="Arial"/>
          <w:lang w:val="en-IE"/>
        </w:rPr>
        <w:t>ance</w:t>
      </w:r>
      <w:r w:rsidRPr="003C5E6B">
        <w:rPr>
          <w:rFonts w:cs="Arial"/>
          <w:lang w:val="en-IE"/>
        </w:rPr>
        <w:t xml:space="preserve"> being </w:t>
      </w:r>
      <w:r w:rsidR="0045077E">
        <w:rPr>
          <w:rFonts w:cs="Arial"/>
          <w:lang w:val="en-IE"/>
        </w:rPr>
        <w:t>generated and investigated to close out.</w:t>
      </w:r>
      <w:r w:rsidR="006D6729">
        <w:rPr>
          <w:rFonts w:cs="Arial"/>
          <w:lang w:val="en-IE"/>
        </w:rPr>
        <w:t xml:space="preserve"> See separate Blood Transfusion Administration Guideline PP-CS-HV-7 for records required in patient chart.</w:t>
      </w:r>
    </w:p>
    <w:p w:rsidR="004B6A5C" w:rsidRDefault="004B6A5C" w:rsidP="004B6A5C">
      <w:pPr>
        <w:jc w:val="both"/>
        <w:rPr>
          <w:rFonts w:cs="Arial"/>
          <w:lang w:val="en-IE"/>
        </w:rPr>
      </w:pPr>
    </w:p>
    <w:p w:rsidR="008B2A8B" w:rsidRPr="002960E5" w:rsidRDefault="008B2A8B" w:rsidP="004B6A5C">
      <w:pPr>
        <w:pStyle w:val="Heading3"/>
        <w:spacing w:before="0" w:after="0"/>
        <w:jc w:val="both"/>
      </w:pPr>
      <w:bookmarkStart w:id="257" w:name="_Toc193176296"/>
      <w:bookmarkStart w:id="258" w:name="_Toc69298839"/>
      <w:r w:rsidRPr="002960E5">
        <w:t>Notification of Serious Adverse Events and Reactions</w:t>
      </w:r>
      <w:bookmarkEnd w:id="257"/>
      <w:r w:rsidRPr="002960E5">
        <w:t xml:space="preserve"> (SAR </w:t>
      </w:r>
      <w:r w:rsidR="00762E7D">
        <w:t>and</w:t>
      </w:r>
      <w:r w:rsidRPr="002960E5">
        <w:t xml:space="preserve"> SAE)</w:t>
      </w:r>
      <w:bookmarkEnd w:id="258"/>
    </w:p>
    <w:p w:rsidR="008B2A8B" w:rsidRDefault="008B2A8B" w:rsidP="004B6A5C">
      <w:pPr>
        <w:ind w:left="142"/>
        <w:jc w:val="both"/>
        <w:rPr>
          <w:rFonts w:cs="Arial"/>
          <w:szCs w:val="24"/>
          <w:lang w:val="en-IE"/>
        </w:rPr>
      </w:pPr>
      <w:r w:rsidRPr="00E57953">
        <w:rPr>
          <w:bCs/>
          <w:szCs w:val="24"/>
        </w:rPr>
        <w:t>Any serious adverse events (accidents and err</w:t>
      </w:r>
      <w:r w:rsidR="007D3631" w:rsidRPr="00E57953">
        <w:rPr>
          <w:bCs/>
          <w:szCs w:val="24"/>
        </w:rPr>
        <w:t xml:space="preserve">ors) related to the collection, </w:t>
      </w:r>
      <w:r w:rsidRPr="00E57953">
        <w:rPr>
          <w:bCs/>
          <w:szCs w:val="24"/>
        </w:rPr>
        <w:t xml:space="preserve">testing, processing, storage and distribution of blood and blood components which may have an influence on their </w:t>
      </w:r>
      <w:smartTag w:uri="urn:schemas-microsoft-com:office:smarttags" w:element="PersonName">
        <w:r w:rsidRPr="00E57953">
          <w:rPr>
            <w:bCs/>
            <w:szCs w:val="24"/>
          </w:rPr>
          <w:t>quality</w:t>
        </w:r>
      </w:smartTag>
      <w:r w:rsidRPr="00E57953">
        <w:rPr>
          <w:bCs/>
          <w:szCs w:val="24"/>
        </w:rPr>
        <w:t xml:space="preserve"> and safety, as well as any serious adverse reactions observed during or after transfusion which may be attributed to the </w:t>
      </w:r>
      <w:smartTag w:uri="urn:schemas-microsoft-com:office:smarttags" w:element="PersonName">
        <w:r w:rsidRPr="00E57953">
          <w:rPr>
            <w:bCs/>
            <w:szCs w:val="24"/>
          </w:rPr>
          <w:t>quality</w:t>
        </w:r>
      </w:smartTag>
      <w:r w:rsidRPr="00E57953">
        <w:rPr>
          <w:bCs/>
          <w:szCs w:val="24"/>
        </w:rPr>
        <w:t xml:space="preserve"> and the safety of blood and blood components must be notified to the competent authority.</w:t>
      </w:r>
      <w:r w:rsidRPr="00E57953">
        <w:rPr>
          <w:rFonts w:cs="Arial"/>
          <w:szCs w:val="24"/>
          <w:lang w:val="en-IE"/>
        </w:rPr>
        <w:t xml:space="preserve"> See </w:t>
      </w:r>
      <w:r w:rsidR="00967499" w:rsidRPr="00E57953">
        <w:rPr>
          <w:rFonts w:cs="Arial"/>
          <w:szCs w:val="24"/>
          <w:lang w:val="en-IE"/>
        </w:rPr>
        <w:t xml:space="preserve">- Mandatory Reporting of SAR/ SAE/IBCT/ Non Mandatory  in PP-CS-HV-5,  </w:t>
      </w:r>
      <w:r w:rsidR="00762E7D">
        <w:rPr>
          <w:rFonts w:cs="Arial"/>
          <w:szCs w:val="24"/>
          <w:lang w:val="en-IE"/>
        </w:rPr>
        <w:t>and</w:t>
      </w:r>
      <w:r w:rsidR="00967499" w:rsidRPr="00E57953">
        <w:rPr>
          <w:rFonts w:cs="Arial"/>
          <w:szCs w:val="24"/>
          <w:lang w:val="en-IE"/>
        </w:rPr>
        <w:t xml:space="preserve"> Blood Transfusion Administration GuidelinePP-CS-HV-7 </w:t>
      </w:r>
      <w:r w:rsidRPr="00E57953">
        <w:rPr>
          <w:rFonts w:cs="Arial"/>
          <w:szCs w:val="24"/>
          <w:lang w:val="en-IE"/>
        </w:rPr>
        <w:t xml:space="preserve"> available in Q Pulse.</w:t>
      </w:r>
      <w:bookmarkStart w:id="259" w:name="_Following_Suspected_Transfusion"/>
      <w:bookmarkEnd w:id="259"/>
    </w:p>
    <w:p w:rsidR="004B6A5C" w:rsidRPr="00E57953" w:rsidRDefault="004B6A5C" w:rsidP="004B6A5C">
      <w:pPr>
        <w:ind w:left="142"/>
        <w:jc w:val="both"/>
        <w:rPr>
          <w:rFonts w:cs="Arial"/>
          <w:szCs w:val="24"/>
          <w:lang w:val="en-IE"/>
        </w:rPr>
      </w:pPr>
    </w:p>
    <w:p w:rsidR="00B40E04" w:rsidRDefault="00B40E04" w:rsidP="004B6A5C">
      <w:pPr>
        <w:pStyle w:val="Heading3"/>
        <w:spacing w:before="0" w:after="0"/>
        <w:jc w:val="both"/>
      </w:pPr>
      <w:bookmarkStart w:id="260" w:name="_Toc69298840"/>
      <w:r w:rsidRPr="008B2A8B">
        <w:t>Following Suspected Transfusion Reaction</w:t>
      </w:r>
      <w:bookmarkEnd w:id="260"/>
    </w:p>
    <w:p w:rsidR="00397682" w:rsidRPr="00E57953" w:rsidRDefault="00967499" w:rsidP="00385807">
      <w:pPr>
        <w:ind w:left="142"/>
        <w:jc w:val="both"/>
        <w:rPr>
          <w:rFonts w:cs="Arial"/>
          <w:szCs w:val="24"/>
          <w:lang w:val="en-IE"/>
        </w:rPr>
      </w:pPr>
      <w:r w:rsidRPr="00E57953">
        <w:rPr>
          <w:rFonts w:cs="Arial"/>
          <w:szCs w:val="24"/>
        </w:rPr>
        <w:t xml:space="preserve">In cases of suspected transfusion reaction retain and send all used blood packs </w:t>
      </w:r>
      <w:r w:rsidRPr="00E57953">
        <w:rPr>
          <w:rFonts w:cs="Arial"/>
          <w:i/>
          <w:szCs w:val="24"/>
        </w:rPr>
        <w:t>(in that  transfusion episode</w:t>
      </w:r>
      <w:r w:rsidRPr="00E57953">
        <w:rPr>
          <w:rFonts w:cs="Arial"/>
          <w:szCs w:val="24"/>
        </w:rPr>
        <w:t xml:space="preserve">) with administration set attached, sealed with a sterile cap to prevent spillage in a sealed bag to the blood transfusion laboratory with the necessary samples and suspected transfusion reaction report form completed by Doctor reviewing </w:t>
      </w:r>
      <w:r w:rsidR="007D3631" w:rsidRPr="00E57953">
        <w:rPr>
          <w:rFonts w:cs="Arial"/>
          <w:szCs w:val="24"/>
        </w:rPr>
        <w:t xml:space="preserve">the </w:t>
      </w:r>
      <w:r w:rsidRPr="00E57953">
        <w:rPr>
          <w:rFonts w:cs="Arial"/>
          <w:szCs w:val="24"/>
        </w:rPr>
        <w:t>patient  at time of reaction.</w:t>
      </w:r>
      <w:r w:rsidR="00E70BA6">
        <w:rPr>
          <w:rFonts w:cs="Arial"/>
          <w:lang w:val="en-IE"/>
        </w:rPr>
        <w:t>Suspected Transfusion Reaction can be ordered in MN-CMS as Adult or Infant Care set as applicable.</w:t>
      </w:r>
      <w:r w:rsidR="003C1F59">
        <w:rPr>
          <w:rFonts w:cs="Arial"/>
          <w:lang w:val="en-IE"/>
        </w:rPr>
        <w:t>(</w:t>
      </w:r>
      <w:r w:rsidR="003C1F59" w:rsidRPr="00B40717">
        <w:rPr>
          <w:rFonts w:cs="Arial"/>
          <w:lang w:val="en-IE"/>
        </w:rPr>
        <w:t>Two copies of the NMH Transfusion Reaction Form should be printed from MN-CMS and sent to the laboratory. In the event MN-CMS is down a hardcopy is available on Q-Pulse RF-CS-HV-1 Suspected Transfusion Reaction Form.)</w:t>
      </w:r>
      <w:r w:rsidR="003C1F59" w:rsidRPr="00B40717">
        <w:rPr>
          <w:rFonts w:cs="Arial"/>
          <w:b/>
          <w:szCs w:val="24"/>
        </w:rPr>
        <w:t xml:space="preserve"> </w:t>
      </w:r>
      <w:r w:rsidRPr="00B40717">
        <w:rPr>
          <w:rFonts w:cs="Arial"/>
          <w:b/>
          <w:szCs w:val="24"/>
        </w:rPr>
        <w:t>All</w:t>
      </w:r>
      <w:r w:rsidRPr="00E57953">
        <w:rPr>
          <w:rFonts w:cs="Arial"/>
          <w:b/>
          <w:szCs w:val="24"/>
        </w:rPr>
        <w:t xml:space="preserve"> adverse reactions must be reported as per pertinent Haemovigilance policy</w:t>
      </w:r>
      <w:r w:rsidR="00E408AD">
        <w:rPr>
          <w:rFonts w:cs="Arial"/>
          <w:b/>
          <w:szCs w:val="24"/>
        </w:rPr>
        <w:t xml:space="preserve">. </w:t>
      </w:r>
      <w:r w:rsidR="00B40E04" w:rsidRPr="00E57953">
        <w:rPr>
          <w:rFonts w:cs="Arial"/>
          <w:szCs w:val="24"/>
          <w:lang w:val="en-IE"/>
        </w:rPr>
        <w:t xml:space="preserve">Refer </w:t>
      </w:r>
      <w:r w:rsidR="00084B14" w:rsidRPr="00E57953">
        <w:rPr>
          <w:rFonts w:cs="Arial"/>
          <w:szCs w:val="24"/>
          <w:lang w:val="en-IE"/>
        </w:rPr>
        <w:t xml:space="preserve">to </w:t>
      </w:r>
      <w:r w:rsidR="0045077E" w:rsidRPr="00E57953">
        <w:rPr>
          <w:rFonts w:cs="Arial"/>
          <w:szCs w:val="24"/>
          <w:lang w:val="en-IE"/>
        </w:rPr>
        <w:t xml:space="preserve">Management </w:t>
      </w:r>
      <w:r w:rsidR="00762E7D">
        <w:rPr>
          <w:rFonts w:cs="Arial"/>
          <w:szCs w:val="24"/>
          <w:lang w:val="en-IE"/>
        </w:rPr>
        <w:t>and</w:t>
      </w:r>
      <w:r w:rsidR="00142F86" w:rsidRPr="00E57953">
        <w:rPr>
          <w:rFonts w:cs="Arial"/>
          <w:szCs w:val="24"/>
          <w:lang w:val="en-IE"/>
        </w:rPr>
        <w:t xml:space="preserve"> Investigation</w:t>
      </w:r>
      <w:r w:rsidR="0045077E" w:rsidRPr="00E57953">
        <w:rPr>
          <w:rFonts w:cs="Arial"/>
          <w:szCs w:val="24"/>
          <w:lang w:val="en-IE"/>
        </w:rPr>
        <w:t xml:space="preserve"> of Adverse Transfusion Reactions</w:t>
      </w:r>
      <w:r w:rsidR="00823D0A">
        <w:rPr>
          <w:rFonts w:cs="Arial"/>
          <w:szCs w:val="24"/>
          <w:lang w:val="en-IE"/>
        </w:rPr>
        <w:t xml:space="preserve"> </w:t>
      </w:r>
      <w:r w:rsidR="007D3631" w:rsidRPr="00E57953">
        <w:rPr>
          <w:rFonts w:cs="Arial"/>
          <w:szCs w:val="24"/>
          <w:lang w:val="en-IE"/>
        </w:rPr>
        <w:t xml:space="preserve">PP-CS- HV-2 </w:t>
      </w:r>
      <w:r w:rsidR="00B40E04" w:rsidRPr="00E57953">
        <w:rPr>
          <w:rFonts w:cs="Arial"/>
          <w:szCs w:val="24"/>
          <w:lang w:val="en-IE"/>
        </w:rPr>
        <w:t xml:space="preserve">available in </w:t>
      </w:r>
      <w:r w:rsidR="00084B14" w:rsidRPr="00E57953">
        <w:rPr>
          <w:rFonts w:cs="Arial"/>
          <w:szCs w:val="24"/>
          <w:lang w:val="en-IE"/>
        </w:rPr>
        <w:t>Q Pulse</w:t>
      </w:r>
    </w:p>
    <w:p w:rsidR="00F67873" w:rsidRDefault="00F67873" w:rsidP="00385807">
      <w:pPr>
        <w:ind w:left="142"/>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8064DB" w:rsidRDefault="008064DB" w:rsidP="00385807">
      <w:pPr>
        <w:jc w:val="both"/>
        <w:rPr>
          <w:rFonts w:cs="Arial"/>
          <w:lang w:val="en-IE"/>
        </w:rPr>
      </w:pPr>
    </w:p>
    <w:p w:rsidR="00E57953" w:rsidRDefault="00E57953" w:rsidP="00385807">
      <w:pPr>
        <w:pStyle w:val="Heading1"/>
        <w:jc w:val="both"/>
        <w:sectPr w:rsidR="00E57953" w:rsidSect="008D2453">
          <w:headerReference w:type="default" r:id="rId90"/>
          <w:pgSz w:w="11906" w:h="16838"/>
          <w:pgMar w:top="851" w:right="851" w:bottom="284" w:left="851" w:header="283" w:footer="283" w:gutter="0"/>
          <w:cols w:space="720"/>
          <w:docGrid w:linePitch="326"/>
        </w:sectPr>
      </w:pPr>
      <w:bookmarkStart w:id="261" w:name="_HAEMATOLOGY"/>
      <w:bookmarkEnd w:id="261"/>
    </w:p>
    <w:p w:rsidR="00E876A5" w:rsidRDefault="00762E7D" w:rsidP="004B6A5C">
      <w:pPr>
        <w:pStyle w:val="Heading1"/>
        <w:spacing w:before="0" w:after="0"/>
        <w:jc w:val="both"/>
      </w:pPr>
      <w:bookmarkStart w:id="262" w:name="_Toc69298841"/>
      <w:r>
        <w:lastRenderedPageBreak/>
        <w:t>Haematology</w:t>
      </w:r>
      <w:bookmarkEnd w:id="262"/>
    </w:p>
    <w:p w:rsidR="004B6A5C" w:rsidRPr="004B6A5C" w:rsidRDefault="004B6A5C" w:rsidP="004B6A5C"/>
    <w:p w:rsidR="00A61B59" w:rsidRPr="008D7DF3" w:rsidRDefault="00E27AB7" w:rsidP="004B6A5C">
      <w:pPr>
        <w:pStyle w:val="Heading2"/>
        <w:spacing w:before="0" w:after="0"/>
        <w:jc w:val="both"/>
      </w:pPr>
      <w:bookmarkStart w:id="263" w:name="_Requesting_Investigations"/>
      <w:bookmarkStart w:id="264" w:name="_Toc69298842"/>
      <w:bookmarkEnd w:id="263"/>
      <w:r w:rsidRPr="008D7DF3">
        <w:t>Haematology Tests</w:t>
      </w:r>
      <w:bookmarkEnd w:id="264"/>
    </w:p>
    <w:p w:rsidR="008B124A" w:rsidRPr="002E19EC" w:rsidRDefault="008B124A" w:rsidP="004B6A5C">
      <w:pPr>
        <w:jc w:val="both"/>
      </w:pPr>
      <w:r w:rsidRPr="002E19EC">
        <w:t xml:space="preserve">Correct filling of Sodium Citrate </w:t>
      </w:r>
      <w:r w:rsidR="00B52EAA" w:rsidRPr="002E19EC">
        <w:t xml:space="preserve">(Coagulation) </w:t>
      </w:r>
      <w:r w:rsidRPr="002E19EC">
        <w:t>tubes is essential.</w:t>
      </w:r>
    </w:p>
    <w:p w:rsidR="00BE36B9" w:rsidRDefault="00A3244E" w:rsidP="004B6A5C">
      <w:pPr>
        <w:jc w:val="both"/>
      </w:pPr>
      <w:r>
        <w:t xml:space="preserve">See figure 13 for routine cut off times. </w:t>
      </w:r>
      <w:r w:rsidR="00BE36B9" w:rsidRPr="00F32E82">
        <w:t xml:space="preserve">Urgent samples will be processed ASAP as per LP-GEN-SPECREC. </w:t>
      </w:r>
    </w:p>
    <w:p w:rsidR="00F67873" w:rsidRPr="00F32E82" w:rsidRDefault="00F67873" w:rsidP="004B6A5C">
      <w:pPr>
        <w:jc w:val="both"/>
      </w:pPr>
    </w:p>
    <w:p w:rsidR="00180961" w:rsidRDefault="00180961" w:rsidP="00180961">
      <w:pPr>
        <w:pStyle w:val="Caption"/>
        <w:jc w:val="both"/>
      </w:pPr>
      <w:bookmarkStart w:id="265" w:name="_Toc47972078"/>
      <w:r>
        <w:t xml:space="preserve">Figure </w:t>
      </w:r>
      <w:r w:rsidR="00E91A07">
        <w:fldChar w:fldCharType="begin"/>
      </w:r>
      <w:r w:rsidR="003D35C9">
        <w:instrText xml:space="preserve"> SEQ Figure \* ARABIC </w:instrText>
      </w:r>
      <w:r w:rsidR="00E91A07">
        <w:fldChar w:fldCharType="separate"/>
      </w:r>
      <w:r w:rsidR="00446602">
        <w:rPr>
          <w:noProof/>
        </w:rPr>
        <w:t>29</w:t>
      </w:r>
      <w:r w:rsidR="00E91A07">
        <w:fldChar w:fldCharType="end"/>
      </w:r>
      <w:r>
        <w:t>: Routine Haematology Tests</w:t>
      </w:r>
      <w:bookmarkEnd w:id="265"/>
    </w:p>
    <w:tbl>
      <w:tblPr>
        <w:tblW w:w="10348"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577"/>
        <w:gridCol w:w="1684"/>
        <w:gridCol w:w="1701"/>
        <w:gridCol w:w="1701"/>
        <w:gridCol w:w="2143"/>
        <w:gridCol w:w="1542"/>
      </w:tblGrid>
      <w:tr w:rsidR="00DB5829" w:rsidTr="00762E7D">
        <w:trPr>
          <w:trHeight w:val="255"/>
          <w:tblHeader/>
          <w:jc w:val="center"/>
        </w:trPr>
        <w:tc>
          <w:tcPr>
            <w:tcW w:w="1577" w:type="dxa"/>
            <w:tcBorders>
              <w:top w:val="threeDEmboss" w:sz="12" w:space="0" w:color="C0C0C0"/>
              <w:bottom w:val="threeDEmboss" w:sz="12" w:space="0" w:color="C0C0C0"/>
            </w:tcBorders>
            <w:shd w:val="clear" w:color="auto" w:fill="C0C0C0"/>
          </w:tcPr>
          <w:p w:rsidR="00DB5829" w:rsidRPr="00604142" w:rsidRDefault="00DB5829" w:rsidP="00385807">
            <w:pPr>
              <w:jc w:val="both"/>
              <w:rPr>
                <w:b/>
                <w:sz w:val="20"/>
                <w:lang w:val="en-IE"/>
              </w:rPr>
            </w:pPr>
            <w:r>
              <w:rPr>
                <w:b/>
                <w:sz w:val="20"/>
                <w:lang w:val="en-IE"/>
              </w:rPr>
              <w:t>Test/Profile</w:t>
            </w:r>
          </w:p>
        </w:tc>
        <w:tc>
          <w:tcPr>
            <w:tcW w:w="1684" w:type="dxa"/>
            <w:tcBorders>
              <w:top w:val="threeDEmboss" w:sz="12" w:space="0" w:color="C0C0C0"/>
              <w:bottom w:val="threeDEmboss" w:sz="12" w:space="0" w:color="C0C0C0"/>
              <w:right w:val="threeDEmboss" w:sz="12" w:space="0" w:color="C0C0C0"/>
            </w:tcBorders>
            <w:shd w:val="clear" w:color="auto" w:fill="C0C0C0"/>
          </w:tcPr>
          <w:p w:rsidR="00DB5829" w:rsidRDefault="00DB5829" w:rsidP="00385807">
            <w:pPr>
              <w:jc w:val="both"/>
              <w:rPr>
                <w:b/>
                <w:sz w:val="20"/>
                <w:lang w:val="en-IE"/>
              </w:rPr>
            </w:pPr>
            <w:r>
              <w:rPr>
                <w:b/>
                <w:sz w:val="20"/>
                <w:lang w:val="en-IE"/>
              </w:rPr>
              <w:t>Adult: Cap</w:t>
            </w:r>
          </w:p>
          <w:p w:rsidR="00DB5829" w:rsidRPr="00604142" w:rsidRDefault="00DB5829" w:rsidP="00385807">
            <w:pPr>
              <w:jc w:val="both"/>
              <w:rPr>
                <w:b/>
                <w:sz w:val="20"/>
                <w:lang w:val="en-IE"/>
              </w:rPr>
            </w:pPr>
            <w:r>
              <w:rPr>
                <w:b/>
                <w:sz w:val="20"/>
                <w:lang w:val="en-IE"/>
              </w:rPr>
              <w:t>Additive (Vol)</w:t>
            </w:r>
          </w:p>
        </w:tc>
        <w:tc>
          <w:tcPr>
            <w:tcW w:w="1701" w:type="dxa"/>
            <w:tcBorders>
              <w:top w:val="threeDEmboss" w:sz="12" w:space="0" w:color="C0C0C0"/>
              <w:left w:val="threeDEmboss" w:sz="12" w:space="0" w:color="C0C0C0"/>
              <w:bottom w:val="threeDEmboss" w:sz="12" w:space="0" w:color="C0C0C0"/>
              <w:right w:val="single" w:sz="6" w:space="0" w:color="C0C0C0"/>
            </w:tcBorders>
            <w:shd w:val="clear" w:color="auto" w:fill="C0C0C0"/>
          </w:tcPr>
          <w:p w:rsidR="00DB5829" w:rsidRDefault="00DB5829" w:rsidP="00385807">
            <w:pPr>
              <w:jc w:val="both"/>
              <w:rPr>
                <w:b/>
                <w:sz w:val="20"/>
                <w:lang w:val="en-IE"/>
              </w:rPr>
            </w:pPr>
            <w:r>
              <w:rPr>
                <w:b/>
                <w:sz w:val="20"/>
                <w:lang w:val="en-IE"/>
              </w:rPr>
              <w:t>Paediatric: Cap</w:t>
            </w:r>
          </w:p>
          <w:p w:rsidR="00DB5829" w:rsidRPr="00604142" w:rsidRDefault="00DB5829" w:rsidP="00385807">
            <w:pPr>
              <w:jc w:val="both"/>
              <w:rPr>
                <w:b/>
                <w:sz w:val="20"/>
                <w:lang w:val="en-IE"/>
              </w:rPr>
            </w:pPr>
            <w:r>
              <w:rPr>
                <w:b/>
                <w:sz w:val="20"/>
                <w:lang w:val="en-IE"/>
              </w:rPr>
              <w:t>Additive (Vol)</w:t>
            </w:r>
          </w:p>
        </w:tc>
        <w:tc>
          <w:tcPr>
            <w:tcW w:w="1701" w:type="dxa"/>
            <w:tcBorders>
              <w:top w:val="threeDEmboss" w:sz="12" w:space="0" w:color="C0C0C0"/>
              <w:bottom w:val="threeDEmboss" w:sz="12" w:space="0" w:color="C0C0C0"/>
            </w:tcBorders>
            <w:shd w:val="clear" w:color="auto" w:fill="C0C0C0"/>
          </w:tcPr>
          <w:p w:rsidR="00DB5829" w:rsidRDefault="00DB5829" w:rsidP="00385807">
            <w:pPr>
              <w:jc w:val="both"/>
              <w:rPr>
                <w:rFonts w:cs="Arial"/>
                <w:b/>
                <w:bCs/>
                <w:sz w:val="20"/>
              </w:rPr>
            </w:pPr>
            <w:r>
              <w:rPr>
                <w:rFonts w:cs="Arial"/>
                <w:b/>
                <w:bCs/>
                <w:sz w:val="20"/>
              </w:rPr>
              <w:t xml:space="preserve">Frequency Of Testing\ Turnaround </w:t>
            </w:r>
            <w:r>
              <w:rPr>
                <w:rFonts w:cs="Arial"/>
                <w:b/>
                <w:bCs/>
                <w:sz w:val="20"/>
              </w:rPr>
              <w:br/>
              <w:t>Times</w:t>
            </w:r>
          </w:p>
        </w:tc>
        <w:tc>
          <w:tcPr>
            <w:tcW w:w="2143" w:type="dxa"/>
            <w:tcBorders>
              <w:top w:val="threeDEmboss" w:sz="12" w:space="0" w:color="C0C0C0"/>
              <w:bottom w:val="threeDEmboss" w:sz="12" w:space="0" w:color="C0C0C0"/>
            </w:tcBorders>
            <w:shd w:val="clear" w:color="auto" w:fill="C0C0C0"/>
          </w:tcPr>
          <w:p w:rsidR="00DB5829" w:rsidRDefault="00DB5829" w:rsidP="00385807">
            <w:pPr>
              <w:jc w:val="both"/>
              <w:rPr>
                <w:rFonts w:cs="Arial"/>
                <w:b/>
                <w:bCs/>
                <w:sz w:val="20"/>
              </w:rPr>
            </w:pPr>
            <w:r>
              <w:rPr>
                <w:rFonts w:cs="Arial"/>
                <w:b/>
                <w:bCs/>
                <w:sz w:val="20"/>
              </w:rPr>
              <w:t>Special Requirements</w:t>
            </w:r>
          </w:p>
        </w:tc>
        <w:tc>
          <w:tcPr>
            <w:tcW w:w="1542" w:type="dxa"/>
            <w:tcBorders>
              <w:top w:val="threeDEmboss" w:sz="12" w:space="0" w:color="C0C0C0"/>
              <w:bottom w:val="threeDEmboss" w:sz="12" w:space="0" w:color="C0C0C0"/>
            </w:tcBorders>
            <w:shd w:val="clear" w:color="auto" w:fill="C0C0C0"/>
          </w:tcPr>
          <w:p w:rsidR="00DB5829" w:rsidRDefault="00DB5829" w:rsidP="00385807">
            <w:pPr>
              <w:jc w:val="both"/>
              <w:rPr>
                <w:rFonts w:cs="Arial"/>
                <w:b/>
                <w:bCs/>
                <w:sz w:val="20"/>
              </w:rPr>
            </w:pPr>
            <w:r>
              <w:rPr>
                <w:rFonts w:cs="Arial"/>
                <w:b/>
                <w:bCs/>
                <w:sz w:val="20"/>
              </w:rPr>
              <w:t>Accreditation Status</w:t>
            </w:r>
          </w:p>
        </w:tc>
      </w:tr>
      <w:tr w:rsidR="00DB5829" w:rsidRPr="005D6733" w:rsidTr="00762E7D">
        <w:trPr>
          <w:trHeight w:val="283"/>
          <w:jc w:val="center"/>
        </w:trPr>
        <w:tc>
          <w:tcPr>
            <w:tcW w:w="1577" w:type="dxa"/>
            <w:tcBorders>
              <w:top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sz w:val="20"/>
                <w:lang w:val="en-IE"/>
              </w:rPr>
            </w:pPr>
            <w:r w:rsidRPr="00C842EB">
              <w:rPr>
                <w:rFonts w:cs="Arial"/>
                <w:sz w:val="20"/>
                <w:lang w:val="en-IE"/>
              </w:rPr>
              <w:t>Full Blood Count</w:t>
            </w:r>
          </w:p>
        </w:tc>
        <w:tc>
          <w:tcPr>
            <w:tcW w:w="1684" w:type="dxa"/>
            <w:tcBorders>
              <w:top w:val="threeDEmboss" w:sz="12" w:space="0" w:color="C0C0C0"/>
              <w:left w:val="single" w:sz="4" w:space="0" w:color="auto"/>
              <w:bottom w:val="single" w:sz="4" w:space="0" w:color="auto"/>
              <w:right w:val="single" w:sz="4" w:space="0" w:color="auto"/>
            </w:tcBorders>
            <w:shd w:val="clear" w:color="auto" w:fill="CC99FF"/>
          </w:tcPr>
          <w:p w:rsidR="00DB5829" w:rsidRPr="00C842EB" w:rsidRDefault="00DB5829" w:rsidP="00385807">
            <w:pPr>
              <w:jc w:val="both"/>
              <w:rPr>
                <w:sz w:val="20"/>
                <w:lang w:val="en-IE"/>
              </w:rPr>
            </w:pPr>
            <w:r w:rsidRPr="00C842EB">
              <w:rPr>
                <w:sz w:val="20"/>
                <w:lang w:val="en-IE"/>
              </w:rPr>
              <w:t>EDTA 3.0ml</w:t>
            </w:r>
          </w:p>
        </w:tc>
        <w:tc>
          <w:tcPr>
            <w:tcW w:w="1701" w:type="dxa"/>
            <w:tcBorders>
              <w:top w:val="threeDEmboss" w:sz="12" w:space="0" w:color="C0C0C0"/>
              <w:left w:val="single" w:sz="4" w:space="0" w:color="auto"/>
              <w:bottom w:val="single" w:sz="4" w:space="0" w:color="auto"/>
              <w:right w:val="single" w:sz="4" w:space="0" w:color="auto"/>
            </w:tcBorders>
            <w:shd w:val="clear" w:color="auto" w:fill="FF0000"/>
          </w:tcPr>
          <w:p w:rsidR="00DB5829" w:rsidRPr="00C842EB" w:rsidRDefault="00DB5829" w:rsidP="00385807">
            <w:pPr>
              <w:jc w:val="both"/>
              <w:rPr>
                <w:sz w:val="20"/>
              </w:rPr>
            </w:pPr>
            <w:r w:rsidRPr="00C842EB">
              <w:rPr>
                <w:sz w:val="20"/>
                <w:lang w:val="en-IE"/>
              </w:rPr>
              <w:t>EDTA 1.3ml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829" w:rsidRPr="00C842EB" w:rsidRDefault="00DB5829" w:rsidP="00385807">
            <w:pPr>
              <w:jc w:val="both"/>
              <w:rPr>
                <w:sz w:val="20"/>
              </w:rPr>
            </w:pPr>
            <w:r>
              <w:rPr>
                <w:rFonts w:cs="Arial"/>
                <w:bCs/>
                <w:sz w:val="20"/>
              </w:rPr>
              <w:t>Same day</w:t>
            </w:r>
          </w:p>
        </w:tc>
        <w:tc>
          <w:tcPr>
            <w:tcW w:w="2143" w:type="dxa"/>
            <w:tcBorders>
              <w:top w:val="threeDEmboss" w:sz="12" w:space="0" w:color="C0C0C0"/>
              <w:left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bCs/>
                <w:sz w:val="20"/>
              </w:rPr>
            </w:pPr>
            <w:r w:rsidRPr="00C842EB">
              <w:rPr>
                <w:rFonts w:cs="Arial"/>
                <w:sz w:val="20"/>
                <w:lang w:val="en-IE"/>
              </w:rPr>
              <w:t>Clotted specimens cannot be processed</w:t>
            </w:r>
            <w:r w:rsidR="00927196">
              <w:rPr>
                <w:rFonts w:cs="Arial"/>
                <w:sz w:val="20"/>
                <w:lang w:val="en-IE"/>
              </w:rPr>
              <w:t xml:space="preserve">. Send within 24 hours of phlebotomy  </w:t>
            </w:r>
          </w:p>
        </w:tc>
        <w:tc>
          <w:tcPr>
            <w:tcW w:w="1542" w:type="dxa"/>
            <w:tcBorders>
              <w:top w:val="single" w:sz="4" w:space="0" w:color="auto"/>
              <w:left w:val="single" w:sz="4" w:space="0" w:color="auto"/>
              <w:bottom w:val="single" w:sz="4" w:space="0" w:color="auto"/>
            </w:tcBorders>
          </w:tcPr>
          <w:p w:rsidR="00DB5829" w:rsidRDefault="00DB5829" w:rsidP="00385807">
            <w:pPr>
              <w:jc w:val="both"/>
            </w:pPr>
            <w:r w:rsidRPr="0082440C">
              <w:rPr>
                <w:rFonts w:cs="Arial"/>
                <w:bCs/>
                <w:sz w:val="20"/>
              </w:rPr>
              <w:t>Accredited</w:t>
            </w:r>
          </w:p>
        </w:tc>
      </w:tr>
      <w:tr w:rsidR="00DB5829" w:rsidRPr="005D6733" w:rsidTr="00762E7D">
        <w:trPr>
          <w:trHeight w:val="255"/>
          <w:jc w:val="center"/>
        </w:trPr>
        <w:tc>
          <w:tcPr>
            <w:tcW w:w="1577" w:type="dxa"/>
            <w:tcBorders>
              <w:top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bCs/>
                <w:sz w:val="20"/>
                <w:lang w:val="en-IE"/>
              </w:rPr>
            </w:pPr>
            <w:r w:rsidRPr="00C842EB">
              <w:rPr>
                <w:rFonts w:cs="Arial"/>
                <w:bCs/>
                <w:sz w:val="20"/>
                <w:lang w:val="en-IE"/>
              </w:rPr>
              <w:t>Manual Differential</w:t>
            </w:r>
          </w:p>
        </w:tc>
        <w:tc>
          <w:tcPr>
            <w:tcW w:w="1684" w:type="dxa"/>
            <w:tcBorders>
              <w:top w:val="single" w:sz="4" w:space="0" w:color="auto"/>
              <w:left w:val="single" w:sz="4" w:space="0" w:color="auto"/>
              <w:bottom w:val="single" w:sz="4" w:space="0" w:color="auto"/>
              <w:right w:val="single" w:sz="4" w:space="0" w:color="auto"/>
            </w:tcBorders>
            <w:shd w:val="clear" w:color="auto" w:fill="CC99FF"/>
          </w:tcPr>
          <w:p w:rsidR="00DB5829" w:rsidRPr="00C842EB" w:rsidRDefault="00DB5829" w:rsidP="00385807">
            <w:pPr>
              <w:jc w:val="both"/>
              <w:rPr>
                <w:sz w:val="20"/>
                <w:lang w:val="en-IE"/>
              </w:rPr>
            </w:pPr>
            <w:r w:rsidRPr="00C842EB">
              <w:rPr>
                <w:sz w:val="20"/>
                <w:lang w:val="en-IE"/>
              </w:rPr>
              <w:t>EDTA 3.0ml</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DB5829" w:rsidRPr="00C842EB" w:rsidRDefault="00DB5829" w:rsidP="00385807">
            <w:pPr>
              <w:jc w:val="both"/>
              <w:rPr>
                <w:sz w:val="20"/>
              </w:rPr>
            </w:pPr>
            <w:r w:rsidRPr="00C842EB">
              <w:rPr>
                <w:sz w:val="20"/>
                <w:lang w:val="en-IE"/>
              </w:rPr>
              <w:t>EDTA 1.3ml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829" w:rsidRPr="00C842EB" w:rsidRDefault="00DB5829" w:rsidP="00385807">
            <w:pPr>
              <w:jc w:val="both"/>
              <w:rPr>
                <w:sz w:val="20"/>
              </w:rPr>
            </w:pPr>
            <w:r>
              <w:rPr>
                <w:rFonts w:cs="Arial"/>
                <w:bCs/>
                <w:sz w:val="20"/>
              </w:rPr>
              <w:t xml:space="preserve">Mon – Fri only: </w:t>
            </w:r>
            <w:r w:rsidR="00252F98">
              <w:rPr>
                <w:rFonts w:cs="Arial"/>
                <w:bCs/>
                <w:sz w:val="20"/>
              </w:rPr>
              <w:t>Same d</w:t>
            </w:r>
            <w:r w:rsidRPr="00C842EB">
              <w:rPr>
                <w:rFonts w:cs="Arial"/>
                <w:bCs/>
                <w:sz w:val="20"/>
              </w:rPr>
              <w:t>ay if received before 1pm</w:t>
            </w:r>
            <w:r w:rsidR="0097388B">
              <w:rPr>
                <w:rFonts w:cs="Arial"/>
                <w:bCs/>
                <w:sz w:val="20"/>
              </w:rPr>
              <w:t>.</w:t>
            </w:r>
            <w:r w:rsidR="00B52EAA" w:rsidRPr="002E19EC">
              <w:rPr>
                <w:rFonts w:cs="Arial"/>
                <w:bCs/>
                <w:sz w:val="20"/>
              </w:rPr>
              <w:t>Saturday before 11 am.</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bCs/>
                <w:sz w:val="20"/>
              </w:rPr>
            </w:pPr>
            <w:r w:rsidRPr="00C842EB">
              <w:rPr>
                <w:rFonts w:cs="Arial"/>
                <w:sz w:val="20"/>
                <w:lang w:val="en-IE"/>
              </w:rPr>
              <w:t>Clotted specimens cannot be processed</w:t>
            </w:r>
          </w:p>
        </w:tc>
        <w:tc>
          <w:tcPr>
            <w:tcW w:w="1542" w:type="dxa"/>
            <w:tcBorders>
              <w:top w:val="single" w:sz="4" w:space="0" w:color="auto"/>
              <w:left w:val="single" w:sz="4" w:space="0" w:color="auto"/>
              <w:bottom w:val="single" w:sz="4" w:space="0" w:color="auto"/>
            </w:tcBorders>
          </w:tcPr>
          <w:p w:rsidR="00DB5829" w:rsidRDefault="00DB5829" w:rsidP="00385807">
            <w:pPr>
              <w:jc w:val="both"/>
            </w:pPr>
            <w:r w:rsidRPr="0082440C">
              <w:rPr>
                <w:rFonts w:cs="Arial"/>
                <w:bCs/>
                <w:sz w:val="20"/>
              </w:rPr>
              <w:t>Accredited</w:t>
            </w:r>
          </w:p>
        </w:tc>
      </w:tr>
      <w:tr w:rsidR="00DB5829" w:rsidRPr="005D6733" w:rsidTr="00762E7D">
        <w:trPr>
          <w:trHeight w:val="255"/>
          <w:jc w:val="center"/>
        </w:trPr>
        <w:tc>
          <w:tcPr>
            <w:tcW w:w="1577" w:type="dxa"/>
            <w:tcBorders>
              <w:top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bCs/>
                <w:sz w:val="20"/>
                <w:lang w:val="en-IE"/>
              </w:rPr>
            </w:pPr>
            <w:r w:rsidRPr="00C842EB">
              <w:rPr>
                <w:rFonts w:cs="Arial"/>
                <w:bCs/>
                <w:sz w:val="20"/>
                <w:lang w:val="en-IE"/>
              </w:rPr>
              <w:t>Coagulation</w:t>
            </w:r>
          </w:p>
        </w:tc>
        <w:tc>
          <w:tcPr>
            <w:tcW w:w="1684" w:type="dxa"/>
            <w:tcBorders>
              <w:top w:val="single" w:sz="4" w:space="0" w:color="auto"/>
              <w:left w:val="single" w:sz="4" w:space="0" w:color="auto"/>
              <w:bottom w:val="single" w:sz="4" w:space="0" w:color="auto"/>
              <w:right w:val="single" w:sz="4" w:space="0" w:color="auto"/>
            </w:tcBorders>
            <w:shd w:val="clear" w:color="auto" w:fill="00B0F0"/>
          </w:tcPr>
          <w:p w:rsidR="00DB5829" w:rsidRPr="00C842EB" w:rsidRDefault="00DB5829" w:rsidP="00385807">
            <w:pPr>
              <w:jc w:val="both"/>
              <w:rPr>
                <w:sz w:val="20"/>
                <w:lang w:val="en-IE"/>
              </w:rPr>
            </w:pPr>
            <w:r w:rsidRPr="00C842EB">
              <w:rPr>
                <w:sz w:val="20"/>
                <w:lang w:val="en-IE"/>
              </w:rPr>
              <w:t>Sodium Citrate 3.0ml</w:t>
            </w:r>
          </w:p>
        </w:tc>
        <w:tc>
          <w:tcPr>
            <w:tcW w:w="1701" w:type="dxa"/>
            <w:tcBorders>
              <w:top w:val="single" w:sz="4" w:space="0" w:color="auto"/>
              <w:left w:val="single" w:sz="4" w:space="0" w:color="auto"/>
              <w:bottom w:val="single" w:sz="4" w:space="0" w:color="auto"/>
              <w:right w:val="single" w:sz="4" w:space="0" w:color="auto"/>
            </w:tcBorders>
            <w:shd w:val="clear" w:color="auto" w:fill="00FF00"/>
          </w:tcPr>
          <w:p w:rsidR="00DB5829" w:rsidRPr="00C842EB" w:rsidRDefault="00DB5829" w:rsidP="00385807">
            <w:pPr>
              <w:jc w:val="both"/>
              <w:rPr>
                <w:sz w:val="20"/>
                <w:lang w:val="en-IE"/>
              </w:rPr>
            </w:pPr>
            <w:r w:rsidRPr="00C842EB">
              <w:rPr>
                <w:sz w:val="20"/>
                <w:lang w:val="en-IE"/>
              </w:rPr>
              <w:t>Sodium Citrate 1.3ml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B5829" w:rsidRPr="00C842EB" w:rsidRDefault="00DB5829" w:rsidP="00385807">
            <w:pPr>
              <w:jc w:val="both"/>
              <w:rPr>
                <w:rFonts w:cs="Arial"/>
                <w:bCs/>
                <w:sz w:val="20"/>
              </w:rPr>
            </w:pPr>
            <w:r>
              <w:rPr>
                <w:rFonts w:cs="Arial"/>
                <w:bCs/>
                <w:sz w:val="20"/>
              </w:rPr>
              <w:t>Same day</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DB5829" w:rsidRDefault="00DB5829" w:rsidP="00385807">
            <w:pPr>
              <w:jc w:val="both"/>
              <w:rPr>
                <w:rFonts w:cs="Arial"/>
                <w:bCs/>
                <w:sz w:val="20"/>
              </w:rPr>
            </w:pPr>
            <w:r w:rsidRPr="00C842EB">
              <w:rPr>
                <w:rFonts w:cs="Arial"/>
                <w:bCs/>
                <w:sz w:val="20"/>
              </w:rPr>
              <w:t>Send within 4hrs. Correct volume essential</w:t>
            </w:r>
          </w:p>
          <w:p w:rsidR="003417B5" w:rsidRDefault="003417B5" w:rsidP="0055035E">
            <w:pPr>
              <w:jc w:val="both"/>
              <w:rPr>
                <w:rFonts w:cs="Arial"/>
                <w:bCs/>
                <w:sz w:val="20"/>
              </w:rPr>
            </w:pPr>
            <w:r>
              <w:rPr>
                <w:rFonts w:cs="Arial"/>
                <w:bCs/>
                <w:sz w:val="20"/>
              </w:rPr>
              <w:t>Relevant clinical details must be provided</w:t>
            </w:r>
            <w:r w:rsidR="0055035E">
              <w:rPr>
                <w:rFonts w:cs="Arial"/>
                <w:bCs/>
                <w:sz w:val="20"/>
              </w:rPr>
              <w:t>.</w:t>
            </w:r>
          </w:p>
          <w:p w:rsidR="00F23F05" w:rsidRPr="00B40717" w:rsidRDefault="00F23F05" w:rsidP="00F23F05">
            <w:pPr>
              <w:pStyle w:val="TableGrid1"/>
              <w:rPr>
                <w:rFonts w:ascii="Arial" w:hAnsi="Arial" w:cs="Arial"/>
                <w:b/>
                <w:color w:val="auto"/>
              </w:rPr>
            </w:pPr>
            <w:r w:rsidRPr="00B40717">
              <w:rPr>
                <w:rFonts w:ascii="Arial" w:hAnsi="Arial" w:cs="Arial"/>
                <w:b/>
                <w:color w:val="auto"/>
              </w:rPr>
              <w:t>Paeds with HCT &gt;0.60 require citrate adjusted specimen tube (contact Haematology Lab).</w:t>
            </w:r>
          </w:p>
          <w:p w:rsidR="00F23F05" w:rsidRPr="00C842EB" w:rsidRDefault="00F23F05" w:rsidP="0055035E">
            <w:pPr>
              <w:jc w:val="both"/>
              <w:rPr>
                <w:rFonts w:cs="Arial"/>
                <w:bCs/>
                <w:sz w:val="20"/>
              </w:rPr>
            </w:pPr>
          </w:p>
        </w:tc>
        <w:tc>
          <w:tcPr>
            <w:tcW w:w="1542" w:type="dxa"/>
            <w:tcBorders>
              <w:top w:val="single" w:sz="4" w:space="0" w:color="auto"/>
              <w:left w:val="single" w:sz="4" w:space="0" w:color="auto"/>
              <w:bottom w:val="single" w:sz="4" w:space="0" w:color="auto"/>
            </w:tcBorders>
          </w:tcPr>
          <w:p w:rsidR="00DB5829" w:rsidRDefault="00DB5829" w:rsidP="00385807">
            <w:pPr>
              <w:jc w:val="both"/>
            </w:pPr>
            <w:r w:rsidRPr="0082440C">
              <w:rPr>
                <w:rFonts w:cs="Arial"/>
                <w:bCs/>
                <w:sz w:val="20"/>
              </w:rPr>
              <w:t>Accredited</w:t>
            </w:r>
          </w:p>
        </w:tc>
      </w:tr>
      <w:tr w:rsidR="002B7655" w:rsidRPr="005D6733" w:rsidTr="00762E7D">
        <w:trPr>
          <w:trHeight w:val="255"/>
          <w:jc w:val="center"/>
        </w:trPr>
        <w:tc>
          <w:tcPr>
            <w:tcW w:w="1577" w:type="dxa"/>
            <w:tcBorders>
              <w:top w:val="single" w:sz="4" w:space="0" w:color="auto"/>
              <w:bottom w:val="single" w:sz="4" w:space="0" w:color="auto"/>
              <w:right w:val="single" w:sz="4" w:space="0" w:color="auto"/>
            </w:tcBorders>
            <w:shd w:val="clear" w:color="auto" w:fill="auto"/>
          </w:tcPr>
          <w:p w:rsidR="002B7655" w:rsidRPr="0051130D" w:rsidRDefault="002B7655" w:rsidP="00385807">
            <w:pPr>
              <w:jc w:val="both"/>
              <w:rPr>
                <w:rFonts w:cs="Arial"/>
                <w:bCs/>
                <w:sz w:val="20"/>
                <w:lang w:val="en-IE"/>
              </w:rPr>
            </w:pPr>
            <w:r w:rsidRPr="0051130D">
              <w:rPr>
                <w:rFonts w:cs="Arial"/>
                <w:bCs/>
                <w:sz w:val="20"/>
                <w:lang w:val="en-IE"/>
              </w:rPr>
              <w:t>D-dimer</w:t>
            </w:r>
          </w:p>
        </w:tc>
        <w:tc>
          <w:tcPr>
            <w:tcW w:w="1684" w:type="dxa"/>
            <w:tcBorders>
              <w:top w:val="single" w:sz="4" w:space="0" w:color="auto"/>
              <w:left w:val="single" w:sz="4" w:space="0" w:color="auto"/>
              <w:bottom w:val="single" w:sz="4" w:space="0" w:color="auto"/>
              <w:right w:val="single" w:sz="4" w:space="0" w:color="auto"/>
            </w:tcBorders>
            <w:shd w:val="clear" w:color="auto" w:fill="00B0F0"/>
          </w:tcPr>
          <w:p w:rsidR="002B7655" w:rsidRPr="0051130D" w:rsidRDefault="002B7655" w:rsidP="002D0CD7">
            <w:pPr>
              <w:jc w:val="both"/>
              <w:rPr>
                <w:sz w:val="20"/>
                <w:lang w:val="en-IE"/>
              </w:rPr>
            </w:pPr>
            <w:r w:rsidRPr="0051130D">
              <w:rPr>
                <w:sz w:val="20"/>
                <w:lang w:val="en-IE"/>
              </w:rPr>
              <w:t>Sodium Citrate 3.0ml</w:t>
            </w:r>
          </w:p>
        </w:tc>
        <w:tc>
          <w:tcPr>
            <w:tcW w:w="1701" w:type="dxa"/>
            <w:tcBorders>
              <w:top w:val="single" w:sz="4" w:space="0" w:color="auto"/>
              <w:left w:val="single" w:sz="4" w:space="0" w:color="auto"/>
              <w:bottom w:val="single" w:sz="4" w:space="0" w:color="auto"/>
              <w:right w:val="single" w:sz="4" w:space="0" w:color="auto"/>
            </w:tcBorders>
            <w:shd w:val="clear" w:color="auto" w:fill="00FF00"/>
          </w:tcPr>
          <w:p w:rsidR="002B7655" w:rsidRPr="0051130D" w:rsidRDefault="002B7655" w:rsidP="00385807">
            <w:pPr>
              <w:jc w:val="both"/>
              <w:rPr>
                <w:sz w:val="20"/>
                <w:lang w:val="en-IE"/>
              </w:rPr>
            </w:pPr>
            <w:r w:rsidRPr="0051130D">
              <w:rPr>
                <w:sz w:val="20"/>
                <w:lang w:val="en-IE"/>
              </w:rPr>
              <w:t>Sodium Citrate 1.3ml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51130D" w:rsidRDefault="002B7655" w:rsidP="00385807">
            <w:pPr>
              <w:jc w:val="both"/>
              <w:rPr>
                <w:rFonts w:cs="Arial"/>
                <w:bCs/>
                <w:sz w:val="20"/>
              </w:rPr>
            </w:pPr>
            <w:r w:rsidRPr="0051130D">
              <w:rPr>
                <w:rFonts w:cs="Arial"/>
                <w:bCs/>
                <w:sz w:val="20"/>
              </w:rPr>
              <w:t>Same day</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E0530" w:rsidRPr="00B40717" w:rsidRDefault="002B7655" w:rsidP="00F23F05">
            <w:pPr>
              <w:pStyle w:val="TableGrid1"/>
              <w:rPr>
                <w:rFonts w:ascii="Arial" w:hAnsi="Arial" w:cs="Arial"/>
                <w:color w:val="auto"/>
              </w:rPr>
            </w:pPr>
            <w:r w:rsidRPr="00B40717">
              <w:rPr>
                <w:rFonts w:ascii="Arial" w:hAnsi="Arial" w:cs="Arial"/>
                <w:bCs/>
                <w:color w:val="auto"/>
              </w:rPr>
              <w:t>Send</w:t>
            </w:r>
            <w:r w:rsidR="00E408AD" w:rsidRPr="00B40717">
              <w:rPr>
                <w:rFonts w:ascii="Arial" w:hAnsi="Arial" w:cs="Arial"/>
                <w:bCs/>
                <w:color w:val="auto"/>
              </w:rPr>
              <w:t xml:space="preserve"> </w:t>
            </w:r>
            <w:r w:rsidR="00C74DD0" w:rsidRPr="00B40717">
              <w:rPr>
                <w:rFonts w:ascii="Arial" w:hAnsi="Arial" w:cs="Arial"/>
                <w:bCs/>
                <w:color w:val="auto"/>
              </w:rPr>
              <w:t>immediately</w:t>
            </w:r>
            <w:r w:rsidRPr="00B40717">
              <w:rPr>
                <w:rFonts w:ascii="Arial" w:hAnsi="Arial" w:cs="Arial"/>
                <w:bCs/>
                <w:color w:val="auto"/>
              </w:rPr>
              <w:t xml:space="preserve"> Correct volume essential</w:t>
            </w:r>
            <w:r w:rsidR="00AE0530" w:rsidRPr="00B40717">
              <w:rPr>
                <w:rFonts w:ascii="Arial" w:hAnsi="Arial" w:cs="Arial"/>
                <w:bCs/>
                <w:color w:val="auto"/>
              </w:rPr>
              <w:t xml:space="preserve">. </w:t>
            </w:r>
            <w:r w:rsidR="00AE0530" w:rsidRPr="00B40717">
              <w:rPr>
                <w:rFonts w:ascii="Arial" w:hAnsi="Arial" w:cs="Arial"/>
                <w:color w:val="auto"/>
              </w:rPr>
              <w:t>D</w:t>
            </w:r>
            <w:r w:rsidR="00F23F05" w:rsidRPr="00B40717">
              <w:rPr>
                <w:rFonts w:ascii="Arial" w:hAnsi="Arial" w:cs="Arial"/>
                <w:color w:val="auto"/>
              </w:rPr>
              <w:t xml:space="preserve"> Dimers on antenatal women </w:t>
            </w:r>
            <w:r w:rsidR="00AE0530" w:rsidRPr="00B40717">
              <w:rPr>
                <w:rFonts w:ascii="Arial" w:hAnsi="Arial" w:cs="Arial"/>
                <w:color w:val="auto"/>
              </w:rPr>
              <w:t>available on consultant request only</w:t>
            </w:r>
            <w:r w:rsidR="00A82BA5" w:rsidRPr="00B40717">
              <w:rPr>
                <w:rFonts w:ascii="Arial" w:hAnsi="Arial" w:cs="Arial"/>
                <w:color w:val="auto"/>
              </w:rPr>
              <w:t xml:space="preserve">. </w:t>
            </w:r>
          </w:p>
          <w:p w:rsidR="002B7655" w:rsidRPr="00B40717" w:rsidRDefault="002B7655" w:rsidP="002B7655">
            <w:pPr>
              <w:jc w:val="both"/>
              <w:rPr>
                <w:rFonts w:cs="Arial"/>
                <w:bCs/>
                <w:sz w:val="20"/>
              </w:rPr>
            </w:pPr>
          </w:p>
          <w:p w:rsidR="002B7655" w:rsidRPr="00B40717" w:rsidRDefault="002B7655" w:rsidP="002B7655">
            <w:pPr>
              <w:jc w:val="both"/>
              <w:rPr>
                <w:rFonts w:cs="Arial"/>
                <w:bCs/>
                <w:sz w:val="20"/>
              </w:rPr>
            </w:pPr>
          </w:p>
        </w:tc>
        <w:tc>
          <w:tcPr>
            <w:tcW w:w="1542" w:type="dxa"/>
            <w:tcBorders>
              <w:top w:val="single" w:sz="4" w:space="0" w:color="auto"/>
              <w:left w:val="single" w:sz="4" w:space="0" w:color="auto"/>
              <w:bottom w:val="single" w:sz="4" w:space="0" w:color="auto"/>
            </w:tcBorders>
          </w:tcPr>
          <w:p w:rsidR="00C74DD0" w:rsidRPr="00B40717" w:rsidRDefault="00C74DD0" w:rsidP="00385807">
            <w:pPr>
              <w:jc w:val="both"/>
              <w:rPr>
                <w:rFonts w:cs="Arial"/>
                <w:bCs/>
                <w:sz w:val="20"/>
              </w:rPr>
            </w:pPr>
            <w:r w:rsidRPr="00B40717">
              <w:rPr>
                <w:rFonts w:cs="Arial"/>
                <w:bCs/>
                <w:sz w:val="20"/>
              </w:rPr>
              <w:t xml:space="preserve">Accredited </w:t>
            </w:r>
          </w:p>
        </w:tc>
      </w:tr>
      <w:tr w:rsidR="002B7655" w:rsidRPr="005D6733" w:rsidTr="00762E7D">
        <w:trPr>
          <w:trHeight w:val="255"/>
          <w:jc w:val="center"/>
        </w:trPr>
        <w:tc>
          <w:tcPr>
            <w:tcW w:w="1577" w:type="dxa"/>
            <w:tcBorders>
              <w:top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lang w:val="en-IE"/>
              </w:rPr>
            </w:pPr>
            <w:r w:rsidRPr="00C842EB">
              <w:rPr>
                <w:rFonts w:cs="Arial"/>
                <w:bCs/>
                <w:sz w:val="20"/>
                <w:lang w:val="en-IE"/>
              </w:rPr>
              <w:t>Kleihau</w:t>
            </w:r>
            <w:r>
              <w:rPr>
                <w:rFonts w:cs="Arial"/>
                <w:bCs/>
                <w:sz w:val="20"/>
                <w:lang w:val="en-IE"/>
              </w:rPr>
              <w:t>e</w:t>
            </w:r>
            <w:r w:rsidRPr="00C842EB">
              <w:rPr>
                <w:rFonts w:cs="Arial"/>
                <w:bCs/>
                <w:sz w:val="20"/>
                <w:lang w:val="en-IE"/>
              </w:rPr>
              <w:t>r</w:t>
            </w:r>
          </w:p>
        </w:tc>
        <w:tc>
          <w:tcPr>
            <w:tcW w:w="1684" w:type="dxa"/>
            <w:tcBorders>
              <w:top w:val="single" w:sz="4" w:space="0" w:color="auto"/>
              <w:left w:val="single" w:sz="4" w:space="0" w:color="auto"/>
              <w:bottom w:val="single" w:sz="4" w:space="0" w:color="auto"/>
              <w:right w:val="single" w:sz="4" w:space="0" w:color="auto"/>
            </w:tcBorders>
            <w:shd w:val="clear" w:color="auto" w:fill="CC99FF"/>
          </w:tcPr>
          <w:p w:rsidR="002B7655" w:rsidRPr="00C842EB" w:rsidRDefault="002B7655" w:rsidP="00385807">
            <w:pPr>
              <w:jc w:val="both"/>
              <w:rPr>
                <w:sz w:val="20"/>
                <w:lang w:val="en-IE"/>
              </w:rPr>
            </w:pPr>
            <w:r w:rsidRPr="00C842EB">
              <w:rPr>
                <w:sz w:val="20"/>
                <w:lang w:val="en-IE"/>
              </w:rPr>
              <w:t>EDTA 3.0ml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sz w:val="20"/>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rPr>
            </w:pPr>
            <w:r>
              <w:rPr>
                <w:rFonts w:cs="Arial"/>
                <w:bCs/>
                <w:sz w:val="20"/>
              </w:rPr>
              <w:t xml:space="preserve">Mon – Fri only: </w:t>
            </w:r>
            <w:r w:rsidRPr="00C842EB">
              <w:rPr>
                <w:rFonts w:cs="Arial"/>
                <w:bCs/>
                <w:sz w:val="20"/>
              </w:rPr>
              <w:t>Same Day if received before 1pm</w:t>
            </w:r>
            <w:r>
              <w:rPr>
                <w:rFonts w:cs="Arial"/>
                <w:bCs/>
                <w:sz w:val="20"/>
              </w:rPr>
              <w:t>.</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B7655" w:rsidRPr="00B40717" w:rsidRDefault="002B7655" w:rsidP="00385807">
            <w:pPr>
              <w:jc w:val="both"/>
              <w:rPr>
                <w:sz w:val="20"/>
              </w:rPr>
            </w:pPr>
            <w:r w:rsidRPr="00B40717">
              <w:rPr>
                <w:b/>
                <w:sz w:val="20"/>
              </w:rPr>
              <w:t xml:space="preserve">NB: </w:t>
            </w:r>
            <w:r w:rsidRPr="00B40717">
              <w:rPr>
                <w:sz w:val="20"/>
              </w:rPr>
              <w:t>All specimens for Kleihauer testing must be hand written unless ordered via MN-CMS</w:t>
            </w:r>
          </w:p>
          <w:p w:rsidR="002B7655" w:rsidRPr="00B40717" w:rsidRDefault="002B7655" w:rsidP="00385807">
            <w:pPr>
              <w:jc w:val="both"/>
              <w:rPr>
                <w:rFonts w:cs="Arial"/>
                <w:bCs/>
                <w:sz w:val="20"/>
              </w:rPr>
            </w:pPr>
            <w:r w:rsidRPr="00B40717">
              <w:rPr>
                <w:rFonts w:cs="Arial"/>
                <w:bCs/>
                <w:sz w:val="20"/>
              </w:rPr>
              <w:t>Only Patients &gt;20 weeks gestation</w:t>
            </w:r>
          </w:p>
          <w:p w:rsidR="002B7655" w:rsidRPr="00B40717" w:rsidRDefault="002B7655" w:rsidP="00385807">
            <w:pPr>
              <w:jc w:val="both"/>
              <w:rPr>
                <w:rFonts w:cs="Arial"/>
                <w:bCs/>
                <w:sz w:val="20"/>
              </w:rPr>
            </w:pPr>
            <w:r w:rsidRPr="00B40717">
              <w:rPr>
                <w:rFonts w:cs="Arial"/>
                <w:bCs/>
                <w:sz w:val="20"/>
              </w:rPr>
              <w:t>Relevant clinical details must be provided.</w:t>
            </w:r>
          </w:p>
          <w:p w:rsidR="00F23F05" w:rsidRPr="00B40717" w:rsidRDefault="00F23F05" w:rsidP="00385807">
            <w:pPr>
              <w:jc w:val="both"/>
              <w:rPr>
                <w:rFonts w:cs="Arial"/>
                <w:bCs/>
                <w:sz w:val="20"/>
              </w:rPr>
            </w:pPr>
            <w:r w:rsidRPr="00B40717">
              <w:rPr>
                <w:rFonts w:cs="Arial"/>
                <w:bCs/>
                <w:sz w:val="20"/>
              </w:rPr>
              <w:t xml:space="preserve">Kleihauer samples should be taken &gt; 20 </w:t>
            </w:r>
            <w:r w:rsidRPr="00B40717">
              <w:rPr>
                <w:rFonts w:cs="Arial"/>
                <w:bCs/>
                <w:sz w:val="20"/>
              </w:rPr>
              <w:lastRenderedPageBreak/>
              <w:t>minutes post delivery</w:t>
            </w:r>
          </w:p>
        </w:tc>
        <w:tc>
          <w:tcPr>
            <w:tcW w:w="1542" w:type="dxa"/>
            <w:tcBorders>
              <w:top w:val="single" w:sz="4" w:space="0" w:color="auto"/>
              <w:left w:val="single" w:sz="4" w:space="0" w:color="auto"/>
              <w:bottom w:val="single" w:sz="4" w:space="0" w:color="auto"/>
            </w:tcBorders>
          </w:tcPr>
          <w:p w:rsidR="002B7655" w:rsidRDefault="002B7655" w:rsidP="00385807">
            <w:pPr>
              <w:jc w:val="both"/>
            </w:pPr>
            <w:r w:rsidRPr="0082440C">
              <w:rPr>
                <w:rFonts w:cs="Arial"/>
                <w:bCs/>
                <w:sz w:val="20"/>
              </w:rPr>
              <w:lastRenderedPageBreak/>
              <w:t>Accredited</w:t>
            </w:r>
          </w:p>
        </w:tc>
      </w:tr>
      <w:tr w:rsidR="002B7655" w:rsidRPr="005D6733" w:rsidTr="00762E7D">
        <w:trPr>
          <w:trHeight w:val="460"/>
          <w:jc w:val="center"/>
        </w:trPr>
        <w:tc>
          <w:tcPr>
            <w:tcW w:w="1577" w:type="dxa"/>
            <w:tcBorders>
              <w:top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lang w:val="en-IE"/>
              </w:rPr>
            </w:pPr>
            <w:r w:rsidRPr="00C842EB">
              <w:rPr>
                <w:rFonts w:cs="Arial"/>
                <w:bCs/>
                <w:sz w:val="20"/>
                <w:lang w:val="en-IE"/>
              </w:rPr>
              <w:lastRenderedPageBreak/>
              <w:t>Sickle Screen</w:t>
            </w:r>
          </w:p>
        </w:tc>
        <w:tc>
          <w:tcPr>
            <w:tcW w:w="1684" w:type="dxa"/>
            <w:tcBorders>
              <w:top w:val="single" w:sz="4" w:space="0" w:color="auto"/>
              <w:left w:val="single" w:sz="4" w:space="0" w:color="auto"/>
              <w:bottom w:val="single" w:sz="4" w:space="0" w:color="auto"/>
              <w:right w:val="single" w:sz="4" w:space="0" w:color="auto"/>
            </w:tcBorders>
            <w:shd w:val="clear" w:color="auto" w:fill="CC99FF"/>
          </w:tcPr>
          <w:p w:rsidR="002B7655" w:rsidRPr="00C842EB" w:rsidRDefault="002B7655" w:rsidP="00385807">
            <w:pPr>
              <w:jc w:val="both"/>
              <w:rPr>
                <w:sz w:val="20"/>
                <w:lang w:val="en-IE"/>
              </w:rPr>
            </w:pPr>
            <w:r w:rsidRPr="00C842EB">
              <w:rPr>
                <w:sz w:val="20"/>
                <w:lang w:val="en-IE"/>
              </w:rPr>
              <w:t>EDTA 3.0ml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sz w:val="20"/>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rPr>
            </w:pPr>
            <w:r>
              <w:rPr>
                <w:rFonts w:cs="Arial"/>
                <w:bCs/>
                <w:sz w:val="20"/>
              </w:rPr>
              <w:t>Same day</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rPr>
            </w:pPr>
          </w:p>
        </w:tc>
        <w:tc>
          <w:tcPr>
            <w:tcW w:w="1542" w:type="dxa"/>
            <w:tcBorders>
              <w:top w:val="single" w:sz="4" w:space="0" w:color="auto"/>
              <w:left w:val="single" w:sz="4" w:space="0" w:color="auto"/>
              <w:bottom w:val="single" w:sz="4" w:space="0" w:color="auto"/>
            </w:tcBorders>
          </w:tcPr>
          <w:p w:rsidR="002B7655" w:rsidRPr="005A3C7A" w:rsidRDefault="002B7655" w:rsidP="00385807">
            <w:pPr>
              <w:jc w:val="both"/>
              <w:rPr>
                <w:sz w:val="20"/>
              </w:rPr>
            </w:pPr>
            <w:r w:rsidRPr="005A3C7A">
              <w:rPr>
                <w:sz w:val="20"/>
              </w:rPr>
              <w:t>Accredited</w:t>
            </w:r>
          </w:p>
        </w:tc>
      </w:tr>
      <w:tr w:rsidR="002B7655" w:rsidRPr="005D6733" w:rsidTr="00762E7D">
        <w:trPr>
          <w:trHeight w:val="460"/>
          <w:jc w:val="center"/>
        </w:trPr>
        <w:tc>
          <w:tcPr>
            <w:tcW w:w="1577" w:type="dxa"/>
            <w:tcBorders>
              <w:top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lang w:val="en-IE"/>
              </w:rPr>
            </w:pPr>
            <w:r w:rsidRPr="00C842EB">
              <w:rPr>
                <w:rFonts w:cs="Arial"/>
                <w:bCs/>
                <w:sz w:val="20"/>
                <w:lang w:val="en-IE"/>
              </w:rPr>
              <w:t>Infectious Mononucleosis</w:t>
            </w:r>
          </w:p>
        </w:tc>
        <w:tc>
          <w:tcPr>
            <w:tcW w:w="1684" w:type="dxa"/>
            <w:tcBorders>
              <w:top w:val="single" w:sz="4" w:space="0" w:color="auto"/>
              <w:left w:val="single" w:sz="4" w:space="0" w:color="auto"/>
              <w:bottom w:val="single" w:sz="4" w:space="0" w:color="auto"/>
              <w:right w:val="single" w:sz="4" w:space="0" w:color="auto"/>
            </w:tcBorders>
            <w:shd w:val="clear" w:color="auto" w:fill="CC99FF"/>
          </w:tcPr>
          <w:p w:rsidR="002B7655" w:rsidRPr="00C842EB" w:rsidRDefault="002B7655" w:rsidP="00385807">
            <w:pPr>
              <w:jc w:val="both"/>
              <w:rPr>
                <w:sz w:val="20"/>
                <w:lang w:val="en-IE"/>
              </w:rPr>
            </w:pPr>
            <w:r w:rsidRPr="00C842EB">
              <w:rPr>
                <w:sz w:val="20"/>
                <w:lang w:val="en-IE"/>
              </w:rPr>
              <w:t>EDTA 3.0ml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sz w:val="20"/>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7655" w:rsidRPr="00C842EB" w:rsidRDefault="002B7655" w:rsidP="00385807">
            <w:pPr>
              <w:jc w:val="both"/>
              <w:rPr>
                <w:rFonts w:cs="Arial"/>
                <w:bCs/>
                <w:sz w:val="20"/>
              </w:rPr>
            </w:pPr>
            <w:r>
              <w:rPr>
                <w:rFonts w:cs="Arial"/>
                <w:bCs/>
                <w:sz w:val="20"/>
              </w:rPr>
              <w:t>Same day</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B7655" w:rsidRPr="0051130D" w:rsidRDefault="002B7655" w:rsidP="00385807">
            <w:pPr>
              <w:jc w:val="both"/>
              <w:rPr>
                <w:rFonts w:cs="Arial"/>
                <w:bCs/>
                <w:sz w:val="20"/>
              </w:rPr>
            </w:pPr>
            <w:r w:rsidRPr="0051130D">
              <w:rPr>
                <w:rFonts w:cs="Arial"/>
                <w:bCs/>
                <w:sz w:val="20"/>
              </w:rPr>
              <w:t>Can be requested by laboratory in response to WBC results</w:t>
            </w:r>
          </w:p>
        </w:tc>
        <w:tc>
          <w:tcPr>
            <w:tcW w:w="1542" w:type="dxa"/>
            <w:tcBorders>
              <w:top w:val="single" w:sz="4" w:space="0" w:color="auto"/>
              <w:left w:val="single" w:sz="4" w:space="0" w:color="auto"/>
              <w:bottom w:val="single" w:sz="4" w:space="0" w:color="auto"/>
            </w:tcBorders>
          </w:tcPr>
          <w:p w:rsidR="002B7655" w:rsidRPr="005C214C" w:rsidRDefault="002B7655" w:rsidP="00385807">
            <w:pPr>
              <w:jc w:val="both"/>
              <w:rPr>
                <w:sz w:val="20"/>
              </w:rPr>
            </w:pPr>
            <w:r w:rsidRPr="005C214C">
              <w:rPr>
                <w:sz w:val="20"/>
              </w:rPr>
              <w:t>Accredited</w:t>
            </w:r>
          </w:p>
        </w:tc>
      </w:tr>
      <w:tr w:rsidR="002B7655" w:rsidRPr="005D6733" w:rsidTr="00762E7D">
        <w:trPr>
          <w:trHeight w:val="255"/>
          <w:jc w:val="center"/>
        </w:trPr>
        <w:tc>
          <w:tcPr>
            <w:tcW w:w="1577" w:type="dxa"/>
            <w:tcBorders>
              <w:top w:val="single" w:sz="4" w:space="0" w:color="auto"/>
              <w:bottom w:val="threeDEmboss" w:sz="12" w:space="0" w:color="C0C0C0"/>
              <w:right w:val="single" w:sz="4" w:space="0" w:color="auto"/>
            </w:tcBorders>
            <w:shd w:val="clear" w:color="auto" w:fill="auto"/>
          </w:tcPr>
          <w:p w:rsidR="002B7655" w:rsidRPr="00C842EB" w:rsidRDefault="002B7655" w:rsidP="00385807">
            <w:pPr>
              <w:jc w:val="both"/>
              <w:rPr>
                <w:rFonts w:cs="Arial"/>
                <w:bCs/>
                <w:sz w:val="20"/>
                <w:lang w:val="en-IE"/>
              </w:rPr>
            </w:pPr>
            <w:r w:rsidRPr="00C842EB">
              <w:rPr>
                <w:rFonts w:cs="Arial"/>
                <w:bCs/>
                <w:sz w:val="20"/>
                <w:lang w:val="en-IE"/>
              </w:rPr>
              <w:t>Malaria</w:t>
            </w:r>
          </w:p>
        </w:tc>
        <w:tc>
          <w:tcPr>
            <w:tcW w:w="1684" w:type="dxa"/>
            <w:tcBorders>
              <w:top w:val="single" w:sz="4" w:space="0" w:color="auto"/>
              <w:left w:val="single" w:sz="4" w:space="0" w:color="auto"/>
              <w:bottom w:val="threeDEmboss" w:sz="12" w:space="0" w:color="C0C0C0"/>
              <w:right w:val="single" w:sz="4" w:space="0" w:color="auto"/>
            </w:tcBorders>
            <w:shd w:val="clear" w:color="auto" w:fill="CC99FF"/>
          </w:tcPr>
          <w:p w:rsidR="002B7655" w:rsidRPr="00C842EB" w:rsidRDefault="002B7655" w:rsidP="00385807">
            <w:pPr>
              <w:jc w:val="both"/>
              <w:rPr>
                <w:sz w:val="20"/>
                <w:lang w:val="en-IE"/>
              </w:rPr>
            </w:pPr>
            <w:r w:rsidRPr="00C842EB">
              <w:rPr>
                <w:sz w:val="20"/>
                <w:lang w:val="en-IE"/>
              </w:rPr>
              <w:t>EDTA 3.0ml</w:t>
            </w:r>
          </w:p>
        </w:tc>
        <w:tc>
          <w:tcPr>
            <w:tcW w:w="1701" w:type="dxa"/>
            <w:tcBorders>
              <w:top w:val="single" w:sz="4" w:space="0" w:color="auto"/>
              <w:left w:val="single" w:sz="4" w:space="0" w:color="auto"/>
              <w:bottom w:val="threeDEmboss" w:sz="12" w:space="0" w:color="C0C0C0"/>
              <w:right w:val="single" w:sz="4" w:space="0" w:color="auto"/>
            </w:tcBorders>
            <w:shd w:val="clear" w:color="auto" w:fill="auto"/>
          </w:tcPr>
          <w:p w:rsidR="002B7655" w:rsidRPr="00C842EB" w:rsidRDefault="002B7655" w:rsidP="00385807">
            <w:pPr>
              <w:jc w:val="both"/>
              <w:rPr>
                <w:sz w:val="20"/>
                <w:lang w:val="en-IE"/>
              </w:rPr>
            </w:pPr>
          </w:p>
        </w:tc>
        <w:tc>
          <w:tcPr>
            <w:tcW w:w="1701" w:type="dxa"/>
            <w:tcBorders>
              <w:top w:val="single" w:sz="4" w:space="0" w:color="auto"/>
              <w:left w:val="single" w:sz="4" w:space="0" w:color="auto"/>
              <w:bottom w:val="threeDEmboss" w:sz="12" w:space="0" w:color="C0C0C0"/>
              <w:right w:val="single" w:sz="4" w:space="0" w:color="auto"/>
            </w:tcBorders>
            <w:shd w:val="clear" w:color="auto" w:fill="auto"/>
          </w:tcPr>
          <w:p w:rsidR="002B7655" w:rsidRPr="00C842EB" w:rsidRDefault="002B7655" w:rsidP="00385807">
            <w:pPr>
              <w:jc w:val="both"/>
              <w:rPr>
                <w:rFonts w:cs="Arial"/>
                <w:bCs/>
                <w:sz w:val="20"/>
              </w:rPr>
            </w:pPr>
            <w:r w:rsidRPr="00C842EB">
              <w:rPr>
                <w:rFonts w:cs="Arial"/>
                <w:bCs/>
                <w:sz w:val="20"/>
              </w:rPr>
              <w:t xml:space="preserve">2 hrs for </w:t>
            </w:r>
            <w:r w:rsidR="00347480" w:rsidRPr="00B40717">
              <w:rPr>
                <w:rFonts w:cs="Arial"/>
                <w:bCs/>
                <w:sz w:val="20"/>
              </w:rPr>
              <w:t>RDT</w:t>
            </w:r>
          </w:p>
          <w:p w:rsidR="002B7655" w:rsidRPr="00C842EB" w:rsidRDefault="002B7655" w:rsidP="00385807">
            <w:pPr>
              <w:jc w:val="both"/>
              <w:rPr>
                <w:rFonts w:cs="Arial"/>
                <w:bCs/>
                <w:sz w:val="20"/>
              </w:rPr>
            </w:pPr>
            <w:r>
              <w:rPr>
                <w:rFonts w:cs="Arial"/>
                <w:bCs/>
                <w:sz w:val="20"/>
              </w:rPr>
              <w:t xml:space="preserve">Mon – Fri only: </w:t>
            </w:r>
            <w:r w:rsidRPr="00C842EB">
              <w:rPr>
                <w:rFonts w:cs="Arial"/>
                <w:bCs/>
                <w:sz w:val="20"/>
              </w:rPr>
              <w:t>Film review next day</w:t>
            </w:r>
            <w:r>
              <w:rPr>
                <w:rFonts w:cs="Arial"/>
                <w:bCs/>
                <w:sz w:val="20"/>
              </w:rPr>
              <w:t>.</w:t>
            </w:r>
          </w:p>
        </w:tc>
        <w:tc>
          <w:tcPr>
            <w:tcW w:w="2143" w:type="dxa"/>
            <w:tcBorders>
              <w:top w:val="single" w:sz="4" w:space="0" w:color="auto"/>
              <w:left w:val="single" w:sz="4" w:space="0" w:color="auto"/>
              <w:bottom w:val="threeDEmboss" w:sz="12" w:space="0" w:color="C0C0C0"/>
              <w:right w:val="single" w:sz="4" w:space="0" w:color="auto"/>
            </w:tcBorders>
            <w:shd w:val="clear" w:color="auto" w:fill="auto"/>
          </w:tcPr>
          <w:p w:rsidR="002B7655" w:rsidRDefault="002B7655" w:rsidP="0055035E">
            <w:pPr>
              <w:jc w:val="both"/>
              <w:rPr>
                <w:rFonts w:cs="Arial"/>
                <w:bCs/>
                <w:sz w:val="20"/>
              </w:rPr>
            </w:pPr>
            <w:r w:rsidRPr="00626D90">
              <w:rPr>
                <w:rFonts w:cs="Arial"/>
                <w:bCs/>
                <w:sz w:val="20"/>
              </w:rPr>
              <w:t>Blood films to be made less than 3 hours after the blood was drawn.</w:t>
            </w:r>
          </w:p>
          <w:p w:rsidR="00F23F05" w:rsidRPr="00B40717" w:rsidRDefault="00F23F05" w:rsidP="0055035E">
            <w:pPr>
              <w:jc w:val="both"/>
              <w:rPr>
                <w:rFonts w:cs="Arial"/>
                <w:bCs/>
                <w:sz w:val="20"/>
              </w:rPr>
            </w:pPr>
            <w:r w:rsidRPr="00B40717">
              <w:rPr>
                <w:rFonts w:cs="Arial"/>
                <w:bCs/>
                <w:sz w:val="20"/>
              </w:rPr>
              <w:t>Blood films are referred to SJH or SVUH on the direction of the consultant microbiologist</w:t>
            </w:r>
          </w:p>
        </w:tc>
        <w:tc>
          <w:tcPr>
            <w:tcW w:w="1542" w:type="dxa"/>
            <w:tcBorders>
              <w:top w:val="single" w:sz="4" w:space="0" w:color="auto"/>
              <w:left w:val="single" w:sz="4" w:space="0" w:color="auto"/>
              <w:bottom w:val="threeDEmboss" w:sz="12" w:space="0" w:color="C0C0C0"/>
            </w:tcBorders>
          </w:tcPr>
          <w:p w:rsidR="002B7655" w:rsidRPr="005A3C7A" w:rsidRDefault="002B7655" w:rsidP="00385807">
            <w:pPr>
              <w:jc w:val="both"/>
              <w:rPr>
                <w:sz w:val="20"/>
              </w:rPr>
            </w:pPr>
            <w:r w:rsidRPr="0082440C">
              <w:rPr>
                <w:rFonts w:cs="Arial"/>
                <w:bCs/>
                <w:sz w:val="20"/>
              </w:rPr>
              <w:t>Accredited</w:t>
            </w:r>
          </w:p>
        </w:tc>
      </w:tr>
    </w:tbl>
    <w:p w:rsidR="002C5AB4" w:rsidRDefault="002C5AB4" w:rsidP="00385807">
      <w:pPr>
        <w:jc w:val="both"/>
        <w:rPr>
          <w:b/>
        </w:rPr>
      </w:pPr>
    </w:p>
    <w:p w:rsidR="00CA6E1B" w:rsidRDefault="0097388B" w:rsidP="00385807">
      <w:pPr>
        <w:jc w:val="both"/>
        <w:rPr>
          <w:b/>
        </w:rPr>
      </w:pPr>
      <w:r w:rsidRPr="0097388B">
        <w:rPr>
          <w:b/>
        </w:rPr>
        <w:t>Note</w:t>
      </w:r>
      <w:r w:rsidR="00CA6E1B">
        <w:rPr>
          <w:b/>
        </w:rPr>
        <w:t>s</w:t>
      </w:r>
      <w:r w:rsidRPr="0097388B">
        <w:rPr>
          <w:b/>
        </w:rPr>
        <w:t>:</w:t>
      </w:r>
      <w:r w:rsidR="00B40717">
        <w:rPr>
          <w:b/>
        </w:rPr>
        <w:t xml:space="preserve"> </w:t>
      </w:r>
    </w:p>
    <w:p w:rsidR="00CA6E1B" w:rsidRPr="00CA6E1B" w:rsidRDefault="00CA6E1B" w:rsidP="00385807">
      <w:pPr>
        <w:jc w:val="both"/>
        <w:rPr>
          <w:b/>
        </w:rPr>
      </w:pPr>
      <w:r w:rsidRPr="00CA6E1B">
        <w:rPr>
          <w:b/>
        </w:rPr>
        <w:t>Referral coagulation samples</w:t>
      </w:r>
    </w:p>
    <w:p w:rsidR="00910260" w:rsidRDefault="004C7290" w:rsidP="00385807">
      <w:pPr>
        <w:jc w:val="both"/>
      </w:pPr>
      <w:r w:rsidRPr="000E570C">
        <w:t xml:space="preserve">All referral coagulation samples out of hours must be ordered on a clinician to clinician basis. When this is confirmed, the medical scientist on call must contact the medical scientist in the referral lab to </w:t>
      </w:r>
      <w:r w:rsidR="00A3244E">
        <w:t xml:space="preserve">inform them </w:t>
      </w:r>
      <w:r w:rsidRPr="000E570C">
        <w:t>the samples are on the way.  The samples must reach the destination lab with 4 hours of phlebotomy</w:t>
      </w:r>
      <w:r w:rsidR="0055035E">
        <w:t>.</w:t>
      </w:r>
    </w:p>
    <w:p w:rsidR="00601DAA" w:rsidRDefault="00601DAA" w:rsidP="00385807">
      <w:pPr>
        <w:jc w:val="both"/>
      </w:pPr>
    </w:p>
    <w:p w:rsidR="00601DAA" w:rsidRPr="00CA6E1B" w:rsidRDefault="00601DAA" w:rsidP="00601DAA">
      <w:pPr>
        <w:jc w:val="both"/>
        <w:rPr>
          <w:b/>
        </w:rPr>
      </w:pPr>
      <w:r w:rsidRPr="00CA6E1B">
        <w:rPr>
          <w:b/>
        </w:rPr>
        <w:t xml:space="preserve">Platelet counts and </w:t>
      </w:r>
      <w:r w:rsidR="00565132" w:rsidRPr="00CA6E1B">
        <w:rPr>
          <w:b/>
        </w:rPr>
        <w:t xml:space="preserve">Covid </w:t>
      </w:r>
      <w:r w:rsidRPr="00CA6E1B">
        <w:rPr>
          <w:b/>
        </w:rPr>
        <w:t>Vaccinations</w:t>
      </w:r>
    </w:p>
    <w:p w:rsidR="00601DAA" w:rsidRPr="00CA6E1B" w:rsidRDefault="00601DAA" w:rsidP="00601DAA">
      <w:pPr>
        <w:jc w:val="both"/>
      </w:pPr>
      <w:r w:rsidRPr="00CA6E1B">
        <w:t>Ref: EXT-CS-HAE-175</w:t>
      </w:r>
    </w:p>
    <w:p w:rsidR="00601DAA" w:rsidRPr="00CA6E1B" w:rsidRDefault="00601DAA" w:rsidP="00601DAA">
      <w:pPr>
        <w:jc w:val="both"/>
      </w:pPr>
      <w:r w:rsidRPr="00CA6E1B">
        <w:t>Recently there has been specific concern around people post vaccination where they may have a platelet consuming condition which may lead to clots which may be fatal.  Therefore particular attention needs to be paid to low platelet counts.  It should be noted that pregnant women in the 1</w:t>
      </w:r>
      <w:r w:rsidRPr="00CA6E1B">
        <w:rPr>
          <w:vertAlign w:val="superscript"/>
        </w:rPr>
        <w:t>st</w:t>
      </w:r>
      <w:r w:rsidRPr="00CA6E1B">
        <w:t xml:space="preserve"> and 3</w:t>
      </w:r>
      <w:r w:rsidRPr="00CA6E1B">
        <w:rPr>
          <w:vertAlign w:val="superscript"/>
        </w:rPr>
        <w:t>rd</w:t>
      </w:r>
      <w:r w:rsidRPr="00CA6E1B">
        <w:t xml:space="preserve"> trimesters are not generally being vaccinated.</w:t>
      </w:r>
    </w:p>
    <w:p w:rsidR="00CA6E1B" w:rsidRDefault="00CA6E1B" w:rsidP="00601DAA">
      <w:pPr>
        <w:jc w:val="both"/>
        <w:rPr>
          <w:i/>
        </w:rPr>
      </w:pPr>
    </w:p>
    <w:p w:rsidR="00CA6E1B" w:rsidRDefault="00CA6E1B" w:rsidP="00CA6E1B">
      <w:pPr>
        <w:jc w:val="both"/>
        <w:rPr>
          <w:rFonts w:cs="Arial"/>
          <w:b/>
        </w:rPr>
      </w:pPr>
      <w:r>
        <w:rPr>
          <w:rFonts w:cs="Arial"/>
          <w:b/>
        </w:rPr>
        <w:t>Haematology Report Comment for Fibrinogen</w:t>
      </w:r>
    </w:p>
    <w:p w:rsidR="00CA6E1B" w:rsidRPr="00CA6E1B" w:rsidRDefault="00CA6E1B" w:rsidP="00CA6E1B">
      <w:pPr>
        <w:jc w:val="both"/>
        <w:rPr>
          <w:rFonts w:cs="Arial"/>
          <w:iCs/>
          <w:sz w:val="22"/>
        </w:rPr>
      </w:pPr>
      <w:r w:rsidRPr="00CA6E1B">
        <w:rPr>
          <w:rFonts w:cs="Arial"/>
          <w:iCs/>
          <w:sz w:val="22"/>
        </w:rPr>
        <w:t xml:space="preserve">Please refer to the current literature for trimester specific ranges </w:t>
      </w:r>
    </w:p>
    <w:p w:rsidR="00CA6E1B" w:rsidRPr="00CA6E1B" w:rsidRDefault="00CA6E1B" w:rsidP="00CA6E1B">
      <w:pPr>
        <w:jc w:val="both"/>
        <w:rPr>
          <w:rFonts w:cs="Arial"/>
          <w:sz w:val="22"/>
        </w:rPr>
      </w:pPr>
      <w:r w:rsidRPr="00CA6E1B">
        <w:rPr>
          <w:rFonts w:cs="Arial"/>
          <w:sz w:val="22"/>
        </w:rPr>
        <w:t>Please note the difference in Fibrinogen levels in pregnant vs. non-pregnant patients</w:t>
      </w:r>
    </w:p>
    <w:p w:rsidR="00CA6E1B" w:rsidRPr="00CA6E1B" w:rsidRDefault="00CA6E1B" w:rsidP="00CA6E1B">
      <w:pPr>
        <w:jc w:val="both"/>
        <w:rPr>
          <w:rFonts w:cs="Arial"/>
          <w:iCs/>
          <w:sz w:val="22"/>
        </w:rPr>
      </w:pPr>
      <w:r w:rsidRPr="00CA6E1B">
        <w:rPr>
          <w:rFonts w:cs="Arial"/>
          <w:iCs/>
          <w:sz w:val="22"/>
        </w:rPr>
        <w:t>(1.5 – 4.0 g/l – Non-Pregnant</w:t>
      </w:r>
    </w:p>
    <w:p w:rsidR="00CA6E1B" w:rsidRPr="00CA6E1B" w:rsidRDefault="00CA6E1B" w:rsidP="00CA6E1B">
      <w:pPr>
        <w:jc w:val="both"/>
        <w:rPr>
          <w:rFonts w:cs="Arial"/>
          <w:iCs/>
          <w:sz w:val="22"/>
        </w:rPr>
      </w:pPr>
      <w:r w:rsidRPr="00CA6E1B">
        <w:rPr>
          <w:rFonts w:cs="Arial"/>
          <w:iCs/>
          <w:sz w:val="22"/>
        </w:rPr>
        <w:t>4.0 – 6.5 g/l – Pregnant)</w:t>
      </w:r>
    </w:p>
    <w:p w:rsidR="00CA6E1B" w:rsidRDefault="00CA6E1B" w:rsidP="00601DAA">
      <w:pPr>
        <w:jc w:val="both"/>
      </w:pPr>
    </w:p>
    <w:p w:rsidR="009A3D09" w:rsidRDefault="009A3D09" w:rsidP="00601DAA">
      <w:pPr>
        <w:jc w:val="both"/>
      </w:pPr>
    </w:p>
    <w:p w:rsidR="009A3D09" w:rsidRDefault="009A3D09" w:rsidP="00601DAA">
      <w:pPr>
        <w:jc w:val="both"/>
      </w:pPr>
    </w:p>
    <w:p w:rsidR="009A3D09" w:rsidRDefault="009A3D09" w:rsidP="00601DAA">
      <w:pPr>
        <w:jc w:val="both"/>
      </w:pPr>
    </w:p>
    <w:p w:rsidR="009A3D09" w:rsidRDefault="009A3D09" w:rsidP="00601DAA">
      <w:pPr>
        <w:jc w:val="both"/>
      </w:pPr>
    </w:p>
    <w:p w:rsidR="009A3D09" w:rsidRDefault="009A3D09" w:rsidP="00601DAA">
      <w:pPr>
        <w:jc w:val="both"/>
      </w:pPr>
    </w:p>
    <w:p w:rsidR="009A3D09" w:rsidRDefault="009A3D09" w:rsidP="00601DAA">
      <w:pPr>
        <w:jc w:val="both"/>
      </w:pPr>
    </w:p>
    <w:p w:rsidR="009A3D09" w:rsidRPr="00CA6E1B" w:rsidRDefault="009A3D09" w:rsidP="00601DAA">
      <w:pPr>
        <w:jc w:val="both"/>
      </w:pPr>
    </w:p>
    <w:p w:rsidR="00927196" w:rsidRPr="0051130D" w:rsidRDefault="00927196" w:rsidP="00BD19B8">
      <w:pPr>
        <w:pStyle w:val="Heading2"/>
      </w:pPr>
      <w:bookmarkStart w:id="266" w:name="_Toc69298843"/>
      <w:r w:rsidRPr="0051130D">
        <w:lastRenderedPageBreak/>
        <w:t xml:space="preserve">Stability of Routine Haematology </w:t>
      </w:r>
      <w:r w:rsidR="00BD19B8" w:rsidRPr="0051130D">
        <w:t>Tests</w:t>
      </w:r>
      <w:bookmarkEnd w:id="266"/>
    </w:p>
    <w:p w:rsidR="00BD19B8" w:rsidRPr="0051130D" w:rsidRDefault="00BD19B8" w:rsidP="00BD19B8">
      <w:r w:rsidRPr="0051130D">
        <w:t xml:space="preserve">The following tests need to be processed within the stated timeframes. </w:t>
      </w:r>
    </w:p>
    <w:p w:rsidR="00BD19B8" w:rsidRPr="00BD19B8" w:rsidRDefault="00BD19B8" w:rsidP="00385807">
      <w:pPr>
        <w:jc w:val="both"/>
        <w:rPr>
          <w:color w:val="FF0000"/>
        </w:rPr>
      </w:pPr>
    </w:p>
    <w:p w:rsidR="003D35C9" w:rsidRDefault="003D35C9" w:rsidP="003D35C9">
      <w:pPr>
        <w:pStyle w:val="Caption"/>
        <w:keepNext/>
      </w:pPr>
      <w:bookmarkStart w:id="267" w:name="_Toc47972079"/>
      <w:r>
        <w:t xml:space="preserve">Figure </w:t>
      </w:r>
      <w:r w:rsidR="00E91A07">
        <w:fldChar w:fldCharType="begin"/>
      </w:r>
      <w:r>
        <w:instrText xml:space="preserve"> SEQ Figure \* ARABIC </w:instrText>
      </w:r>
      <w:r w:rsidR="00E91A07">
        <w:fldChar w:fldCharType="separate"/>
      </w:r>
      <w:r w:rsidR="00446602">
        <w:rPr>
          <w:noProof/>
        </w:rPr>
        <w:t>30</w:t>
      </w:r>
      <w:r w:rsidR="00E91A07">
        <w:fldChar w:fldCharType="end"/>
      </w:r>
      <w:r>
        <w:t>: Stability of Routine Haematology Samples</w:t>
      </w:r>
      <w:bookmarkEnd w:id="267"/>
    </w:p>
    <w:tbl>
      <w:tblPr>
        <w:tblStyle w:val="TableGrid"/>
        <w:tblW w:w="0" w:type="auto"/>
        <w:tblInd w:w="108" w:type="dxa"/>
        <w:tblLook w:val="04A0"/>
      </w:tblPr>
      <w:tblGrid>
        <w:gridCol w:w="4873"/>
        <w:gridCol w:w="4981"/>
      </w:tblGrid>
      <w:tr w:rsidR="00BD19B8" w:rsidRPr="00BD19B8" w:rsidTr="001E3200">
        <w:tc>
          <w:tcPr>
            <w:tcW w:w="4873" w:type="dxa"/>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tcPr>
          <w:p w:rsidR="00BD19B8" w:rsidRPr="0051130D" w:rsidRDefault="00BD19B8" w:rsidP="00385807">
            <w:pPr>
              <w:jc w:val="both"/>
              <w:rPr>
                <w:b/>
                <w:sz w:val="20"/>
              </w:rPr>
            </w:pPr>
            <w:r w:rsidRPr="0051130D">
              <w:rPr>
                <w:b/>
                <w:sz w:val="20"/>
              </w:rPr>
              <w:t xml:space="preserve">Test / Profile </w:t>
            </w:r>
          </w:p>
        </w:tc>
        <w:tc>
          <w:tcPr>
            <w:tcW w:w="4981" w:type="dxa"/>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tcPr>
          <w:p w:rsidR="00BD19B8" w:rsidRPr="0051130D" w:rsidRDefault="00BD19B8" w:rsidP="00385807">
            <w:pPr>
              <w:jc w:val="both"/>
              <w:rPr>
                <w:b/>
                <w:sz w:val="20"/>
              </w:rPr>
            </w:pPr>
            <w:r w:rsidRPr="0051130D">
              <w:rPr>
                <w:b/>
                <w:sz w:val="20"/>
              </w:rPr>
              <w:t xml:space="preserve">Sample Stability </w:t>
            </w:r>
          </w:p>
        </w:tc>
      </w:tr>
      <w:tr w:rsidR="00BD19B8" w:rsidRPr="00BD19B8" w:rsidTr="001E3200">
        <w:tc>
          <w:tcPr>
            <w:tcW w:w="4873" w:type="dxa"/>
            <w:tcBorders>
              <w:top w:val="threeDEngrave" w:sz="12" w:space="0" w:color="C0C0C0"/>
              <w:left w:val="threeDEngrave" w:sz="12" w:space="0" w:color="C0C0C0"/>
            </w:tcBorders>
          </w:tcPr>
          <w:p w:rsidR="00BD19B8" w:rsidRPr="0051130D" w:rsidRDefault="00BD19B8" w:rsidP="00385807">
            <w:pPr>
              <w:jc w:val="both"/>
            </w:pPr>
            <w:r w:rsidRPr="0051130D">
              <w:t xml:space="preserve">FBC </w:t>
            </w:r>
          </w:p>
        </w:tc>
        <w:tc>
          <w:tcPr>
            <w:tcW w:w="4981" w:type="dxa"/>
            <w:tcBorders>
              <w:top w:val="threeDEngrave" w:sz="12" w:space="0" w:color="C0C0C0"/>
              <w:right w:val="threeDEngrave" w:sz="12" w:space="0" w:color="C0C0C0"/>
            </w:tcBorders>
          </w:tcPr>
          <w:p w:rsidR="00BD19B8" w:rsidRPr="0051130D" w:rsidRDefault="00BD19B8" w:rsidP="00385807">
            <w:pPr>
              <w:jc w:val="both"/>
            </w:pPr>
            <w:r w:rsidRPr="0051130D">
              <w:t xml:space="preserve">Within 24 hours of phlebotomy </w:t>
            </w:r>
          </w:p>
        </w:tc>
      </w:tr>
      <w:tr w:rsidR="00BD19B8" w:rsidRPr="00BD19B8" w:rsidTr="001E3200">
        <w:tc>
          <w:tcPr>
            <w:tcW w:w="4873" w:type="dxa"/>
            <w:tcBorders>
              <w:left w:val="threeDEngrave" w:sz="12" w:space="0" w:color="C0C0C0"/>
            </w:tcBorders>
          </w:tcPr>
          <w:p w:rsidR="00BD19B8" w:rsidRPr="0051130D" w:rsidRDefault="00BD19B8" w:rsidP="00385807">
            <w:pPr>
              <w:jc w:val="both"/>
            </w:pPr>
            <w:r w:rsidRPr="0051130D">
              <w:t xml:space="preserve">Coagulation Samples </w:t>
            </w:r>
          </w:p>
        </w:tc>
        <w:tc>
          <w:tcPr>
            <w:tcW w:w="4981" w:type="dxa"/>
            <w:tcBorders>
              <w:right w:val="threeDEngrave" w:sz="12" w:space="0" w:color="C0C0C0"/>
            </w:tcBorders>
          </w:tcPr>
          <w:p w:rsidR="00BD19B8" w:rsidRPr="0051130D" w:rsidRDefault="00BD19B8" w:rsidP="00385807">
            <w:pPr>
              <w:jc w:val="both"/>
            </w:pPr>
            <w:r w:rsidRPr="0051130D">
              <w:rPr>
                <w:rFonts w:cs="Arial"/>
              </w:rPr>
              <w:t>within 4 hours of phlebotomy</w:t>
            </w:r>
          </w:p>
        </w:tc>
      </w:tr>
      <w:tr w:rsidR="00BD19B8" w:rsidRPr="00BD19B8" w:rsidTr="001E3200">
        <w:tc>
          <w:tcPr>
            <w:tcW w:w="4873" w:type="dxa"/>
            <w:tcBorders>
              <w:left w:val="threeDEngrave" w:sz="12" w:space="0" w:color="C0C0C0"/>
            </w:tcBorders>
          </w:tcPr>
          <w:p w:rsidR="00BD19B8" w:rsidRPr="0051130D" w:rsidRDefault="00BD19B8" w:rsidP="00385807">
            <w:pPr>
              <w:jc w:val="both"/>
            </w:pPr>
            <w:r w:rsidRPr="0051130D">
              <w:t xml:space="preserve">Kleihauer Requests </w:t>
            </w:r>
          </w:p>
        </w:tc>
        <w:tc>
          <w:tcPr>
            <w:tcW w:w="4981" w:type="dxa"/>
            <w:tcBorders>
              <w:right w:val="threeDEngrave" w:sz="12" w:space="0" w:color="C0C0C0"/>
            </w:tcBorders>
          </w:tcPr>
          <w:p w:rsidR="00BD19B8" w:rsidRPr="0051130D" w:rsidRDefault="00BD19B8" w:rsidP="00BD19B8">
            <w:pPr>
              <w:autoSpaceDE w:val="0"/>
              <w:autoSpaceDN w:val="0"/>
              <w:adjustRightInd w:val="0"/>
              <w:jc w:val="both"/>
              <w:rPr>
                <w:rFonts w:cs="Arial"/>
              </w:rPr>
            </w:pPr>
            <w:r w:rsidRPr="0051130D">
              <w:rPr>
                <w:rFonts w:cs="Arial"/>
              </w:rPr>
              <w:t>within 48 hours of phlebotomy</w:t>
            </w:r>
          </w:p>
          <w:p w:rsidR="00BD19B8" w:rsidRPr="0051130D" w:rsidRDefault="00BD19B8" w:rsidP="00385807">
            <w:pPr>
              <w:jc w:val="both"/>
            </w:pPr>
          </w:p>
        </w:tc>
      </w:tr>
      <w:tr w:rsidR="00BD19B8" w:rsidRPr="00BD19B8" w:rsidTr="001E3200">
        <w:tc>
          <w:tcPr>
            <w:tcW w:w="4873" w:type="dxa"/>
            <w:tcBorders>
              <w:left w:val="threeDEngrave" w:sz="12" w:space="0" w:color="C0C0C0"/>
            </w:tcBorders>
          </w:tcPr>
          <w:p w:rsidR="00BD19B8" w:rsidRPr="0051130D" w:rsidRDefault="00BD19B8" w:rsidP="00385807">
            <w:pPr>
              <w:jc w:val="both"/>
            </w:pPr>
            <w:r w:rsidRPr="0051130D">
              <w:t xml:space="preserve">Sickle Screen </w:t>
            </w:r>
          </w:p>
        </w:tc>
        <w:tc>
          <w:tcPr>
            <w:tcW w:w="4981" w:type="dxa"/>
            <w:tcBorders>
              <w:right w:val="threeDEngrave" w:sz="12" w:space="0" w:color="C0C0C0"/>
            </w:tcBorders>
          </w:tcPr>
          <w:p w:rsidR="00BD19B8" w:rsidRPr="0051130D" w:rsidRDefault="00BD19B8" w:rsidP="00385807">
            <w:pPr>
              <w:jc w:val="both"/>
            </w:pPr>
            <w:r w:rsidRPr="0051130D">
              <w:rPr>
                <w:rFonts w:cs="Arial"/>
              </w:rPr>
              <w:t>Within 48 hours of phlebotomy</w:t>
            </w:r>
          </w:p>
        </w:tc>
      </w:tr>
      <w:tr w:rsidR="00BD19B8" w:rsidRPr="00BD19B8" w:rsidTr="001E3200">
        <w:tc>
          <w:tcPr>
            <w:tcW w:w="4873" w:type="dxa"/>
            <w:tcBorders>
              <w:left w:val="threeDEngrave" w:sz="12" w:space="0" w:color="C0C0C0"/>
            </w:tcBorders>
          </w:tcPr>
          <w:p w:rsidR="00BD19B8" w:rsidRPr="0051130D" w:rsidRDefault="00BD19B8" w:rsidP="00385807">
            <w:pPr>
              <w:jc w:val="both"/>
            </w:pPr>
            <w:r w:rsidRPr="0051130D">
              <w:t xml:space="preserve">Infectious Mononucleosis </w:t>
            </w:r>
          </w:p>
        </w:tc>
        <w:tc>
          <w:tcPr>
            <w:tcW w:w="4981" w:type="dxa"/>
            <w:tcBorders>
              <w:right w:val="threeDEngrave" w:sz="12" w:space="0" w:color="C0C0C0"/>
            </w:tcBorders>
          </w:tcPr>
          <w:p w:rsidR="00BD19B8" w:rsidRPr="0051130D" w:rsidRDefault="00BD19B8" w:rsidP="00385807">
            <w:pPr>
              <w:jc w:val="both"/>
            </w:pPr>
            <w:r w:rsidRPr="0051130D">
              <w:rPr>
                <w:rFonts w:cs="Arial"/>
              </w:rPr>
              <w:t>within 48 hours of phlebotomy</w:t>
            </w:r>
          </w:p>
        </w:tc>
      </w:tr>
      <w:tr w:rsidR="00BD19B8" w:rsidRPr="00BD19B8" w:rsidTr="001E3200">
        <w:trPr>
          <w:trHeight w:val="385"/>
        </w:trPr>
        <w:tc>
          <w:tcPr>
            <w:tcW w:w="4873" w:type="dxa"/>
            <w:tcBorders>
              <w:left w:val="threeDEngrave" w:sz="12" w:space="0" w:color="C0C0C0"/>
              <w:bottom w:val="threeDEngrave" w:sz="12" w:space="0" w:color="C0C0C0"/>
            </w:tcBorders>
          </w:tcPr>
          <w:p w:rsidR="00BD19B8" w:rsidRPr="0051130D" w:rsidRDefault="00BD19B8" w:rsidP="00385807">
            <w:pPr>
              <w:jc w:val="both"/>
            </w:pPr>
            <w:r w:rsidRPr="0051130D">
              <w:t xml:space="preserve">Malaria Screen </w:t>
            </w:r>
          </w:p>
        </w:tc>
        <w:tc>
          <w:tcPr>
            <w:tcW w:w="4981" w:type="dxa"/>
            <w:tcBorders>
              <w:bottom w:val="threeDEngrave" w:sz="12" w:space="0" w:color="C0C0C0"/>
              <w:right w:val="threeDEngrave" w:sz="12" w:space="0" w:color="C0C0C0"/>
            </w:tcBorders>
          </w:tcPr>
          <w:p w:rsidR="00BD19B8" w:rsidRPr="0051130D" w:rsidRDefault="00F23F05" w:rsidP="00385807">
            <w:pPr>
              <w:jc w:val="both"/>
            </w:pPr>
            <w:r>
              <w:rPr>
                <w:rFonts w:cs="Arial"/>
              </w:rPr>
              <w:t xml:space="preserve">within </w:t>
            </w:r>
            <w:r w:rsidRPr="00B40717">
              <w:rPr>
                <w:rFonts w:cs="Arial"/>
              </w:rPr>
              <w:t>3</w:t>
            </w:r>
            <w:r w:rsidR="00BD19B8" w:rsidRPr="0051130D">
              <w:rPr>
                <w:rFonts w:cs="Arial"/>
              </w:rPr>
              <w:t xml:space="preserve"> hours  of phlebotomy</w:t>
            </w:r>
          </w:p>
        </w:tc>
      </w:tr>
    </w:tbl>
    <w:p w:rsidR="00910260" w:rsidRDefault="00910260" w:rsidP="00385807">
      <w:pPr>
        <w:jc w:val="both"/>
      </w:pPr>
    </w:p>
    <w:p w:rsidR="004B6A5C" w:rsidRDefault="004B6A5C" w:rsidP="00385807">
      <w:pPr>
        <w:jc w:val="both"/>
      </w:pPr>
    </w:p>
    <w:p w:rsidR="00823D0A" w:rsidRDefault="00823D0A" w:rsidP="00823D0A">
      <w:bookmarkStart w:id="268" w:name="_Reporting_of_Results"/>
      <w:bookmarkEnd w:id="268"/>
    </w:p>
    <w:p w:rsidR="00823D0A" w:rsidRPr="00823D0A" w:rsidRDefault="00823D0A" w:rsidP="00823D0A"/>
    <w:p w:rsidR="00180961" w:rsidRDefault="00180961" w:rsidP="0051130D">
      <w:pPr>
        <w:pStyle w:val="Caption"/>
      </w:pPr>
      <w:r>
        <w:t xml:space="preserve">Figure </w:t>
      </w:r>
      <w:r w:rsidR="0051130D">
        <w:rPr>
          <w:noProof/>
        </w:rPr>
        <w:t>31</w:t>
      </w:r>
      <w:r>
        <w:t>: Additional Haematology Investigations</w:t>
      </w:r>
    </w:p>
    <w:p w:rsidR="005C3A23" w:rsidRDefault="00170308" w:rsidP="00385807">
      <w:pPr>
        <w:jc w:val="both"/>
        <w:rPr>
          <w:rFonts w:cs="Arial"/>
          <w:szCs w:val="24"/>
        </w:rPr>
      </w:pPr>
      <w:r w:rsidRPr="0097388B">
        <w:rPr>
          <w:rFonts w:cs="Arial"/>
          <w:szCs w:val="24"/>
        </w:rPr>
        <w:t>These are referred</w:t>
      </w:r>
      <w:r w:rsidR="005C3A23" w:rsidRPr="0097388B">
        <w:rPr>
          <w:rFonts w:cs="Arial"/>
          <w:szCs w:val="24"/>
        </w:rPr>
        <w:t xml:space="preserve"> to external agencies.</w:t>
      </w:r>
      <w:r w:rsidR="00823D0A">
        <w:rPr>
          <w:rFonts w:cs="Arial"/>
          <w:szCs w:val="24"/>
        </w:rPr>
        <w:t xml:space="preserve">  </w:t>
      </w:r>
      <w:r w:rsidR="005C3A23" w:rsidRPr="0097388B">
        <w:rPr>
          <w:rFonts w:cs="Arial"/>
          <w:szCs w:val="24"/>
        </w:rPr>
        <w:t>Turnaround times reflect specialist nature and referral laboratory response time.</w:t>
      </w:r>
    </w:p>
    <w:p w:rsidR="00CF29A4" w:rsidRDefault="00CF29A4" w:rsidP="00385807">
      <w:pPr>
        <w:jc w:val="both"/>
        <w:rPr>
          <w:rFonts w:cs="Arial"/>
          <w:szCs w:val="24"/>
        </w:rPr>
      </w:pPr>
    </w:p>
    <w:tbl>
      <w:tblPr>
        <w:tblW w:w="10075" w:type="dxa"/>
        <w:jc w:val="center"/>
        <w:shd w:val="clear" w:color="auto" w:fill="FFFFFF"/>
        <w:tblLook w:val="0000"/>
      </w:tblPr>
      <w:tblGrid>
        <w:gridCol w:w="2001"/>
        <w:gridCol w:w="1472"/>
        <w:gridCol w:w="1332"/>
        <w:gridCol w:w="1044"/>
        <w:gridCol w:w="1755"/>
        <w:gridCol w:w="2471"/>
      </w:tblGrid>
      <w:tr w:rsidR="009C0E2F" w:rsidTr="00533814">
        <w:trPr>
          <w:cantSplit/>
          <w:trHeight w:val="741"/>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7D7879"/>
            <w:tcMar>
              <w:top w:w="0" w:type="dxa"/>
              <w:left w:w="0" w:type="dxa"/>
              <w:bottom w:w="0" w:type="dxa"/>
              <w:right w:w="0" w:type="dxa"/>
            </w:tcMar>
            <w:vAlign w:val="center"/>
          </w:tcPr>
          <w:p w:rsidR="009C0E2F" w:rsidRDefault="009C0E2F" w:rsidP="00533814">
            <w:pPr>
              <w:pStyle w:val="TableGrid1"/>
              <w:jc w:val="center"/>
              <w:rPr>
                <w:rFonts w:ascii="Arial Bold" w:hAnsi="Arial Bold"/>
              </w:rPr>
            </w:pPr>
            <w:r>
              <w:rPr>
                <w:rFonts w:ascii="Arial Bold" w:hAnsi="Arial Bold"/>
              </w:rPr>
              <w:t>Test Investigation</w:t>
            </w:r>
          </w:p>
        </w:tc>
        <w:tc>
          <w:tcPr>
            <w:tcW w:w="0" w:type="auto"/>
            <w:tcBorders>
              <w:top w:val="single" w:sz="8" w:space="0" w:color="000000"/>
              <w:left w:val="single" w:sz="8" w:space="0" w:color="000000"/>
              <w:bottom w:val="single" w:sz="8" w:space="0" w:color="000000"/>
              <w:right w:val="single" w:sz="8" w:space="0" w:color="000000"/>
            </w:tcBorders>
            <w:shd w:val="clear" w:color="auto" w:fill="7D7879"/>
            <w:vAlign w:val="center"/>
          </w:tcPr>
          <w:p w:rsidR="009C0E2F" w:rsidRPr="00031FD6" w:rsidRDefault="009C0E2F" w:rsidP="00533814">
            <w:pPr>
              <w:pStyle w:val="TableGrid1"/>
              <w:jc w:val="center"/>
              <w:rPr>
                <w:rFonts w:ascii="Arial Bold" w:hAnsi="Arial Bold"/>
                <w:b/>
                <w:color w:val="auto"/>
              </w:rPr>
            </w:pPr>
            <w:r w:rsidRPr="00031FD6">
              <w:rPr>
                <w:rFonts w:ascii="Arial Bold" w:hAnsi="Arial Bold"/>
                <w:b/>
                <w:color w:val="auto"/>
              </w:rPr>
              <w:t>Test code</w:t>
            </w:r>
          </w:p>
        </w:tc>
        <w:tc>
          <w:tcPr>
            <w:tcW w:w="0" w:type="auto"/>
            <w:tcBorders>
              <w:top w:val="single" w:sz="8" w:space="0" w:color="000000"/>
              <w:left w:val="single" w:sz="8" w:space="0" w:color="000000"/>
              <w:bottom w:val="single" w:sz="8" w:space="0" w:color="000000"/>
              <w:right w:val="single" w:sz="8" w:space="0" w:color="000000"/>
            </w:tcBorders>
            <w:shd w:val="clear" w:color="auto" w:fill="7D7879"/>
            <w:tcMar>
              <w:top w:w="0" w:type="dxa"/>
              <w:left w:w="0" w:type="dxa"/>
              <w:bottom w:w="0" w:type="dxa"/>
              <w:right w:w="0" w:type="dxa"/>
            </w:tcMar>
            <w:vAlign w:val="center"/>
          </w:tcPr>
          <w:p w:rsidR="009C0E2F" w:rsidRPr="005B7266" w:rsidRDefault="009C0E2F" w:rsidP="00533814">
            <w:pPr>
              <w:pStyle w:val="TableGrid1"/>
              <w:jc w:val="center"/>
              <w:rPr>
                <w:rFonts w:ascii="Arial Bold" w:hAnsi="Arial Bold"/>
                <w:b/>
              </w:rPr>
            </w:pPr>
          </w:p>
          <w:p w:rsidR="009C0E2F" w:rsidRPr="005B7266" w:rsidRDefault="009C0E2F" w:rsidP="00533814">
            <w:pPr>
              <w:pStyle w:val="TableGrid1"/>
              <w:jc w:val="center"/>
              <w:rPr>
                <w:rFonts w:ascii="Arial Bold" w:hAnsi="Arial Bold"/>
                <w:b/>
              </w:rPr>
            </w:pPr>
            <w:r w:rsidRPr="005B7266">
              <w:rPr>
                <w:rFonts w:ascii="Arial Bold" w:hAnsi="Arial Bold"/>
                <w:b/>
              </w:rPr>
              <w:t>Container Type</w:t>
            </w:r>
          </w:p>
          <w:p w:rsidR="009C0E2F" w:rsidRPr="005B7266" w:rsidRDefault="009C0E2F" w:rsidP="00533814">
            <w:pPr>
              <w:pStyle w:val="TableGrid1"/>
              <w:jc w:val="center"/>
              <w:rPr>
                <w:b/>
              </w:rPr>
            </w:pPr>
          </w:p>
        </w:tc>
        <w:tc>
          <w:tcPr>
            <w:tcW w:w="0" w:type="auto"/>
            <w:tcBorders>
              <w:top w:val="single" w:sz="8" w:space="0" w:color="000000"/>
              <w:left w:val="single" w:sz="8" w:space="0" w:color="000000"/>
              <w:bottom w:val="single" w:sz="8" w:space="0" w:color="000000"/>
              <w:right w:val="single" w:sz="8" w:space="0" w:color="000000"/>
            </w:tcBorders>
            <w:shd w:val="clear" w:color="auto" w:fill="7D7879"/>
            <w:tcMar>
              <w:top w:w="0" w:type="dxa"/>
              <w:left w:w="0" w:type="dxa"/>
              <w:bottom w:w="0" w:type="dxa"/>
              <w:right w:w="0" w:type="dxa"/>
            </w:tcMar>
            <w:vAlign w:val="center"/>
          </w:tcPr>
          <w:p w:rsidR="009C0E2F" w:rsidRDefault="009C0E2F" w:rsidP="00533814">
            <w:pPr>
              <w:pStyle w:val="TableGrid1"/>
              <w:jc w:val="center"/>
              <w:rPr>
                <w:rFonts w:ascii="Arial Bold" w:hAnsi="Arial Bold"/>
              </w:rPr>
            </w:pPr>
            <w:r>
              <w:rPr>
                <w:rFonts w:ascii="Arial Bold" w:hAnsi="Arial Bold"/>
              </w:rPr>
              <w:t>Turn around time</w:t>
            </w:r>
          </w:p>
        </w:tc>
        <w:tc>
          <w:tcPr>
            <w:tcW w:w="0" w:type="auto"/>
            <w:tcBorders>
              <w:top w:val="single" w:sz="8" w:space="0" w:color="000000"/>
              <w:left w:val="single" w:sz="8" w:space="0" w:color="000000"/>
              <w:bottom w:val="single" w:sz="8" w:space="0" w:color="000000"/>
              <w:right w:val="single" w:sz="8" w:space="0" w:color="000000"/>
            </w:tcBorders>
            <w:shd w:val="clear" w:color="auto" w:fill="7D7879"/>
            <w:tcMar>
              <w:top w:w="0" w:type="dxa"/>
              <w:left w:w="0" w:type="dxa"/>
              <w:bottom w:w="0" w:type="dxa"/>
              <w:right w:w="0" w:type="dxa"/>
            </w:tcMar>
            <w:vAlign w:val="center"/>
          </w:tcPr>
          <w:p w:rsidR="009C0E2F" w:rsidRDefault="009C0E2F" w:rsidP="00533814">
            <w:pPr>
              <w:pStyle w:val="TableGrid1"/>
              <w:jc w:val="center"/>
              <w:rPr>
                <w:rFonts w:ascii="Arial Bold" w:hAnsi="Arial Bold"/>
              </w:rPr>
            </w:pPr>
            <w:r>
              <w:rPr>
                <w:rFonts w:ascii="Arial Bold" w:hAnsi="Arial Bold"/>
              </w:rPr>
              <w:t>Referral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7D7879"/>
            <w:tcMar>
              <w:top w:w="0" w:type="dxa"/>
              <w:left w:w="0" w:type="dxa"/>
              <w:bottom w:w="0" w:type="dxa"/>
              <w:right w:w="0" w:type="dxa"/>
            </w:tcMar>
            <w:vAlign w:val="center"/>
          </w:tcPr>
          <w:p w:rsidR="009C0E2F" w:rsidRDefault="009C0E2F" w:rsidP="00533814">
            <w:pPr>
              <w:pStyle w:val="TableGrid1"/>
              <w:jc w:val="center"/>
              <w:rPr>
                <w:rFonts w:ascii="Arial Bold" w:hAnsi="Arial Bold"/>
              </w:rPr>
            </w:pPr>
            <w:r>
              <w:rPr>
                <w:rFonts w:ascii="Arial Bold" w:hAnsi="Arial Bold"/>
              </w:rPr>
              <w:t>Comment</w:t>
            </w:r>
          </w:p>
        </w:tc>
      </w:tr>
      <w:tr w:rsidR="009C0E2F" w:rsidTr="00533814">
        <w:trPr>
          <w:cantSplit/>
          <w:trHeight w:val="1928"/>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sidRPr="00A76CE8">
              <w:rPr>
                <w:rFonts w:ascii="Arial" w:hAnsi="Arial"/>
                <w:color w:val="auto"/>
              </w:rPr>
              <w:t>Anaemia Screen</w:t>
            </w:r>
            <w:r w:rsidRPr="005947DE">
              <w:rPr>
                <w:rFonts w:ascii="Arial" w:hAnsi="Arial"/>
                <w:b/>
              </w:rPr>
              <w:t>ADULT</w:t>
            </w:r>
            <w:r>
              <w:rPr>
                <w:rFonts w:ascii="Arial" w:hAnsi="Arial"/>
              </w:rPr>
              <w:t xml:space="preserve"> – Includes Serum Iron, Serum Transferrin, TIBC (calculated), and % Iron Binding Saturation, B12 and Folate. (Ferritin only if required)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ANE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339933"/>
              </w:rPr>
            </w:pPr>
            <w:r w:rsidRPr="005B7266">
              <w:rPr>
                <w:rFonts w:ascii="Arial" w:hAnsi="Arial"/>
                <w:b/>
                <w:color w:val="339933"/>
              </w:rPr>
              <w:t>1 x</w:t>
            </w:r>
            <w:r>
              <w:rPr>
                <w:rFonts w:ascii="Arial" w:hAnsi="Arial"/>
                <w:b/>
                <w:color w:val="339933"/>
              </w:rPr>
              <w:t xml:space="preserve"> 4ml</w:t>
            </w:r>
            <w:r w:rsidRPr="005B7266">
              <w:rPr>
                <w:rFonts w:ascii="Arial" w:hAnsi="Arial"/>
                <w:b/>
                <w:color w:val="339933"/>
              </w:rPr>
              <w:t xml:space="preserve"> Lithium Heparin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4F31" w:rsidRDefault="009C0E2F" w:rsidP="00533814">
            <w:pPr>
              <w:pStyle w:val="TableGrid1"/>
              <w:jc w:val="center"/>
              <w:rPr>
                <w:rFonts w:ascii="Arial" w:hAnsi="Arial" w:cs="Arial"/>
              </w:rPr>
            </w:pPr>
            <w:r>
              <w:rPr>
                <w:rFonts w:ascii="Arial" w:hAnsi="Arial" w:cs="Arial"/>
              </w:rPr>
              <w:t>2 d</w:t>
            </w:r>
            <w:r w:rsidRPr="00DC4F31">
              <w:rPr>
                <w:rFonts w:ascii="Arial" w:hAnsi="Arial" w:cs="Arial"/>
              </w:rPr>
              <w:t>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B84DFC" w:rsidRDefault="009C0E2F" w:rsidP="00533814">
            <w:pPr>
              <w:pStyle w:val="TableGrid1"/>
              <w:jc w:val="both"/>
              <w:rPr>
                <w:rFonts w:ascii="Arial" w:hAnsi="Arial"/>
                <w:b/>
                <w:sz w:val="16"/>
              </w:rPr>
            </w:pPr>
            <w:r w:rsidRPr="00B84DFC">
              <w:rPr>
                <w:rFonts w:ascii="Arial" w:hAnsi="Arial"/>
                <w:b/>
                <w:sz w:val="16"/>
              </w:rPr>
              <w:t xml:space="preserve">Send on same day as received. </w:t>
            </w:r>
          </w:p>
          <w:p w:rsidR="009C0E2F" w:rsidRDefault="009C0E2F" w:rsidP="00533814">
            <w:pPr>
              <w:pStyle w:val="TableGrid1"/>
              <w:jc w:val="both"/>
              <w:rPr>
                <w:rFonts w:ascii="Arial" w:hAnsi="Arial"/>
                <w:sz w:val="16"/>
              </w:rPr>
            </w:pPr>
            <w:r>
              <w:rPr>
                <w:rFonts w:ascii="Arial" w:hAnsi="Arial"/>
                <w:sz w:val="16"/>
              </w:rPr>
              <w:t>If this is not possible:</w:t>
            </w:r>
          </w:p>
          <w:p w:rsidR="009C0E2F" w:rsidRDefault="009C0E2F" w:rsidP="00533814">
            <w:pPr>
              <w:pStyle w:val="TableGrid1"/>
              <w:jc w:val="both"/>
              <w:rPr>
                <w:rFonts w:ascii="Arial" w:hAnsi="Arial"/>
                <w:sz w:val="16"/>
              </w:rPr>
            </w:pPr>
            <w:r>
              <w:rPr>
                <w:rFonts w:ascii="Arial" w:hAnsi="Arial"/>
                <w:sz w:val="16"/>
              </w:rPr>
              <w:t>The sample needs to be spun down and plasma removed from the cells.</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A vial is labelled with the patients’ hospital number, patient’s name, D.O.B., small lab number sticker and today’s date.</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Anti Cardiolipin Antibodies </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ACAV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4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 xml:space="preserve">St. Vincent’s </w:t>
            </w:r>
            <w:r w:rsidRPr="0051130D">
              <w:rPr>
                <w:rFonts w:ascii="Arial" w:hAnsi="Arial"/>
                <w:color w:val="auto"/>
              </w:rPr>
              <w:t>Immunology</w:t>
            </w:r>
            <w:r>
              <w:rPr>
                <w:rFonts w:ascii="Arial" w:hAnsi="Arial"/>
              </w:rPr>
              <w:t xml:space="preserve">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Assay includes IgG and IgM antibodies.</w:t>
            </w:r>
          </w:p>
        </w:tc>
      </w:tr>
      <w:tr w:rsidR="009C0E2F" w:rsidTr="00533814">
        <w:trPr>
          <w:cantSplit/>
          <w:trHeight w:val="5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Anti-Cylic Citrinullated Protein Antibodies (</w:t>
            </w:r>
            <w:r w:rsidRPr="005947DE">
              <w:rPr>
                <w:rFonts w:ascii="Arial" w:hAnsi="Arial"/>
              </w:rPr>
              <w:t>CCP Antibodies)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CCPV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77338" w:rsidRDefault="009C0E2F" w:rsidP="00533814">
            <w:pPr>
              <w:pStyle w:val="TableGrid1"/>
              <w:jc w:val="center"/>
              <w:rPr>
                <w:rFonts w:ascii="Arial" w:hAnsi="Arial" w:cs="Arial"/>
              </w:rPr>
            </w:pPr>
            <w:r w:rsidRPr="00C77338">
              <w:rPr>
                <w:rFonts w:ascii="Arial" w:hAnsi="Arial" w:cs="Arial"/>
              </w:rPr>
              <w:t>14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77338" w:rsidRDefault="009C0E2F" w:rsidP="00533814">
            <w:pPr>
              <w:autoSpaceDE w:val="0"/>
              <w:autoSpaceDN w:val="0"/>
              <w:adjustRightInd w:val="0"/>
              <w:jc w:val="both"/>
              <w:rPr>
                <w:rFonts w:cs="Arial"/>
                <w:sz w:val="16"/>
                <w:szCs w:val="16"/>
              </w:rPr>
            </w:pPr>
            <w:r>
              <w:rPr>
                <w:rFonts w:cs="Arial"/>
                <w:sz w:val="16"/>
                <w:szCs w:val="16"/>
              </w:rPr>
              <w:t xml:space="preserve">CCP </w:t>
            </w:r>
            <w:r w:rsidRPr="00C77338">
              <w:rPr>
                <w:rFonts w:cs="Arial"/>
                <w:sz w:val="16"/>
                <w:szCs w:val="16"/>
              </w:rPr>
              <w:t>antibody appears t</w:t>
            </w:r>
            <w:r>
              <w:rPr>
                <w:rFonts w:cs="Arial"/>
                <w:sz w:val="16"/>
                <w:szCs w:val="16"/>
              </w:rPr>
              <w:t xml:space="preserve">o be more specific (approx 90%) for Rheumatoid Arthritis </w:t>
            </w:r>
            <w:r w:rsidRPr="00C77338">
              <w:rPr>
                <w:rFonts w:cs="Arial"/>
                <w:sz w:val="16"/>
                <w:szCs w:val="16"/>
              </w:rPr>
              <w:t>than rheumatoid factor.</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74191" w:rsidRDefault="009C0E2F" w:rsidP="00533814">
            <w:pPr>
              <w:pStyle w:val="TableGrid1"/>
              <w:rPr>
                <w:rFonts w:ascii="Arial" w:hAnsi="Arial"/>
              </w:rPr>
            </w:pPr>
            <w:r w:rsidRPr="00574191">
              <w:rPr>
                <w:rFonts w:ascii="Arial" w:hAnsi="Arial"/>
              </w:rPr>
              <w:t>ADAMTS13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DC198D" w:rsidRDefault="009C0E2F" w:rsidP="00533814">
            <w:pPr>
              <w:pStyle w:val="TableGrid1"/>
              <w:jc w:val="center"/>
              <w:rPr>
                <w:rFonts w:ascii="Arial" w:hAnsi="Arial"/>
                <w:b/>
                <w:color w:val="auto"/>
              </w:rPr>
            </w:pPr>
            <w:r w:rsidRPr="00DC198D">
              <w:rPr>
                <w:rFonts w:ascii="Arial" w:hAnsi="Arial"/>
                <w:b/>
                <w:color w:val="auto"/>
              </w:rPr>
              <w:t>ADAM</w:t>
            </w:r>
          </w:p>
          <w:p w:rsidR="009C0E2F" w:rsidRPr="00DC198D" w:rsidRDefault="009C0E2F" w:rsidP="00533814">
            <w:pPr>
              <w:pStyle w:val="TableGrid1"/>
              <w:jc w:val="center"/>
              <w:rPr>
                <w:rFonts w:ascii="Arial" w:hAnsi="Arial"/>
                <w:b/>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autoSpaceDE w:val="0"/>
              <w:autoSpaceDN w:val="0"/>
              <w:adjustRightInd w:val="0"/>
              <w:jc w:val="center"/>
              <w:rPr>
                <w:b/>
                <w:color w:val="CC9900"/>
              </w:rPr>
            </w:pPr>
            <w:r w:rsidRPr="00DC198D">
              <w:rPr>
                <w:rFonts w:cs="Arial"/>
                <w:sz w:val="16"/>
                <w:szCs w:val="16"/>
                <w:lang w:val="en-IE"/>
              </w:rPr>
              <w:t>Contact Consultan</w:t>
            </w:r>
            <w:r w:rsidRPr="005A40F3">
              <w:rPr>
                <w:rFonts w:cs="Arial"/>
                <w:sz w:val="16"/>
                <w:szCs w:val="16"/>
                <w:lang w:val="en-IE"/>
              </w:rPr>
              <w:t xml:space="preserve">t </w:t>
            </w:r>
            <w:r w:rsidRPr="00DC198D">
              <w:rPr>
                <w:rFonts w:cs="Arial"/>
                <w:sz w:val="16"/>
                <w:szCs w:val="16"/>
                <w:lang w:val="en-IE"/>
              </w:rPr>
              <w:t>Haematologist for advice on ADAMTS13 Testing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autoSpaceDE w:val="0"/>
              <w:autoSpaceDN w:val="0"/>
              <w:adjustRightInd w:val="0"/>
              <w:jc w:val="center"/>
              <w:rPr>
                <w:rFonts w:cs="Arial"/>
              </w:rPr>
            </w:pPr>
            <w:r w:rsidRPr="00DC198D">
              <w:rPr>
                <w:rFonts w:cs="Arial"/>
                <w:sz w:val="16"/>
                <w:szCs w:val="16"/>
                <w:lang w:val="en-IE"/>
              </w:rPr>
              <w:t>Contact Consultan</w:t>
            </w:r>
            <w:r w:rsidRPr="00DC198D">
              <w:rPr>
                <w:rFonts w:cs="Arial"/>
                <w:strike/>
                <w:sz w:val="16"/>
                <w:szCs w:val="16"/>
                <w:lang w:val="en-IE"/>
              </w:rPr>
              <w:t>t</w:t>
            </w:r>
            <w:r w:rsidRPr="00DC198D">
              <w:rPr>
                <w:rFonts w:cs="Arial"/>
                <w:sz w:val="16"/>
                <w:szCs w:val="16"/>
                <w:lang w:val="en-IE"/>
              </w:rPr>
              <w:t xml:space="preserve"> Haematologist for advice on ADAMTS13 Testing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autoSpaceDE w:val="0"/>
              <w:autoSpaceDN w:val="0"/>
              <w:adjustRightInd w:val="0"/>
              <w:jc w:val="center"/>
              <w:rPr>
                <w:rFonts w:cs="Arial"/>
              </w:rPr>
            </w:pPr>
            <w:r w:rsidRPr="00DC198D">
              <w:rPr>
                <w:rFonts w:cs="Arial"/>
                <w:sz w:val="16"/>
                <w:szCs w:val="16"/>
                <w:lang w:val="en-IE"/>
              </w:rPr>
              <w:t>Contact Consultan</w:t>
            </w:r>
            <w:r w:rsidRPr="00DC198D">
              <w:rPr>
                <w:rFonts w:cs="Arial"/>
                <w:strike/>
                <w:sz w:val="16"/>
                <w:szCs w:val="16"/>
                <w:lang w:val="en-IE"/>
              </w:rPr>
              <w:t>t</w:t>
            </w:r>
            <w:r w:rsidRPr="00DC198D">
              <w:rPr>
                <w:rFonts w:cs="Arial"/>
                <w:sz w:val="16"/>
                <w:szCs w:val="16"/>
                <w:lang w:val="en-IE"/>
              </w:rPr>
              <w:t xml:space="preserve"> Haematologist for advice on ADAMTS13 Testing</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autoSpaceDE w:val="0"/>
              <w:autoSpaceDN w:val="0"/>
              <w:adjustRightInd w:val="0"/>
              <w:jc w:val="center"/>
              <w:rPr>
                <w:rFonts w:cs="Arial"/>
                <w:sz w:val="16"/>
                <w:szCs w:val="16"/>
                <w:lang w:val="en-IE"/>
              </w:rPr>
            </w:pPr>
          </w:p>
          <w:p w:rsidR="009C0E2F" w:rsidRPr="00DC198D" w:rsidRDefault="009C0E2F" w:rsidP="00533814">
            <w:pPr>
              <w:autoSpaceDE w:val="0"/>
              <w:autoSpaceDN w:val="0"/>
              <w:adjustRightInd w:val="0"/>
              <w:jc w:val="center"/>
              <w:rPr>
                <w:rFonts w:cs="Arial"/>
                <w:sz w:val="16"/>
                <w:szCs w:val="16"/>
                <w:lang w:val="en-IE"/>
              </w:rPr>
            </w:pPr>
            <w:r w:rsidRPr="00DC198D">
              <w:rPr>
                <w:rFonts w:cs="Arial"/>
                <w:sz w:val="16"/>
                <w:szCs w:val="16"/>
                <w:lang w:val="en-IE"/>
              </w:rPr>
              <w:t>Contact Consultan</w:t>
            </w:r>
            <w:r w:rsidRPr="00DC198D">
              <w:rPr>
                <w:rFonts w:cs="Arial"/>
                <w:strike/>
                <w:sz w:val="16"/>
                <w:szCs w:val="16"/>
                <w:lang w:val="en-IE"/>
              </w:rPr>
              <w:t>t</w:t>
            </w:r>
            <w:r w:rsidRPr="00DC198D">
              <w:rPr>
                <w:rFonts w:cs="Arial"/>
                <w:sz w:val="16"/>
                <w:szCs w:val="16"/>
                <w:lang w:val="en-IE"/>
              </w:rPr>
              <w:t xml:space="preserve"> Haematologist for advice on ADAMTS13 Testing</w:t>
            </w:r>
          </w:p>
          <w:p w:rsidR="009C0E2F" w:rsidRPr="00DC198D" w:rsidRDefault="009C0E2F" w:rsidP="00533814">
            <w:pPr>
              <w:autoSpaceDE w:val="0"/>
              <w:autoSpaceDN w:val="0"/>
              <w:adjustRightInd w:val="0"/>
              <w:jc w:val="center"/>
              <w:rPr>
                <w:rFonts w:cs="Arial"/>
                <w:sz w:val="16"/>
                <w:szCs w:val="16"/>
                <w:lang w:val="en-IE"/>
              </w:rPr>
            </w:pP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Anti-dsDNA</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DDNA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10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autoSpaceDE w:val="0"/>
              <w:autoSpaceDN w:val="0"/>
              <w:adjustRightInd w:val="0"/>
              <w:jc w:val="both"/>
              <w:rPr>
                <w:rFonts w:cs="Arial"/>
                <w:sz w:val="16"/>
                <w:szCs w:val="16"/>
              </w:rPr>
            </w:pPr>
            <w:r w:rsidRPr="00F41399">
              <w:rPr>
                <w:rFonts w:cs="Arial"/>
                <w:sz w:val="16"/>
                <w:szCs w:val="16"/>
              </w:rPr>
              <w:t>Performed when ANA is positive with a titre of 1:800 or greater.</w:t>
            </w:r>
          </w:p>
          <w:p w:rsidR="009C0E2F" w:rsidRPr="00F41399" w:rsidRDefault="009C0E2F" w:rsidP="00533814">
            <w:pPr>
              <w:autoSpaceDE w:val="0"/>
              <w:autoSpaceDN w:val="0"/>
              <w:adjustRightInd w:val="0"/>
              <w:jc w:val="both"/>
              <w:rPr>
                <w:rFonts w:cs="Arial"/>
                <w:sz w:val="16"/>
                <w:szCs w:val="16"/>
              </w:rPr>
            </w:pPr>
          </w:p>
          <w:p w:rsidR="009C0E2F" w:rsidRDefault="009C0E2F" w:rsidP="00533814">
            <w:pPr>
              <w:pStyle w:val="TableGrid1"/>
              <w:jc w:val="both"/>
            </w:pPr>
            <w:r w:rsidRPr="00F41399">
              <w:rPr>
                <w:rFonts w:ascii="Arial" w:hAnsi="Arial" w:cs="Arial"/>
                <w:sz w:val="16"/>
                <w:szCs w:val="16"/>
              </w:rPr>
              <w:t>Strongly positive anti-dsDNA is suggestive of SLE.</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823C04" w:rsidRDefault="009C0E2F" w:rsidP="00533814">
            <w:pPr>
              <w:pStyle w:val="TableGrid1"/>
              <w:rPr>
                <w:rFonts w:ascii="Arial" w:hAnsi="Arial"/>
                <w:color w:val="auto"/>
              </w:rPr>
            </w:pPr>
            <w:r w:rsidRPr="00823C04">
              <w:rPr>
                <w:rFonts w:ascii="Arial" w:hAnsi="Arial"/>
                <w:color w:val="auto"/>
              </w:rPr>
              <w:t>Anti La Antibodies</w:t>
            </w:r>
          </w:p>
          <w:p w:rsidR="009C0E2F" w:rsidRDefault="009C0E2F" w:rsidP="00533814">
            <w:pPr>
              <w:pStyle w:val="TableGrid1"/>
              <w:rPr>
                <w:rFonts w:ascii="Arial" w:hAnsi="Arial"/>
                <w:color w:val="auto"/>
              </w:rPr>
            </w:pPr>
          </w:p>
          <w:p w:rsidR="009C0E2F" w:rsidRPr="004C6B71" w:rsidRDefault="009C0E2F" w:rsidP="00533814">
            <w:pPr>
              <w:pStyle w:val="TableGrid1"/>
              <w:rPr>
                <w:rFonts w:ascii="Arial" w:hAnsi="Arial"/>
                <w:color w:val="auto"/>
              </w:rPr>
            </w:pPr>
            <w:r>
              <w:rPr>
                <w:rFonts w:ascii="Arial" w:hAnsi="Arial"/>
                <w:color w:val="auto"/>
              </w:rPr>
              <w:t>(Part of an ENA Screen)</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ENAS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30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autoSpaceDE w:val="0"/>
              <w:autoSpaceDN w:val="0"/>
              <w:adjustRightInd w:val="0"/>
              <w:jc w:val="both"/>
              <w:rPr>
                <w:rFonts w:cs="Arial"/>
                <w:sz w:val="16"/>
                <w:szCs w:val="16"/>
              </w:rPr>
            </w:pPr>
            <w:r>
              <w:rPr>
                <w:rFonts w:cs="Arial"/>
                <w:sz w:val="16"/>
                <w:szCs w:val="16"/>
              </w:rPr>
              <w:t>When booking in request add in Anti La Antibodies and all clinical details.</w:t>
            </w:r>
          </w:p>
          <w:p w:rsidR="009C0E2F" w:rsidRDefault="009C0E2F" w:rsidP="00533814">
            <w:pPr>
              <w:autoSpaceDE w:val="0"/>
              <w:autoSpaceDN w:val="0"/>
              <w:adjustRightInd w:val="0"/>
              <w:jc w:val="both"/>
              <w:rPr>
                <w:rFonts w:cs="Arial"/>
                <w:sz w:val="16"/>
                <w:szCs w:val="16"/>
              </w:rPr>
            </w:pPr>
          </w:p>
          <w:p w:rsidR="009C0E2F" w:rsidRPr="00F41399" w:rsidRDefault="009C0E2F" w:rsidP="00533814">
            <w:pPr>
              <w:autoSpaceDE w:val="0"/>
              <w:autoSpaceDN w:val="0"/>
              <w:adjustRightInd w:val="0"/>
              <w:jc w:val="both"/>
              <w:rPr>
                <w:rFonts w:cs="Arial"/>
                <w:sz w:val="16"/>
                <w:szCs w:val="16"/>
              </w:rPr>
            </w:pPr>
            <w:r w:rsidRPr="00F41399">
              <w:rPr>
                <w:rFonts w:cs="Arial"/>
                <w:sz w:val="16"/>
                <w:szCs w:val="16"/>
              </w:rPr>
              <w:t xml:space="preserve">When ANA </w:t>
            </w:r>
            <w:r>
              <w:rPr>
                <w:rFonts w:cs="Arial"/>
                <w:sz w:val="16"/>
                <w:szCs w:val="16"/>
              </w:rPr>
              <w:t xml:space="preserve">is positive 1:800 or greater, an </w:t>
            </w:r>
            <w:r w:rsidRPr="00F41399">
              <w:rPr>
                <w:rFonts w:cs="Arial"/>
                <w:sz w:val="16"/>
                <w:szCs w:val="16"/>
              </w:rPr>
              <w:t>anti-ENA screen is</w:t>
            </w:r>
            <w:r>
              <w:rPr>
                <w:rFonts w:cs="Arial"/>
                <w:sz w:val="16"/>
                <w:szCs w:val="16"/>
              </w:rPr>
              <w:t xml:space="preserve"> p</w:t>
            </w:r>
            <w:r w:rsidRPr="00F41399">
              <w:rPr>
                <w:rFonts w:cs="Arial"/>
                <w:sz w:val="16"/>
                <w:szCs w:val="16"/>
              </w:rPr>
              <w:t xml:space="preserve">erformed. </w:t>
            </w:r>
          </w:p>
          <w:p w:rsidR="009C0E2F" w:rsidRPr="00F41399" w:rsidRDefault="009C0E2F" w:rsidP="00533814">
            <w:pPr>
              <w:autoSpaceDE w:val="0"/>
              <w:autoSpaceDN w:val="0"/>
              <w:adjustRightInd w:val="0"/>
              <w:jc w:val="both"/>
              <w:rPr>
                <w:rFonts w:cs="Arial"/>
                <w:sz w:val="16"/>
                <w:szCs w:val="16"/>
              </w:rPr>
            </w:pPr>
          </w:p>
          <w:p w:rsidR="009C0E2F" w:rsidRDefault="009C0E2F" w:rsidP="00533814">
            <w:pPr>
              <w:pStyle w:val="TableGrid1"/>
              <w:jc w:val="both"/>
            </w:pPr>
            <w:r>
              <w:rPr>
                <w:rFonts w:ascii="Arial" w:hAnsi="Arial" w:cs="Arial"/>
                <w:sz w:val="16"/>
                <w:szCs w:val="16"/>
              </w:rPr>
              <w:t xml:space="preserve">When positive, further tests for antibodies to </w:t>
            </w:r>
            <w:r w:rsidRPr="00F41399">
              <w:rPr>
                <w:rFonts w:ascii="Arial" w:hAnsi="Arial" w:cs="Arial"/>
                <w:sz w:val="16"/>
                <w:szCs w:val="16"/>
              </w:rPr>
              <w:t>individual antigens</w:t>
            </w:r>
            <w:r>
              <w:rPr>
                <w:rFonts w:ascii="Arial" w:hAnsi="Arial" w:cs="Arial"/>
                <w:sz w:val="16"/>
                <w:szCs w:val="16"/>
              </w:rPr>
              <w:t xml:space="preserve"> are performed.</w:t>
            </w:r>
          </w:p>
        </w:tc>
      </w:tr>
      <w:tr w:rsidR="009C0E2F" w:rsidTr="00533814">
        <w:trPr>
          <w:cantSplit/>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Anti-Neutrophil Cytoplasmic Antibody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ANCV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14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A401C" w:rsidRDefault="009C0E2F" w:rsidP="00533814">
            <w:pPr>
              <w:autoSpaceDE w:val="0"/>
              <w:autoSpaceDN w:val="0"/>
              <w:adjustRightInd w:val="0"/>
              <w:rPr>
                <w:rFonts w:cs="Arial"/>
                <w:sz w:val="16"/>
                <w:szCs w:val="16"/>
              </w:rPr>
            </w:pPr>
            <w:r w:rsidRPr="00CA401C">
              <w:rPr>
                <w:rFonts w:cs="Arial"/>
                <w:sz w:val="16"/>
                <w:szCs w:val="16"/>
              </w:rPr>
              <w:t>This test is available</w:t>
            </w:r>
          </w:p>
          <w:p w:rsidR="009C0E2F" w:rsidRPr="00957E3A" w:rsidRDefault="009C0E2F" w:rsidP="00533814">
            <w:pPr>
              <w:pStyle w:val="TableGrid1"/>
              <w:jc w:val="both"/>
              <w:rPr>
                <w:rFonts w:ascii="Arial" w:hAnsi="Arial" w:cs="Arial"/>
                <w:sz w:val="16"/>
                <w:szCs w:val="16"/>
              </w:rPr>
            </w:pPr>
            <w:r w:rsidRPr="00CA401C">
              <w:rPr>
                <w:rFonts w:ascii="Arial" w:hAnsi="Arial" w:cs="Arial"/>
                <w:sz w:val="16"/>
                <w:szCs w:val="16"/>
              </w:rPr>
              <w:t>on an urgent basis by arrangement with the laboratory</w:t>
            </w:r>
            <w:r>
              <w:rPr>
                <w:rFonts w:ascii="Arial" w:hAnsi="Arial" w:cs="Arial"/>
                <w:sz w:val="16"/>
                <w:szCs w:val="16"/>
              </w:rPr>
              <w:t>.</w:t>
            </w:r>
          </w:p>
        </w:tc>
      </w:tr>
      <w:tr w:rsidR="009C0E2F" w:rsidTr="00533814">
        <w:trPr>
          <w:cantSplit/>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Anti-Nuclear Antibodies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ANAV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7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77338" w:rsidRDefault="009C0E2F" w:rsidP="00533814">
            <w:pPr>
              <w:autoSpaceDE w:val="0"/>
              <w:autoSpaceDN w:val="0"/>
              <w:adjustRightInd w:val="0"/>
              <w:jc w:val="both"/>
              <w:rPr>
                <w:rFonts w:cs="Arial"/>
                <w:sz w:val="16"/>
                <w:szCs w:val="16"/>
              </w:rPr>
            </w:pPr>
            <w:r w:rsidRPr="00C77338">
              <w:rPr>
                <w:rFonts w:cs="Arial"/>
                <w:sz w:val="16"/>
                <w:szCs w:val="16"/>
              </w:rPr>
              <w:t>Samples are screened at 1/80 dilution. Staining pattern and titre are reported on positive samples.</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rPr>
                <w:rFonts w:ascii="Arial" w:hAnsi="Arial"/>
                <w:color w:val="auto"/>
              </w:rPr>
            </w:pPr>
            <w:r w:rsidRPr="00DC198D">
              <w:rPr>
                <w:rFonts w:ascii="Arial" w:hAnsi="Arial"/>
                <w:color w:val="auto"/>
              </w:rPr>
              <w:t xml:space="preserve">Anti-Nuclear Antibody Screen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DC198D" w:rsidRDefault="009C0E2F" w:rsidP="00533814">
            <w:pPr>
              <w:pStyle w:val="TableGrid1"/>
              <w:jc w:val="center"/>
              <w:rPr>
                <w:rFonts w:ascii="Arial" w:hAnsi="Arial"/>
                <w:b/>
                <w:noProof/>
                <w:color w:val="auto"/>
                <w:lang w:val="en-IE" w:eastAsia="en-IE"/>
              </w:rPr>
            </w:pPr>
            <w:r w:rsidRPr="00DC198D">
              <w:rPr>
                <w:rFonts w:ascii="Arial" w:hAnsi="Arial"/>
                <w:b/>
                <w:noProof/>
                <w:color w:val="auto"/>
                <w:lang w:val="en-IE" w:eastAsia="en-IE"/>
              </w:rPr>
              <w:t>AASS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rFonts w:ascii="Arial" w:hAnsi="Arial"/>
                <w:b/>
                <w:color w:val="FFC000"/>
              </w:rPr>
            </w:pPr>
            <w:r w:rsidRPr="00DC198D">
              <w:rPr>
                <w:rFonts w:ascii="Arial" w:hAnsi="Arial"/>
                <w:b/>
                <w:noProof/>
                <w:color w:val="FFC0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rFonts w:ascii="Arial" w:hAnsi="Arial"/>
                <w:color w:val="auto"/>
              </w:rPr>
            </w:pPr>
            <w:r w:rsidRPr="00DC198D">
              <w:rPr>
                <w:rFonts w:ascii="Arial" w:hAnsi="Arial"/>
                <w:color w:val="auto"/>
              </w:rPr>
              <w:t>30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rFonts w:ascii="Arial" w:hAnsi="Arial"/>
                <w:color w:val="auto"/>
              </w:rPr>
            </w:pPr>
            <w:r w:rsidRPr="00DC198D">
              <w:rPr>
                <w:rFonts w:ascii="Arial" w:hAnsi="Arial"/>
                <w:color w:val="auto"/>
              </w:rPr>
              <w:t>St. Vincent’s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autoSpaceDE w:val="0"/>
              <w:autoSpaceDN w:val="0"/>
              <w:adjustRightInd w:val="0"/>
              <w:jc w:val="both"/>
              <w:rPr>
                <w:rFonts w:cs="Arial"/>
                <w:sz w:val="16"/>
                <w:szCs w:val="16"/>
              </w:rPr>
            </w:pPr>
            <w:r w:rsidRPr="00DC198D">
              <w:rPr>
                <w:rFonts w:cs="Arial"/>
                <w:sz w:val="16"/>
                <w:szCs w:val="16"/>
              </w:rPr>
              <w:t xml:space="preserve">When ANA is positive 1:800 or greater, an anti-ENA screen is performed. </w:t>
            </w:r>
          </w:p>
          <w:p w:rsidR="009C0E2F" w:rsidRPr="00DC198D" w:rsidRDefault="009C0E2F" w:rsidP="00533814">
            <w:pPr>
              <w:autoSpaceDE w:val="0"/>
              <w:autoSpaceDN w:val="0"/>
              <w:adjustRightInd w:val="0"/>
              <w:jc w:val="both"/>
              <w:rPr>
                <w:rFonts w:cs="Arial"/>
                <w:sz w:val="16"/>
                <w:szCs w:val="16"/>
              </w:rPr>
            </w:pPr>
          </w:p>
          <w:p w:rsidR="009C0E2F" w:rsidRPr="00957E3A" w:rsidRDefault="009C0E2F" w:rsidP="00533814">
            <w:pPr>
              <w:pStyle w:val="TableGrid1"/>
              <w:jc w:val="both"/>
              <w:rPr>
                <w:rFonts w:ascii="Arial" w:hAnsi="Arial" w:cs="Arial"/>
                <w:color w:val="auto"/>
                <w:sz w:val="16"/>
                <w:szCs w:val="16"/>
              </w:rPr>
            </w:pPr>
            <w:r w:rsidRPr="00DC198D">
              <w:rPr>
                <w:rFonts w:ascii="Arial" w:hAnsi="Arial" w:cs="Arial"/>
                <w:color w:val="auto"/>
                <w:sz w:val="16"/>
                <w:szCs w:val="16"/>
              </w:rPr>
              <w:t>When positive, sample is further tested for antibodies to the individual antigens.</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Antiphospholipid Screen (includes Lupus Anticoagulant and Anti Cardiolipin Antibodies </w:t>
            </w:r>
          </w:p>
          <w:p w:rsidR="009C0E2F" w:rsidRDefault="009C0E2F"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Default="009C0E2F" w:rsidP="00533814">
            <w:pPr>
              <w:pStyle w:val="TableGrid1"/>
              <w:jc w:val="center"/>
              <w:rPr>
                <w:rFonts w:ascii="Arial" w:hAnsi="Arial"/>
                <w:b/>
                <w:color w:val="auto"/>
              </w:rPr>
            </w:pPr>
            <w:r>
              <w:rPr>
                <w:rFonts w:ascii="Arial" w:hAnsi="Arial"/>
                <w:b/>
                <w:color w:val="auto"/>
              </w:rPr>
              <w:t>LASV</w:t>
            </w:r>
          </w:p>
          <w:p w:rsidR="009C0E2F" w:rsidRDefault="009C0E2F" w:rsidP="00533814">
            <w:pPr>
              <w:pStyle w:val="TableGrid1"/>
              <w:jc w:val="center"/>
              <w:rPr>
                <w:rFonts w:ascii="Arial" w:hAnsi="Arial"/>
                <w:b/>
                <w:color w:val="auto"/>
              </w:rPr>
            </w:pPr>
          </w:p>
          <w:p w:rsidR="009C0E2F" w:rsidRPr="00031FD6" w:rsidRDefault="009C0E2F" w:rsidP="00533814">
            <w:pPr>
              <w:pStyle w:val="TableGrid1"/>
              <w:jc w:val="center"/>
              <w:rPr>
                <w:rFonts w:ascii="Arial" w:hAnsi="Arial"/>
                <w:b/>
                <w:color w:val="auto"/>
              </w:rPr>
            </w:pPr>
            <w:r>
              <w:rPr>
                <w:rFonts w:ascii="Arial" w:hAnsi="Arial"/>
                <w:b/>
                <w:color w:val="auto"/>
              </w:rPr>
              <w:t>B2GP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Pr>
                <w:rFonts w:ascii="Arial" w:hAnsi="Arial"/>
                <w:b/>
                <w:color w:val="0099FF"/>
              </w:rPr>
              <w:t>2</w:t>
            </w:r>
            <w:r w:rsidRPr="005B7266">
              <w:rPr>
                <w:rFonts w:ascii="Arial" w:hAnsi="Arial"/>
                <w:b/>
                <w:color w:val="0099FF"/>
              </w:rPr>
              <w:t xml:space="preserve"> x </w:t>
            </w:r>
            <w:r>
              <w:rPr>
                <w:rFonts w:ascii="Arial" w:hAnsi="Arial"/>
                <w:b/>
                <w:color w:val="0099FF"/>
              </w:rPr>
              <w:t xml:space="preserve">3ml </w:t>
            </w:r>
            <w:r w:rsidRPr="005B7266">
              <w:rPr>
                <w:rFonts w:ascii="Arial" w:hAnsi="Arial"/>
                <w:b/>
                <w:color w:val="0099FF"/>
              </w:rPr>
              <w:t>Sodium Citrate</w:t>
            </w:r>
          </w:p>
          <w:p w:rsidR="009C0E2F" w:rsidRPr="005C3D0F" w:rsidRDefault="009C0E2F" w:rsidP="00533814">
            <w:pPr>
              <w:pStyle w:val="TableGrid1"/>
              <w:jc w:val="center"/>
              <w:rPr>
                <w:rFonts w:ascii="Arial" w:hAnsi="Arial"/>
                <w:b/>
                <w:color w:val="CC9900"/>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3-4 weeks</w:t>
            </w:r>
          </w:p>
          <w:p w:rsidR="009C0E2F" w:rsidRDefault="009C0E2F" w:rsidP="00533814">
            <w:pPr>
              <w:pStyle w:val="TableGrid1"/>
              <w:jc w:val="center"/>
              <w:rPr>
                <w:rFonts w:ascii="Arial" w:hAnsi="Arial"/>
              </w:rPr>
            </w:pPr>
            <w:r>
              <w:rPr>
                <w:rFonts w:ascii="Arial" w:hAnsi="Arial"/>
              </w:rPr>
              <w:t>(Batched)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 Laboratory</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autoSpaceDE w:val="0"/>
              <w:autoSpaceDN w:val="0"/>
              <w:adjustRightInd w:val="0"/>
              <w:jc w:val="center"/>
              <w:rPr>
                <w:sz w:val="16"/>
                <w:szCs w:val="16"/>
              </w:rPr>
            </w:pPr>
            <w:r>
              <w:rPr>
                <w:sz w:val="16"/>
                <w:szCs w:val="16"/>
              </w:rPr>
              <w:t>Beta</w:t>
            </w:r>
            <w:r w:rsidRPr="005F169A">
              <w:rPr>
                <w:sz w:val="16"/>
                <w:szCs w:val="16"/>
              </w:rPr>
              <w:t>2G</w:t>
            </w:r>
            <w:r>
              <w:rPr>
                <w:sz w:val="16"/>
                <w:szCs w:val="16"/>
              </w:rPr>
              <w:t>lycoprotein</w:t>
            </w:r>
          </w:p>
          <w:p w:rsidR="009C0E2F" w:rsidRPr="005F169A" w:rsidRDefault="009C0E2F" w:rsidP="00533814">
            <w:pPr>
              <w:autoSpaceDE w:val="0"/>
              <w:autoSpaceDN w:val="0"/>
              <w:adjustRightInd w:val="0"/>
              <w:jc w:val="center"/>
              <w:rPr>
                <w:rFonts w:cs="Arial"/>
                <w:sz w:val="16"/>
                <w:szCs w:val="16"/>
              </w:rPr>
            </w:pPr>
            <w:r w:rsidRPr="005F169A">
              <w:rPr>
                <w:sz w:val="16"/>
                <w:szCs w:val="16"/>
              </w:rPr>
              <w:t>To Immunology</w:t>
            </w:r>
            <w:r>
              <w:rPr>
                <w:sz w:val="16"/>
                <w:szCs w:val="16"/>
              </w:rPr>
              <w:t xml:space="preserve"> St Ja</w:t>
            </w:r>
            <w:r w:rsidRPr="005F169A">
              <w:rPr>
                <w:sz w:val="16"/>
                <w:szCs w:val="16"/>
              </w:rPr>
              <w:t>mes’s</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Anti Ro Antibodies</w:t>
            </w:r>
          </w:p>
          <w:p w:rsidR="009C0E2F" w:rsidRPr="004C6B71" w:rsidRDefault="009C0E2F" w:rsidP="00533814">
            <w:pPr>
              <w:pStyle w:val="TableGrid1"/>
              <w:rPr>
                <w:rFonts w:ascii="Arial" w:hAnsi="Arial"/>
                <w:color w:val="auto"/>
              </w:rPr>
            </w:pPr>
            <w:r>
              <w:rPr>
                <w:rFonts w:ascii="Arial" w:hAnsi="Arial"/>
                <w:color w:val="auto"/>
              </w:rPr>
              <w:t>Part of an ENA Screen)</w:t>
            </w:r>
          </w:p>
          <w:p w:rsidR="009C0E2F" w:rsidRDefault="009C0E2F"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ENAS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30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autoSpaceDE w:val="0"/>
              <w:autoSpaceDN w:val="0"/>
              <w:adjustRightInd w:val="0"/>
              <w:jc w:val="both"/>
              <w:rPr>
                <w:rFonts w:cs="Arial"/>
                <w:sz w:val="16"/>
                <w:szCs w:val="16"/>
              </w:rPr>
            </w:pPr>
            <w:r>
              <w:rPr>
                <w:rFonts w:cs="Arial"/>
                <w:sz w:val="16"/>
                <w:szCs w:val="16"/>
              </w:rPr>
              <w:t>When booking in request add in Anti Ro Antibodies and all clinical details.</w:t>
            </w:r>
          </w:p>
          <w:p w:rsidR="009C0E2F" w:rsidRDefault="009C0E2F" w:rsidP="00533814">
            <w:pPr>
              <w:autoSpaceDE w:val="0"/>
              <w:autoSpaceDN w:val="0"/>
              <w:adjustRightInd w:val="0"/>
              <w:jc w:val="both"/>
              <w:rPr>
                <w:rFonts w:cs="Arial"/>
                <w:sz w:val="16"/>
                <w:szCs w:val="16"/>
              </w:rPr>
            </w:pPr>
          </w:p>
          <w:p w:rsidR="009C0E2F" w:rsidRPr="00F41399" w:rsidRDefault="009C0E2F" w:rsidP="00533814">
            <w:pPr>
              <w:autoSpaceDE w:val="0"/>
              <w:autoSpaceDN w:val="0"/>
              <w:adjustRightInd w:val="0"/>
              <w:jc w:val="both"/>
              <w:rPr>
                <w:rFonts w:cs="Arial"/>
                <w:sz w:val="16"/>
                <w:szCs w:val="16"/>
              </w:rPr>
            </w:pPr>
            <w:r w:rsidRPr="00F41399">
              <w:rPr>
                <w:rFonts w:cs="Arial"/>
                <w:sz w:val="16"/>
                <w:szCs w:val="16"/>
              </w:rPr>
              <w:t xml:space="preserve">When ANA </w:t>
            </w:r>
            <w:r>
              <w:rPr>
                <w:rFonts w:cs="Arial"/>
                <w:sz w:val="16"/>
                <w:szCs w:val="16"/>
              </w:rPr>
              <w:t xml:space="preserve">is positive 1:800 or greater, an </w:t>
            </w:r>
            <w:r w:rsidRPr="00F41399">
              <w:rPr>
                <w:rFonts w:cs="Arial"/>
                <w:sz w:val="16"/>
                <w:szCs w:val="16"/>
              </w:rPr>
              <w:t>anti-ENA screen is</w:t>
            </w:r>
            <w:r>
              <w:rPr>
                <w:rFonts w:cs="Arial"/>
                <w:sz w:val="16"/>
                <w:szCs w:val="16"/>
              </w:rPr>
              <w:t xml:space="preserve"> p</w:t>
            </w:r>
            <w:r w:rsidRPr="00F41399">
              <w:rPr>
                <w:rFonts w:cs="Arial"/>
                <w:sz w:val="16"/>
                <w:szCs w:val="16"/>
              </w:rPr>
              <w:t xml:space="preserve">erformed. </w:t>
            </w:r>
          </w:p>
          <w:p w:rsidR="009C0E2F" w:rsidRPr="00F41399" w:rsidRDefault="009C0E2F" w:rsidP="00533814">
            <w:pPr>
              <w:autoSpaceDE w:val="0"/>
              <w:autoSpaceDN w:val="0"/>
              <w:adjustRightInd w:val="0"/>
              <w:jc w:val="both"/>
              <w:rPr>
                <w:rFonts w:cs="Arial"/>
                <w:sz w:val="16"/>
                <w:szCs w:val="16"/>
              </w:rPr>
            </w:pPr>
          </w:p>
          <w:p w:rsidR="009C0E2F" w:rsidRPr="00F41399" w:rsidRDefault="009C0E2F" w:rsidP="00533814">
            <w:pPr>
              <w:autoSpaceDE w:val="0"/>
              <w:autoSpaceDN w:val="0"/>
              <w:adjustRightInd w:val="0"/>
              <w:jc w:val="both"/>
              <w:rPr>
                <w:rFonts w:cs="Arial"/>
                <w:sz w:val="16"/>
                <w:szCs w:val="16"/>
              </w:rPr>
            </w:pPr>
            <w:r>
              <w:rPr>
                <w:rFonts w:cs="Arial"/>
                <w:sz w:val="16"/>
                <w:szCs w:val="16"/>
              </w:rPr>
              <w:t xml:space="preserve">When positive, further tests for antibodies to </w:t>
            </w:r>
            <w:r w:rsidRPr="00F41399">
              <w:rPr>
                <w:rFonts w:cs="Arial"/>
                <w:sz w:val="16"/>
                <w:szCs w:val="16"/>
              </w:rPr>
              <w:t>individual antigens</w:t>
            </w:r>
            <w:r>
              <w:rPr>
                <w:rFonts w:cs="Arial"/>
                <w:sz w:val="16"/>
                <w:szCs w:val="16"/>
              </w:rPr>
              <w:t xml:space="preserve"> are performed.</w:t>
            </w:r>
          </w:p>
        </w:tc>
      </w:tr>
      <w:tr w:rsidR="009C0E2F" w:rsidTr="00533814">
        <w:trPr>
          <w:cantSplit/>
          <w:trHeight w:val="10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B3747" w:rsidRDefault="009C0E2F" w:rsidP="00533814">
            <w:pPr>
              <w:pStyle w:val="TableGrid1"/>
              <w:rPr>
                <w:rFonts w:ascii="Arial" w:hAnsi="Arial"/>
                <w:color w:val="auto"/>
              </w:rPr>
            </w:pPr>
            <w:r w:rsidRPr="000B3747">
              <w:rPr>
                <w:rFonts w:ascii="Arial" w:hAnsi="Arial"/>
                <w:color w:val="auto"/>
              </w:rPr>
              <w:t>Anti Thrombin</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ATSV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0099FF"/>
              </w:rPr>
            </w:pPr>
            <w:r w:rsidRPr="005B7266">
              <w:rPr>
                <w:rFonts w:ascii="Arial" w:hAnsi="Arial"/>
                <w:b/>
                <w:color w:val="0099FF"/>
              </w:rPr>
              <w:t xml:space="preserve">1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4-6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center"/>
              <w:rPr>
                <w:rFonts w:ascii="Arial Bold" w:hAnsi="Arial Bold"/>
                <w:sz w:val="16"/>
              </w:rPr>
            </w:pPr>
          </w:p>
          <w:p w:rsidR="009C0E2F" w:rsidRPr="00570407" w:rsidRDefault="009C0E2F" w:rsidP="00533814">
            <w:pPr>
              <w:pStyle w:val="TableGrid1"/>
              <w:jc w:val="both"/>
              <w:rPr>
                <w:rFonts w:ascii="Arial" w:hAnsi="Arial"/>
                <w:sz w:val="16"/>
              </w:rPr>
            </w:pPr>
            <w:r>
              <w:rPr>
                <w:rFonts w:ascii="Arial" w:hAnsi="Arial"/>
                <w:sz w:val="16"/>
              </w:rPr>
              <w:t>Tests done in batches unless requested urgently.</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tabs>
                <w:tab w:val="left" w:pos="1008"/>
              </w:tabs>
              <w:spacing w:after="60"/>
              <w:outlineLvl w:val="4"/>
              <w:rPr>
                <w:rFonts w:ascii="Arial Bold" w:hAnsi="Arial Bold"/>
              </w:rPr>
            </w:pPr>
            <w:r>
              <w:rPr>
                <w:rFonts w:ascii="Arial" w:hAnsi="Arial"/>
              </w:rPr>
              <w:t xml:space="preserve">Anti Thrombin Three </w:t>
            </w:r>
            <w:r>
              <w:rPr>
                <w:rFonts w:ascii="Arial Bold" w:hAnsi="Arial Bold"/>
              </w:rPr>
              <w:t xml:space="preserve">URGENT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ATJ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0099FF"/>
              </w:rPr>
              <w:t xml:space="preserve">1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NCHCD</w:t>
            </w:r>
          </w:p>
          <w:p w:rsidR="009C0E2F" w:rsidRDefault="009C0E2F" w:rsidP="00533814">
            <w:pPr>
              <w:pStyle w:val="TableGrid1"/>
              <w:jc w:val="center"/>
              <w:rPr>
                <w:rFonts w:ascii="Arial" w:hAnsi="Arial"/>
              </w:rPr>
            </w:pPr>
            <w:r>
              <w:rPr>
                <w:rFonts w:ascii="Arial" w:hAnsi="Arial"/>
              </w:rPr>
              <w:t>St. James’s,</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Pr="00957E3A" w:rsidRDefault="009C0E2F" w:rsidP="00533814">
            <w:pPr>
              <w:pStyle w:val="TableGrid1"/>
              <w:jc w:val="both"/>
              <w:rPr>
                <w:rFonts w:ascii="Arial" w:hAnsi="Arial" w:cs="Arial"/>
                <w:sz w:val="16"/>
                <w:szCs w:val="16"/>
              </w:rPr>
            </w:pPr>
            <w:r>
              <w:rPr>
                <w:rFonts w:ascii="Arial" w:hAnsi="Arial" w:cs="Arial"/>
                <w:sz w:val="16"/>
                <w:szCs w:val="16"/>
              </w:rPr>
              <w:t xml:space="preserve">The </w:t>
            </w:r>
            <w:r w:rsidRPr="0078171B">
              <w:rPr>
                <w:rFonts w:ascii="Arial" w:hAnsi="Arial" w:cs="Arial"/>
                <w:sz w:val="16"/>
                <w:szCs w:val="16"/>
              </w:rPr>
              <w:t>Coag</w:t>
            </w:r>
            <w:r>
              <w:rPr>
                <w:rFonts w:ascii="Arial" w:hAnsi="Arial" w:cs="Arial"/>
                <w:sz w:val="16"/>
                <w:szCs w:val="16"/>
              </w:rPr>
              <w:t>ulation Lab</w:t>
            </w:r>
            <w:r w:rsidRPr="0078171B">
              <w:rPr>
                <w:rFonts w:ascii="Arial" w:hAnsi="Arial" w:cs="Arial"/>
                <w:sz w:val="16"/>
                <w:szCs w:val="16"/>
              </w:rPr>
              <w:t xml:space="preserve"> NCHCD </w:t>
            </w:r>
            <w:r>
              <w:rPr>
                <w:rFonts w:ascii="Arial" w:hAnsi="Arial" w:cs="Arial"/>
                <w:sz w:val="16"/>
                <w:szCs w:val="16"/>
              </w:rPr>
              <w:t xml:space="preserve">James’s Hospital must receive the samples </w:t>
            </w:r>
            <w:r w:rsidRPr="0078171B">
              <w:rPr>
                <w:rFonts w:ascii="Arial" w:hAnsi="Arial" w:cs="Arial"/>
                <w:sz w:val="16"/>
                <w:szCs w:val="16"/>
              </w:rPr>
              <w:t>by 4pm Mon-Fri</w:t>
            </w:r>
            <w:r>
              <w:rPr>
                <w:rFonts w:ascii="Arial" w:hAnsi="Arial" w:cs="Arial"/>
                <w:sz w:val="16"/>
                <w:szCs w:val="16"/>
              </w:rPr>
              <w:t>.</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tabs>
                <w:tab w:val="left" w:pos="1008"/>
              </w:tabs>
              <w:spacing w:after="60"/>
              <w:outlineLvl w:val="4"/>
              <w:rPr>
                <w:rFonts w:ascii="Arial" w:hAnsi="Arial"/>
              </w:rPr>
            </w:pPr>
            <w:r>
              <w:rPr>
                <w:rFonts w:ascii="Arial" w:hAnsi="Arial"/>
              </w:rPr>
              <w:t>Anti-Xa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Default="009C0E2F" w:rsidP="00533814">
            <w:pPr>
              <w:pStyle w:val="TableGrid1"/>
              <w:jc w:val="center"/>
              <w:rPr>
                <w:rFonts w:ascii="Arial" w:hAnsi="Arial"/>
                <w:b/>
                <w:color w:val="auto"/>
              </w:rPr>
            </w:pPr>
            <w:r>
              <w:rPr>
                <w:rFonts w:ascii="Arial" w:hAnsi="Arial"/>
                <w:b/>
                <w:color w:val="auto"/>
              </w:rPr>
              <w:t>XAJ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Pr>
                <w:rFonts w:ascii="Arial" w:hAnsi="Arial"/>
                <w:b/>
                <w:color w:val="0099FF"/>
              </w:rPr>
              <w:t>2</w:t>
            </w:r>
            <w:r w:rsidRPr="005B7266">
              <w:rPr>
                <w:rFonts w:ascii="Arial" w:hAnsi="Arial"/>
                <w:b/>
                <w:color w:val="0099FF"/>
              </w:rPr>
              <w:t xml:space="preserve"> x </w:t>
            </w:r>
            <w:r>
              <w:rPr>
                <w:rFonts w:ascii="Arial" w:hAnsi="Arial"/>
                <w:b/>
                <w:color w:val="0099FF"/>
              </w:rPr>
              <w:t xml:space="preserve">3ml </w:t>
            </w:r>
            <w:r w:rsidRPr="005B7266">
              <w:rPr>
                <w:rFonts w:ascii="Arial" w:hAnsi="Arial"/>
                <w:b/>
                <w:color w:val="0099FF"/>
              </w:rPr>
              <w:t>Sodium Citrate</w:t>
            </w:r>
          </w:p>
          <w:p w:rsidR="009C0E2F" w:rsidRPr="005B7266" w:rsidRDefault="009C0E2F" w:rsidP="00533814">
            <w:pPr>
              <w:pStyle w:val="TableGrid1"/>
              <w:jc w:val="center"/>
              <w:rPr>
                <w:rFonts w:ascii="Arial" w:hAnsi="Arial"/>
                <w:b/>
                <w:color w:val="0099FF"/>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t>2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NCHCD</w:t>
            </w:r>
          </w:p>
          <w:p w:rsidR="009C0E2F" w:rsidRDefault="009C0E2F" w:rsidP="00533814">
            <w:pPr>
              <w:pStyle w:val="TableGrid1"/>
              <w:jc w:val="center"/>
              <w:rPr>
                <w:rFonts w:ascii="Arial" w:hAnsi="Arial"/>
              </w:rPr>
            </w:pPr>
            <w:r>
              <w:rPr>
                <w:rFonts w:ascii="Arial" w:hAnsi="Arial"/>
              </w:rPr>
              <w:t xml:space="preserve">St James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both"/>
              <w:rPr>
                <w:rFonts w:ascii="Arial Bold" w:hAnsi="Arial Bold"/>
                <w:sz w:val="16"/>
              </w:rPr>
            </w:pPr>
            <w:r>
              <w:rPr>
                <w:rFonts w:ascii="Arial" w:hAnsi="Arial" w:cs="Arial"/>
                <w:sz w:val="16"/>
                <w:szCs w:val="16"/>
              </w:rPr>
              <w:t xml:space="preserve">The </w:t>
            </w:r>
            <w:r w:rsidRPr="0078171B">
              <w:rPr>
                <w:rFonts w:ascii="Arial" w:hAnsi="Arial" w:cs="Arial"/>
                <w:sz w:val="16"/>
                <w:szCs w:val="16"/>
              </w:rPr>
              <w:t>Coag</w:t>
            </w:r>
            <w:r>
              <w:rPr>
                <w:rFonts w:ascii="Arial" w:hAnsi="Arial" w:cs="Arial"/>
                <w:sz w:val="16"/>
                <w:szCs w:val="16"/>
              </w:rPr>
              <w:t>ulation Lab</w:t>
            </w:r>
            <w:r w:rsidRPr="0078171B">
              <w:rPr>
                <w:rFonts w:ascii="Arial" w:hAnsi="Arial" w:cs="Arial"/>
                <w:sz w:val="16"/>
                <w:szCs w:val="16"/>
              </w:rPr>
              <w:t xml:space="preserve"> NCHCD </w:t>
            </w:r>
            <w:r>
              <w:rPr>
                <w:rFonts w:ascii="Arial" w:hAnsi="Arial" w:cs="Arial"/>
                <w:sz w:val="16"/>
                <w:szCs w:val="16"/>
              </w:rPr>
              <w:t xml:space="preserve">James’s Hospital must receive the samples </w:t>
            </w:r>
            <w:r w:rsidRPr="0078171B">
              <w:rPr>
                <w:rFonts w:ascii="Arial" w:hAnsi="Arial" w:cs="Arial"/>
                <w:sz w:val="16"/>
                <w:szCs w:val="16"/>
              </w:rPr>
              <w:t>by 4pm Mon-Fri</w:t>
            </w:r>
            <w:r>
              <w:rPr>
                <w:rFonts w:ascii="Arial" w:hAnsi="Arial" w:cs="Arial"/>
                <w:sz w:val="16"/>
                <w:szCs w:val="16"/>
              </w:rPr>
              <w:t>.</w:t>
            </w:r>
          </w:p>
        </w:tc>
      </w:tr>
      <w:tr w:rsidR="009C0E2F" w:rsidTr="00533814">
        <w:trPr>
          <w:cantSplit/>
          <w:trHeight w:val="11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APCR + FV Def. Plasma </w:t>
            </w:r>
          </w:p>
          <w:p w:rsidR="009C0E2F" w:rsidRDefault="009C0E2F" w:rsidP="00533814">
            <w:pPr>
              <w:pStyle w:val="TableGrid1"/>
              <w:rPr>
                <w:rFonts w:ascii="Arial" w:hAnsi="Arial"/>
              </w:rPr>
            </w:pPr>
            <w:r>
              <w:rPr>
                <w:rFonts w:ascii="Arial" w:hAnsi="Arial"/>
              </w:rPr>
              <w:t xml:space="preserve">(Activated Protein C Resistance + Factor V </w:t>
            </w:r>
            <w:smartTag w:uri="urn:schemas-microsoft-com:office:smarttags" w:element="place">
              <w:smartTag w:uri="urn:schemas-microsoft-com:office:smarttags" w:element="City">
                <w:r>
                  <w:rPr>
                    <w:rFonts w:ascii="Arial" w:hAnsi="Arial"/>
                  </w:rPr>
                  <w:t>Leiden</w:t>
                </w:r>
              </w:smartTag>
            </w:smartTag>
            <w:r>
              <w:rPr>
                <w:rFonts w:ascii="Arial" w:hAnsi="Aria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APCJ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sidRPr="005B7266">
              <w:rPr>
                <w:rFonts w:ascii="Arial" w:hAnsi="Arial"/>
                <w:b/>
                <w:color w:val="0099FF"/>
              </w:rPr>
              <w:t xml:space="preserve">2 x </w:t>
            </w:r>
            <w:r>
              <w:rPr>
                <w:rFonts w:ascii="Arial" w:hAnsi="Arial"/>
                <w:b/>
                <w:color w:val="0099FF"/>
              </w:rPr>
              <w:t xml:space="preserve">3ml </w:t>
            </w:r>
            <w:r w:rsidRPr="005B7266">
              <w:rPr>
                <w:rFonts w:ascii="Arial" w:hAnsi="Arial"/>
                <w:b/>
                <w:color w:val="0099FF"/>
              </w:rPr>
              <w:t>Sodium Citrate</w:t>
            </w:r>
          </w:p>
          <w:p w:rsidR="009C0E2F" w:rsidRPr="005B7266" w:rsidRDefault="009C0E2F" w:rsidP="00533814">
            <w:pPr>
              <w:pStyle w:val="TableGrid1"/>
              <w:jc w:val="center"/>
              <w:rPr>
                <w:rFonts w:ascii="Arial" w:hAnsi="Arial"/>
                <w: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78171B" w:rsidRDefault="009C0E2F" w:rsidP="00533814">
            <w:pPr>
              <w:pStyle w:val="TableGrid1"/>
              <w:jc w:val="center"/>
              <w:rPr>
                <w:rFonts w:ascii="Arial" w:hAnsi="Arial" w:cs="Arial"/>
              </w:rPr>
            </w:pPr>
            <w:r>
              <w:rPr>
                <w:rFonts w:ascii="Arial" w:hAnsi="Arial" w:cs="Arial"/>
              </w:rPr>
              <w:t>1 month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(NCHCD)</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center"/>
              <w:rPr>
                <w:rFonts w:ascii="Arial Bold" w:hAnsi="Arial Bold"/>
                <w:sz w:val="16"/>
              </w:rPr>
            </w:pPr>
          </w:p>
          <w:p w:rsidR="009C0E2F" w:rsidRPr="0078171B" w:rsidRDefault="009C0E2F" w:rsidP="00533814">
            <w:pPr>
              <w:pStyle w:val="TableGrid1"/>
              <w:jc w:val="both"/>
              <w:rPr>
                <w:rFonts w:ascii="Arial" w:hAnsi="Arial" w:cs="Arial"/>
                <w:sz w:val="16"/>
                <w:szCs w:val="16"/>
              </w:rPr>
            </w:pPr>
            <w:r>
              <w:rPr>
                <w:rFonts w:ascii="Arial" w:hAnsi="Arial" w:cs="Arial"/>
                <w:sz w:val="16"/>
                <w:szCs w:val="16"/>
              </w:rPr>
              <w:t xml:space="preserve">The </w:t>
            </w:r>
            <w:r w:rsidRPr="0078171B">
              <w:rPr>
                <w:rFonts w:ascii="Arial" w:hAnsi="Arial" w:cs="Arial"/>
                <w:sz w:val="16"/>
                <w:szCs w:val="16"/>
              </w:rPr>
              <w:t>Coag</w:t>
            </w:r>
            <w:r>
              <w:rPr>
                <w:rFonts w:ascii="Arial" w:hAnsi="Arial" w:cs="Arial"/>
                <w:sz w:val="16"/>
                <w:szCs w:val="16"/>
              </w:rPr>
              <w:t>ulation Lab</w:t>
            </w:r>
            <w:r w:rsidRPr="0078171B">
              <w:rPr>
                <w:rFonts w:ascii="Arial" w:hAnsi="Arial" w:cs="Arial"/>
                <w:sz w:val="16"/>
                <w:szCs w:val="16"/>
              </w:rPr>
              <w:t xml:space="preserve"> NCHCD </w:t>
            </w:r>
            <w:r>
              <w:rPr>
                <w:rFonts w:ascii="Arial" w:hAnsi="Arial" w:cs="Arial"/>
                <w:sz w:val="16"/>
                <w:szCs w:val="16"/>
              </w:rPr>
              <w:t xml:space="preserve">James’s Hospital must receive the samples </w:t>
            </w:r>
            <w:r w:rsidRPr="0078171B">
              <w:rPr>
                <w:rFonts w:ascii="Arial" w:hAnsi="Arial" w:cs="Arial"/>
                <w:sz w:val="16"/>
                <w:szCs w:val="16"/>
              </w:rPr>
              <w:t>by 4pm Mon-Fri</w:t>
            </w:r>
            <w:r>
              <w:rPr>
                <w:rFonts w:ascii="Arial" w:hAnsi="Arial" w:cs="Arial"/>
                <w:sz w:val="16"/>
                <w:szCs w:val="16"/>
              </w:rPr>
              <w:t>.</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rPr>
                <w:rFonts w:ascii="Arial" w:hAnsi="Arial"/>
                <w:color w:val="auto"/>
              </w:rPr>
            </w:pPr>
            <w:r w:rsidRPr="00DC198D">
              <w:rPr>
                <w:rFonts w:ascii="Arial" w:hAnsi="Arial"/>
                <w:color w:val="auto"/>
              </w:rPr>
              <w:t>Auto Antibody Screen</w:t>
            </w:r>
          </w:p>
          <w:p w:rsidR="009C0E2F" w:rsidRPr="00DC198D" w:rsidRDefault="009C0E2F" w:rsidP="00533814">
            <w:pPr>
              <w:pStyle w:val="TableGrid1"/>
              <w:rPr>
                <w:rFonts w:ascii="Arial" w:hAnsi="Arial"/>
                <w:color w:val="auto"/>
              </w:rPr>
            </w:pPr>
            <w:r w:rsidRPr="00DC198D">
              <w:rPr>
                <w:rFonts w:ascii="Arial" w:hAnsi="Arial"/>
                <w:color w:val="auto"/>
              </w:rPr>
              <w:t xml:space="preserve">(Liver / Kidney investigation) </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DC198D" w:rsidRDefault="009C0E2F" w:rsidP="00533814">
            <w:pPr>
              <w:pStyle w:val="TableGrid1"/>
              <w:jc w:val="center"/>
              <w:rPr>
                <w:rFonts w:ascii="Arial" w:hAnsi="Arial"/>
                <w:b/>
                <w:noProof/>
                <w:color w:val="auto"/>
                <w:lang w:val="en-IE" w:eastAsia="en-IE"/>
              </w:rPr>
            </w:pPr>
            <w:r w:rsidRPr="00DC198D">
              <w:rPr>
                <w:rFonts w:ascii="Arial" w:hAnsi="Arial"/>
                <w:b/>
                <w:noProof/>
                <w:color w:val="auto"/>
                <w:lang w:val="en-IE" w:eastAsia="en-IE"/>
              </w:rPr>
              <w:t>AAS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30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autoSpaceDE w:val="0"/>
              <w:autoSpaceDN w:val="0"/>
              <w:adjustRightInd w:val="0"/>
              <w:jc w:val="both"/>
              <w:rPr>
                <w:rFonts w:ascii="Arial Bold" w:hAnsi="Arial Bold"/>
                <w:sz w:val="16"/>
              </w:rPr>
            </w:pPr>
            <w:r w:rsidRPr="005D0CBC">
              <w:rPr>
                <w:rFonts w:ascii="Arial Bold" w:hAnsi="Arial Bold"/>
                <w:sz w:val="16"/>
              </w:rPr>
              <w:t>Clinical details required.</w:t>
            </w:r>
          </w:p>
          <w:p w:rsidR="009C0E2F" w:rsidRDefault="009C0E2F" w:rsidP="00533814">
            <w:pPr>
              <w:autoSpaceDE w:val="0"/>
              <w:autoSpaceDN w:val="0"/>
              <w:adjustRightInd w:val="0"/>
              <w:jc w:val="both"/>
              <w:rPr>
                <w:rFonts w:cs="Arial"/>
                <w:sz w:val="16"/>
                <w:szCs w:val="16"/>
              </w:rPr>
            </w:pPr>
          </w:p>
          <w:p w:rsidR="009C0E2F" w:rsidRPr="00F41399" w:rsidRDefault="009C0E2F" w:rsidP="00533814">
            <w:pPr>
              <w:autoSpaceDE w:val="0"/>
              <w:autoSpaceDN w:val="0"/>
              <w:adjustRightInd w:val="0"/>
              <w:jc w:val="both"/>
              <w:rPr>
                <w:rFonts w:cs="Arial"/>
                <w:sz w:val="16"/>
                <w:szCs w:val="16"/>
              </w:rPr>
            </w:pPr>
            <w:r w:rsidRPr="00F41399">
              <w:rPr>
                <w:rFonts w:cs="Arial"/>
                <w:sz w:val="16"/>
                <w:szCs w:val="16"/>
              </w:rPr>
              <w:t xml:space="preserve">When ANA </w:t>
            </w:r>
            <w:r>
              <w:rPr>
                <w:rFonts w:cs="Arial"/>
                <w:sz w:val="16"/>
                <w:szCs w:val="16"/>
              </w:rPr>
              <w:t xml:space="preserve">is positive 1:800 or greater, an </w:t>
            </w:r>
            <w:r w:rsidRPr="00F41399">
              <w:rPr>
                <w:rFonts w:cs="Arial"/>
                <w:sz w:val="16"/>
                <w:szCs w:val="16"/>
              </w:rPr>
              <w:t>anti-ENA screen is</w:t>
            </w:r>
            <w:r>
              <w:rPr>
                <w:rFonts w:cs="Arial"/>
                <w:sz w:val="16"/>
                <w:szCs w:val="16"/>
              </w:rPr>
              <w:t xml:space="preserve"> p</w:t>
            </w:r>
            <w:r w:rsidRPr="00F41399">
              <w:rPr>
                <w:rFonts w:cs="Arial"/>
                <w:sz w:val="16"/>
                <w:szCs w:val="16"/>
              </w:rPr>
              <w:t xml:space="preserve">erformed. </w:t>
            </w:r>
          </w:p>
          <w:p w:rsidR="009C0E2F" w:rsidRPr="00F41399" w:rsidRDefault="009C0E2F" w:rsidP="00533814">
            <w:pPr>
              <w:autoSpaceDE w:val="0"/>
              <w:autoSpaceDN w:val="0"/>
              <w:adjustRightInd w:val="0"/>
              <w:jc w:val="both"/>
              <w:rPr>
                <w:rFonts w:cs="Arial"/>
                <w:sz w:val="16"/>
                <w:szCs w:val="16"/>
              </w:rPr>
            </w:pPr>
          </w:p>
          <w:p w:rsidR="009C0E2F" w:rsidRDefault="009C0E2F" w:rsidP="00533814">
            <w:pPr>
              <w:pStyle w:val="TableGrid1"/>
              <w:jc w:val="both"/>
            </w:pPr>
            <w:r w:rsidRPr="00F41399">
              <w:rPr>
                <w:rFonts w:ascii="Arial" w:hAnsi="Arial" w:cs="Arial"/>
                <w:sz w:val="16"/>
                <w:szCs w:val="16"/>
              </w:rPr>
              <w:t>When positive, sample is further tested for antibodies to the individual antigens.</w:t>
            </w:r>
          </w:p>
        </w:tc>
      </w:tr>
      <w:tr w:rsidR="009C0E2F" w:rsidTr="00533814">
        <w:trPr>
          <w:cantSplit/>
          <w:trHeight w:val="5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rPr>
                <w:rFonts w:ascii="Arial" w:hAnsi="Arial"/>
                <w:color w:val="auto"/>
              </w:rPr>
            </w:pPr>
            <w:r w:rsidRPr="00DC198D">
              <w:rPr>
                <w:rFonts w:ascii="Arial" w:hAnsi="Arial"/>
                <w:color w:val="auto"/>
              </w:rPr>
              <w:t xml:space="preserve">BCR-ABL Mutation   (p190/p210)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3C7571" w:rsidRDefault="009C0E2F" w:rsidP="00533814">
            <w:pPr>
              <w:pStyle w:val="TableGrid1"/>
              <w:jc w:val="center"/>
              <w:rPr>
                <w:rFonts w:ascii="Arial" w:hAnsi="Arial"/>
                <w:b/>
                <w:noProof/>
                <w:color w:val="auto"/>
                <w:lang w:val="en-IE" w:eastAsia="en-IE"/>
              </w:rPr>
            </w:pPr>
            <w:r w:rsidRPr="003C7571">
              <w:rPr>
                <w:rFonts w:ascii="Arial" w:hAnsi="Arial"/>
                <w:b/>
                <w:noProof/>
                <w:color w:val="auto"/>
                <w:lang w:val="en-IE" w:eastAsia="en-IE"/>
              </w:rPr>
              <w:t xml:space="preserve">BCR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CC9900"/>
              </w:rPr>
            </w:pPr>
            <w:r>
              <w:rPr>
                <w:rFonts w:ascii="Arial" w:hAnsi="Arial"/>
                <w:b/>
                <w:color w:val="9900CC"/>
              </w:rPr>
              <w:t>2</w:t>
            </w:r>
            <w:r w:rsidRPr="005B7266">
              <w:rPr>
                <w:rFonts w:ascii="Arial" w:hAnsi="Arial"/>
                <w:b/>
                <w:color w:val="9900CC"/>
              </w:rPr>
              <w:t xml:space="preserve"> x </w:t>
            </w:r>
            <w:r>
              <w:rPr>
                <w:rFonts w:ascii="Arial" w:hAnsi="Arial"/>
                <w:b/>
                <w:color w:val="9900CC"/>
              </w:rPr>
              <w:t xml:space="preserve">2.7ml </w:t>
            </w:r>
            <w:r w:rsidRPr="005B7266">
              <w:rPr>
                <w:rFonts w:ascii="Arial" w:hAnsi="Arial"/>
                <w:b/>
                <w:color w:val="9900CC"/>
              </w:rPr>
              <w:t>EDTA</w:t>
            </w:r>
          </w:p>
          <w:p w:rsidR="009C0E2F" w:rsidRDefault="009C0E2F" w:rsidP="00533814">
            <w:pPr>
              <w:pStyle w:val="TableGrid1"/>
              <w:jc w:val="center"/>
              <w:rPr>
                <w:rFonts w:ascii="Arial" w:hAnsi="Arial"/>
                <w:b/>
                <w:noProof/>
                <w:color w:val="CC9900"/>
                <w:lang w:val="en-IE" w:eastAsia="en-IE"/>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rFonts w:ascii="Arial" w:hAnsi="Arial"/>
                <w:color w:val="auto"/>
              </w:rPr>
            </w:pPr>
            <w:r w:rsidRPr="00DC198D">
              <w:rPr>
                <w:rFonts w:ascii="Arial" w:hAnsi="Arial"/>
                <w:color w:val="auto"/>
              </w:rPr>
              <w:t>14-21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color w:val="auto"/>
              </w:rPr>
            </w:pPr>
            <w:r w:rsidRPr="00DC198D">
              <w:rPr>
                <w:rFonts w:ascii="Arial" w:hAnsi="Arial"/>
                <w:color w:val="auto"/>
              </w:rPr>
              <w:t>St. James’s Cancer Molecular Diagnostics</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1130D" w:rsidRDefault="009C0E2F" w:rsidP="00533814">
            <w:pPr>
              <w:pStyle w:val="TableGrid1"/>
              <w:jc w:val="both"/>
              <w:rPr>
                <w:rFonts w:ascii="Arial" w:hAnsi="Arial"/>
                <w:color w:val="auto"/>
                <w:sz w:val="16"/>
              </w:rPr>
            </w:pPr>
            <w:r w:rsidRPr="0051130D">
              <w:rPr>
                <w:rFonts w:ascii="Arial" w:hAnsi="Arial"/>
                <w:color w:val="auto"/>
                <w:sz w:val="16"/>
              </w:rPr>
              <w:t xml:space="preserve">Consultant Haematologist approval required. </w:t>
            </w:r>
          </w:p>
          <w:p w:rsidR="009C0E2F" w:rsidRDefault="009C0E2F" w:rsidP="00533814">
            <w:pPr>
              <w:autoSpaceDE w:val="0"/>
              <w:autoSpaceDN w:val="0"/>
              <w:adjustRightInd w:val="0"/>
              <w:rPr>
                <w:rFonts w:ascii="Arial Bold" w:hAnsi="Arial Bold"/>
                <w:sz w:val="16"/>
              </w:rPr>
            </w:pPr>
          </w:p>
          <w:p w:rsidR="009C0E2F" w:rsidRPr="00DC198D" w:rsidRDefault="009C0E2F" w:rsidP="00533814">
            <w:pPr>
              <w:autoSpaceDE w:val="0"/>
              <w:autoSpaceDN w:val="0"/>
              <w:adjustRightInd w:val="0"/>
              <w:rPr>
                <w:rFonts w:ascii="Arial Bold" w:hAnsi="Arial Bold"/>
                <w:sz w:val="16"/>
              </w:rPr>
            </w:pPr>
            <w:r w:rsidRPr="00DC198D">
              <w:rPr>
                <w:rFonts w:cs="Arial"/>
                <w:sz w:val="16"/>
                <w:szCs w:val="16"/>
              </w:rPr>
              <w:t>Available Mon-Fri 9.30a.m. - 5.00p.m.</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pPr>
            <w:r>
              <w:rPr>
                <w:rFonts w:ascii="Arial" w:hAnsi="Arial"/>
              </w:rPr>
              <w:t xml:space="preserve">Beta 2 Glycoprotein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B2GP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7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Tests done in batches unless required urgently.</w:t>
            </w:r>
          </w:p>
          <w:p w:rsidR="009C0E2F" w:rsidRDefault="009C0E2F" w:rsidP="00533814">
            <w:pPr>
              <w:pStyle w:val="TableGrid1"/>
              <w:jc w:val="both"/>
              <w:rPr>
                <w:rFonts w:ascii="Arial" w:hAnsi="Arial"/>
                <w:sz w:val="16"/>
              </w:rPr>
            </w:pPr>
          </w:p>
          <w:p w:rsidR="009C0E2F" w:rsidRPr="009452EA" w:rsidRDefault="009C0E2F" w:rsidP="00533814">
            <w:pPr>
              <w:pStyle w:val="TableGrid1"/>
              <w:jc w:val="both"/>
              <w:rPr>
                <w:rFonts w:ascii="Arial" w:hAnsi="Arial" w:cs="Arial"/>
                <w:sz w:val="16"/>
                <w:szCs w:val="16"/>
              </w:rPr>
            </w:pPr>
            <w:r>
              <w:rPr>
                <w:rFonts w:ascii="Arial" w:hAnsi="Arial" w:cs="Arial"/>
                <w:sz w:val="16"/>
                <w:szCs w:val="16"/>
              </w:rPr>
              <w:t>This test is always performed in conjunction Anti-</w:t>
            </w:r>
            <w:r w:rsidRPr="009452EA">
              <w:rPr>
                <w:rFonts w:ascii="Arial" w:hAnsi="Arial" w:cs="Arial"/>
                <w:sz w:val="16"/>
                <w:szCs w:val="16"/>
              </w:rPr>
              <w:t>Ca</w:t>
            </w:r>
            <w:r>
              <w:rPr>
                <w:rFonts w:ascii="Arial" w:hAnsi="Arial" w:cs="Arial"/>
                <w:sz w:val="16"/>
                <w:szCs w:val="16"/>
              </w:rPr>
              <w:t xml:space="preserve">rdiolipin IgG antibodies. Anti-β2-Glycoprotein-1 </w:t>
            </w:r>
            <w:r w:rsidRPr="009452EA">
              <w:rPr>
                <w:rFonts w:ascii="Arial" w:hAnsi="Arial" w:cs="Arial"/>
                <w:sz w:val="16"/>
                <w:szCs w:val="16"/>
              </w:rPr>
              <w:t>antibodies are more specific for anti-p</w:t>
            </w:r>
            <w:r>
              <w:rPr>
                <w:rFonts w:ascii="Arial" w:hAnsi="Arial" w:cs="Arial"/>
                <w:sz w:val="16"/>
                <w:szCs w:val="16"/>
              </w:rPr>
              <w:t>hospholipid syndrome than Anti-C</w:t>
            </w:r>
            <w:r w:rsidRPr="009452EA">
              <w:rPr>
                <w:rFonts w:ascii="Arial" w:hAnsi="Arial" w:cs="Arial"/>
                <w:sz w:val="16"/>
                <w:szCs w:val="16"/>
              </w:rPr>
              <w:t>ardiolipin antibodies.</w:t>
            </w:r>
          </w:p>
        </w:tc>
      </w:tr>
      <w:tr w:rsidR="009C0E2F" w:rsidTr="00533814">
        <w:trPr>
          <w:cantSplit/>
          <w:trHeight w:val="3138"/>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Blood Film Review </w:t>
            </w: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MDH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auto"/>
              </w:rPr>
            </w:pPr>
            <w:r w:rsidRPr="00087452">
              <w:rPr>
                <w:rFonts w:ascii="Arial" w:hAnsi="Arial"/>
                <w:b/>
                <w:color w:val="auto"/>
              </w:rPr>
              <w:t>Fi</w:t>
            </w:r>
            <w:r>
              <w:rPr>
                <w:rFonts w:ascii="Arial" w:hAnsi="Arial"/>
                <w:b/>
                <w:color w:val="auto"/>
              </w:rPr>
              <w:t xml:space="preserve">lm is made using a glass slide and </w:t>
            </w:r>
            <w:r w:rsidRPr="00087452">
              <w:rPr>
                <w:rFonts w:ascii="Arial" w:hAnsi="Arial"/>
                <w:b/>
                <w:color w:val="auto"/>
              </w:rPr>
              <w:t>EDTA sample received.</w:t>
            </w:r>
          </w:p>
          <w:p w:rsidR="009C0E2F" w:rsidRDefault="009C0E2F" w:rsidP="00533814">
            <w:pPr>
              <w:pStyle w:val="TableGrid1"/>
              <w:jc w:val="center"/>
              <w:rPr>
                <w:rFonts w:ascii="Arial" w:hAnsi="Arial"/>
                <w:b/>
                <w:color w:val="auto"/>
              </w:rPr>
            </w:pPr>
          </w:p>
          <w:p w:rsidR="009C0E2F" w:rsidRPr="00087452" w:rsidRDefault="009C0E2F" w:rsidP="00533814">
            <w:pPr>
              <w:pStyle w:val="TableGrid1"/>
              <w:jc w:val="center"/>
              <w:rPr>
                <w:rFonts w:ascii="Arial" w:hAnsi="Arial"/>
                <w:b/>
                <w:color w:val="auto"/>
              </w:rPr>
            </w:pPr>
            <w:r>
              <w:rPr>
                <w:rFonts w:ascii="Arial" w:hAnsi="Arial"/>
                <w:b/>
                <w:color w:val="auto"/>
              </w:rPr>
              <w:t>A second film is made from the EDTA sample to retain in NMH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77338" w:rsidRDefault="009C0E2F" w:rsidP="00533814">
            <w:pPr>
              <w:pStyle w:val="TableGrid1"/>
              <w:jc w:val="center"/>
              <w:rPr>
                <w:rFonts w:ascii="Arial" w:hAnsi="Arial" w:cs="Arial"/>
              </w:rPr>
            </w:pPr>
            <w:r w:rsidRPr="00C77338">
              <w:rPr>
                <w:rFonts w:ascii="Arial" w:hAnsi="Arial" w:cs="Arial"/>
              </w:rPr>
              <w:t>4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C77338" w:rsidRDefault="009C0E2F" w:rsidP="00533814">
            <w:pPr>
              <w:autoSpaceDE w:val="0"/>
              <w:autoSpaceDN w:val="0"/>
              <w:adjustRightInd w:val="0"/>
              <w:jc w:val="both"/>
              <w:rPr>
                <w:rFonts w:cs="Arial"/>
                <w:sz w:val="16"/>
                <w:szCs w:val="16"/>
              </w:rPr>
            </w:pPr>
            <w:r w:rsidRPr="00C77338">
              <w:rPr>
                <w:rFonts w:cs="Arial"/>
                <w:sz w:val="16"/>
                <w:szCs w:val="16"/>
              </w:rPr>
              <w:t xml:space="preserve">Blood films are made from FBC sample. </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 xml:space="preserve">During the routine day or out of hours: Adult films are referred to </w:t>
            </w:r>
            <w:smartTag w:uri="urn:schemas-microsoft-com:office:smarttags" w:element="place">
              <w:r>
                <w:rPr>
                  <w:rFonts w:ascii="Arial" w:hAnsi="Arial"/>
                  <w:sz w:val="16"/>
                </w:rPr>
                <w:t>St. Vincent</w:t>
              </w:r>
            </w:smartTag>
            <w:r>
              <w:rPr>
                <w:rFonts w:ascii="Arial" w:hAnsi="Arial"/>
                <w:sz w:val="16"/>
              </w:rPr>
              <w:t>’s Hospital at the request of a clinician/consultant or by a medical scientist for review and/or confirmation of blood film morphology.</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Slides are stained as per PP-CS-HAE-20.  They are packed into a slide holder and sent as per Section 2.4 Biomnis.</w:t>
            </w:r>
          </w:p>
          <w:p w:rsidR="009C0E2F" w:rsidRPr="00087452" w:rsidRDefault="009C0E2F" w:rsidP="00533814">
            <w:pPr>
              <w:pStyle w:val="TableGrid1"/>
              <w:jc w:val="both"/>
              <w:rPr>
                <w:rFonts w:ascii="Arial" w:hAnsi="Arial"/>
                <w:sz w:val="16"/>
              </w:rPr>
            </w:pPr>
          </w:p>
        </w:tc>
      </w:tr>
      <w:tr w:rsidR="009C0E2F" w:rsidTr="00533814">
        <w:trPr>
          <w:cantSplit/>
          <w:trHeight w:val="73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Blood Film Review </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MDC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rPr>
            </w:pPr>
            <w:r>
              <w:rPr>
                <w:rFonts w:ascii="Arial" w:hAnsi="Arial"/>
                <w:b/>
              </w:rPr>
              <w:t>Glass slide - as above.</w:t>
            </w:r>
          </w:p>
          <w:p w:rsidR="009C0E2F" w:rsidRPr="005B7266" w:rsidRDefault="009C0E2F" w:rsidP="00533814">
            <w:pPr>
              <w:pStyle w:val="TableGrid1"/>
              <w:jc w:val="center"/>
              <w:rPr>
                <w:rFonts w:ascii="Arial" w:hAnsi="Arial"/>
                <w:b/>
              </w:rPr>
            </w:pPr>
            <w:r>
              <w:rPr>
                <w:rFonts w:ascii="Arial" w:hAnsi="Arial"/>
                <w:b/>
                <w:color w:val="auto"/>
              </w:rPr>
              <w:t>A second film is made from the EDTA sample to retain in NMH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As above.</w:t>
            </w:r>
          </w:p>
        </w:tc>
      </w:tr>
      <w:tr w:rsidR="009C0E2F" w:rsidTr="00533814">
        <w:trPr>
          <w:cantSplit/>
          <w:trHeight w:val="73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rPr>
                <w:rFonts w:ascii="Arial" w:hAnsi="Arial"/>
                <w:color w:val="auto"/>
              </w:rPr>
            </w:pPr>
            <w:r w:rsidRPr="00DC198D">
              <w:rPr>
                <w:rFonts w:ascii="Arial" w:hAnsi="Arial"/>
                <w:color w:val="auto"/>
              </w:rPr>
              <w:t xml:space="preserve">Calreticulin mutation ( CALR)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DC198D" w:rsidRDefault="009C0E2F" w:rsidP="00533814">
            <w:pPr>
              <w:pStyle w:val="TableGrid1"/>
              <w:jc w:val="center"/>
              <w:rPr>
                <w:rFonts w:ascii="Arial" w:hAnsi="Arial"/>
                <w:b/>
                <w:color w:val="auto"/>
              </w:rPr>
            </w:pPr>
            <w:r w:rsidRPr="00DC198D">
              <w:rPr>
                <w:rFonts w:ascii="Arial" w:hAnsi="Arial"/>
                <w:b/>
                <w:color w:val="auto"/>
              </w:rPr>
              <w:t>CALR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CC9900"/>
              </w:rPr>
            </w:pPr>
            <w:r>
              <w:rPr>
                <w:rFonts w:ascii="Arial" w:hAnsi="Arial"/>
                <w:b/>
                <w:color w:val="9900CC"/>
              </w:rPr>
              <w:t>2</w:t>
            </w:r>
            <w:r w:rsidRPr="005B7266">
              <w:rPr>
                <w:rFonts w:ascii="Arial" w:hAnsi="Arial"/>
                <w:b/>
                <w:color w:val="9900CC"/>
              </w:rPr>
              <w:t xml:space="preserve"> x </w:t>
            </w:r>
            <w:r>
              <w:rPr>
                <w:rFonts w:ascii="Arial" w:hAnsi="Arial"/>
                <w:b/>
                <w:color w:val="9900CC"/>
              </w:rPr>
              <w:t xml:space="preserve">2.7ml </w:t>
            </w:r>
            <w:r w:rsidRPr="005B7266">
              <w:rPr>
                <w:rFonts w:ascii="Arial" w:hAnsi="Arial"/>
                <w:b/>
                <w:color w:val="9900CC"/>
              </w:rPr>
              <w:t>EDTA</w:t>
            </w:r>
          </w:p>
          <w:p w:rsidR="009C0E2F" w:rsidRDefault="009C0E2F" w:rsidP="00533814">
            <w:pPr>
              <w:pStyle w:val="TableGrid1"/>
              <w:jc w:val="center"/>
              <w:rPr>
                <w:rFonts w:ascii="Arial" w:hAnsi="Arial"/>
                <w:b/>
                <w:noProof/>
                <w:color w:val="CC9900"/>
                <w:lang w:val="en-IE" w:eastAsia="en-IE"/>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rFonts w:ascii="Arial" w:hAnsi="Arial"/>
                <w:color w:val="auto"/>
              </w:rPr>
            </w:pPr>
            <w:r w:rsidRPr="00DC198D">
              <w:rPr>
                <w:rFonts w:ascii="Arial" w:hAnsi="Arial"/>
                <w:color w:val="auto"/>
              </w:rPr>
              <w:t>14-21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C198D" w:rsidRDefault="009C0E2F" w:rsidP="00533814">
            <w:pPr>
              <w:pStyle w:val="TableGrid1"/>
              <w:jc w:val="center"/>
              <w:rPr>
                <w:color w:val="auto"/>
              </w:rPr>
            </w:pPr>
            <w:r w:rsidRPr="00DC198D">
              <w:rPr>
                <w:rFonts w:ascii="Arial" w:hAnsi="Arial"/>
                <w:color w:val="auto"/>
              </w:rPr>
              <w:t>St. James’s Cancer Molecular Diagnostics</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1130D" w:rsidRDefault="009C0E2F" w:rsidP="00533814">
            <w:pPr>
              <w:pStyle w:val="TableGrid1"/>
              <w:jc w:val="both"/>
              <w:rPr>
                <w:rFonts w:ascii="Arial" w:hAnsi="Arial"/>
                <w:color w:val="auto"/>
                <w:sz w:val="16"/>
              </w:rPr>
            </w:pPr>
            <w:r w:rsidRPr="0051130D">
              <w:rPr>
                <w:rFonts w:ascii="Arial" w:hAnsi="Arial"/>
                <w:color w:val="auto"/>
                <w:sz w:val="16"/>
              </w:rPr>
              <w:t xml:space="preserve">Consultant Haematologist approval required. </w:t>
            </w:r>
          </w:p>
          <w:p w:rsidR="009C0E2F" w:rsidRDefault="009C0E2F" w:rsidP="00533814">
            <w:pPr>
              <w:autoSpaceDE w:val="0"/>
              <w:autoSpaceDN w:val="0"/>
              <w:adjustRightInd w:val="0"/>
              <w:rPr>
                <w:rFonts w:ascii="Arial Bold" w:hAnsi="Arial Bold"/>
                <w:sz w:val="16"/>
              </w:rPr>
            </w:pPr>
          </w:p>
          <w:p w:rsidR="009C0E2F" w:rsidRPr="00DC198D" w:rsidRDefault="009C0E2F" w:rsidP="00533814">
            <w:pPr>
              <w:autoSpaceDE w:val="0"/>
              <w:autoSpaceDN w:val="0"/>
              <w:adjustRightInd w:val="0"/>
              <w:rPr>
                <w:rFonts w:ascii="Arial Bold" w:hAnsi="Arial Bold"/>
                <w:sz w:val="16"/>
              </w:rPr>
            </w:pPr>
            <w:r w:rsidRPr="00DC198D">
              <w:rPr>
                <w:rFonts w:cs="Arial"/>
                <w:sz w:val="16"/>
                <w:szCs w:val="16"/>
              </w:rPr>
              <w:t>Available Mon-Fri 9.30a.m. - 5.00p.m.</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Coeliac Screen </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COES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14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Microbiology</w:t>
            </w:r>
          </w:p>
          <w:p w:rsidR="009C0E2F" w:rsidRDefault="009C0E2F" w:rsidP="00533814">
            <w:pPr>
              <w:pStyle w:val="TableGrid1"/>
              <w:jc w:val="center"/>
              <w:rPr>
                <w:rFonts w:ascii="Arial" w:hAnsi="Arial"/>
              </w:rPr>
            </w:pPr>
            <w:r>
              <w:rPr>
                <w:rFonts w:ascii="Arial" w:hAnsi="Arial"/>
              </w:rPr>
              <w:t>(Specimen Reception)</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autoSpaceDE w:val="0"/>
              <w:autoSpaceDN w:val="0"/>
              <w:adjustRightInd w:val="0"/>
              <w:jc w:val="both"/>
              <w:rPr>
                <w:rFonts w:cs="Arial"/>
                <w:sz w:val="16"/>
                <w:szCs w:val="16"/>
              </w:rPr>
            </w:pPr>
            <w:r>
              <w:rPr>
                <w:rFonts w:cs="Arial"/>
                <w:sz w:val="16"/>
                <w:szCs w:val="16"/>
              </w:rPr>
              <w:t xml:space="preserve">Referred </w:t>
            </w:r>
            <w:r w:rsidRPr="001C4C3F">
              <w:rPr>
                <w:rFonts w:cs="Arial"/>
                <w:sz w:val="16"/>
                <w:szCs w:val="16"/>
              </w:rPr>
              <w:t>to Immunology Dept, St. James's Hospital.</w:t>
            </w:r>
          </w:p>
          <w:p w:rsidR="009C0E2F" w:rsidRPr="001C4C3F" w:rsidRDefault="009C0E2F" w:rsidP="00533814">
            <w:pPr>
              <w:autoSpaceDE w:val="0"/>
              <w:autoSpaceDN w:val="0"/>
              <w:adjustRightInd w:val="0"/>
              <w:jc w:val="both"/>
              <w:rPr>
                <w:rFonts w:cs="Arial"/>
                <w:sz w:val="16"/>
                <w:szCs w:val="16"/>
              </w:rPr>
            </w:pPr>
          </w:p>
          <w:p w:rsidR="009C0E2F" w:rsidRPr="001C4C3F" w:rsidRDefault="009C0E2F" w:rsidP="00533814">
            <w:pPr>
              <w:autoSpaceDE w:val="0"/>
              <w:autoSpaceDN w:val="0"/>
              <w:adjustRightInd w:val="0"/>
              <w:jc w:val="both"/>
              <w:rPr>
                <w:rFonts w:ascii="Helvetica" w:hAnsi="Helvetica" w:cs="Helvetica"/>
                <w:sz w:val="13"/>
                <w:szCs w:val="13"/>
              </w:rPr>
            </w:pPr>
            <w:r w:rsidRPr="001C4C3F">
              <w:rPr>
                <w:rFonts w:cs="Arial"/>
                <w:sz w:val="16"/>
                <w:szCs w:val="16"/>
              </w:rPr>
              <w:t>Anti-tTG antibodie</w:t>
            </w:r>
            <w:r>
              <w:rPr>
                <w:rFonts w:cs="Arial"/>
                <w:sz w:val="16"/>
                <w:szCs w:val="16"/>
              </w:rPr>
              <w:t>s are strongly associated with C</w:t>
            </w:r>
            <w:r w:rsidRPr="001C4C3F">
              <w:rPr>
                <w:rFonts w:cs="Arial"/>
                <w:sz w:val="16"/>
                <w:szCs w:val="16"/>
              </w:rPr>
              <w:t>oeliac disease. An anti-EMA test will follow all positive tests.</w:t>
            </w:r>
          </w:p>
        </w:tc>
      </w:tr>
      <w:tr w:rsidR="009C0E2F"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Complement </w:t>
            </w:r>
          </w:p>
          <w:p w:rsidR="009C0E2F" w:rsidRPr="000F1B02" w:rsidRDefault="009C0E2F" w:rsidP="00533814">
            <w:pPr>
              <w:pStyle w:val="TableGrid1"/>
              <w:rPr>
                <w:rFonts w:ascii="Arial" w:hAnsi="Arial"/>
                <w:color w:val="FF0000"/>
              </w:rPr>
            </w:pPr>
            <w:r w:rsidRPr="0051130D">
              <w:rPr>
                <w:rFonts w:ascii="Arial" w:hAnsi="Arial"/>
                <w:color w:val="auto"/>
              </w:rPr>
              <w:t>(C3+C4)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COMP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 xml:space="preserve"> 3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pP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D-Dimers</w:t>
            </w:r>
          </w:p>
          <w:p w:rsidR="009C0E2F" w:rsidRDefault="009C0E2F" w:rsidP="00533814">
            <w:pPr>
              <w:pStyle w:val="TableGrid1"/>
              <w:rPr>
                <w:rFonts w:ascii="Arial" w:hAnsi="Arial"/>
              </w:rPr>
            </w:pP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DDIV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sidRPr="005B7266">
              <w:rPr>
                <w:rFonts w:ascii="Arial" w:hAnsi="Arial"/>
                <w:b/>
                <w:color w:val="0099FF"/>
              </w:rPr>
              <w:t xml:space="preserve">1 x </w:t>
            </w:r>
            <w:r>
              <w:rPr>
                <w:rFonts w:ascii="Arial" w:hAnsi="Arial"/>
                <w:b/>
                <w:color w:val="0099FF"/>
              </w:rPr>
              <w:t xml:space="preserve">3ml </w:t>
            </w:r>
            <w:r w:rsidRPr="005B7266">
              <w:rPr>
                <w:rFonts w:ascii="Arial" w:hAnsi="Arial"/>
                <w:b/>
                <w:color w:val="0099FF"/>
              </w:rPr>
              <w:t>Sodium Citrate</w:t>
            </w:r>
            <w:r w:rsidRPr="005947DE">
              <w:rPr>
                <w:rFonts w:ascii="Arial" w:hAnsi="Arial"/>
                <w:b/>
              </w:rPr>
              <w:t>ADULT</w:t>
            </w:r>
          </w:p>
          <w:p w:rsidR="009C0E2F" w:rsidRDefault="009C0E2F" w:rsidP="00533814">
            <w:pPr>
              <w:pStyle w:val="TableGrid1"/>
              <w:jc w:val="center"/>
              <w:rPr>
                <w:rFonts w:ascii="Arial" w:hAnsi="Arial"/>
                <w:b/>
                <w:color w:val="0099FF"/>
              </w:rPr>
            </w:pPr>
          </w:p>
          <w:p w:rsidR="009C0E2F" w:rsidRPr="00D0449A" w:rsidRDefault="009C0E2F" w:rsidP="00533814">
            <w:pPr>
              <w:pStyle w:val="TableGrid1"/>
              <w:jc w:val="center"/>
              <w:rPr>
                <w:rFonts w:ascii="Arial" w:hAnsi="Arial"/>
                <w:b/>
                <w:color w:val="0099FF"/>
              </w:rPr>
            </w:pPr>
            <w:r>
              <w:rPr>
                <w:rFonts w:ascii="Arial" w:hAnsi="Arial"/>
                <w:b/>
                <w:color w:val="33CC33"/>
              </w:rPr>
              <w:t>2</w:t>
            </w:r>
            <w:r w:rsidRPr="005B7266">
              <w:rPr>
                <w:rFonts w:ascii="Arial" w:hAnsi="Arial"/>
                <w:b/>
                <w:color w:val="33CC33"/>
              </w:rPr>
              <w:t>x Sodium Citrate 1.3ml</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Performed Urgently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w:t>
            </w:r>
          </w:p>
          <w:p w:rsidR="009C0E2F" w:rsidRDefault="009C0E2F" w:rsidP="00533814">
            <w:pPr>
              <w:pStyle w:val="TableGrid1"/>
              <w:jc w:val="center"/>
              <w:rPr>
                <w:rFonts w:ascii="Arial" w:hAnsi="Arial"/>
              </w:rPr>
            </w:pPr>
          </w:p>
          <w:p w:rsidR="009C0E2F" w:rsidRDefault="009C0E2F" w:rsidP="00533814">
            <w:pPr>
              <w:pStyle w:val="TableGrid1"/>
              <w:jc w:val="center"/>
              <w:rPr>
                <w:rFonts w:ascii="Arial" w:hAnsi="Arial"/>
              </w:rPr>
            </w:pP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1130D" w:rsidRDefault="009C0E2F" w:rsidP="00533814">
            <w:pPr>
              <w:pStyle w:val="TableGrid1"/>
              <w:jc w:val="center"/>
              <w:rPr>
                <w:rFonts w:ascii="Arial Bold" w:hAnsi="Arial Bold"/>
                <w:color w:val="auto"/>
                <w:sz w:val="16"/>
              </w:rPr>
            </w:pPr>
            <w:r w:rsidRPr="0051130D">
              <w:rPr>
                <w:rFonts w:ascii="Arial Bold" w:hAnsi="Arial Bold"/>
                <w:color w:val="auto"/>
                <w:sz w:val="16"/>
              </w:rPr>
              <w:t>D Dimers on antenatal women only available on consultant request only</w:t>
            </w:r>
          </w:p>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Phone before sending</w:t>
            </w:r>
          </w:p>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Can send Paediatric samples if required</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D-Dimers</w:t>
            </w:r>
          </w:p>
          <w:p w:rsidR="009C0E2F" w:rsidRDefault="009C0E2F" w:rsidP="00533814">
            <w:pPr>
              <w:pStyle w:val="TableGrid1"/>
              <w:rPr>
                <w:rFonts w:ascii="Arial" w:hAnsi="Arial"/>
              </w:rPr>
            </w:pP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jc w:val="center"/>
              <w:rPr>
                <w:rFonts w:ascii="Arial" w:hAnsi="Arial"/>
                <w:b/>
                <w:color w:val="auto"/>
              </w:rPr>
            </w:pPr>
            <w:r w:rsidRPr="000F6AC2">
              <w:rPr>
                <w:rFonts w:ascii="Arial" w:hAnsi="Arial"/>
                <w:b/>
                <w:color w:val="auto"/>
              </w:rPr>
              <w:t>DDIC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Pr>
                <w:rFonts w:ascii="Arial" w:hAnsi="Arial"/>
                <w:b/>
                <w:color w:val="33CC33"/>
              </w:rPr>
              <w:t xml:space="preserve">1 x </w:t>
            </w:r>
            <w:r w:rsidRPr="005B7266">
              <w:rPr>
                <w:rFonts w:ascii="Arial" w:hAnsi="Arial"/>
                <w:b/>
                <w:color w:val="33CC33"/>
              </w:rPr>
              <w:t>Sodium Citrate 1.3ml</w:t>
            </w:r>
          </w:p>
          <w:p w:rsidR="009C0E2F" w:rsidRPr="005B7266" w:rsidRDefault="009C0E2F" w:rsidP="00533814">
            <w:pPr>
              <w:pStyle w:val="TableGrid1"/>
              <w:jc w:val="center"/>
              <w:rPr>
                <w:rFonts w:ascii="Arial" w:hAnsi="Arial"/>
                <w:b/>
                <w:color w:val="0099FF"/>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Performed Urgently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Phone before sending</w:t>
            </w:r>
          </w:p>
          <w:p w:rsidR="00861EAE" w:rsidRPr="00E60883" w:rsidRDefault="00861EAE" w:rsidP="00861EAE">
            <w:pPr>
              <w:pStyle w:val="TableGrid1"/>
              <w:jc w:val="center"/>
              <w:rPr>
                <w:rFonts w:ascii="Arial" w:hAnsi="Arial" w:cs="Arial"/>
                <w:color w:val="auto"/>
                <w:sz w:val="16"/>
                <w:szCs w:val="16"/>
              </w:rPr>
            </w:pPr>
            <w:r w:rsidRPr="00E60883">
              <w:rPr>
                <w:rFonts w:ascii="Arial" w:hAnsi="Arial" w:cs="Arial"/>
                <w:color w:val="auto"/>
                <w:sz w:val="16"/>
                <w:szCs w:val="16"/>
              </w:rPr>
              <w:t>Paeds with HCT &gt;0.60 require citrate adjusted specimen tube (contact Haematology Lab).</w:t>
            </w:r>
          </w:p>
          <w:p w:rsidR="009C0E2F" w:rsidRDefault="009C0E2F" w:rsidP="00533814">
            <w:pPr>
              <w:pStyle w:val="TableGrid1"/>
              <w:jc w:val="center"/>
              <w:rPr>
                <w:rFonts w:ascii="Arial Bold" w:hAnsi="Arial Bold"/>
                <w:sz w:val="16"/>
              </w:rPr>
            </w:pP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Erythropoeitin</w:t>
            </w:r>
          </w:p>
          <w:p w:rsidR="009C0E2F" w:rsidRPr="009452EA" w:rsidRDefault="009C0E2F" w:rsidP="00533814">
            <w:pPr>
              <w:pStyle w:val="TableGrid1"/>
              <w:rPr>
                <w:rFonts w:ascii="Arial" w:hAnsi="Arial" w:cs="Arial"/>
              </w:rPr>
            </w:pPr>
            <w:r w:rsidRPr="009452EA">
              <w:rPr>
                <w:rFonts w:ascii="Arial" w:hAnsi="Arial" w:cs="Arial"/>
              </w:rPr>
              <w:t>(EpO)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EPO</w:t>
            </w:r>
            <w:r w:rsidRPr="000F6AC2">
              <w:rPr>
                <w:rFonts w:ascii="Arial" w:hAnsi="Arial"/>
                <w:b/>
                <w:noProof/>
                <w:color w:val="auto"/>
                <w:lang w:val="en-IE" w:eastAsia="en-IE"/>
              </w:rPr>
              <w:t>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Nutrition</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Fresh sample required.</w:t>
            </w:r>
          </w:p>
          <w:p w:rsidR="009C0E2F" w:rsidRDefault="009C0E2F" w:rsidP="00533814">
            <w:pPr>
              <w:pStyle w:val="TableGrid1"/>
              <w:jc w:val="both"/>
              <w:rPr>
                <w:rFonts w:ascii="Arial" w:hAnsi="Arial"/>
                <w:sz w:val="16"/>
              </w:rPr>
            </w:pPr>
          </w:p>
          <w:p w:rsidR="009C0E2F" w:rsidRPr="00404474" w:rsidRDefault="009C0E2F" w:rsidP="00533814">
            <w:pPr>
              <w:pStyle w:val="TableGrid1"/>
              <w:jc w:val="both"/>
              <w:rPr>
                <w:rFonts w:ascii="Arial" w:hAnsi="Arial"/>
                <w:sz w:val="16"/>
              </w:rPr>
            </w:pPr>
            <w:r>
              <w:rPr>
                <w:rFonts w:ascii="Arial" w:hAnsi="Arial"/>
                <w:sz w:val="16"/>
              </w:rPr>
              <w:t xml:space="preserve">Available during routine hours (Mon-Fri). </w:t>
            </w:r>
            <w:r w:rsidRPr="00404474">
              <w:rPr>
                <w:rFonts w:ascii="Arial" w:hAnsi="Arial" w:cs="Arial"/>
                <w:b/>
                <w:sz w:val="16"/>
                <w:szCs w:val="16"/>
              </w:rPr>
              <w:t>Urgent Analysis on Request</w:t>
            </w:r>
            <w:r>
              <w:rPr>
                <w:rFonts w:ascii="Arial" w:hAnsi="Arial" w:cs="Arial"/>
                <w:sz w:val="16"/>
                <w:szCs w:val="16"/>
              </w:rPr>
              <w:t>.</w:t>
            </w:r>
          </w:p>
        </w:tc>
      </w:tr>
      <w:tr w:rsidR="009C0E2F" w:rsidTr="00533814">
        <w:trPr>
          <w:cantSplit/>
          <w:trHeight w:val="5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Erythrocyte sedimentation rate</w:t>
            </w:r>
          </w:p>
          <w:p w:rsidR="009C0E2F" w:rsidRDefault="009C0E2F" w:rsidP="00533814">
            <w:pPr>
              <w:pStyle w:val="TableGrid1"/>
              <w:rPr>
                <w:rFonts w:ascii="Arial" w:hAnsi="Arial"/>
              </w:rPr>
            </w:pPr>
            <w:r>
              <w:rPr>
                <w:rFonts w:ascii="Arial" w:hAnsi="Arial"/>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ESRV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0099FF"/>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964C2" w:rsidRDefault="009C0E2F" w:rsidP="00533814">
            <w:pPr>
              <w:pStyle w:val="TableGrid1"/>
              <w:jc w:val="center"/>
              <w:rPr>
                <w:rFonts w:ascii="Arial" w:hAnsi="Arial" w:cs="Arial"/>
              </w:rPr>
            </w:pPr>
            <w:r w:rsidRPr="00D964C2">
              <w:rPr>
                <w:rFonts w:ascii="Arial" w:hAnsi="Arial" w:cs="Arial"/>
              </w:rPr>
              <w:t>24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453697" w:rsidRDefault="009C0E2F" w:rsidP="00533814">
            <w:pPr>
              <w:pStyle w:val="TableGrid1"/>
              <w:jc w:val="center"/>
              <w:rPr>
                <w:rFonts w:ascii="Arial" w:hAnsi="Arial"/>
              </w:rPr>
            </w:pPr>
            <w:r>
              <w:rPr>
                <w:rFonts w:ascii="Arial" w:hAnsi="Arial"/>
              </w:rPr>
              <w:t>St Vincent’s Hospital</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453697" w:rsidRDefault="009C0E2F" w:rsidP="00533814"/>
        </w:tc>
      </w:tr>
      <w:tr w:rsidR="009C0E2F" w:rsidTr="00533814">
        <w:trPr>
          <w:cantSplit/>
          <w:trHeight w:val="926"/>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Erythrocyte sedimentation rate</w:t>
            </w:r>
          </w:p>
          <w:p w:rsidR="009C0E2F" w:rsidRDefault="009C0E2F" w:rsidP="00533814">
            <w:pPr>
              <w:pStyle w:val="TableGrid1"/>
              <w:rPr>
                <w:rFonts w:ascii="Arial" w:hAnsi="Arial"/>
              </w:rPr>
            </w:pPr>
            <w:r>
              <w:rPr>
                <w:rFonts w:ascii="Arial" w:hAnsi="Arial"/>
              </w:rPr>
              <w:t>Paediatric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ESRT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CC9900"/>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p w:rsidR="009C0E2F" w:rsidRPr="005B7266" w:rsidRDefault="009C0E2F" w:rsidP="00533814">
            <w:pPr>
              <w:pStyle w:val="TableGrid1"/>
              <w:jc w:val="center"/>
              <w:rPr>
                <w:rFonts w:ascii="Arial" w:hAnsi="Arial"/>
                <w:b/>
                <w:color w:val="9900CC"/>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D964C2" w:rsidRDefault="009C0E2F" w:rsidP="00533814">
            <w:pPr>
              <w:pStyle w:val="TableGrid1"/>
              <w:jc w:val="center"/>
              <w:rPr>
                <w:rFonts w:ascii="Arial" w:hAnsi="Arial" w:cs="Arial"/>
              </w:rPr>
            </w:pPr>
            <w:r w:rsidRPr="00D964C2">
              <w:rPr>
                <w:rFonts w:ascii="Arial" w:eastAsia="Times New Roman" w:hAnsi="Arial" w:cs="Arial"/>
                <w:lang w:eastAsia="en-IE"/>
              </w:rPr>
              <w:t>3 hrs for samples received within routine hours. 24 hrs for samples outside of routine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 xml:space="preserve">Children’s Health Ireland  at Temple St.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453697" w:rsidRDefault="009C0E2F" w:rsidP="00533814"/>
        </w:tc>
      </w:tr>
      <w:tr w:rsidR="009C0E2F" w:rsidTr="00533814">
        <w:trPr>
          <w:cantSplit/>
          <w:trHeight w:val="3112"/>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Factor Five </w:t>
            </w:r>
            <w:smartTag w:uri="urn:schemas-microsoft-com:office:smarttags" w:element="place">
              <w:smartTag w:uri="urn:schemas-microsoft-com:office:smarttags" w:element="City">
                <w:r>
                  <w:rPr>
                    <w:rFonts w:ascii="Arial" w:hAnsi="Arial"/>
                  </w:rPr>
                  <w:t>Leiden</w:t>
                </w:r>
              </w:smartTag>
            </w:smartTag>
          </w:p>
          <w:p w:rsidR="009C0E2F" w:rsidRDefault="009C0E2F" w:rsidP="00533814">
            <w:pPr>
              <w:pStyle w:val="TableGrid1"/>
              <w:rPr>
                <w:rFonts w:ascii="Arial" w:hAnsi="Arial"/>
              </w:rPr>
            </w:pPr>
          </w:p>
          <w:p w:rsidR="009C0E2F" w:rsidRPr="00A34C18" w:rsidRDefault="009C0E2F" w:rsidP="00533814">
            <w:pPr>
              <w:pStyle w:val="TableGrid1"/>
              <w:rPr>
                <w:rFonts w:ascii="Arial" w:hAnsi="Arial" w:cs="Arial"/>
              </w:rPr>
            </w:pPr>
            <w:r w:rsidRPr="00A34C18">
              <w:rPr>
                <w:rFonts w:ascii="Arial" w:hAnsi="Arial" w:cs="Arial"/>
              </w:rPr>
              <w:t>(Factor V Leiden mutation, Genetic tests for thrombophilia)</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FVLJ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0099FF"/>
              </w:rPr>
            </w:pPr>
            <w:r w:rsidRPr="005B7266">
              <w:rPr>
                <w:rFonts w:ascii="Arial" w:hAnsi="Arial"/>
                <w:b/>
                <w:color w:val="0099FF"/>
              </w:rPr>
              <w:t xml:space="preserve">2 x </w:t>
            </w:r>
            <w:r>
              <w:rPr>
                <w:rFonts w:ascii="Arial" w:hAnsi="Arial"/>
                <w:b/>
                <w:color w:val="0099FF"/>
              </w:rPr>
              <w:t>3ml</w:t>
            </w:r>
            <w:r w:rsidRPr="005B7266">
              <w:rPr>
                <w:rFonts w:ascii="Arial" w:hAnsi="Arial"/>
                <w:b/>
                <w:color w:val="0099FF"/>
              </w:rPr>
              <w:t>Sodium Citrate</w:t>
            </w:r>
          </w:p>
          <w:p w:rsidR="009C0E2F" w:rsidRDefault="009C0E2F" w:rsidP="00533814">
            <w:pPr>
              <w:pStyle w:val="TableGrid1"/>
              <w:jc w:val="center"/>
              <w:rPr>
                <w:rFonts w:ascii="Arial" w:hAnsi="Arial"/>
                <w:b/>
                <w:color w:val="0099FF"/>
              </w:rPr>
            </w:pPr>
            <w:r>
              <w:rPr>
                <w:rFonts w:ascii="Arial" w:hAnsi="Arial"/>
                <w:b/>
                <w:color w:val="0099FF"/>
              </w:rPr>
              <w:t>(for FVL)</w:t>
            </w:r>
          </w:p>
          <w:p w:rsidR="009C0E2F" w:rsidRPr="005B7266" w:rsidRDefault="009C0E2F" w:rsidP="00533814">
            <w:pPr>
              <w:pStyle w:val="TableGrid1"/>
              <w:jc w:val="center"/>
              <w:rPr>
                <w:rFonts w:ascii="Arial" w:hAnsi="Arial"/>
                <w:b/>
              </w:rPr>
            </w:pPr>
          </w:p>
          <w:p w:rsidR="009C0E2F" w:rsidRDefault="009C0E2F" w:rsidP="00533814">
            <w:pPr>
              <w:pStyle w:val="TableGrid1"/>
              <w:jc w:val="center"/>
              <w:rPr>
                <w:rFonts w:ascii="Arial" w:hAnsi="Arial"/>
                <w:b/>
                <w:color w:val="9900CC"/>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p w:rsidR="009C0E2F" w:rsidRPr="005B7266" w:rsidRDefault="009C0E2F" w:rsidP="00533814">
            <w:pPr>
              <w:pStyle w:val="TableGrid1"/>
              <w:jc w:val="center"/>
              <w:rPr>
                <w:rFonts w:ascii="Arial" w:hAnsi="Arial"/>
                <w:b/>
              </w:rPr>
            </w:pPr>
            <w:r>
              <w:rPr>
                <w:rFonts w:ascii="Arial" w:hAnsi="Arial"/>
                <w:b/>
                <w:color w:val="9900CC"/>
              </w:rPr>
              <w:t>(for aPC)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78171B" w:rsidRDefault="009C0E2F" w:rsidP="00533814">
            <w:pPr>
              <w:pStyle w:val="TableGrid1"/>
              <w:jc w:val="center"/>
              <w:rPr>
                <w:rFonts w:ascii="Arial" w:hAnsi="Arial" w:cs="Arial"/>
              </w:rPr>
            </w:pPr>
            <w:r w:rsidRPr="0078171B">
              <w:rPr>
                <w:rFonts w:ascii="Arial" w:hAnsi="Arial" w:cs="Arial"/>
              </w:rPr>
              <w:t>1 month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(NCHCD)</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center"/>
              <w:rPr>
                <w:rFonts w:ascii="Arial Bold" w:hAnsi="Arial Bold"/>
                <w:sz w:val="16"/>
              </w:rPr>
            </w:pPr>
          </w:p>
          <w:p w:rsidR="009C0E2F" w:rsidRDefault="009C0E2F" w:rsidP="00533814">
            <w:pPr>
              <w:pStyle w:val="TableGrid1"/>
              <w:jc w:val="both"/>
              <w:rPr>
                <w:rFonts w:ascii="Arial" w:hAnsi="Arial" w:cs="Arial"/>
                <w:sz w:val="16"/>
                <w:szCs w:val="16"/>
              </w:rPr>
            </w:pPr>
            <w:r w:rsidRPr="0078171B">
              <w:rPr>
                <w:rFonts w:ascii="Arial" w:hAnsi="Arial" w:cs="Arial"/>
                <w:sz w:val="16"/>
                <w:szCs w:val="16"/>
              </w:rPr>
              <w:t>Samples must be received by Coag Lab, NCHCD by 4pm Mon-Fri</w:t>
            </w:r>
            <w:r>
              <w:rPr>
                <w:rFonts w:ascii="Arial" w:hAnsi="Arial" w:cs="Arial"/>
                <w:sz w:val="16"/>
                <w:szCs w:val="16"/>
              </w:rPr>
              <w:t>.</w:t>
            </w:r>
          </w:p>
          <w:p w:rsidR="009C0E2F" w:rsidRPr="000F6AC2" w:rsidRDefault="009C0E2F" w:rsidP="00533814">
            <w:pPr>
              <w:spacing w:before="240" w:after="240"/>
              <w:jc w:val="both"/>
              <w:rPr>
                <w:rFonts w:cs="Arial"/>
                <w:sz w:val="16"/>
                <w:szCs w:val="16"/>
              </w:rPr>
            </w:pPr>
            <w:r w:rsidRPr="0078171B">
              <w:rPr>
                <w:rFonts w:cs="Arial"/>
                <w:sz w:val="16"/>
                <w:szCs w:val="16"/>
              </w:rPr>
              <w:t xml:space="preserve">Requests for Factor V Leiden must be accompanied by either samples for APCR analysis or an APCR </w:t>
            </w:r>
            <w:r w:rsidRPr="000F6AC2">
              <w:rPr>
                <w:rFonts w:cs="Arial"/>
                <w:sz w:val="16"/>
                <w:szCs w:val="16"/>
              </w:rPr>
              <w:t>result from an external source.</w:t>
            </w:r>
          </w:p>
          <w:p w:rsidR="009C0E2F" w:rsidRPr="008A60E5" w:rsidRDefault="009C0E2F" w:rsidP="00533814">
            <w:pPr>
              <w:pStyle w:val="TableGrid1"/>
              <w:jc w:val="both"/>
              <w:rPr>
                <w:rFonts w:ascii="Arial" w:hAnsi="Arial" w:cs="Arial"/>
                <w:color w:val="auto"/>
                <w:sz w:val="16"/>
                <w:szCs w:val="16"/>
              </w:rPr>
            </w:pPr>
            <w:r w:rsidRPr="000F6AC2">
              <w:rPr>
                <w:rFonts w:ascii="Arial" w:hAnsi="Arial" w:cs="Arial"/>
                <w:color w:val="auto"/>
                <w:sz w:val="16"/>
                <w:szCs w:val="16"/>
              </w:rPr>
              <w:t>FV Leiden requests must be accompanied by request form EXT-CS-HAE-151 with box ticked to indicate patient consent received.</w:t>
            </w:r>
          </w:p>
        </w:tc>
      </w:tr>
      <w:tr w:rsidR="009C0E2F" w:rsidTr="00533814">
        <w:trPr>
          <w:cantSplit/>
          <w:trHeight w:val="119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Factor Five </w:t>
            </w:r>
            <w:smartTag w:uri="urn:schemas-microsoft-com:office:smarttags" w:element="place">
              <w:smartTag w:uri="urn:schemas-microsoft-com:office:smarttags" w:element="City">
                <w:r>
                  <w:rPr>
                    <w:rFonts w:ascii="Arial" w:hAnsi="Arial"/>
                  </w:rPr>
                  <w:t>Leiden</w:t>
                </w:r>
              </w:smartTag>
            </w:smartTag>
          </w:p>
          <w:p w:rsidR="009C0E2F" w:rsidRDefault="009C0E2F" w:rsidP="00533814">
            <w:pPr>
              <w:pStyle w:val="TableGrid1"/>
              <w:rPr>
                <w:rFonts w:ascii="Arial" w:hAnsi="Arial"/>
              </w:rPr>
            </w:pPr>
          </w:p>
          <w:p w:rsidR="009C0E2F" w:rsidRDefault="009C0E2F" w:rsidP="00533814">
            <w:pPr>
              <w:pStyle w:val="TableGrid1"/>
              <w:rPr>
                <w:rFonts w:ascii="Arial" w:hAnsi="Arial"/>
              </w:rPr>
            </w:pPr>
            <w:r w:rsidRPr="00A34C18">
              <w:rPr>
                <w:rFonts w:ascii="Arial" w:hAnsi="Arial" w:cs="Arial"/>
              </w:rPr>
              <w:t>(Factor V Leiden mutation, Genetic tests for thrombophilia)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FVLC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33CC33"/>
              </w:rPr>
            </w:pPr>
            <w:r w:rsidRPr="005B7266">
              <w:rPr>
                <w:rFonts w:ascii="Arial" w:hAnsi="Arial"/>
                <w:b/>
                <w:color w:val="33CC33"/>
              </w:rPr>
              <w:t xml:space="preserve">1 x Sodium Citrate 1.3ml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3E22A7" w:rsidRDefault="009C0E2F" w:rsidP="00533814">
            <w:pPr>
              <w:pStyle w:val="TableGrid1"/>
              <w:jc w:val="center"/>
              <w:rPr>
                <w:rFonts w:ascii="Arial" w:hAnsi="Arial" w:cs="Arial"/>
              </w:rPr>
            </w:pPr>
            <w:r w:rsidRPr="003E22A7">
              <w:rPr>
                <w:rFonts w:ascii="Arial" w:hAnsi="Arial" w:cs="Arial"/>
              </w:rPr>
              <w:t>2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both"/>
              <w:rPr>
                <w:rFonts w:ascii="Arial Bold" w:hAnsi="Arial Bold"/>
                <w:color w:val="auto"/>
                <w:sz w:val="16"/>
              </w:rPr>
            </w:pPr>
            <w:r w:rsidRPr="000F6AC2">
              <w:rPr>
                <w:rFonts w:ascii="Arial Bold" w:hAnsi="Arial Bold"/>
                <w:color w:val="auto"/>
                <w:sz w:val="16"/>
              </w:rPr>
              <w:t xml:space="preserve">Factor V Leiden is not indicated at birth ; consult Consultant Haematologist </w:t>
            </w:r>
          </w:p>
          <w:p w:rsidR="009C0E2F" w:rsidRPr="000F6AC2" w:rsidRDefault="009C0E2F" w:rsidP="00533814">
            <w:pPr>
              <w:pStyle w:val="TableGrid1"/>
              <w:jc w:val="both"/>
              <w:rPr>
                <w:rFonts w:ascii="Arial Bold" w:hAnsi="Arial Bold"/>
                <w:color w:val="auto"/>
                <w:sz w:val="16"/>
              </w:rPr>
            </w:pPr>
          </w:p>
          <w:p w:rsidR="009C0E2F" w:rsidRPr="000F6AC2" w:rsidRDefault="009C0E2F" w:rsidP="00533814">
            <w:pPr>
              <w:pStyle w:val="TableGrid1"/>
              <w:jc w:val="center"/>
              <w:rPr>
                <w:rFonts w:ascii="Arial Bold" w:hAnsi="Arial Bold"/>
                <w:color w:val="auto"/>
                <w:sz w:val="16"/>
              </w:rPr>
            </w:pPr>
            <w:r w:rsidRPr="000F6AC2">
              <w:rPr>
                <w:rFonts w:ascii="Arial Bold" w:hAnsi="Arial Bold"/>
                <w:color w:val="auto"/>
                <w:sz w:val="16"/>
              </w:rPr>
              <w:t>SEND STRAIGHT AWAY</w:t>
            </w:r>
          </w:p>
          <w:p w:rsidR="009C0E2F" w:rsidRDefault="009C0E2F" w:rsidP="00533814">
            <w:pPr>
              <w:pStyle w:val="TableGrid1"/>
              <w:jc w:val="center"/>
              <w:rPr>
                <w:rFonts w:ascii="Arial" w:hAnsi="Arial"/>
                <w:sz w:val="16"/>
              </w:rPr>
            </w:pPr>
            <w:r w:rsidRPr="000F6AC2">
              <w:rPr>
                <w:rFonts w:ascii="Arial Bold" w:hAnsi="Arial Bold"/>
                <w:color w:val="auto"/>
                <w:sz w:val="16"/>
              </w:rPr>
              <w:t>IF REQUIRED</w:t>
            </w:r>
          </w:p>
        </w:tc>
      </w:tr>
      <w:tr w:rsidR="009C0E2F" w:rsidTr="00533814">
        <w:trPr>
          <w:cantSplit/>
          <w:trHeight w:val="73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color w:val="auto"/>
              </w:rPr>
            </w:pPr>
            <w:r w:rsidRPr="000F6AC2">
              <w:rPr>
                <w:rFonts w:ascii="Arial" w:hAnsi="Arial"/>
                <w:color w:val="auto"/>
              </w:rPr>
              <w:t xml:space="preserve">Factor 5 </w:t>
            </w:r>
            <w:r w:rsidRPr="000F6AC2">
              <w:rPr>
                <w:rFonts w:ascii="Arial" w:hAnsi="Arial"/>
                <w:b/>
                <w:color w:val="auto"/>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jc w:val="center"/>
              <w:rPr>
                <w:rFonts w:ascii="Arial" w:hAnsi="Arial"/>
                <w:b/>
                <w:color w:val="auto"/>
              </w:rPr>
            </w:pPr>
            <w:r w:rsidRPr="000F6AC2">
              <w:rPr>
                <w:rFonts w:ascii="Arial" w:hAnsi="Arial"/>
                <w:b/>
                <w:color w:val="auto"/>
              </w:rPr>
              <w:t>FVJ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b/>
                <w:color w:val="auto"/>
              </w:rPr>
            </w:pPr>
            <w:r w:rsidRPr="000F6AC2">
              <w:rPr>
                <w:rFonts w:ascii="Arial" w:hAnsi="Arial"/>
                <w:b/>
                <w:color w:val="auto"/>
              </w:rPr>
              <w:t>x 3ml 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s="Arial"/>
                <w:color w:val="auto"/>
              </w:rPr>
            </w:pPr>
            <w:r w:rsidRPr="000F6AC2">
              <w:rPr>
                <w:rFonts w:ascii="Arial" w:hAnsi="Arial" w:cs="Arial"/>
                <w:color w:val="auto"/>
              </w:rPr>
              <w:t>6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olor w:val="auto"/>
              </w:rPr>
            </w:pPr>
            <w:r w:rsidRPr="000F6AC2">
              <w:rPr>
                <w:rFonts w:ascii="Arial" w:hAnsi="Arial"/>
                <w:color w:val="auto"/>
              </w:rPr>
              <w:t>St. James’s (NCHCD)</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Bold" w:hAnsi="Arial Bold"/>
                <w:color w:val="auto"/>
                <w:sz w:val="16"/>
              </w:rPr>
            </w:pPr>
            <w:r w:rsidRPr="000F6AC2">
              <w:rPr>
                <w:rFonts w:ascii="Arial Bold" w:hAnsi="Arial Bold"/>
                <w:color w:val="auto"/>
                <w:sz w:val="16"/>
              </w:rPr>
              <w:t xml:space="preserve"> SEND STRAIGHT</w:t>
            </w:r>
          </w:p>
          <w:p w:rsidR="009C0E2F" w:rsidRPr="000F6AC2" w:rsidRDefault="009C0E2F" w:rsidP="00533814">
            <w:pPr>
              <w:pStyle w:val="TableGrid1"/>
              <w:jc w:val="center"/>
              <w:rPr>
                <w:rFonts w:ascii="Arial Bold" w:hAnsi="Arial Bold"/>
                <w:color w:val="auto"/>
                <w:sz w:val="16"/>
              </w:rPr>
            </w:pPr>
            <w:r w:rsidRPr="000F6AC2">
              <w:rPr>
                <w:rFonts w:ascii="Arial Bold" w:hAnsi="Arial Bold"/>
                <w:color w:val="auto"/>
                <w:sz w:val="16"/>
              </w:rPr>
              <w:t>AWAY</w:t>
            </w:r>
          </w:p>
        </w:tc>
      </w:tr>
      <w:tr w:rsidR="009C0E2F" w:rsidTr="00533814">
        <w:trPr>
          <w:cantSplit/>
          <w:trHeight w:val="14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color w:val="auto"/>
              </w:rPr>
            </w:pPr>
            <w:r w:rsidRPr="000F6AC2">
              <w:rPr>
                <w:rFonts w:ascii="Arial" w:hAnsi="Arial"/>
                <w:color w:val="auto"/>
              </w:rPr>
              <w:t xml:space="preserve">Factor 5 </w:t>
            </w:r>
            <w:r w:rsidRPr="000F6AC2">
              <w:rPr>
                <w:rFonts w:ascii="Arial" w:hAnsi="Arial"/>
                <w:b/>
                <w:color w:val="auto"/>
              </w:rPr>
              <w:t>( 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jc w:val="center"/>
              <w:rPr>
                <w:rFonts w:ascii="Arial" w:hAnsi="Arial"/>
                <w:b/>
                <w:color w:val="auto"/>
              </w:rPr>
            </w:pPr>
            <w:r>
              <w:rPr>
                <w:rFonts w:ascii="Arial" w:hAnsi="Arial"/>
                <w:b/>
                <w:color w:val="auto"/>
              </w:rPr>
              <w:t xml:space="preserve">Contact Haematology lab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b/>
                <w:color w:val="auto"/>
              </w:rPr>
            </w:pPr>
            <w:r w:rsidRPr="000F6AC2">
              <w:rPr>
                <w:rFonts w:ascii="Arial" w:hAnsi="Arial"/>
                <w:b/>
                <w:color w:val="auto"/>
              </w:rPr>
              <w:t>1 x Sodium Citrate 1.3ml</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s="Arial"/>
                <w:color w:val="auto"/>
              </w:rPr>
            </w:pPr>
            <w:r w:rsidRPr="000F6AC2">
              <w:rPr>
                <w:rFonts w:ascii="Arial" w:hAnsi="Arial" w:cs="Arial"/>
                <w:color w:val="auto"/>
              </w:rPr>
              <w:t>2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olor w:val="auto"/>
              </w:rPr>
            </w:pPr>
            <w:r>
              <w:rPr>
                <w:rFonts w:ascii="Arial" w:hAnsi="Arial"/>
                <w:color w:val="auto"/>
              </w:rPr>
              <w:t>Children’s Health Ireland at Crumlin</w:t>
            </w:r>
            <w:r w:rsidRPr="000F6AC2">
              <w:rPr>
                <w:rFonts w:ascii="Arial" w:hAnsi="Arial"/>
                <w:color w:val="auto"/>
              </w:rPr>
              <w:t xml:space="preserve">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Bold" w:hAnsi="Arial Bold"/>
                <w:color w:val="auto"/>
                <w:sz w:val="16"/>
              </w:rPr>
            </w:pPr>
          </w:p>
          <w:p w:rsidR="009C0E2F" w:rsidRPr="000F6AC2" w:rsidRDefault="009C0E2F" w:rsidP="00533814">
            <w:pPr>
              <w:pStyle w:val="TableGrid1"/>
              <w:jc w:val="center"/>
              <w:rPr>
                <w:rFonts w:ascii="Arial Bold" w:hAnsi="Arial Bold"/>
                <w:color w:val="auto"/>
                <w:sz w:val="16"/>
              </w:rPr>
            </w:pPr>
            <w:r w:rsidRPr="000F6AC2">
              <w:rPr>
                <w:rFonts w:ascii="Arial Bold" w:hAnsi="Arial Bold"/>
                <w:color w:val="auto"/>
                <w:sz w:val="16"/>
              </w:rPr>
              <w:t>SEND STRAIGHT AWAY</w:t>
            </w:r>
          </w:p>
          <w:p w:rsidR="009C0E2F" w:rsidRPr="000F6AC2" w:rsidRDefault="009C0E2F" w:rsidP="00533814">
            <w:pPr>
              <w:pStyle w:val="TableGrid1"/>
              <w:jc w:val="center"/>
              <w:rPr>
                <w:rFonts w:ascii="Arial Bold" w:hAnsi="Arial Bold"/>
                <w:color w:val="auto"/>
                <w:sz w:val="16"/>
              </w:rPr>
            </w:pPr>
          </w:p>
        </w:tc>
      </w:tr>
      <w:tr w:rsidR="009C0E2F" w:rsidTr="00533814">
        <w:trPr>
          <w:cantSplit/>
          <w:trHeight w:val="7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pPr>
            <w:r>
              <w:rPr>
                <w:rFonts w:ascii="Arial" w:hAnsi="Arial"/>
              </w:rPr>
              <w:t xml:space="preserve">Factor 8 </w:t>
            </w: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F8J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0099FF"/>
              </w:rPr>
              <w:t xml:space="preserve">2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3E22A7" w:rsidRDefault="009C0E2F" w:rsidP="00533814">
            <w:pPr>
              <w:pStyle w:val="TableGrid1"/>
              <w:jc w:val="center"/>
              <w:rPr>
                <w:rFonts w:ascii="Arial" w:hAnsi="Arial" w:cs="Arial"/>
              </w:rPr>
            </w:pPr>
            <w:r w:rsidRPr="003E22A7">
              <w:rPr>
                <w:rFonts w:ascii="Arial" w:hAnsi="Arial" w:cs="Arial"/>
              </w:rPr>
              <w:t>6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(NCHCD)</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w:t>
            </w:r>
          </w:p>
          <w:p w:rsidR="009C0E2F" w:rsidRDefault="009C0E2F" w:rsidP="00533814">
            <w:pPr>
              <w:pStyle w:val="TableGrid1"/>
              <w:jc w:val="center"/>
              <w:rPr>
                <w:rFonts w:ascii="Arial Bold" w:hAnsi="Arial Bold"/>
                <w:sz w:val="16"/>
              </w:rPr>
            </w:pPr>
            <w:r>
              <w:rPr>
                <w:rFonts w:ascii="Arial Bold" w:hAnsi="Arial Bold"/>
                <w:sz w:val="16"/>
              </w:rPr>
              <w:t>AWAY</w:t>
            </w:r>
          </w:p>
          <w:p w:rsidR="009C0E2F" w:rsidRDefault="009C0E2F" w:rsidP="00533814">
            <w:pPr>
              <w:pStyle w:val="TableGrid1"/>
              <w:jc w:val="center"/>
            </w:pPr>
          </w:p>
          <w:p w:rsidR="009C0E2F" w:rsidRPr="002405DA" w:rsidRDefault="009C0E2F" w:rsidP="00533814">
            <w:pPr>
              <w:pStyle w:val="TableGrid1"/>
              <w:jc w:val="center"/>
              <w:rPr>
                <w:rFonts w:ascii="Arial" w:hAnsi="Arial" w:cs="Arial"/>
                <w:sz w:val="16"/>
                <w:szCs w:val="16"/>
              </w:rPr>
            </w:pPr>
            <w:r w:rsidRPr="002405DA">
              <w:rPr>
                <w:rFonts w:ascii="Arial" w:hAnsi="Arial" w:cs="Arial"/>
                <w:sz w:val="16"/>
                <w:szCs w:val="16"/>
              </w:rPr>
              <w:t>(only send to SVUH under the instruction of the Consultant Ha</w:t>
            </w:r>
            <w:r>
              <w:rPr>
                <w:rFonts w:ascii="Arial" w:hAnsi="Arial" w:cs="Arial"/>
                <w:sz w:val="16"/>
                <w:szCs w:val="16"/>
              </w:rPr>
              <w:t>em</w:t>
            </w:r>
            <w:r w:rsidRPr="002405DA">
              <w:rPr>
                <w:rFonts w:ascii="Arial" w:hAnsi="Arial" w:cs="Arial"/>
                <w:sz w:val="16"/>
                <w:szCs w:val="16"/>
              </w:rPr>
              <w:t>atologist</w:t>
            </w:r>
            <w:r>
              <w:rPr>
                <w:rFonts w:ascii="Arial" w:hAnsi="Arial" w:cs="Arial"/>
                <w:sz w:val="16"/>
                <w:szCs w:val="16"/>
              </w:rPr>
              <w:t xml:space="preserve"> F8V</w:t>
            </w:r>
            <w:r w:rsidRPr="002405DA">
              <w:rPr>
                <w:rFonts w:ascii="Arial" w:hAnsi="Arial" w:cs="Arial"/>
                <w:sz w:val="16"/>
                <w:szCs w:val="16"/>
              </w:rPr>
              <w:t>)</w:t>
            </w:r>
          </w:p>
        </w:tc>
      </w:tr>
      <w:tr w:rsidR="009C0E2F" w:rsidTr="00533814">
        <w:trPr>
          <w:cantSplit/>
          <w:trHeight w:val="74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Factor 8 </w:t>
            </w:r>
            <w:r w:rsidRPr="005947DE">
              <w:rPr>
                <w:rFonts w:ascii="Arial" w:hAnsi="Arial"/>
                <w:b/>
              </w:rPr>
              <w:t>(PAED)</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F8C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33CC33"/>
              </w:rPr>
            </w:pPr>
            <w:r w:rsidRPr="005B7266">
              <w:rPr>
                <w:rFonts w:ascii="Arial" w:hAnsi="Arial"/>
                <w:b/>
                <w:color w:val="33CC33"/>
              </w:rPr>
              <w:t xml:space="preserve">1 x Sodium Citrate 1.3ml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3E22A7" w:rsidRDefault="009C0E2F" w:rsidP="00533814">
            <w:pPr>
              <w:pStyle w:val="TableGrid1"/>
              <w:jc w:val="center"/>
              <w:rPr>
                <w:rFonts w:ascii="Arial" w:hAnsi="Arial" w:cs="Arial"/>
              </w:rPr>
            </w:pPr>
            <w:r w:rsidRPr="003E22A7">
              <w:rPr>
                <w:rFonts w:ascii="Arial" w:hAnsi="Arial" w:cs="Arial"/>
              </w:rPr>
              <w:t>2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both"/>
              <w:rPr>
                <w:rFonts w:ascii="Arial" w:hAnsi="Arial"/>
                <w:sz w:val="16"/>
              </w:rPr>
            </w:pP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Factor 9 </w:t>
            </w:r>
            <w:r w:rsidRPr="005947DE">
              <w:rPr>
                <w:rFonts w:ascii="Arial" w:hAnsi="Arial"/>
                <w:b/>
              </w:rPr>
              <w:t>ADULT</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F9J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0099FF"/>
              </w:rPr>
              <w:t xml:space="preserve">2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rsidRPr="00B95E6E">
              <w:rPr>
                <w:rFonts w:ascii="Arial" w:hAnsi="Arial" w:cs="Arial"/>
              </w:rPr>
              <w:t>6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(NCHCD)</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Pr="002405DA" w:rsidRDefault="009C0E2F" w:rsidP="00533814">
            <w:pPr>
              <w:pStyle w:val="TableGrid1"/>
              <w:jc w:val="both"/>
              <w:rPr>
                <w:rFonts w:ascii="Arial" w:hAnsi="Arial" w:cs="Arial"/>
                <w:sz w:val="16"/>
                <w:szCs w:val="16"/>
              </w:rPr>
            </w:pPr>
            <w:r w:rsidRPr="002405DA">
              <w:rPr>
                <w:rFonts w:ascii="Arial" w:hAnsi="Arial" w:cs="Arial"/>
                <w:sz w:val="16"/>
                <w:szCs w:val="16"/>
              </w:rPr>
              <w:t>(only send to SVUH under the instruction of the Consultant Ha</w:t>
            </w:r>
            <w:r>
              <w:rPr>
                <w:rFonts w:ascii="Arial" w:hAnsi="Arial" w:cs="Arial"/>
                <w:sz w:val="16"/>
                <w:szCs w:val="16"/>
              </w:rPr>
              <w:t>em</w:t>
            </w:r>
            <w:r w:rsidRPr="002405DA">
              <w:rPr>
                <w:rFonts w:ascii="Arial" w:hAnsi="Arial" w:cs="Arial"/>
                <w:sz w:val="16"/>
                <w:szCs w:val="16"/>
              </w:rPr>
              <w:t>atologist</w:t>
            </w:r>
            <w:r>
              <w:rPr>
                <w:rFonts w:ascii="Arial" w:hAnsi="Arial" w:cs="Arial"/>
                <w:sz w:val="16"/>
                <w:szCs w:val="16"/>
              </w:rPr>
              <w:t xml:space="preserve"> F9V)</w:t>
            </w:r>
          </w:p>
        </w:tc>
      </w:tr>
      <w:tr w:rsidR="009C0E2F" w:rsidTr="00533814">
        <w:trPr>
          <w:cantSplit/>
          <w:trHeight w:val="7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Factor 9 </w:t>
            </w:r>
            <w:r w:rsidRPr="005947DE">
              <w:rPr>
                <w:rFonts w:ascii="Arial" w:hAnsi="Arial"/>
                <w:b/>
              </w:rPr>
              <w:t>(PAED)</w:t>
            </w:r>
          </w:p>
          <w:p w:rsidR="009C0E2F" w:rsidRDefault="009C0E2F"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F9C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33CC33"/>
              </w:rPr>
              <w:t>1 x Sodium Citrate 1.3ml</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rsidRPr="003E22A7">
              <w:rPr>
                <w:rFonts w:ascii="Arial" w:hAnsi="Arial" w:cs="Arial"/>
              </w:rPr>
              <w:t>2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r>
              <w:rPr>
                <w:rFonts w:ascii="Arial Bold" w:hAnsi="Arial Bold"/>
                <w:sz w:val="16"/>
              </w:rPr>
              <w:t>SEND STRAIGHT AWAY</w:t>
            </w:r>
          </w:p>
          <w:p w:rsidR="009C0E2F" w:rsidRDefault="009C0E2F" w:rsidP="00533814">
            <w:pPr>
              <w:pStyle w:val="TableGrid1"/>
              <w:jc w:val="both"/>
              <w:rPr>
                <w:rFonts w:ascii="Arial" w:hAnsi="Arial"/>
                <w:sz w:val="16"/>
              </w:rPr>
            </w:pPr>
          </w:p>
        </w:tc>
      </w:tr>
      <w:tr w:rsidR="009C0E2F" w:rsidTr="00533814">
        <w:trPr>
          <w:cantSplit/>
          <w:trHeight w:val="7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b/>
                <w:color w:val="auto"/>
              </w:rPr>
            </w:pPr>
            <w:r w:rsidRPr="000F6AC2">
              <w:rPr>
                <w:rFonts w:ascii="Arial" w:hAnsi="Arial"/>
                <w:color w:val="auto"/>
              </w:rPr>
              <w:t xml:space="preserve">FBC </w:t>
            </w:r>
            <w:r w:rsidRPr="000F6AC2">
              <w:rPr>
                <w:rFonts w:ascii="Arial" w:hAnsi="Arial"/>
                <w:b/>
                <w:color w:val="auto"/>
              </w:rPr>
              <w:t xml:space="preserve">ADULT  </w:t>
            </w:r>
          </w:p>
          <w:p w:rsidR="009C0E2F" w:rsidRPr="000F6AC2" w:rsidRDefault="009C0E2F" w:rsidP="00533814">
            <w:pPr>
              <w:pStyle w:val="TableGrid1"/>
              <w:rPr>
                <w:rFonts w:ascii="Arial" w:hAnsi="Arial"/>
                <w:color w:val="auto"/>
              </w:rPr>
            </w:pPr>
            <w:r w:rsidRPr="000F6AC2">
              <w:rPr>
                <w:rFonts w:ascii="Arial" w:hAnsi="Arial"/>
                <w:color w:val="auto"/>
              </w:rPr>
              <w:t xml:space="preserve">( In event of analyser failure )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jc w:val="center"/>
              <w:rPr>
                <w:rFonts w:ascii="Arial" w:hAnsi="Arial"/>
                <w:b/>
                <w:color w:val="auto"/>
              </w:rPr>
            </w:pPr>
            <w:r w:rsidRPr="000F6AC2">
              <w:rPr>
                <w:rFonts w:ascii="Arial" w:hAnsi="Arial"/>
                <w:b/>
                <w:color w:val="auto"/>
              </w:rPr>
              <w:t>Contact Haematology lab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C262D" w:rsidRDefault="009C0E2F" w:rsidP="00533814">
            <w:pPr>
              <w:pStyle w:val="TableGrid1"/>
              <w:jc w:val="center"/>
              <w:rPr>
                <w:rFonts w:ascii="Arial" w:hAnsi="Arial"/>
                <w:b/>
                <w:color w:val="FF0000"/>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s="Arial"/>
                <w:color w:val="auto"/>
              </w:rPr>
            </w:pPr>
            <w:r w:rsidRPr="000F6AC2">
              <w:rPr>
                <w:rFonts w:ascii="Arial" w:hAnsi="Arial" w:cs="Arial"/>
                <w:color w:val="auto"/>
              </w:rPr>
              <w:t>Urgent : 4 hours</w:t>
            </w:r>
          </w:p>
          <w:p w:rsidR="009C0E2F" w:rsidRPr="000F6AC2" w:rsidRDefault="009C0E2F" w:rsidP="00533814">
            <w:pPr>
              <w:pStyle w:val="TableGrid1"/>
              <w:jc w:val="center"/>
              <w:rPr>
                <w:rFonts w:ascii="Arial" w:hAnsi="Arial" w:cs="Arial"/>
                <w:color w:val="auto"/>
              </w:rPr>
            </w:pPr>
            <w:r w:rsidRPr="000F6AC2">
              <w:rPr>
                <w:rFonts w:ascii="Arial" w:hAnsi="Arial" w:cs="Arial"/>
                <w:color w:val="auto"/>
              </w:rPr>
              <w:t>Routine: 24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olor w:val="auto"/>
              </w:rPr>
            </w:pPr>
            <w:r w:rsidRPr="000F6AC2">
              <w:rPr>
                <w:rFonts w:ascii="Arial" w:hAnsi="Arial"/>
                <w:color w:val="auto"/>
              </w:rPr>
              <w:t>St. Vincent’s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p w:rsidR="009C0E2F" w:rsidRDefault="009C0E2F" w:rsidP="00533814">
            <w:pPr>
              <w:pStyle w:val="TableGrid1"/>
              <w:jc w:val="center"/>
              <w:rPr>
                <w:rFonts w:ascii="Arial Bold" w:hAnsi="Arial Bold"/>
                <w:sz w:val="16"/>
              </w:rPr>
            </w:pPr>
          </w:p>
        </w:tc>
      </w:tr>
      <w:tr w:rsidR="009C0E2F" w:rsidTr="00533814">
        <w:trPr>
          <w:cantSplit/>
          <w:trHeight w:val="71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color w:val="auto"/>
              </w:rPr>
            </w:pPr>
            <w:r w:rsidRPr="000F6AC2">
              <w:rPr>
                <w:rFonts w:ascii="Arial" w:hAnsi="Arial"/>
                <w:color w:val="auto"/>
              </w:rPr>
              <w:t xml:space="preserve">FBC </w:t>
            </w:r>
            <w:r w:rsidRPr="000F6AC2">
              <w:rPr>
                <w:rFonts w:ascii="Arial" w:hAnsi="Arial"/>
                <w:b/>
                <w:color w:val="auto"/>
              </w:rPr>
              <w:t>PAED</w:t>
            </w:r>
          </w:p>
          <w:p w:rsidR="009C0E2F" w:rsidRPr="000F6AC2" w:rsidRDefault="009C0E2F" w:rsidP="00533814">
            <w:pPr>
              <w:pStyle w:val="TableGrid1"/>
              <w:rPr>
                <w:rFonts w:ascii="Arial" w:hAnsi="Arial"/>
                <w:color w:val="auto"/>
              </w:rPr>
            </w:pPr>
            <w:r w:rsidRPr="000F6AC2">
              <w:rPr>
                <w:rFonts w:ascii="Arial" w:hAnsi="Arial"/>
                <w:color w:val="auto"/>
              </w:rPr>
              <w:t xml:space="preserve">( In event of analyser failure )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jc w:val="center"/>
              <w:rPr>
                <w:rFonts w:ascii="Arial" w:hAnsi="Arial"/>
                <w:b/>
                <w:color w:val="auto"/>
              </w:rPr>
            </w:pPr>
            <w:r w:rsidRPr="000F6AC2">
              <w:rPr>
                <w:rFonts w:ascii="Arial" w:hAnsi="Arial"/>
                <w:b/>
                <w:color w:val="auto"/>
              </w:rPr>
              <w:t>Contact Haematology lab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1130D" w:rsidRDefault="009C0E2F" w:rsidP="00533814">
            <w:pPr>
              <w:pStyle w:val="TableGrid1"/>
              <w:jc w:val="center"/>
              <w:rPr>
                <w:rFonts w:ascii="Arial" w:hAnsi="Arial"/>
                <w:b/>
                <w:color w:val="auto"/>
              </w:rPr>
            </w:pPr>
            <w:r w:rsidRPr="0051130D">
              <w:rPr>
                <w:rFonts w:ascii="Arial" w:hAnsi="Arial"/>
                <w:b/>
                <w:color w:val="auto"/>
              </w:rPr>
              <w:t>1 x 1.3ml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s="Arial"/>
                <w:color w:val="auto"/>
              </w:rPr>
            </w:pPr>
            <w:r w:rsidRPr="000F6AC2">
              <w:rPr>
                <w:rFonts w:ascii="Arial" w:hAnsi="Arial" w:cs="Arial"/>
                <w:color w:val="auto"/>
              </w:rPr>
              <w:t>Urgent : 4 hours</w:t>
            </w:r>
          </w:p>
          <w:p w:rsidR="009C0E2F" w:rsidRPr="000F6AC2" w:rsidRDefault="009C0E2F" w:rsidP="00533814">
            <w:pPr>
              <w:pStyle w:val="TableGrid1"/>
              <w:jc w:val="center"/>
              <w:rPr>
                <w:rFonts w:ascii="Arial" w:hAnsi="Arial" w:cs="Arial"/>
                <w:color w:val="auto"/>
              </w:rPr>
            </w:pPr>
            <w:r w:rsidRPr="000F6AC2">
              <w:rPr>
                <w:rFonts w:ascii="Arial" w:hAnsi="Arial" w:cs="Arial"/>
                <w:color w:val="auto"/>
              </w:rPr>
              <w:t>Routine: 24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olor w:val="auto"/>
              </w:rPr>
            </w:pPr>
            <w:r>
              <w:rPr>
                <w:rFonts w:ascii="Arial" w:hAnsi="Arial"/>
                <w:color w:val="auto"/>
              </w:rPr>
              <w:t>Children’s Health Ireland at Crumlin</w:t>
            </w:r>
            <w:r w:rsidRPr="000F6AC2">
              <w:rPr>
                <w:rFonts w:ascii="Arial" w:hAnsi="Arial"/>
                <w:color w:val="auto"/>
              </w:rPr>
              <w:t xml:space="preserve">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Bold" w:hAnsi="Arial Bold"/>
                <w:sz w:val="16"/>
              </w:rPr>
            </w:pPr>
          </w:p>
        </w:tc>
      </w:tr>
      <w:tr w:rsidR="009C0E2F" w:rsidTr="00E60883">
        <w:trPr>
          <w:cantSplit/>
          <w:trHeight w:val="3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Ferritin </w:t>
            </w:r>
            <w:r w:rsidRPr="005947DE">
              <w:rPr>
                <w:rFonts w:ascii="Arial" w:hAnsi="Arial"/>
                <w:b/>
              </w:rPr>
              <w:t>ADULT</w:t>
            </w:r>
          </w:p>
        </w:tc>
        <w:tc>
          <w:tcPr>
            <w:tcW w:w="8074" w:type="dxa"/>
            <w:gridSpan w:val="5"/>
            <w:tcBorders>
              <w:top w:val="single" w:sz="8" w:space="0" w:color="000000"/>
              <w:left w:val="single" w:sz="8" w:space="0" w:color="000000"/>
              <w:bottom w:val="single" w:sz="8" w:space="0" w:color="000000"/>
              <w:right w:val="single" w:sz="8" w:space="0" w:color="000000"/>
            </w:tcBorders>
            <w:shd w:val="clear" w:color="auto" w:fill="FFFFFF"/>
          </w:tcPr>
          <w:p w:rsidR="009C0E2F" w:rsidRPr="000C3BB7" w:rsidRDefault="009C0E2F" w:rsidP="00533814">
            <w:pPr>
              <w:pStyle w:val="TableGrid1"/>
              <w:jc w:val="both"/>
              <w:rPr>
                <w:rFonts w:ascii="Arial" w:hAnsi="Arial" w:cs="Arial"/>
              </w:rPr>
            </w:pPr>
            <w:r w:rsidRPr="000C3BB7">
              <w:rPr>
                <w:rFonts w:ascii="Arial" w:hAnsi="Arial" w:cs="Arial"/>
              </w:rPr>
              <w:t>See section 13 Biochemistry</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Ferritin </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FERC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400AC0" w:rsidRDefault="009C0E2F" w:rsidP="00533814">
            <w:pPr>
              <w:pStyle w:val="TableGrid1"/>
              <w:jc w:val="center"/>
              <w:rPr>
                <w:rFonts w:ascii="Arial" w:hAnsi="Arial"/>
                <w:b/>
                <w:color w:val="auto"/>
              </w:rPr>
            </w:pPr>
            <w:r w:rsidRPr="00400AC0">
              <w:rPr>
                <w:rFonts w:ascii="Arial" w:hAnsi="Arial"/>
                <w:b/>
                <w:noProof/>
                <w:color w:val="auto"/>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cs="Arial"/>
              </w:rPr>
            </w:pPr>
            <w:r>
              <w:rPr>
                <w:rFonts w:ascii="Arial" w:hAnsi="Arial" w:cs="Arial"/>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B84DFC" w:rsidRDefault="009C0E2F" w:rsidP="00533814">
            <w:pPr>
              <w:pStyle w:val="TableGrid1"/>
              <w:jc w:val="both"/>
              <w:rPr>
                <w:rFonts w:ascii="Arial" w:hAnsi="Arial"/>
                <w:b/>
                <w:sz w:val="16"/>
              </w:rPr>
            </w:pPr>
            <w:r w:rsidRPr="00B84DFC">
              <w:rPr>
                <w:rFonts w:ascii="Arial" w:hAnsi="Arial"/>
                <w:b/>
                <w:sz w:val="16"/>
              </w:rPr>
              <w:t xml:space="preserve">Send on same day as received. </w:t>
            </w:r>
          </w:p>
          <w:p w:rsidR="009C0E2F" w:rsidRDefault="009C0E2F" w:rsidP="00533814">
            <w:pPr>
              <w:pStyle w:val="TableGrid1"/>
              <w:jc w:val="both"/>
              <w:rPr>
                <w:rFonts w:ascii="Arial" w:hAnsi="Arial"/>
                <w:sz w:val="16"/>
              </w:rPr>
            </w:pPr>
            <w:r>
              <w:rPr>
                <w:rFonts w:ascii="Arial" w:hAnsi="Arial"/>
                <w:sz w:val="16"/>
              </w:rPr>
              <w:t>If this is not possible:</w:t>
            </w:r>
          </w:p>
          <w:p w:rsidR="009C0E2F" w:rsidRDefault="009C0E2F" w:rsidP="00533814">
            <w:pPr>
              <w:pStyle w:val="TableGrid1"/>
              <w:jc w:val="both"/>
              <w:rPr>
                <w:rFonts w:ascii="Arial" w:hAnsi="Arial"/>
                <w:sz w:val="16"/>
              </w:rPr>
            </w:pPr>
            <w:r>
              <w:rPr>
                <w:rFonts w:ascii="Arial" w:hAnsi="Arial"/>
                <w:sz w:val="16"/>
              </w:rPr>
              <w:t>The sample needs to be spun down and plasma removed from the cells.</w:t>
            </w:r>
          </w:p>
          <w:p w:rsidR="009C0E2F" w:rsidRPr="002405DA" w:rsidRDefault="009C0E2F" w:rsidP="00533814">
            <w:pPr>
              <w:pStyle w:val="TableGrid1"/>
              <w:jc w:val="both"/>
              <w:rPr>
                <w:sz w:val="16"/>
                <w:szCs w:val="16"/>
              </w:rPr>
            </w:pPr>
            <w:r>
              <w:rPr>
                <w:rFonts w:ascii="Arial" w:hAnsi="Arial"/>
                <w:sz w:val="16"/>
              </w:rPr>
              <w:t>A vial is labelled with the patients’ hospital number, patient’s name, D.O.B., small lab number sticker and today’s date.</w:t>
            </w:r>
          </w:p>
        </w:tc>
      </w:tr>
      <w:tr w:rsidR="009C0E2F"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Flow (for Leukaemia)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FLOV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9900CC"/>
              </w:rPr>
            </w:pPr>
            <w:r>
              <w:rPr>
                <w:rFonts w:ascii="Arial" w:hAnsi="Arial"/>
                <w:b/>
                <w:color w:val="9900CC"/>
              </w:rPr>
              <w:t>3</w:t>
            </w:r>
            <w:r w:rsidRPr="005B7266">
              <w:rPr>
                <w:rFonts w:ascii="Arial" w:hAnsi="Arial"/>
                <w:b/>
                <w:color w:val="9900CC"/>
              </w:rPr>
              <w:t xml:space="preserve"> x EDTA</w:t>
            </w:r>
          </w:p>
          <w:p w:rsidR="009C0E2F" w:rsidRPr="00021354" w:rsidRDefault="009C0E2F" w:rsidP="00533814">
            <w:pPr>
              <w:pStyle w:val="TableGrid1"/>
              <w:jc w:val="center"/>
              <w:rPr>
                <w:rFonts w:ascii="Arial" w:hAnsi="Arial"/>
                <w:b/>
                <w:lang w:val="es-E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cs="Arial"/>
                <w:sz w:val="16"/>
                <w:szCs w:val="16"/>
              </w:rPr>
            </w:pPr>
          </w:p>
        </w:tc>
      </w:tr>
      <w:tr w:rsidR="009C0E2F"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Folate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FOLV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339933"/>
              </w:rPr>
              <w:t xml:space="preserve">1 x </w:t>
            </w:r>
            <w:r>
              <w:rPr>
                <w:rFonts w:ascii="Arial" w:hAnsi="Arial"/>
                <w:b/>
                <w:color w:val="339933"/>
              </w:rPr>
              <w:t>4ml</w:t>
            </w:r>
            <w:r w:rsidRPr="005B7266">
              <w:rPr>
                <w:rFonts w:ascii="Arial" w:hAnsi="Arial"/>
                <w:b/>
                <w:color w:val="339933"/>
              </w:rPr>
              <w:t xml:space="preserve"> Heparin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rPr>
                <w:rFonts w:ascii="Arial" w:hAnsi="Arial" w:cs="Arial"/>
              </w:rPr>
              <w:t>2 d</w:t>
            </w:r>
            <w:r w:rsidRPr="00B95E6E">
              <w:rPr>
                <w:rFonts w:ascii="Arial" w:hAnsi="Arial" w:cs="Arial"/>
              </w:rPr>
              <w:t>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pP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Glucose-6-phosphate dehydrogenase  deficiency </w:t>
            </w: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G6PD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9900CC"/>
              </w:rPr>
              <w:t xml:space="preserve">2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rPr>
                <w:rFonts w:ascii="Arial" w:hAnsi="Arial" w:cs="Arial"/>
              </w:rPr>
              <w:t>2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Haemolytic</w:t>
            </w:r>
          </w:p>
          <w:p w:rsidR="009C0E2F" w:rsidRDefault="009C0E2F" w:rsidP="00533814">
            <w:pPr>
              <w:pStyle w:val="TableGrid1"/>
              <w:jc w:val="center"/>
              <w:rPr>
                <w:rFonts w:ascii="Arial" w:hAnsi="Arial"/>
              </w:rPr>
            </w:pPr>
            <w:r>
              <w:rPr>
                <w:rFonts w:ascii="Arial" w:hAnsi="Arial"/>
              </w:rPr>
              <w:t xml:space="preserve">Laboratory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cs="Arial"/>
                <w:sz w:val="16"/>
                <w:szCs w:val="16"/>
              </w:rPr>
            </w:pPr>
            <w:r w:rsidRPr="002D0DB8">
              <w:rPr>
                <w:rFonts w:ascii="Arial" w:hAnsi="Arial" w:cs="Arial"/>
                <w:sz w:val="16"/>
                <w:szCs w:val="16"/>
              </w:rPr>
              <w:t>Available during routine hours (Mon- Fri).</w:t>
            </w:r>
          </w:p>
          <w:p w:rsidR="003C62E2" w:rsidRPr="0051130D" w:rsidRDefault="003C62E2" w:rsidP="00533814">
            <w:pPr>
              <w:pStyle w:val="TableGrid1"/>
              <w:jc w:val="both"/>
              <w:rPr>
                <w:rFonts w:ascii="Arial" w:hAnsi="Arial" w:cs="Arial"/>
                <w:color w:val="auto"/>
                <w:sz w:val="16"/>
                <w:szCs w:val="16"/>
              </w:rPr>
            </w:pPr>
            <w:r w:rsidRPr="0051130D">
              <w:rPr>
                <w:rFonts w:ascii="Arial" w:hAnsi="Arial" w:cs="Arial"/>
                <w:b/>
                <w:color w:val="auto"/>
                <w:sz w:val="16"/>
              </w:rPr>
              <w:t>All requests for G6PD should state if the patient is taking Sulfasalazine or a derivative.</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Glucose-6-phosphate dehydrogenase  deficiency </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G6PC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color w:val="CC0000"/>
              </w:rPr>
            </w:pPr>
            <w:r w:rsidRPr="005B7266">
              <w:rPr>
                <w:rFonts w:ascii="Arial" w:hAnsi="Arial"/>
                <w:b/>
                <w:color w:val="CC0000"/>
              </w:rPr>
              <w:t>1 x 1.3ml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3E22A7" w:rsidRDefault="009C0E2F" w:rsidP="00533814">
            <w:pPr>
              <w:pStyle w:val="TableGrid1"/>
              <w:jc w:val="center"/>
              <w:rPr>
                <w:rFonts w:ascii="Arial" w:hAnsi="Arial" w:cs="Arial"/>
              </w:rPr>
            </w:pPr>
            <w:r w:rsidRPr="003E22A7">
              <w:rPr>
                <w:rFonts w:ascii="Arial" w:hAnsi="Arial" w:cs="Arial"/>
              </w:rPr>
              <w:t>2 – 3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B42982" w:rsidRDefault="00B42982" w:rsidP="00533814">
            <w:pPr>
              <w:pStyle w:val="TableGrid1"/>
              <w:jc w:val="both"/>
              <w:rPr>
                <w:rFonts w:ascii="Arial" w:hAnsi="Arial" w:cs="Arial"/>
                <w:b/>
                <w:color w:val="FF0000"/>
              </w:rPr>
            </w:pPr>
            <w:r w:rsidRPr="0051130D">
              <w:rPr>
                <w:rFonts w:ascii="Arial" w:hAnsi="Arial" w:cs="Arial"/>
                <w:b/>
                <w:color w:val="auto"/>
                <w:sz w:val="16"/>
              </w:rPr>
              <w:t>All requests for G6PD should state if the patient is taking Sulfasalazine or a derivative</w:t>
            </w:r>
            <w:r w:rsidRPr="00B42982">
              <w:rPr>
                <w:rFonts w:ascii="Arial" w:hAnsi="Arial" w:cs="Arial"/>
                <w:b/>
                <w:color w:val="FF0000"/>
                <w:sz w:val="16"/>
              </w:rPr>
              <w:t>.</w:t>
            </w:r>
          </w:p>
        </w:tc>
      </w:tr>
      <w:tr w:rsidR="009C0E2F" w:rsidTr="00533814">
        <w:trPr>
          <w:cantSplit/>
          <w:trHeight w:val="18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Haptoglobin </w:t>
            </w:r>
          </w:p>
          <w:p w:rsidR="009C0E2F" w:rsidRPr="00C12415" w:rsidRDefault="009C0E2F" w:rsidP="00533814">
            <w:pPr>
              <w:pStyle w:val="TableGrid1"/>
              <w:rPr>
                <w:rFonts w:ascii="Arial" w:hAnsi="Arial"/>
              </w:rPr>
            </w:pPr>
            <w:r>
              <w:rPr>
                <w:rFonts w:ascii="Arial" w:hAnsi="Arial"/>
              </w:rPr>
              <w:t>(Serum Hp)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noProof/>
                <w:color w:val="auto"/>
                <w:lang w:val="en-IE" w:eastAsia="en-IE"/>
              </w:rPr>
            </w:pPr>
            <w:r>
              <w:rPr>
                <w:rFonts w:ascii="Arial" w:hAnsi="Arial"/>
                <w:b/>
                <w:noProof/>
                <w:color w:val="auto"/>
                <w:lang w:val="en-IE" w:eastAsia="en-IE"/>
              </w:rPr>
              <w:t>HAPT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pPr>
            <w:r>
              <w:rPr>
                <w:rFonts w:ascii="Arial" w:hAnsi="Arial" w:cs="Arial"/>
              </w:rPr>
              <w:t>2 d</w:t>
            </w:r>
            <w:r w:rsidRPr="00B95E6E">
              <w:rPr>
                <w:rFonts w:ascii="Arial" w:hAnsi="Arial" w:cs="Arial"/>
              </w:rPr>
              <w:t>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 xml:space="preserve">St. James’s Haemolytic Laboratory </w:t>
            </w:r>
          </w:p>
          <w:p w:rsidR="009C0E2F" w:rsidRDefault="009C0E2F" w:rsidP="00533814">
            <w:pPr>
              <w:pStyle w:val="TableGrid1"/>
              <w:jc w:val="cente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Consult with a Haematologist before taking the sample for haptoglobin.</w:t>
            </w:r>
          </w:p>
          <w:p w:rsidR="009C0E2F" w:rsidRDefault="009C0E2F" w:rsidP="00533814">
            <w:pPr>
              <w:pStyle w:val="TableGrid1"/>
              <w:jc w:val="both"/>
              <w:rPr>
                <w:rFonts w:ascii="Arial" w:hAnsi="Arial"/>
                <w:sz w:val="16"/>
              </w:rPr>
            </w:pPr>
            <w:r>
              <w:rPr>
                <w:rFonts w:ascii="Arial" w:hAnsi="Arial"/>
                <w:sz w:val="16"/>
              </w:rPr>
              <w:t>Available during routine hours (Mon-Fri).</w:t>
            </w:r>
          </w:p>
          <w:p w:rsidR="009C0E2F" w:rsidRDefault="009C0E2F" w:rsidP="00533814">
            <w:pPr>
              <w:pStyle w:val="TableGrid1"/>
              <w:jc w:val="both"/>
              <w:rPr>
                <w:rFonts w:ascii="Arial" w:hAnsi="Arial"/>
                <w:sz w:val="16"/>
              </w:rPr>
            </w:pPr>
            <w:smartTag w:uri="urn:schemas-microsoft-com:office:smarttags" w:element="place">
              <w:smartTag w:uri="urn:schemas-microsoft-com:office:smarttags" w:element="PlaceName">
                <w:r>
                  <w:rPr>
                    <w:rFonts w:ascii="Arial" w:hAnsi="Arial"/>
                    <w:sz w:val="16"/>
                  </w:rPr>
                  <w:t>Adult</w:t>
                </w:r>
              </w:smartTag>
              <w:smartTag w:uri="urn:schemas-microsoft-com:office:smarttags" w:element="PlaceType">
                <w:r>
                  <w:rPr>
                    <w:rFonts w:ascii="Arial" w:hAnsi="Arial"/>
                    <w:sz w:val="16"/>
                  </w:rPr>
                  <w:t>Range</w:t>
                </w:r>
              </w:smartTag>
            </w:smartTag>
            <w:r>
              <w:rPr>
                <w:rFonts w:ascii="Arial" w:hAnsi="Arial"/>
                <w:sz w:val="16"/>
              </w:rPr>
              <w:t xml:space="preserve"> =</w:t>
            </w:r>
          </w:p>
          <w:p w:rsidR="009C0E2F" w:rsidRDefault="009C0E2F" w:rsidP="00533814">
            <w:pPr>
              <w:pStyle w:val="TableGrid1"/>
              <w:jc w:val="both"/>
              <w:rPr>
                <w:rFonts w:ascii="Arial" w:hAnsi="Arial"/>
                <w:sz w:val="16"/>
              </w:rPr>
            </w:pPr>
            <w:r>
              <w:rPr>
                <w:rFonts w:ascii="Arial" w:hAnsi="Arial"/>
                <w:sz w:val="16"/>
              </w:rPr>
              <w:t>0.45 - 2.05 g/l</w:t>
            </w:r>
          </w:p>
          <w:p w:rsidR="009C0E2F" w:rsidRDefault="009C0E2F" w:rsidP="00533814">
            <w:pPr>
              <w:pStyle w:val="TableGrid1"/>
              <w:jc w:val="both"/>
              <w:rPr>
                <w:rFonts w:ascii="Arial" w:hAnsi="Arial"/>
                <w:sz w:val="16"/>
              </w:rPr>
            </w:pPr>
            <w:r>
              <w:rPr>
                <w:rFonts w:ascii="Arial" w:hAnsi="Arial"/>
                <w:sz w:val="16"/>
              </w:rPr>
              <w:t>Children: Adult levels are not reached until 3 – 12 months.</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Do not measure levels in children &lt; 1 yr old.</w:t>
            </w:r>
          </w:p>
        </w:tc>
      </w:tr>
      <w:tr w:rsidR="009C0E2F" w:rsidTr="00533814">
        <w:trPr>
          <w:cantSplit/>
          <w:trHeight w:val="10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Haemoglobin S Levels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HBSL</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 xml:space="preserve">St. James’s Haemolytic Laboratory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Samples referred to SJH.</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Sample must be received before 12:00 with FBC result and 2 unstained slides.</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Haemoglobinopathy Screen </w:t>
            </w: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HBE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3E22A7" w:rsidRDefault="009C0E2F" w:rsidP="00533814">
            <w:pPr>
              <w:pStyle w:val="TableGrid1"/>
              <w:jc w:val="center"/>
              <w:rPr>
                <w:rFonts w:ascii="Arial" w:hAnsi="Arial" w:cs="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3E22A7" w:rsidRDefault="009C0E2F" w:rsidP="00533814">
            <w:pPr>
              <w:pStyle w:val="TableGrid1"/>
              <w:jc w:val="center"/>
              <w:rPr>
                <w:rFonts w:ascii="Arial" w:hAnsi="Arial" w:cs="Arial"/>
                <w:b/>
              </w:rPr>
            </w:pPr>
            <w:r>
              <w:rPr>
                <w:rFonts w:ascii="Arial" w:hAnsi="Arial"/>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3E22A7" w:rsidRDefault="009C0E2F" w:rsidP="00533814">
            <w:pPr>
              <w:pStyle w:val="TableGrid1"/>
              <w:jc w:val="center"/>
              <w:rPr>
                <w:rFonts w:ascii="Arial" w:hAnsi="Arial" w:cs="Arial"/>
                <w:b/>
              </w:rPr>
            </w:pPr>
            <w:r>
              <w:rPr>
                <w:rFonts w:ascii="Arial" w:hAnsi="Arial"/>
              </w:rPr>
              <w:t>St. James’s Haemolytic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Pr>
          <w:p w:rsidR="00AC4257" w:rsidRPr="0051130D" w:rsidRDefault="00AC4257" w:rsidP="00533814">
            <w:pPr>
              <w:pStyle w:val="TableGrid1"/>
              <w:jc w:val="center"/>
              <w:rPr>
                <w:rFonts w:ascii="Arial" w:hAnsi="Arial" w:cs="Arial"/>
                <w:color w:val="auto"/>
              </w:rPr>
            </w:pPr>
            <w:r w:rsidRPr="0051130D">
              <w:rPr>
                <w:rFonts w:ascii="Arial" w:hAnsi="Arial" w:cs="Arial"/>
                <w:color w:val="auto"/>
              </w:rPr>
              <w:t>Can be requested as a response to Red cell parameters and ferritin result by the laboratory</w:t>
            </w:r>
          </w:p>
          <w:p w:rsidR="009C0E2F" w:rsidRPr="00E21CCC" w:rsidRDefault="009C0E2F" w:rsidP="00533814">
            <w:pPr>
              <w:pStyle w:val="TableGrid1"/>
              <w:jc w:val="center"/>
              <w:rPr>
                <w:rFonts w:ascii="Arial" w:hAnsi="Arial" w:cs="Arial"/>
              </w:rPr>
            </w:pPr>
            <w:r w:rsidRPr="00E21CCC">
              <w:rPr>
                <w:rFonts w:ascii="Arial" w:hAnsi="Arial" w:cs="Arial"/>
              </w:rPr>
              <w:t>Requires Haematologist approval</w:t>
            </w:r>
          </w:p>
        </w:tc>
      </w:tr>
      <w:tr w:rsidR="009C0E2F"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Haemoglobinopathy Screen </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lang w:val="es-ES"/>
              </w:rPr>
            </w:pPr>
            <w:r>
              <w:rPr>
                <w:rFonts w:ascii="Arial" w:hAnsi="Arial"/>
                <w:b/>
                <w:color w:val="auto"/>
                <w:lang w:val="es-ES"/>
              </w:rPr>
              <w:t>PHBE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21354" w:rsidRDefault="009C0E2F" w:rsidP="00533814">
            <w:pPr>
              <w:pStyle w:val="TableGrid1"/>
              <w:jc w:val="center"/>
              <w:rPr>
                <w:rFonts w:ascii="Arial" w:hAnsi="Arial"/>
                <w:b/>
                <w:lang w:val="es-ES"/>
              </w:rPr>
            </w:pPr>
            <w:r w:rsidRPr="00021354">
              <w:rPr>
                <w:rFonts w:ascii="Arial" w:hAnsi="Arial"/>
                <w:b/>
                <w:color w:val="CC0000"/>
                <w:lang w:val="es-ES"/>
              </w:rPr>
              <w:t>1 x 1.3ml EDTA</w:t>
            </w:r>
          </w:p>
          <w:p w:rsidR="009C0E2F" w:rsidRPr="00400AC0" w:rsidRDefault="009C0E2F" w:rsidP="00533814">
            <w:pPr>
              <w:pStyle w:val="TableGrid1"/>
              <w:jc w:val="center"/>
              <w:rPr>
                <w:rFonts w:ascii="Arial" w:hAnsi="Arial"/>
                <w:b/>
                <w:color w:val="auto"/>
                <w:lang w:val="es-E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3E22A7" w:rsidRDefault="009C0E2F" w:rsidP="00533814">
            <w:pPr>
              <w:pStyle w:val="TableGrid1"/>
              <w:jc w:val="center"/>
              <w:rPr>
                <w:rFonts w:ascii="Arial" w:hAnsi="Arial" w:cs="Arial"/>
                <w:lang w:val="es-ES"/>
              </w:rPr>
            </w:pPr>
            <w:r w:rsidRPr="003E22A7">
              <w:rPr>
                <w:rFonts w:ascii="Arial" w:hAnsi="Arial" w:cs="Arial"/>
                <w:lang w:val="es-ES"/>
              </w:rPr>
              <w:t xml:space="preserve">1 – 2 </w:t>
            </w:r>
            <w:r>
              <w:rPr>
                <w:rFonts w:ascii="Arial" w:hAnsi="Arial" w:cs="Arial"/>
                <w:lang w:val="es-ES"/>
              </w:rPr>
              <w:t>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both"/>
              <w:rPr>
                <w:rFonts w:ascii="Arial" w:hAnsi="Arial" w:cs="Arial"/>
                <w:color w:val="auto"/>
              </w:rPr>
            </w:pPr>
            <w:r w:rsidRPr="000F6AC2">
              <w:rPr>
                <w:rFonts w:ascii="Arial" w:hAnsi="Arial" w:cs="Arial"/>
                <w:color w:val="auto"/>
              </w:rPr>
              <w:t xml:space="preserve">Send most recent FBC report  (if available ) with request </w:t>
            </w:r>
          </w:p>
        </w:tc>
      </w:tr>
      <w:tr w:rsidR="009C0E2F" w:rsidTr="00533814">
        <w:trPr>
          <w:cantSplit/>
          <w:trHeight w:val="16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Heparin Induced Thrombocytopenia (HIT Screen)</w:t>
            </w:r>
          </w:p>
          <w:p w:rsidR="006B0742" w:rsidRDefault="006B0742" w:rsidP="00533814">
            <w:pPr>
              <w:pStyle w:val="TableGrid1"/>
              <w:rPr>
                <w:rFonts w:ascii="Arial" w:hAnsi="Arial"/>
              </w:rPr>
            </w:pPr>
          </w:p>
          <w:p w:rsidR="006B0742" w:rsidRDefault="006B074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HIT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6B0742" w:rsidP="00533814">
            <w:pPr>
              <w:pStyle w:val="TableGrid1"/>
              <w:jc w:val="center"/>
              <w:rPr>
                <w:rFonts w:ascii="Arial" w:hAnsi="Arial"/>
                <w:b/>
              </w:rPr>
            </w:pPr>
            <w:r>
              <w:rPr>
                <w:rFonts w:ascii="Arial" w:hAnsi="Arial"/>
                <w:b/>
                <w:noProof/>
                <w:color w:val="CC9900"/>
                <w:lang w:val="en-IE" w:eastAsia="en-IE"/>
              </w:rPr>
              <w:t>2</w:t>
            </w:r>
            <w:r w:rsidR="009C0E2F">
              <w:rPr>
                <w:rFonts w:ascii="Arial" w:hAnsi="Arial"/>
                <w:b/>
                <w:noProof/>
                <w:color w:val="CC9900"/>
                <w:lang w:val="en-IE" w:eastAsia="en-IE"/>
              </w:rPr>
              <w:t xml:space="preserve">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6B0742" w:rsidRDefault="006B0742" w:rsidP="006B0742">
            <w:pPr>
              <w:pStyle w:val="TableGrid1"/>
              <w:jc w:val="center"/>
              <w:rPr>
                <w:rFonts w:ascii="Arial" w:hAnsi="Arial" w:cs="Arial"/>
                <w:sz w:val="18"/>
                <w:szCs w:val="18"/>
                <w:shd w:val="clear" w:color="auto" w:fill="FFFFFF"/>
              </w:rPr>
            </w:pPr>
            <w:r w:rsidRPr="006B0742">
              <w:rPr>
                <w:rFonts w:ascii="Arial" w:hAnsi="Arial" w:cs="Arial"/>
                <w:sz w:val="18"/>
                <w:szCs w:val="18"/>
                <w:shd w:val="clear" w:color="auto" w:fill="FFFFFF"/>
              </w:rPr>
              <w:t>PF4 Anti-IgG Elisa = 3 working days.</w:t>
            </w:r>
          </w:p>
          <w:p w:rsidR="006B0742" w:rsidRPr="006B0742" w:rsidRDefault="006B0742" w:rsidP="006B0742">
            <w:pPr>
              <w:pStyle w:val="TableGrid1"/>
              <w:jc w:val="center"/>
              <w:rPr>
                <w:rFonts w:ascii="Arial" w:hAnsi="Arial" w:cs="Arial"/>
                <w:sz w:val="18"/>
                <w:szCs w:val="18"/>
                <w:shd w:val="clear" w:color="auto" w:fill="FFFFFF"/>
              </w:rPr>
            </w:pPr>
            <w:r w:rsidRPr="006B0742">
              <w:rPr>
                <w:rFonts w:ascii="Arial" w:hAnsi="Arial" w:cs="Arial"/>
                <w:sz w:val="18"/>
                <w:szCs w:val="18"/>
                <w:shd w:val="clear" w:color="auto" w:fill="FFFFFF"/>
              </w:rPr>
              <w:t xml:space="preserve">Particle Gel (PaGIA) test = 1 working day. </w:t>
            </w:r>
          </w:p>
          <w:p w:rsidR="006B0742" w:rsidRPr="006B0742" w:rsidRDefault="006B0742" w:rsidP="006B0742">
            <w:pPr>
              <w:pStyle w:val="TableGrid1"/>
              <w:jc w:val="center"/>
              <w:rPr>
                <w:rFonts w:ascii="Verdana" w:hAnsi="Verdana"/>
                <w:sz w:val="18"/>
                <w:szCs w:val="18"/>
                <w:shd w:val="clear" w:color="auto" w:fill="FFFFFF"/>
              </w:rPr>
            </w:pPr>
            <w:r w:rsidRPr="006B0742">
              <w:rPr>
                <w:rFonts w:ascii="Arial" w:hAnsi="Arial" w:cs="Arial"/>
                <w:sz w:val="18"/>
                <w:szCs w:val="18"/>
                <w:shd w:val="clear" w:color="auto" w:fill="FFFFFF"/>
              </w:rPr>
              <w:t>Heparin Induced Platelet Aggregation (HIPA) test = 48 hours post receipt in referral laboratory.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St. James’s (NCHCD)</w:t>
            </w:r>
          </w:p>
          <w:p w:rsidR="009C0E2F" w:rsidRDefault="009C0E2F"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both"/>
              <w:rPr>
                <w:rFonts w:ascii="Arial" w:hAnsi="Arial"/>
                <w:sz w:val="16"/>
              </w:rPr>
            </w:pPr>
            <w:r>
              <w:rPr>
                <w:rFonts w:ascii="Arial" w:hAnsi="Arial"/>
                <w:sz w:val="16"/>
              </w:rPr>
              <w:t>1 Vial of patients Heparin to be included with samples.</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cs="Arial"/>
                <w:sz w:val="16"/>
                <w:szCs w:val="16"/>
              </w:rPr>
            </w:pPr>
            <w:r>
              <w:rPr>
                <w:rFonts w:ascii="Arial" w:hAnsi="Arial" w:cs="Arial"/>
                <w:sz w:val="16"/>
                <w:szCs w:val="16"/>
              </w:rPr>
              <w:t xml:space="preserve">The </w:t>
            </w:r>
            <w:r w:rsidRPr="0078171B">
              <w:rPr>
                <w:rFonts w:ascii="Arial" w:hAnsi="Arial" w:cs="Arial"/>
                <w:sz w:val="16"/>
                <w:szCs w:val="16"/>
              </w:rPr>
              <w:t>Coag</w:t>
            </w:r>
            <w:r>
              <w:rPr>
                <w:rFonts w:ascii="Arial" w:hAnsi="Arial" w:cs="Arial"/>
                <w:sz w:val="16"/>
                <w:szCs w:val="16"/>
              </w:rPr>
              <w:t>ulation Lab</w:t>
            </w:r>
            <w:r w:rsidRPr="0078171B">
              <w:rPr>
                <w:rFonts w:ascii="Arial" w:hAnsi="Arial" w:cs="Arial"/>
                <w:sz w:val="16"/>
                <w:szCs w:val="16"/>
              </w:rPr>
              <w:t xml:space="preserve"> NCHCD </w:t>
            </w:r>
            <w:r>
              <w:rPr>
                <w:rFonts w:ascii="Arial" w:hAnsi="Arial" w:cs="Arial"/>
                <w:sz w:val="16"/>
                <w:szCs w:val="16"/>
              </w:rPr>
              <w:t xml:space="preserve">James’s Hospital must receive the samples </w:t>
            </w:r>
            <w:r w:rsidRPr="0078171B">
              <w:rPr>
                <w:rFonts w:ascii="Arial" w:hAnsi="Arial" w:cs="Arial"/>
                <w:sz w:val="16"/>
                <w:szCs w:val="16"/>
              </w:rPr>
              <w:t>by 4pm Mon-Fri</w:t>
            </w:r>
            <w:r>
              <w:rPr>
                <w:rFonts w:ascii="Arial" w:hAnsi="Arial" w:cs="Arial"/>
                <w:sz w:val="16"/>
                <w:szCs w:val="16"/>
              </w:rPr>
              <w:t>.</w:t>
            </w:r>
          </w:p>
          <w:p w:rsidR="009C0E2F" w:rsidRDefault="009C0E2F" w:rsidP="00533814">
            <w:pPr>
              <w:pStyle w:val="TableGrid1"/>
              <w:jc w:val="both"/>
              <w:rPr>
                <w:rFonts w:ascii="Arial" w:hAnsi="Arial" w:cs="Arial"/>
                <w:sz w:val="16"/>
                <w:szCs w:val="16"/>
              </w:rPr>
            </w:pPr>
          </w:p>
          <w:p w:rsidR="009C0E2F" w:rsidRDefault="009C0E2F" w:rsidP="00533814">
            <w:pPr>
              <w:pStyle w:val="TableGrid1"/>
              <w:jc w:val="both"/>
              <w:rPr>
                <w:rFonts w:ascii="Arial" w:hAnsi="Arial" w:cs="Arial"/>
                <w:sz w:val="16"/>
                <w:szCs w:val="16"/>
              </w:rPr>
            </w:pPr>
            <w:r w:rsidRPr="00C12415">
              <w:rPr>
                <w:rFonts w:ascii="Arial" w:hAnsi="Arial" w:cs="Arial"/>
                <w:sz w:val="16"/>
                <w:szCs w:val="16"/>
              </w:rPr>
              <w:t>Routine hours Mon-Fri or out of hours only by authorisation by Coagulation Consultant. </w:t>
            </w:r>
          </w:p>
          <w:p w:rsidR="009C0E2F" w:rsidRPr="000F6AC2" w:rsidRDefault="009C0E2F" w:rsidP="00533814">
            <w:pPr>
              <w:pStyle w:val="TableGrid1"/>
              <w:jc w:val="both"/>
              <w:rPr>
                <w:rFonts w:ascii="Arial" w:hAnsi="Arial" w:cs="Arial"/>
                <w:color w:val="auto"/>
                <w:sz w:val="16"/>
                <w:szCs w:val="16"/>
              </w:rPr>
            </w:pPr>
          </w:p>
          <w:p w:rsidR="009C0E2F" w:rsidRPr="00EA7FCF" w:rsidRDefault="009C0E2F" w:rsidP="00533814">
            <w:pPr>
              <w:pStyle w:val="TableGrid1"/>
              <w:jc w:val="both"/>
              <w:rPr>
                <w:rFonts w:ascii="Arial" w:hAnsi="Arial" w:cs="Arial"/>
                <w:color w:val="FF0000"/>
                <w:sz w:val="16"/>
                <w:szCs w:val="16"/>
              </w:rPr>
            </w:pPr>
            <w:r w:rsidRPr="000F6AC2">
              <w:rPr>
                <w:rFonts w:ascii="Arial" w:hAnsi="Arial" w:cs="Arial"/>
                <w:color w:val="auto"/>
                <w:sz w:val="16"/>
                <w:szCs w:val="16"/>
              </w:rPr>
              <w:t>Request form EXT-CS-HAE-152 must accompany all requests</w:t>
            </w:r>
            <w:r w:rsidRPr="00EA7FCF">
              <w:rPr>
                <w:rFonts w:ascii="Arial" w:hAnsi="Arial" w:cs="Arial"/>
                <w:color w:val="FF0000"/>
                <w:sz w:val="16"/>
                <w:szCs w:val="16"/>
              </w:rPr>
              <w:t xml:space="preserve">. </w:t>
            </w:r>
          </w:p>
        </w:tc>
      </w:tr>
      <w:tr w:rsidR="009C0E2F" w:rsidTr="00533814">
        <w:trPr>
          <w:cantSplit/>
          <w:trHeight w:val="11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color w:val="auto"/>
              </w:rPr>
            </w:pPr>
            <w:r w:rsidRPr="000F6AC2">
              <w:rPr>
                <w:rFonts w:ascii="Arial" w:hAnsi="Arial"/>
                <w:color w:val="auto"/>
              </w:rPr>
              <w:t xml:space="preserve">Hereditary Haemochromatosis Screen (HHT)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F6AC2" w:rsidRDefault="009C0E2F" w:rsidP="00533814">
            <w:pPr>
              <w:pStyle w:val="TableGrid1"/>
              <w:rPr>
                <w:rFonts w:ascii="Arial" w:hAnsi="Arial"/>
                <w:color w:val="auto"/>
              </w:rPr>
            </w:pPr>
          </w:p>
          <w:p w:rsidR="009C0E2F" w:rsidRPr="000F6AC2" w:rsidRDefault="009C0E2F" w:rsidP="00533814">
            <w:pPr>
              <w:pStyle w:val="TableGrid1"/>
              <w:rPr>
                <w:rFonts w:ascii="Arial" w:hAnsi="Arial"/>
                <w:color w:val="auto"/>
              </w:rPr>
            </w:pPr>
            <w:r w:rsidRPr="000F6AC2">
              <w:rPr>
                <w:rFonts w:ascii="Arial" w:hAnsi="Arial"/>
                <w:color w:val="auto"/>
              </w:rPr>
              <w:t xml:space="preserve"> Referred via Specimen Reception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rPr>
                <w:rFonts w:ascii="Arial" w:hAnsi="Arial"/>
                <w:b/>
                <w:color w:val="auto"/>
              </w:rPr>
            </w:pPr>
            <w:r>
              <w:rPr>
                <w:rFonts w:ascii="Arial" w:hAnsi="Arial"/>
                <w:b/>
                <w:color w:val="9900CC"/>
              </w:rPr>
              <w:t xml:space="preserve">  1 x 5ml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s="Arial"/>
                <w:color w:val="auto"/>
              </w:rPr>
            </w:pPr>
            <w:r w:rsidRPr="000F6AC2">
              <w:rPr>
                <w:rFonts w:ascii="Arial" w:hAnsi="Arial" w:cs="Arial"/>
                <w:color w:val="auto"/>
              </w:rPr>
              <w:t xml:space="preserve">4 Days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center"/>
              <w:rPr>
                <w:rFonts w:ascii="Arial" w:hAnsi="Arial"/>
                <w:color w:val="auto"/>
              </w:rPr>
            </w:pPr>
            <w:r w:rsidRPr="000F6AC2">
              <w:rPr>
                <w:rFonts w:ascii="Arial" w:hAnsi="Arial"/>
                <w:color w:val="auto"/>
              </w:rPr>
              <w:t xml:space="preserve">Biomnis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6AC2" w:rsidRDefault="009C0E2F" w:rsidP="00533814">
            <w:pPr>
              <w:pStyle w:val="TableGrid1"/>
              <w:jc w:val="both"/>
              <w:rPr>
                <w:rFonts w:ascii="Arial" w:hAnsi="Arial"/>
                <w:color w:val="auto"/>
                <w:sz w:val="16"/>
              </w:rPr>
            </w:pPr>
            <w:r w:rsidRPr="000F6AC2">
              <w:rPr>
                <w:rFonts w:ascii="Arial" w:hAnsi="Arial"/>
                <w:color w:val="auto"/>
                <w:sz w:val="16"/>
              </w:rPr>
              <w:t xml:space="preserve">Consultant Haematologist approval required. </w:t>
            </w:r>
          </w:p>
          <w:p w:rsidR="009C0E2F" w:rsidRPr="000F6AC2" w:rsidRDefault="009C0E2F" w:rsidP="00533814">
            <w:pPr>
              <w:pStyle w:val="TableGrid1"/>
              <w:jc w:val="both"/>
              <w:rPr>
                <w:rFonts w:ascii="Arial" w:hAnsi="Arial"/>
                <w:color w:val="auto"/>
                <w:sz w:val="16"/>
              </w:rPr>
            </w:pPr>
            <w:r w:rsidRPr="000F6AC2">
              <w:rPr>
                <w:rFonts w:ascii="Arial" w:hAnsi="Arial"/>
                <w:color w:val="auto"/>
                <w:sz w:val="16"/>
              </w:rPr>
              <w:t xml:space="preserve">HHT requests require Patient Consent form and Request form ; requests referred via Specimen Reception Department. </w:t>
            </w:r>
          </w:p>
        </w:tc>
      </w:tr>
      <w:tr w:rsidR="009C0E2F" w:rsidTr="00533814">
        <w:trPr>
          <w:cantSplit/>
          <w:trHeight w:val="16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742C86" w:rsidRDefault="009C0E2F" w:rsidP="00533814">
            <w:pPr>
              <w:pStyle w:val="TableGrid1"/>
              <w:rPr>
                <w:rFonts w:ascii="Arial" w:hAnsi="Arial"/>
              </w:rPr>
            </w:pPr>
            <w:r w:rsidRPr="00742C86">
              <w:rPr>
                <w:rFonts w:ascii="Arial" w:hAnsi="Arial"/>
              </w:rPr>
              <w:t>HHT Genetic Testing (Hereditary Hemorrhagic Telangiectasia)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HHT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b/>
                <w:color w:val="9900CC"/>
              </w:rPr>
            </w:pPr>
            <w:r>
              <w:rPr>
                <w:rFonts w:ascii="Arial" w:hAnsi="Arial"/>
                <w:b/>
                <w:color w:val="9900CC"/>
              </w:rPr>
              <w:t>2</w:t>
            </w:r>
            <w:r w:rsidRPr="005B7266">
              <w:rPr>
                <w:rFonts w:ascii="Arial" w:hAnsi="Arial"/>
                <w:b/>
                <w:color w:val="9900CC"/>
              </w:rPr>
              <w:t>x</w:t>
            </w:r>
            <w:r>
              <w:rPr>
                <w:rFonts w:ascii="Arial" w:hAnsi="Arial"/>
                <w:b/>
                <w:color w:val="9900CC"/>
              </w:rPr>
              <w:t xml:space="preserve"> 6ml EDTA or 4 x 3ml EDTA (&gt;10mls EDTA samples required)</w:t>
            </w:r>
          </w:p>
          <w:p w:rsidR="009C0E2F" w:rsidRPr="00742C86" w:rsidRDefault="009C0E2F" w:rsidP="00533814">
            <w:pPr>
              <w:pStyle w:val="TableGrid1"/>
              <w:jc w:val="center"/>
              <w:rPr>
                <w:rFonts w:ascii="Arial" w:hAnsi="Arial"/>
                <w:b/>
                <w:color w:val="0099FF"/>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0F3322" w:rsidRDefault="009C0E2F" w:rsidP="00533814">
            <w:pPr>
              <w:pStyle w:val="TableGrid1"/>
              <w:jc w:val="center"/>
              <w:rPr>
                <w:rFonts w:ascii="Arial" w:hAnsi="Arial" w:cs="Arial"/>
              </w:rPr>
            </w:pPr>
            <w:r>
              <w:rPr>
                <w:rFonts w:ascii="Arial" w:hAnsi="Arial" w:cs="Arial"/>
              </w:rPr>
              <w:t>8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742C86" w:rsidRDefault="009C0E2F" w:rsidP="00533814">
            <w:pPr>
              <w:pStyle w:val="TableGrid1"/>
              <w:jc w:val="center"/>
              <w:rPr>
                <w:rFonts w:ascii="Arial" w:hAnsi="Arial"/>
              </w:rPr>
            </w:pPr>
            <w:r w:rsidRPr="00742C86">
              <w:rPr>
                <w:rFonts w:ascii="Arial" w:hAnsi="Arial"/>
              </w:rPr>
              <w:t>Molecular Genetic Service</w:t>
            </w:r>
          </w:p>
          <w:p w:rsidR="009C0E2F" w:rsidRPr="00742C86" w:rsidRDefault="009C0E2F" w:rsidP="00533814">
            <w:pPr>
              <w:pStyle w:val="TableGrid1"/>
              <w:jc w:val="center"/>
              <w:rPr>
                <w:rFonts w:ascii="Arial" w:hAnsi="Arial"/>
              </w:rPr>
            </w:pPr>
            <w:smartTag w:uri="urn:schemas-microsoft-com:office:smarttags" w:element="place">
              <w:smartTag w:uri="urn:schemas-microsoft-com:office:smarttags" w:element="PlaceName">
                <w:r w:rsidRPr="00742C86">
                  <w:rPr>
                    <w:rFonts w:ascii="Arial" w:hAnsi="Arial"/>
                  </w:rPr>
                  <w:t>David</w:t>
                </w:r>
              </w:smartTag>
              <w:smartTag w:uri="urn:schemas-microsoft-com:office:smarttags" w:element="PlaceName">
                <w:r w:rsidRPr="00742C86">
                  <w:rPr>
                    <w:rFonts w:ascii="Arial" w:hAnsi="Arial"/>
                  </w:rPr>
                  <w:t>Brock</w:t>
                </w:r>
              </w:smartTag>
              <w:smartTag w:uri="urn:schemas-microsoft-com:office:smarttags" w:element="PlaceType">
                <w:r w:rsidRPr="00742C86">
                  <w:rPr>
                    <w:rFonts w:ascii="Arial" w:hAnsi="Arial"/>
                  </w:rPr>
                  <w:t>Building</w:t>
                </w:r>
              </w:smartTag>
            </w:smartTag>
          </w:p>
          <w:p w:rsidR="009C0E2F" w:rsidRPr="00742C86" w:rsidRDefault="009C0E2F" w:rsidP="00533814">
            <w:pPr>
              <w:pStyle w:val="TableGrid1"/>
              <w:jc w:val="center"/>
              <w:rPr>
                <w:rFonts w:ascii="Arial" w:hAnsi="Arial"/>
              </w:rPr>
            </w:pPr>
            <w:smartTag w:uri="urn:schemas-microsoft-com:office:smarttags" w:element="place">
              <w:smartTag w:uri="urn:schemas-microsoft-com:office:smarttags" w:element="PlaceName">
                <w:r w:rsidRPr="00742C86">
                  <w:rPr>
                    <w:rFonts w:ascii="Arial" w:hAnsi="Arial"/>
                  </w:rPr>
                  <w:t>Western General</w:t>
                </w:r>
              </w:smartTag>
              <w:smartTag w:uri="urn:schemas-microsoft-com:office:smarttags" w:element="PlaceType">
                <w:r w:rsidRPr="00742C86">
                  <w:rPr>
                    <w:rFonts w:ascii="Arial" w:hAnsi="Arial"/>
                  </w:rPr>
                  <w:t>Hospital</w:t>
                </w:r>
              </w:smartTag>
            </w:smartTag>
          </w:p>
          <w:p w:rsidR="009C0E2F" w:rsidRPr="00742C86" w:rsidRDefault="009C0E2F" w:rsidP="00533814">
            <w:pPr>
              <w:pStyle w:val="TableGrid1"/>
              <w:jc w:val="center"/>
              <w:rPr>
                <w:rFonts w:ascii="Arial" w:hAnsi="Arial"/>
              </w:rPr>
            </w:pPr>
            <w:smartTag w:uri="urn:schemas-microsoft-com:office:smarttags" w:element="Street">
              <w:smartTag w:uri="urn:schemas-microsoft-com:office:smarttags" w:element="address">
                <w:r w:rsidRPr="00742C86">
                  <w:rPr>
                    <w:rFonts w:ascii="Arial" w:hAnsi="Arial"/>
                  </w:rPr>
                  <w:t>Crewe Road South</w:t>
                </w:r>
              </w:smartTag>
            </w:smartTag>
          </w:p>
          <w:p w:rsidR="009C0E2F" w:rsidRPr="00742C86" w:rsidRDefault="009C0E2F" w:rsidP="00533814">
            <w:pPr>
              <w:pStyle w:val="TableGrid1"/>
              <w:jc w:val="center"/>
              <w:rPr>
                <w:rFonts w:ascii="Arial" w:hAnsi="Arial"/>
              </w:rPr>
            </w:pPr>
            <w:smartTag w:uri="urn:schemas-microsoft-com:office:smarttags" w:element="place">
              <w:smartTag w:uri="urn:schemas-microsoft-com:office:smarttags" w:element="City">
                <w:r w:rsidRPr="00742C86">
                  <w:rPr>
                    <w:rFonts w:ascii="Arial" w:hAnsi="Arial"/>
                  </w:rPr>
                  <w:t>Edinburgh</w:t>
                </w:r>
              </w:smartTag>
            </w:smartTag>
          </w:p>
          <w:p w:rsidR="009C0E2F" w:rsidRPr="00742C86" w:rsidRDefault="009C0E2F" w:rsidP="00533814">
            <w:pPr>
              <w:pStyle w:val="TableGrid1"/>
              <w:jc w:val="center"/>
              <w:rPr>
                <w:rFonts w:ascii="Arial" w:hAnsi="Arial"/>
              </w:rPr>
            </w:pPr>
            <w:r w:rsidRPr="00742C86">
              <w:rPr>
                <w:rFonts w:ascii="Arial" w:hAnsi="Arial"/>
              </w:rPr>
              <w:t>EH42XU</w:t>
            </w:r>
          </w:p>
          <w:p w:rsidR="009C0E2F" w:rsidRDefault="009C0E2F" w:rsidP="00533814">
            <w:pPr>
              <w:pStyle w:val="TableGrid1"/>
              <w:jc w:val="center"/>
              <w:rPr>
                <w:rFonts w:ascii="Arial" w:hAnsi="Arial"/>
              </w:rPr>
            </w:pPr>
            <w:smartTag w:uri="urn:schemas-microsoft-com:office:smarttags" w:element="place">
              <w:smartTag w:uri="urn:schemas-microsoft-com:office:smarttags" w:element="country-region">
                <w:r w:rsidRPr="00742C86">
                  <w:rPr>
                    <w:rFonts w:ascii="Arial" w:hAnsi="Arial"/>
                  </w:rPr>
                  <w:t>Scotland</w:t>
                </w:r>
              </w:smartTag>
            </w:smartTag>
          </w:p>
          <w:p w:rsidR="009C0E2F" w:rsidRPr="00742C86" w:rsidRDefault="009C0E2F" w:rsidP="00533814">
            <w:pPr>
              <w:pStyle w:val="TableGrid1"/>
              <w:jc w:val="center"/>
              <w:rPr>
                <w:rFonts w:ascii="Arial" w:hAnsi="Arial"/>
              </w:rPr>
            </w:pPr>
          </w:p>
          <w:p w:rsidR="009C0E2F" w:rsidRPr="00742C86" w:rsidRDefault="009C0E2F" w:rsidP="00533814">
            <w:pPr>
              <w:pStyle w:val="TableGrid1"/>
              <w:jc w:val="center"/>
              <w:rPr>
                <w:rFonts w:ascii="Arial" w:hAnsi="Arial"/>
              </w:rPr>
            </w:pPr>
            <w:r w:rsidRPr="00742C86">
              <w:rPr>
                <w:rFonts w:ascii="Arial" w:hAnsi="Arial"/>
              </w:rPr>
              <w:t>Tel: 0044 1315 371116</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1130D" w:rsidRDefault="009C0E2F" w:rsidP="00533814">
            <w:pPr>
              <w:pStyle w:val="TableGrid1"/>
              <w:jc w:val="both"/>
              <w:rPr>
                <w:rFonts w:ascii="Arial" w:hAnsi="Arial"/>
                <w:color w:val="auto"/>
                <w:sz w:val="16"/>
              </w:rPr>
            </w:pPr>
            <w:r w:rsidRPr="0051130D">
              <w:rPr>
                <w:rFonts w:ascii="Arial" w:hAnsi="Arial"/>
                <w:color w:val="auto"/>
                <w:sz w:val="16"/>
              </w:rPr>
              <w:t xml:space="preserve">Consultant Haematologist approval required. </w:t>
            </w:r>
          </w:p>
          <w:p w:rsidR="009C0E2F" w:rsidRDefault="009C0E2F" w:rsidP="00533814">
            <w:pPr>
              <w:pStyle w:val="TableGrid1"/>
              <w:jc w:val="both"/>
              <w:rPr>
                <w:rFonts w:ascii="Arial" w:hAnsi="Arial"/>
                <w:sz w:val="16"/>
              </w:rPr>
            </w:pPr>
          </w:p>
        </w:tc>
      </w:tr>
      <w:tr w:rsidR="009C0E2F" w:rsidTr="00533814">
        <w:trPr>
          <w:cantSplit/>
          <w:trHeight w:val="2608"/>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rPr>
                <w:rFonts w:ascii="Arial" w:hAnsi="Arial"/>
              </w:rPr>
            </w:pPr>
            <w:r>
              <w:rPr>
                <w:rFonts w:ascii="Arial" w:hAnsi="Arial"/>
              </w:rPr>
              <w:t xml:space="preserve">Homocysteine  </w:t>
            </w:r>
            <w:r w:rsidRPr="005947DE">
              <w:rPr>
                <w:rFonts w:ascii="Arial" w:hAnsi="Arial"/>
                <w:b/>
              </w:rPr>
              <w:t>ADULT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9C0E2F" w:rsidRPr="00031FD6" w:rsidRDefault="009C0E2F" w:rsidP="00533814">
            <w:pPr>
              <w:pStyle w:val="TableGrid1"/>
              <w:jc w:val="center"/>
              <w:rPr>
                <w:rFonts w:ascii="Arial" w:hAnsi="Arial"/>
                <w:b/>
                <w:color w:val="auto"/>
              </w:rPr>
            </w:pPr>
            <w:r>
              <w:rPr>
                <w:rFonts w:ascii="Arial" w:hAnsi="Arial"/>
                <w:b/>
                <w:color w:val="auto"/>
              </w:rPr>
              <w:t>HCYS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5B7266" w:rsidRDefault="009C0E2F"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r>
              <w:rPr>
                <w:rFonts w:ascii="Arial" w:hAnsi="Arial"/>
              </w:rPr>
              <w:t>5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Default="009C0E2F"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C0E2F" w:rsidRPr="00B95E6E" w:rsidRDefault="009C0E2F" w:rsidP="00533814">
            <w:pPr>
              <w:pStyle w:val="TableGrid1"/>
              <w:jc w:val="both"/>
              <w:rPr>
                <w:rFonts w:ascii="Arial" w:hAnsi="Arial" w:cs="Arial"/>
                <w:sz w:val="16"/>
                <w:szCs w:val="16"/>
              </w:rPr>
            </w:pPr>
            <w:r w:rsidRPr="00B95E6E">
              <w:rPr>
                <w:rFonts w:ascii="Arial" w:hAnsi="Arial" w:cs="Arial"/>
                <w:b/>
                <w:bCs/>
                <w:sz w:val="16"/>
                <w:szCs w:val="16"/>
              </w:rPr>
              <w:t>Please send full clinical details.</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 xml:space="preserve">The Homocysteine sample must be centrifuged and plasma removed from the cells.  The plasma must be frozen in a 1.8ml appropriately labelled vial. </w:t>
            </w:r>
          </w:p>
          <w:p w:rsidR="009C0E2F" w:rsidRDefault="009C0E2F" w:rsidP="00533814">
            <w:pPr>
              <w:pStyle w:val="TableGrid1"/>
              <w:jc w:val="both"/>
              <w:rPr>
                <w:rFonts w:ascii="Arial" w:hAnsi="Arial"/>
                <w:sz w:val="16"/>
              </w:rPr>
            </w:pPr>
          </w:p>
          <w:p w:rsidR="009C0E2F" w:rsidRDefault="009C0E2F" w:rsidP="00533814">
            <w:pPr>
              <w:pStyle w:val="TableGrid1"/>
              <w:jc w:val="both"/>
              <w:rPr>
                <w:rFonts w:ascii="Arial" w:hAnsi="Arial"/>
                <w:sz w:val="16"/>
              </w:rPr>
            </w:pPr>
            <w:r>
              <w:rPr>
                <w:rFonts w:ascii="Arial" w:hAnsi="Arial"/>
                <w:sz w:val="16"/>
              </w:rPr>
              <w:t>A vial is labelled with the patients’ hospital number, patient’s name, D.O.B., small lab number sticker and today’s date.  This sample is sent frozen to the Biochemistry Lab in St Vincent’s once a week.</w:t>
            </w:r>
          </w:p>
        </w:tc>
      </w:tr>
      <w:tr w:rsidR="00BE5852"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Hypercoagulation Screen </w:t>
            </w:r>
          </w:p>
          <w:p w:rsidR="00BE5852" w:rsidRDefault="00BE5852" w:rsidP="00533814">
            <w:pPr>
              <w:pStyle w:val="TableGrid1"/>
              <w:rPr>
                <w:rFonts w:ascii="Arial" w:hAnsi="Arial"/>
              </w:rPr>
            </w:pP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HYPS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D0CBC" w:rsidRDefault="00BE5852" w:rsidP="00533814">
            <w:pPr>
              <w:pStyle w:val="TableGrid1"/>
              <w:jc w:val="center"/>
              <w:rPr>
                <w:rFonts w:ascii="Arial" w:hAnsi="Arial"/>
                <w:b/>
                <w:color w:val="E36C0A"/>
              </w:rPr>
            </w:pPr>
            <w:r w:rsidRPr="005B7266">
              <w:rPr>
                <w:rFonts w:ascii="Arial" w:hAnsi="Arial"/>
                <w:b/>
                <w:color w:val="0099FF"/>
              </w:rPr>
              <w:t xml:space="preserve">3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87452" w:rsidRDefault="00BE5852" w:rsidP="00533814">
            <w:pPr>
              <w:pStyle w:val="TableGrid1"/>
              <w:jc w:val="center"/>
              <w:rPr>
                <w:rFonts w:ascii="Arial" w:hAnsi="Arial"/>
                <w:szCs w:val="16"/>
              </w:rPr>
            </w:pPr>
            <w:r>
              <w:rPr>
                <w:rFonts w:ascii="Arial" w:hAnsi="Arial"/>
              </w:rPr>
              <w:t>St. James’s (NCHCD)</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p>
          <w:p w:rsidR="00BE5852" w:rsidRDefault="00BE5852" w:rsidP="00533814">
            <w:pPr>
              <w:pStyle w:val="TableGrid1"/>
              <w:jc w:val="both"/>
              <w:rPr>
                <w:rFonts w:ascii="Arial" w:hAnsi="Arial"/>
                <w:sz w:val="16"/>
              </w:rPr>
            </w:pPr>
            <w:r>
              <w:rPr>
                <w:rFonts w:ascii="Arial Bold" w:hAnsi="Arial Bold"/>
                <w:sz w:val="16"/>
              </w:rPr>
              <w:t>SEND STRAIGHT AWAY</w:t>
            </w:r>
          </w:p>
        </w:tc>
      </w:tr>
      <w:tr w:rsidR="00BE5852" w:rsidTr="00533814">
        <w:trPr>
          <w:cantSplit/>
          <w:trHeight w:val="73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IgA Endomysial Antibodies </w:t>
            </w:r>
          </w:p>
          <w:p w:rsidR="00BE5852" w:rsidRDefault="00BE5852" w:rsidP="00533814">
            <w:pPr>
              <w:pStyle w:val="TableGrid1"/>
            </w:pPr>
            <w:r>
              <w:rPr>
                <w:rFonts w:ascii="Arial" w:hAnsi="Arial"/>
              </w:rPr>
              <w:t>( Part of Coeliac Screen)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sidRPr="000F6AC2">
              <w:rPr>
                <w:rFonts w:ascii="Arial" w:hAnsi="Arial"/>
                <w:b/>
                <w:noProof/>
                <w:color w:val="auto"/>
                <w:lang w:val="en-IE" w:eastAsia="en-IE"/>
              </w:rPr>
              <w:t>EMA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r>
              <w:rPr>
                <w:rFonts w:ascii="Arial" w:hAnsi="Arial"/>
              </w:rPr>
              <w:t>10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w:t>
            </w:r>
            <w:r w:rsidRPr="0051130D">
              <w:rPr>
                <w:rFonts w:ascii="Arial" w:hAnsi="Arial"/>
                <w:color w:val="auto"/>
              </w:rPr>
              <w:t xml:space="preserve"> Vincent’s</w:t>
            </w:r>
            <w:r>
              <w:rPr>
                <w:rFonts w:ascii="Arial" w:hAnsi="Arial"/>
              </w:rPr>
              <w:t xml:space="preserve">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r w:rsidRPr="009452EA">
              <w:rPr>
                <w:rFonts w:cs="Arial"/>
                <w:sz w:val="16"/>
                <w:szCs w:val="16"/>
              </w:rPr>
              <w:t>Assay only performed if anti-tTG is positive. Anti-EMA anti</w:t>
            </w:r>
            <w:r>
              <w:rPr>
                <w:rFonts w:cs="Arial"/>
                <w:sz w:val="16"/>
                <w:szCs w:val="16"/>
              </w:rPr>
              <w:t xml:space="preserve">bodies are highly specific for </w:t>
            </w:r>
            <w:r w:rsidRPr="009452EA">
              <w:rPr>
                <w:rFonts w:cs="Arial"/>
                <w:sz w:val="16"/>
                <w:szCs w:val="16"/>
              </w:rPr>
              <w:t>Coeliac disease</w:t>
            </w:r>
            <w:r>
              <w:t>.</w:t>
            </w:r>
          </w:p>
        </w:tc>
      </w:tr>
      <w:tr w:rsidR="00BE5852" w:rsidTr="00533814">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rPr>
                <w:rFonts w:ascii="Arial" w:hAnsi="Arial"/>
              </w:rPr>
            </w:pPr>
            <w:r>
              <w:rPr>
                <w:rFonts w:ascii="Arial" w:hAnsi="Arial"/>
              </w:rPr>
              <w:t xml:space="preserve">Intrinsic Factor </w:t>
            </w:r>
            <w:r w:rsidRPr="00C12415">
              <w:rPr>
                <w:rFonts w:ascii="Arial" w:hAnsi="Arial"/>
                <w:i/>
                <w:u w:val="single"/>
              </w:rPr>
              <w:t>Screen</w:t>
            </w:r>
          </w:p>
          <w:p w:rsidR="00BE5852" w:rsidRDefault="00BE5852" w:rsidP="00533814">
            <w:pPr>
              <w:pStyle w:val="TableGrid1"/>
              <w:tabs>
                <w:tab w:val="left" w:pos="825"/>
              </w:tabs>
              <w:rPr>
                <w:rFonts w:ascii="Arial" w:hAnsi="Arial" w:cs="Arial"/>
              </w:rPr>
            </w:pPr>
            <w:r w:rsidRPr="00570407">
              <w:rPr>
                <w:rFonts w:ascii="Arial" w:hAnsi="Arial"/>
                <w:b/>
              </w:rPr>
              <w:t>ADULT</w:t>
            </w:r>
          </w:p>
          <w:p w:rsidR="00BE5852" w:rsidRDefault="00BE5852" w:rsidP="00533814">
            <w:pPr>
              <w:pStyle w:val="TableGrid1"/>
              <w:tabs>
                <w:tab w:val="left" w:pos="825"/>
              </w:tabs>
              <w:rPr>
                <w:rFonts w:ascii="Arial" w:hAnsi="Arial" w:cs="Arial"/>
              </w:rPr>
            </w:pPr>
          </w:p>
          <w:p w:rsidR="00BE5852" w:rsidRDefault="00BE5852" w:rsidP="00533814">
            <w:pPr>
              <w:pStyle w:val="TableGrid1"/>
              <w:rPr>
                <w:rFonts w:ascii="Arial" w:hAnsi="Arial"/>
              </w:rPr>
            </w:pPr>
            <w:r w:rsidRPr="00F14FDA">
              <w:rPr>
                <w:rFonts w:ascii="Arial" w:hAnsi="Arial" w:cs="Arial"/>
              </w:rPr>
              <w:t>(Factor VIII, Factor IX, Factor XI, Factor XII, Factor 8,</w:t>
            </w:r>
            <w:r>
              <w:rPr>
                <w:rFonts w:ascii="Arial" w:hAnsi="Arial" w:cs="Arial"/>
              </w:rPr>
              <w:t xml:space="preserve"> Factor 9, Factor 11, Factor 12</w:t>
            </w:r>
            <w:r w:rsidRPr="00F14FDA">
              <w:rPr>
                <w:rFonts w:ascii="Arial" w:hAnsi="Arial" w:cs="Aria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F6AC2" w:rsidRDefault="00BE5852" w:rsidP="00533814">
            <w:pPr>
              <w:pStyle w:val="TableGrid1"/>
              <w:jc w:val="center"/>
              <w:rPr>
                <w:rFonts w:ascii="Arial" w:hAnsi="Arial"/>
                <w:b/>
                <w:noProof/>
                <w:color w:val="auto"/>
                <w:lang w:val="en-IE" w:eastAsia="en-IE"/>
              </w:rPr>
            </w:pPr>
            <w:r>
              <w:rPr>
                <w:rFonts w:ascii="Arial" w:hAnsi="Arial"/>
                <w:b/>
                <w:color w:val="auto"/>
              </w:rPr>
              <w:t>IFS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0099FF"/>
              </w:rPr>
              <w:t xml:space="preserve">6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380641">
              <w:rPr>
                <w:rFonts w:ascii="Arial" w:hAnsi="Arial" w:cs="Arial"/>
              </w:rPr>
              <w:t>7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(NCHCD)</w:t>
            </w:r>
          </w:p>
          <w:p w:rsidR="00BE5852" w:rsidRDefault="00BE5852"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jc w:val="center"/>
              <w:rPr>
                <w:rFonts w:ascii="Arial Bold" w:hAnsi="Arial Bold"/>
                <w:sz w:val="16"/>
              </w:rPr>
            </w:pPr>
          </w:p>
          <w:p w:rsidR="00BE5852" w:rsidRDefault="00BE5852" w:rsidP="00533814">
            <w:pPr>
              <w:pStyle w:val="TableGrid1"/>
              <w:tabs>
                <w:tab w:val="left" w:pos="825"/>
              </w:tabs>
              <w:jc w:val="center"/>
              <w:rPr>
                <w:rFonts w:ascii="Arial Bold" w:hAnsi="Arial Bold"/>
                <w:sz w:val="16"/>
              </w:rPr>
            </w:pPr>
            <w:r>
              <w:rPr>
                <w:rFonts w:ascii="Arial Bold" w:hAnsi="Arial Bold"/>
                <w:sz w:val="16"/>
              </w:rPr>
              <w:t>SEND STRAIGHT AWAY</w:t>
            </w:r>
          </w:p>
          <w:p w:rsidR="00BE5852" w:rsidRDefault="00BE5852" w:rsidP="00533814">
            <w:pPr>
              <w:pStyle w:val="TableGrid1"/>
              <w:tabs>
                <w:tab w:val="left" w:pos="825"/>
              </w:tabs>
              <w:jc w:val="center"/>
              <w:rPr>
                <w:rFonts w:ascii="Arial Bold" w:hAnsi="Arial Bold"/>
                <w:sz w:val="16"/>
              </w:rPr>
            </w:pPr>
          </w:p>
          <w:p w:rsidR="00BE5852" w:rsidRDefault="00BE5852" w:rsidP="00533814">
            <w:pPr>
              <w:pStyle w:val="TableGrid1"/>
              <w:jc w:val="both"/>
              <w:rPr>
                <w:rFonts w:ascii="Arial" w:hAnsi="Arial" w:cs="Arial"/>
                <w:sz w:val="16"/>
                <w:szCs w:val="16"/>
              </w:rPr>
            </w:pPr>
            <w:r>
              <w:rPr>
                <w:rFonts w:ascii="Arial" w:hAnsi="Arial" w:cs="Arial"/>
                <w:sz w:val="16"/>
                <w:szCs w:val="16"/>
              </w:rPr>
              <w:t xml:space="preserve">The </w:t>
            </w:r>
            <w:r w:rsidRPr="0078171B">
              <w:rPr>
                <w:rFonts w:ascii="Arial" w:hAnsi="Arial" w:cs="Arial"/>
                <w:sz w:val="16"/>
                <w:szCs w:val="16"/>
              </w:rPr>
              <w:t>Coag</w:t>
            </w:r>
            <w:r>
              <w:rPr>
                <w:rFonts w:ascii="Arial" w:hAnsi="Arial" w:cs="Arial"/>
                <w:sz w:val="16"/>
                <w:szCs w:val="16"/>
              </w:rPr>
              <w:t>ulation Lab</w:t>
            </w:r>
            <w:r w:rsidRPr="0078171B">
              <w:rPr>
                <w:rFonts w:ascii="Arial" w:hAnsi="Arial" w:cs="Arial"/>
                <w:sz w:val="16"/>
                <w:szCs w:val="16"/>
              </w:rPr>
              <w:t xml:space="preserve"> NCHCD </w:t>
            </w:r>
            <w:r>
              <w:rPr>
                <w:rFonts w:ascii="Arial" w:hAnsi="Arial" w:cs="Arial"/>
                <w:sz w:val="16"/>
                <w:szCs w:val="16"/>
              </w:rPr>
              <w:t xml:space="preserve">James’s Hospital must receive the samples </w:t>
            </w:r>
            <w:r w:rsidRPr="0078171B">
              <w:rPr>
                <w:rFonts w:ascii="Arial" w:hAnsi="Arial" w:cs="Arial"/>
                <w:sz w:val="16"/>
                <w:szCs w:val="16"/>
              </w:rPr>
              <w:t>by 4pm Mon-Fri</w:t>
            </w:r>
            <w:r>
              <w:rPr>
                <w:rFonts w:ascii="Arial" w:hAnsi="Arial" w:cs="Arial"/>
                <w:sz w:val="16"/>
                <w:szCs w:val="16"/>
              </w:rPr>
              <w:t>.</w:t>
            </w:r>
          </w:p>
          <w:p w:rsidR="00BE5852" w:rsidRPr="00380641" w:rsidRDefault="00BE5852" w:rsidP="00533814">
            <w:pPr>
              <w:pStyle w:val="TableGrid1"/>
              <w:tabs>
                <w:tab w:val="left" w:pos="825"/>
              </w:tabs>
              <w:jc w:val="both"/>
              <w:rPr>
                <w:rFonts w:ascii="Arial" w:hAnsi="Arial" w:cs="Arial"/>
                <w:sz w:val="16"/>
                <w:szCs w:val="16"/>
              </w:rPr>
            </w:pPr>
          </w:p>
          <w:p w:rsidR="00BE5852" w:rsidRPr="009452EA" w:rsidRDefault="00BE5852" w:rsidP="00533814">
            <w:pPr>
              <w:jc w:val="both"/>
              <w:rPr>
                <w:rFonts w:ascii="Verdana" w:hAnsi="Verdana"/>
                <w:color w:val="000000"/>
              </w:rPr>
            </w:pPr>
            <w:r w:rsidRPr="00380641">
              <w:rPr>
                <w:rFonts w:cs="Arial"/>
                <w:sz w:val="16"/>
                <w:szCs w:val="16"/>
              </w:rPr>
              <w:t>Routine hours Mon-Fri or out of hours only by authorisation by Coagulation Consultant.</w:t>
            </w:r>
          </w:p>
        </w:tc>
      </w:tr>
      <w:tr w:rsidR="00BE5852" w:rsidTr="00533814">
        <w:trPr>
          <w:cantSplit/>
          <w:trHeight w:val="13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rPr>
                <w:rFonts w:ascii="Arial" w:hAnsi="Arial"/>
              </w:rPr>
            </w:pPr>
            <w:r>
              <w:rPr>
                <w:rFonts w:ascii="Arial" w:hAnsi="Arial"/>
              </w:rPr>
              <w:t xml:space="preserve">Intrinsic Factor </w:t>
            </w:r>
            <w:r w:rsidRPr="00C12415">
              <w:rPr>
                <w:rFonts w:ascii="Arial" w:hAnsi="Arial"/>
                <w:i/>
                <w:u w:val="single"/>
              </w:rPr>
              <w:t>Screen</w:t>
            </w:r>
          </w:p>
          <w:p w:rsidR="00BE5852" w:rsidRDefault="00BE5852" w:rsidP="00533814">
            <w:pPr>
              <w:pStyle w:val="TableGrid1"/>
              <w:tabs>
                <w:tab w:val="left" w:pos="825"/>
              </w:tabs>
              <w:rPr>
                <w:rFonts w:ascii="Arial" w:hAnsi="Arial" w:cs="Arial"/>
              </w:rPr>
            </w:pPr>
            <w:r w:rsidRPr="005947DE">
              <w:rPr>
                <w:rFonts w:ascii="Arial" w:hAnsi="Arial"/>
                <w:b/>
              </w:rPr>
              <w:t>(PAED</w:t>
            </w:r>
            <w:r>
              <w:rPr>
                <w:rFonts w:ascii="Arial" w:hAnsi="Arial"/>
                <w:b/>
              </w:rPr>
              <w:t>)</w:t>
            </w:r>
          </w:p>
          <w:p w:rsidR="00BE5852" w:rsidRDefault="00BE5852" w:rsidP="00533814">
            <w:pPr>
              <w:pStyle w:val="TableGrid1"/>
              <w:tabs>
                <w:tab w:val="left" w:pos="825"/>
              </w:tabs>
              <w:rPr>
                <w:rFonts w:ascii="Arial" w:hAnsi="Arial" w:cs="Arial"/>
              </w:rPr>
            </w:pPr>
          </w:p>
          <w:p w:rsidR="00BE5852" w:rsidRPr="00F14FDA" w:rsidRDefault="00BE5852" w:rsidP="00533814">
            <w:pPr>
              <w:pStyle w:val="TableGrid1"/>
              <w:tabs>
                <w:tab w:val="left" w:pos="825"/>
              </w:tabs>
              <w:rPr>
                <w:rFonts w:ascii="Arial" w:hAnsi="Arial" w:cs="Arial"/>
              </w:rPr>
            </w:pPr>
            <w:r w:rsidRPr="00F14FDA">
              <w:rPr>
                <w:rFonts w:ascii="Arial" w:hAnsi="Arial" w:cs="Arial"/>
              </w:rPr>
              <w:t>(Factor VIII, Factor IX, Factor XI, Factor XII, Factor 8,</w:t>
            </w:r>
            <w:r>
              <w:rPr>
                <w:rFonts w:ascii="Arial" w:hAnsi="Arial" w:cs="Arial"/>
              </w:rPr>
              <w:t xml:space="preserve"> Factor 9, Factor 11, Factor 12</w:t>
            </w:r>
            <w:r w:rsidRPr="00F14FDA">
              <w:rPr>
                <w:rFonts w:ascii="Arial" w:hAnsi="Arial" w:cs="Arial"/>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IFSC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Pr>
                <w:rFonts w:ascii="Arial" w:hAnsi="Arial"/>
                <w:b/>
                <w:color w:val="33CC33"/>
              </w:rPr>
              <w:t>Minimum 7mls required in 1.3ml Sodium Citrate Containers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cs="Arial"/>
              </w:rPr>
            </w:pPr>
            <w:r>
              <w:rPr>
                <w:rFonts w:ascii="Arial" w:hAnsi="Arial" w:cs="Arial"/>
              </w:rPr>
              <w:t>2 – 3 weeks</w:t>
            </w:r>
          </w:p>
          <w:p w:rsidR="00BE5852" w:rsidRPr="00380641" w:rsidRDefault="00BE5852" w:rsidP="00533814">
            <w:pPr>
              <w:pStyle w:val="TableGrid1"/>
              <w:jc w:val="cente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jc w:val="center"/>
              <w:rPr>
                <w:rFonts w:ascii="Arial Bold" w:hAnsi="Arial Bold"/>
                <w:sz w:val="16"/>
              </w:rPr>
            </w:pPr>
          </w:p>
          <w:p w:rsidR="00BE5852" w:rsidRDefault="00BE5852" w:rsidP="00533814">
            <w:pPr>
              <w:pStyle w:val="TableGrid1"/>
              <w:tabs>
                <w:tab w:val="left" w:pos="825"/>
              </w:tabs>
              <w:jc w:val="center"/>
              <w:rPr>
                <w:rFonts w:ascii="Arial Bold" w:hAnsi="Arial Bold"/>
                <w:sz w:val="16"/>
              </w:rPr>
            </w:pPr>
            <w:r>
              <w:rPr>
                <w:rFonts w:ascii="Arial Bold" w:hAnsi="Arial Bold"/>
                <w:sz w:val="16"/>
              </w:rPr>
              <w:t>SEND STRAIGHT AWAY</w:t>
            </w:r>
          </w:p>
          <w:p w:rsidR="00BE5852" w:rsidRDefault="00BE5852" w:rsidP="00533814">
            <w:pPr>
              <w:pStyle w:val="TableGrid1"/>
              <w:tabs>
                <w:tab w:val="left" w:pos="825"/>
              </w:tabs>
              <w:jc w:val="center"/>
              <w:rPr>
                <w:rFonts w:ascii="Arial Bold" w:hAnsi="Arial Bold"/>
                <w:sz w:val="16"/>
              </w:rPr>
            </w:pPr>
          </w:p>
          <w:p w:rsidR="00BE5852" w:rsidRDefault="00BE5852" w:rsidP="00533814">
            <w:pPr>
              <w:pStyle w:val="TableGrid1"/>
              <w:tabs>
                <w:tab w:val="left" w:pos="825"/>
              </w:tabs>
              <w:jc w:val="center"/>
              <w:rPr>
                <w:rFonts w:ascii="Arial Bold" w:hAnsi="Arial Bold"/>
                <w:sz w:val="16"/>
              </w:rPr>
            </w:pPr>
            <w:r w:rsidRPr="005D0CBC">
              <w:rPr>
                <w:rFonts w:ascii="Arial Bold" w:hAnsi="Arial Bold"/>
                <w:sz w:val="16"/>
              </w:rPr>
              <w:t>Clinical details required.</w:t>
            </w:r>
          </w:p>
          <w:p w:rsidR="00BE5852" w:rsidRDefault="00BE5852" w:rsidP="00533814">
            <w:pPr>
              <w:pStyle w:val="TableGrid1"/>
              <w:tabs>
                <w:tab w:val="left" w:pos="825"/>
              </w:tabs>
              <w:jc w:val="both"/>
              <w:rPr>
                <w:rFonts w:ascii="Arial Bold" w:hAnsi="Arial Bold"/>
                <w:sz w:val="16"/>
              </w:rPr>
            </w:pPr>
            <w:r>
              <w:rPr>
                <w:rFonts w:ascii="Arial Bold" w:hAnsi="Arial Bold"/>
                <w:sz w:val="16"/>
              </w:rPr>
              <w:t xml:space="preserve">Samples are run in batches. </w:t>
            </w:r>
            <w:r w:rsidRPr="00380641">
              <w:rPr>
                <w:rFonts w:ascii="Arial" w:hAnsi="Arial" w:cs="Arial"/>
                <w:sz w:val="16"/>
                <w:szCs w:val="16"/>
              </w:rPr>
              <w:t>Urgent analysis available on request</w:t>
            </w:r>
            <w:r>
              <w:rPr>
                <w:rFonts w:ascii="Arial" w:hAnsi="Arial" w:cs="Arial"/>
                <w:sz w:val="16"/>
                <w:szCs w:val="16"/>
              </w:rPr>
              <w:t xml:space="preserve"> by Consultant.</w:t>
            </w:r>
          </w:p>
        </w:tc>
      </w:tr>
      <w:tr w:rsidR="00BE5852" w:rsidTr="00533814">
        <w:trPr>
          <w:cantSplit/>
          <w:trHeight w:val="13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rPr>
                <w:rFonts w:ascii="Arial" w:hAnsi="Arial"/>
              </w:rPr>
            </w:pPr>
            <w:r>
              <w:rPr>
                <w:rFonts w:ascii="Arial" w:hAnsi="Arial"/>
              </w:rPr>
              <w:t xml:space="preserve">Intrinsic Factor </w:t>
            </w:r>
            <w:r w:rsidRPr="00C12415">
              <w:rPr>
                <w:rFonts w:ascii="Arial" w:hAnsi="Arial"/>
                <w:i/>
                <w:u w:val="single"/>
              </w:rPr>
              <w:t>Antibody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noProof/>
                <w:color w:val="auto"/>
                <w:lang w:val="en-IE" w:eastAsia="en-IE"/>
              </w:rPr>
              <w:t>IFAJ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b/>
                <w:color w:val="CC9900"/>
              </w:rPr>
            </w:pPr>
            <w:r>
              <w:rPr>
                <w:rFonts w:ascii="Arial" w:hAnsi="Arial"/>
                <w:b/>
                <w:noProof/>
                <w:color w:val="CC9900"/>
                <w:lang w:val="en-IE" w:eastAsia="en-IE"/>
              </w:rPr>
              <w:t>1 x 7 ml plain</w:t>
            </w:r>
          </w:p>
          <w:p w:rsidR="00BE5852" w:rsidRPr="005B7266" w:rsidRDefault="00BE5852" w:rsidP="00533814">
            <w:pPr>
              <w:pStyle w:val="TableGrid1"/>
              <w:jc w:val="center"/>
              <w:rPr>
                <w:rFonts w:ascii="Arial" w:hAnsi="Arial"/>
                <w:b/>
              </w:rPr>
            </w:pPr>
          </w:p>
          <w:p w:rsidR="00BE5852" w:rsidRPr="00E462CB" w:rsidRDefault="00BE5852" w:rsidP="00533814">
            <w:pPr>
              <w:pStyle w:val="TableGrid1"/>
              <w:jc w:val="center"/>
              <w:rPr>
                <w:rFonts w:ascii="Arial" w:hAnsi="Arial"/>
                <w:b/>
                <w:color w:val="33CC33"/>
              </w:rPr>
            </w:pPr>
            <w:r w:rsidRPr="005B7266">
              <w:rPr>
                <w:rFonts w:ascii="Arial" w:hAnsi="Arial" w:cs="Arial"/>
                <w:b/>
              </w:rPr>
              <w:t>(Serum &gt;14days post B12 injection)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380641" w:rsidRDefault="00BE5852" w:rsidP="00533814">
            <w:pPr>
              <w:pStyle w:val="TableGrid1"/>
              <w:jc w:val="center"/>
              <w:rPr>
                <w:rFonts w:ascii="Arial" w:hAnsi="Arial" w:cs="Arial"/>
              </w:rPr>
            </w:pPr>
            <w:r w:rsidRPr="00380641">
              <w:rPr>
                <w:rFonts w:ascii="Arial" w:hAnsi="Arial" w:cs="Arial"/>
              </w:rPr>
              <w:t>7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380641" w:rsidRDefault="00BE5852" w:rsidP="00533814">
            <w:pPr>
              <w:pStyle w:val="TableGrid1"/>
              <w:jc w:val="both"/>
              <w:rPr>
                <w:rFonts w:ascii="Arial" w:hAnsi="Arial" w:cs="Arial"/>
                <w:sz w:val="16"/>
                <w:szCs w:val="16"/>
              </w:rPr>
            </w:pPr>
            <w:r w:rsidRPr="00380641">
              <w:rPr>
                <w:rFonts w:ascii="Arial" w:hAnsi="Arial" w:cs="Arial"/>
                <w:sz w:val="16"/>
                <w:szCs w:val="16"/>
              </w:rPr>
              <w:t>Available during routine hours (Mon-Fri).</w:t>
            </w:r>
          </w:p>
          <w:p w:rsidR="00BE5852" w:rsidRPr="00380641" w:rsidRDefault="00BE5852" w:rsidP="00533814">
            <w:pPr>
              <w:pStyle w:val="TableGrid1"/>
              <w:jc w:val="both"/>
              <w:rPr>
                <w:rFonts w:ascii="Arial" w:hAnsi="Arial" w:cs="Arial"/>
                <w:sz w:val="16"/>
                <w:szCs w:val="16"/>
              </w:rPr>
            </w:pPr>
          </w:p>
          <w:p w:rsidR="00BE5852" w:rsidRPr="005D0CBC" w:rsidRDefault="00BE5852" w:rsidP="00533814">
            <w:pPr>
              <w:pStyle w:val="TableGrid1"/>
              <w:tabs>
                <w:tab w:val="left" w:pos="825"/>
              </w:tabs>
              <w:jc w:val="center"/>
              <w:rPr>
                <w:rFonts w:ascii="Arial Bold" w:hAnsi="Arial Bold"/>
                <w:sz w:val="16"/>
              </w:rPr>
            </w:pPr>
            <w:r w:rsidRPr="00380641">
              <w:rPr>
                <w:rFonts w:ascii="Arial" w:hAnsi="Arial" w:cs="Arial"/>
                <w:sz w:val="16"/>
                <w:szCs w:val="16"/>
              </w:rPr>
              <w:t>Urgent analysis available on request.</w:t>
            </w:r>
          </w:p>
        </w:tc>
      </w:tr>
      <w:tr w:rsidR="00BE5852" w:rsidTr="00533814">
        <w:trPr>
          <w:cantSplit/>
          <w:trHeight w:val="13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Iron Studies </w:t>
            </w:r>
            <w:r w:rsidRPr="00570407">
              <w:rPr>
                <w:rFonts w:ascii="Arial" w:hAnsi="Arial"/>
                <w:b/>
              </w:rPr>
              <w:t>ADULT</w:t>
            </w:r>
          </w:p>
          <w:p w:rsidR="00BE5852" w:rsidRDefault="00BE5852" w:rsidP="00533814">
            <w:pPr>
              <w:pStyle w:val="TableGrid1"/>
              <w:tabs>
                <w:tab w:val="left" w:pos="825"/>
              </w:tabs>
              <w:rPr>
                <w:rFonts w:ascii="Arial" w:hAnsi="Arial"/>
              </w:rPr>
            </w:pPr>
            <w:r>
              <w:rPr>
                <w:rFonts w:ascii="Arial" w:hAnsi="Arial"/>
              </w:rPr>
              <w:t xml:space="preserve">includes Serum Iron, Serum Transferrin,  TIBC (calculated), % Iron Binding Saturation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noProof/>
                <w:color w:val="auto"/>
                <w:lang w:val="en-IE" w:eastAsia="en-IE"/>
              </w:rPr>
            </w:pPr>
            <w:r>
              <w:rPr>
                <w:rFonts w:ascii="Arial" w:hAnsi="Arial"/>
                <w:b/>
                <w:color w:val="auto"/>
              </w:rPr>
              <w:t>FES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cs="Arial"/>
                <w:b/>
              </w:rPr>
            </w:pPr>
            <w:r w:rsidRPr="005B7266">
              <w:rPr>
                <w:rFonts w:ascii="Arial" w:hAnsi="Arial"/>
                <w:b/>
                <w:color w:val="339933"/>
              </w:rPr>
              <w:t xml:space="preserve">1 x </w:t>
            </w:r>
            <w:r>
              <w:rPr>
                <w:rFonts w:ascii="Arial" w:hAnsi="Arial"/>
                <w:b/>
                <w:color w:val="339933"/>
              </w:rPr>
              <w:t>4ml</w:t>
            </w:r>
            <w:r w:rsidRPr="005B7266">
              <w:rPr>
                <w:rFonts w:ascii="Arial" w:hAnsi="Arial"/>
                <w:b/>
                <w:color w:val="339933"/>
              </w:rPr>
              <w:t xml:space="preserve"> Heparin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B84DFC" w:rsidRDefault="00BE5852" w:rsidP="00533814">
            <w:pPr>
              <w:pStyle w:val="TableGrid1"/>
              <w:jc w:val="both"/>
              <w:rPr>
                <w:rFonts w:ascii="Arial" w:hAnsi="Arial"/>
                <w:b/>
                <w:sz w:val="16"/>
              </w:rPr>
            </w:pPr>
            <w:r w:rsidRPr="00B84DFC">
              <w:rPr>
                <w:rFonts w:ascii="Arial" w:hAnsi="Arial"/>
                <w:b/>
                <w:sz w:val="16"/>
              </w:rPr>
              <w:t xml:space="preserve">Send on same day as received. </w:t>
            </w:r>
          </w:p>
          <w:p w:rsidR="00BE5852" w:rsidRDefault="00BE5852" w:rsidP="00533814">
            <w:pPr>
              <w:pStyle w:val="TableGrid1"/>
              <w:jc w:val="both"/>
              <w:rPr>
                <w:rFonts w:ascii="Arial" w:hAnsi="Arial"/>
                <w:sz w:val="16"/>
              </w:rPr>
            </w:pPr>
            <w:r>
              <w:rPr>
                <w:rFonts w:ascii="Arial" w:hAnsi="Arial"/>
                <w:sz w:val="16"/>
              </w:rPr>
              <w:t>If this is not possible centrifuge and remove serum from red cells.</w:t>
            </w:r>
          </w:p>
          <w:p w:rsidR="00BE5852" w:rsidRDefault="00BE5852" w:rsidP="00533814">
            <w:pPr>
              <w:pStyle w:val="TableGrid1"/>
              <w:jc w:val="both"/>
            </w:pPr>
            <w:r>
              <w:rPr>
                <w:rFonts w:ascii="Arial" w:hAnsi="Arial"/>
                <w:sz w:val="16"/>
              </w:rPr>
              <w:t>A vial is labelled with the patients’ hospital number, patient’s name, D.O.B., small lab number sticker and today’s date.</w:t>
            </w:r>
          </w:p>
        </w:tc>
      </w:tr>
      <w:tr w:rsidR="00BE5852" w:rsidTr="00533814">
        <w:trPr>
          <w:cantSplit/>
          <w:trHeight w:val="13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tabs>
                <w:tab w:val="left" w:pos="825"/>
              </w:tabs>
              <w:rPr>
                <w:rFonts w:ascii="Arial" w:hAnsi="Arial" w:cs="Arial"/>
              </w:rPr>
            </w:pPr>
            <w:r>
              <w:rPr>
                <w:rFonts w:ascii="Arial" w:hAnsi="Arial"/>
              </w:rPr>
              <w:t xml:space="preserve">Iron Studies </w:t>
            </w:r>
            <w:r w:rsidRPr="005947DE">
              <w:rPr>
                <w:rFonts w:ascii="Arial" w:hAnsi="Arial"/>
                <w:b/>
              </w:rPr>
              <w:t>(PAED</w:t>
            </w:r>
            <w:r>
              <w:rPr>
                <w:rFonts w:ascii="Arial" w:hAnsi="Arial"/>
                <w:b/>
              </w:rPr>
              <w:t>)</w:t>
            </w: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noProof/>
                <w:color w:val="auto"/>
                <w:lang w:val="en-IE" w:eastAsia="en-IE"/>
              </w:rPr>
              <w:t>FESP</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B84DFC" w:rsidRDefault="00BE5852" w:rsidP="00533814">
            <w:pPr>
              <w:pStyle w:val="TableGrid1"/>
              <w:jc w:val="both"/>
              <w:rPr>
                <w:rFonts w:ascii="Arial" w:hAnsi="Arial"/>
                <w:b/>
                <w:sz w:val="16"/>
              </w:rPr>
            </w:pPr>
            <w:r w:rsidRPr="00B84DFC">
              <w:rPr>
                <w:rFonts w:ascii="Arial" w:hAnsi="Arial"/>
                <w:b/>
                <w:sz w:val="16"/>
              </w:rPr>
              <w:t xml:space="preserve">Send on same day as received. </w:t>
            </w:r>
          </w:p>
          <w:p w:rsidR="00BE5852" w:rsidRDefault="00BE5852" w:rsidP="00533814">
            <w:pPr>
              <w:pStyle w:val="TableGrid1"/>
              <w:jc w:val="both"/>
              <w:rPr>
                <w:rFonts w:ascii="Arial" w:hAnsi="Arial"/>
                <w:sz w:val="16"/>
              </w:rPr>
            </w:pPr>
            <w:r>
              <w:rPr>
                <w:rFonts w:ascii="Arial" w:hAnsi="Arial"/>
                <w:sz w:val="16"/>
              </w:rPr>
              <w:t>If this is not possible centrifuge and remove serum from red cells.</w:t>
            </w:r>
          </w:p>
          <w:p w:rsidR="00BE5852" w:rsidRDefault="00BE5852" w:rsidP="00533814">
            <w:pPr>
              <w:pStyle w:val="TableGrid1"/>
              <w:jc w:val="both"/>
              <w:rPr>
                <w:rFonts w:ascii="Arial" w:hAnsi="Arial"/>
                <w:sz w:val="16"/>
              </w:rPr>
            </w:pPr>
            <w:r>
              <w:rPr>
                <w:rFonts w:ascii="Arial" w:hAnsi="Arial"/>
                <w:sz w:val="16"/>
              </w:rPr>
              <w:t>A vial is labelled with the patients’ hospital number, patient’s name, D.O.B., small lab number sticker and today’s date.</w:t>
            </w:r>
          </w:p>
        </w:tc>
      </w:tr>
      <w:tr w:rsidR="00BE5852" w:rsidTr="00533814">
        <w:trPr>
          <w:cantSplit/>
          <w:trHeight w:val="130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Jak 2 Mutation </w:t>
            </w:r>
          </w:p>
          <w:p w:rsidR="00BE5852" w:rsidRDefault="00BE5852" w:rsidP="00533814">
            <w:pPr>
              <w:pStyle w:val="TableGrid1"/>
              <w:rPr>
                <w:rFonts w:ascii="Arial" w:hAnsi="Arial"/>
              </w:rPr>
            </w:pPr>
            <w:r w:rsidRPr="00380641">
              <w:rPr>
                <w:rFonts w:ascii="Arial" w:hAnsi="Arial" w:cs="Arial"/>
              </w:rPr>
              <w:t>(JAK V617F)</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noProof/>
                <w:color w:val="auto"/>
                <w:lang w:val="en-IE" w:eastAsia="en-IE"/>
              </w:rPr>
            </w:pPr>
            <w:r>
              <w:rPr>
                <w:rFonts w:ascii="Arial" w:hAnsi="Arial"/>
                <w:b/>
                <w:color w:val="auto"/>
              </w:rPr>
              <w:t>JAK2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339933"/>
              </w:rPr>
            </w:pPr>
            <w:r w:rsidRPr="005B7266">
              <w:rPr>
                <w:rFonts w:ascii="Arial" w:hAnsi="Arial"/>
                <w:b/>
                <w:color w:val="9900CC"/>
              </w:rPr>
              <w:t xml:space="preserve">2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r>
              <w:rPr>
                <w:rFonts w:ascii="Arial" w:hAnsi="Arial"/>
              </w:rPr>
              <w:t>14-21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Cancer Molecular Diagnostics</w:t>
            </w:r>
          </w:p>
          <w:p w:rsidR="00BE5852" w:rsidRDefault="00BE5852"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1130D" w:rsidRDefault="00BE5852" w:rsidP="00533814">
            <w:pPr>
              <w:pStyle w:val="TableGrid1"/>
              <w:jc w:val="both"/>
              <w:rPr>
                <w:rFonts w:ascii="Arial" w:hAnsi="Arial"/>
                <w:color w:val="auto"/>
                <w:sz w:val="16"/>
              </w:rPr>
            </w:pPr>
            <w:r>
              <w:rPr>
                <w:rFonts w:ascii="Arial" w:hAnsi="Arial"/>
                <w:color w:val="auto"/>
                <w:sz w:val="16"/>
              </w:rPr>
              <w:t xml:space="preserve">Consultant </w:t>
            </w:r>
            <w:r w:rsidRPr="0051130D">
              <w:rPr>
                <w:rFonts w:ascii="Arial" w:hAnsi="Arial"/>
                <w:color w:val="auto"/>
                <w:sz w:val="16"/>
              </w:rPr>
              <w:t xml:space="preserve">Haematologist approval required. </w:t>
            </w:r>
          </w:p>
          <w:p w:rsidR="00BE5852" w:rsidRDefault="00BE5852" w:rsidP="00533814">
            <w:pPr>
              <w:pStyle w:val="TableGrid1"/>
              <w:jc w:val="both"/>
              <w:rPr>
                <w:rFonts w:ascii="Arial" w:hAnsi="Arial" w:cs="Arial"/>
                <w:sz w:val="16"/>
                <w:szCs w:val="16"/>
              </w:rPr>
            </w:pPr>
          </w:p>
          <w:p w:rsidR="00BE5852" w:rsidRPr="000F6AC2" w:rsidRDefault="00BE5852" w:rsidP="00533814">
            <w:pPr>
              <w:pStyle w:val="TableGrid1"/>
              <w:jc w:val="both"/>
              <w:rPr>
                <w:rFonts w:ascii="Arial" w:hAnsi="Arial"/>
                <w:color w:val="auto"/>
                <w:sz w:val="16"/>
              </w:rPr>
            </w:pPr>
            <w:r>
              <w:rPr>
                <w:rFonts w:ascii="Arial" w:hAnsi="Arial" w:cs="Arial"/>
                <w:sz w:val="16"/>
                <w:szCs w:val="16"/>
              </w:rPr>
              <w:t xml:space="preserve">Available Mon-Fri 9.30a.m. </w:t>
            </w:r>
            <w:r w:rsidRPr="00380641">
              <w:rPr>
                <w:rFonts w:ascii="Arial" w:hAnsi="Arial" w:cs="Arial"/>
                <w:sz w:val="16"/>
                <w:szCs w:val="16"/>
              </w:rPr>
              <w:t>-</w:t>
            </w:r>
            <w:r>
              <w:rPr>
                <w:rFonts w:ascii="Arial" w:hAnsi="Arial" w:cs="Arial"/>
                <w:sz w:val="16"/>
                <w:szCs w:val="16"/>
              </w:rPr>
              <w:t xml:space="preserve"> 5</w:t>
            </w:r>
            <w:r w:rsidRPr="00380641">
              <w:rPr>
                <w:rFonts w:ascii="Arial" w:hAnsi="Arial" w:cs="Arial"/>
                <w:sz w:val="16"/>
                <w:szCs w:val="16"/>
              </w:rPr>
              <w:t>.00</w:t>
            </w:r>
            <w:r>
              <w:rPr>
                <w:rFonts w:ascii="Arial" w:hAnsi="Arial" w:cs="Arial"/>
                <w:sz w:val="16"/>
                <w:szCs w:val="16"/>
              </w:rPr>
              <w:t>p.m.</w:t>
            </w:r>
          </w:p>
          <w:p w:rsidR="00BE5852" w:rsidRDefault="00BE5852" w:rsidP="00533814">
            <w:pPr>
              <w:pStyle w:val="TableGrid1"/>
              <w:jc w:val="both"/>
              <w:rPr>
                <w:rFonts w:ascii="Arial" w:hAnsi="Arial"/>
                <w:sz w:val="16"/>
              </w:rPr>
            </w:pPr>
          </w:p>
        </w:tc>
      </w:tr>
      <w:tr w:rsidR="00BE5852" w:rsidTr="00533814">
        <w:trPr>
          <w:cantSplit/>
          <w:trHeight w:val="62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Lupus Screen </w:t>
            </w:r>
          </w:p>
          <w:p w:rsidR="00BE5852" w:rsidRDefault="00BE5852" w:rsidP="00533814">
            <w:pPr>
              <w:pStyle w:val="TableGrid1"/>
              <w:rPr>
                <w:rFonts w:ascii="Arial" w:hAnsi="Arial"/>
              </w:rPr>
            </w:pPr>
            <w:r>
              <w:rPr>
                <w:rFonts w:ascii="Arial" w:hAnsi="Arial"/>
              </w:rPr>
              <w:t>(includes Lupus Anticoagulant and Anti Cardiolipin Antibodies)</w:t>
            </w:r>
          </w:p>
          <w:p w:rsidR="00BE5852" w:rsidRDefault="00BE5852" w:rsidP="00533814">
            <w:pPr>
              <w:pStyle w:val="TableGrid1"/>
              <w:rPr>
                <w:rFonts w:ascii="Arial" w:hAnsi="Arial"/>
              </w:rPr>
            </w:pPr>
          </w:p>
          <w:p w:rsidR="00BE5852" w:rsidRDefault="00BE5852" w:rsidP="00533814">
            <w:pPr>
              <w:pStyle w:val="TableGrid1"/>
              <w:rPr>
                <w:rFonts w:ascii="Arial" w:hAnsi="Arial"/>
              </w:rPr>
            </w:pPr>
          </w:p>
          <w:p w:rsidR="00BE5852" w:rsidRDefault="00BE5852" w:rsidP="00533814">
            <w:pPr>
              <w:pStyle w:val="TableGrid1"/>
              <w:rPr>
                <w:rFonts w:ascii="Arial" w:hAnsi="Arial"/>
              </w:rPr>
            </w:pPr>
            <w:r>
              <w:rPr>
                <w:rFonts w:ascii="Arial" w:hAnsi="Arial"/>
              </w:rPr>
              <w:t>And Beta 2 Glycoprotein</w:t>
            </w:r>
          </w:p>
          <w:p w:rsidR="00BE5852" w:rsidRPr="00380641" w:rsidRDefault="00BE5852" w:rsidP="00533814">
            <w:pPr>
              <w:pStyle w:val="TableGrid1"/>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LASV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CC9900"/>
              </w:rPr>
            </w:pPr>
            <w:r w:rsidRPr="005B7266">
              <w:rPr>
                <w:rFonts w:ascii="Arial" w:hAnsi="Arial"/>
                <w:b/>
                <w:color w:val="0099FF"/>
              </w:rPr>
              <w:t xml:space="preserve">2 x </w:t>
            </w:r>
            <w:r>
              <w:rPr>
                <w:rFonts w:ascii="Arial" w:hAnsi="Arial"/>
                <w:b/>
                <w:color w:val="0099FF"/>
              </w:rPr>
              <w:t xml:space="preserve">3ml </w:t>
            </w:r>
            <w:r w:rsidRPr="005B7266">
              <w:rPr>
                <w:rFonts w:ascii="Arial" w:hAnsi="Arial"/>
                <w:b/>
                <w:color w:val="0099FF"/>
              </w:rPr>
              <w:t>Sodium Citrate</w:t>
            </w:r>
          </w:p>
          <w:p w:rsidR="00BE5852" w:rsidRDefault="00BE5852" w:rsidP="00533814">
            <w:pPr>
              <w:pStyle w:val="TableGrid1"/>
              <w:jc w:val="center"/>
              <w:rPr>
                <w:rFonts w:ascii="Arial" w:hAnsi="Arial"/>
                <w:b/>
                <w:noProof/>
                <w:color w:val="CC9900"/>
                <w:lang w:val="en-IE" w:eastAsia="en-IE"/>
              </w:rPr>
            </w:pPr>
            <w:r>
              <w:rPr>
                <w:rFonts w:ascii="Arial" w:hAnsi="Arial"/>
                <w:b/>
                <w:noProof/>
                <w:color w:val="CC9900"/>
                <w:lang w:val="en-IE" w:eastAsia="en-IE"/>
              </w:rPr>
              <w:t>1 x 7 ml plain</w:t>
            </w:r>
          </w:p>
          <w:p w:rsidR="00BE5852" w:rsidRDefault="00BE5852" w:rsidP="00533814">
            <w:pPr>
              <w:pStyle w:val="TableGrid1"/>
              <w:jc w:val="center"/>
              <w:rPr>
                <w:rFonts w:ascii="Arial" w:hAnsi="Arial"/>
                <w:b/>
                <w:noProof/>
                <w:color w:val="CC9900"/>
                <w:lang w:val="en-IE" w:eastAsia="en-IE"/>
              </w:rPr>
            </w:pPr>
          </w:p>
          <w:p w:rsidR="00BE5852" w:rsidRDefault="00BE5852" w:rsidP="00533814">
            <w:pPr>
              <w:pStyle w:val="TableGrid1"/>
              <w:jc w:val="center"/>
              <w:rPr>
                <w:rFonts w:ascii="Arial" w:hAnsi="Arial"/>
                <w:b/>
                <w:noProof/>
                <w:color w:val="CC9900"/>
                <w:lang w:val="en-IE" w:eastAsia="en-IE"/>
              </w:rPr>
            </w:pPr>
          </w:p>
          <w:p w:rsidR="00BE5852" w:rsidRDefault="00BE5852" w:rsidP="00533814">
            <w:pPr>
              <w:pStyle w:val="TableGrid1"/>
              <w:jc w:val="center"/>
              <w:rPr>
                <w:rFonts w:ascii="Arial" w:hAnsi="Arial"/>
                <w:b/>
                <w:noProof/>
                <w:color w:val="CC9900"/>
                <w:lang w:val="en-IE" w:eastAsia="en-IE"/>
              </w:rPr>
            </w:pPr>
          </w:p>
          <w:p w:rsidR="00BE5852" w:rsidRDefault="00BE5852" w:rsidP="00533814">
            <w:pPr>
              <w:pStyle w:val="TableGrid1"/>
              <w:jc w:val="center"/>
              <w:rPr>
                <w:rFonts w:ascii="Arial" w:hAnsi="Arial"/>
                <w:b/>
                <w:noProof/>
                <w:color w:val="CC9900"/>
                <w:lang w:val="en-IE" w:eastAsia="en-IE"/>
              </w:rPr>
            </w:pPr>
          </w:p>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3-4 weeks</w:t>
            </w:r>
          </w:p>
          <w:p w:rsidR="00BE5852" w:rsidRDefault="00BE5852" w:rsidP="00533814">
            <w:pPr>
              <w:pStyle w:val="TableGrid1"/>
              <w:jc w:val="center"/>
              <w:rPr>
                <w:rFonts w:ascii="Arial" w:hAnsi="Arial"/>
              </w:rPr>
            </w:pPr>
            <w:r>
              <w:rPr>
                <w:rFonts w:ascii="Arial" w:hAnsi="Arial"/>
              </w:rPr>
              <w:t>(Batched)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 Laboratory</w:t>
            </w: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pPr>
            <w:r>
              <w:rPr>
                <w:rFonts w:ascii="Arial" w:hAnsi="Arial"/>
              </w:rPr>
              <w:t>St James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Bold" w:hAnsi="Arial Bold"/>
                <w:sz w:val="16"/>
              </w:rPr>
            </w:pPr>
          </w:p>
          <w:p w:rsidR="00BE5852" w:rsidRDefault="00BE5852" w:rsidP="00533814">
            <w:pPr>
              <w:pStyle w:val="TableGrid1"/>
              <w:jc w:val="center"/>
              <w:rPr>
                <w:rFonts w:ascii="Arial" w:hAnsi="Arial"/>
                <w:sz w:val="16"/>
              </w:rPr>
            </w:pPr>
            <w:r>
              <w:rPr>
                <w:rFonts w:ascii="Arial Bold" w:hAnsi="Arial Bold"/>
                <w:sz w:val="16"/>
              </w:rPr>
              <w:t>SEND STRAIGHT AWAY</w:t>
            </w: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 xml:space="preserve">The screen must arrive into the lab before 3pm as it will not be processed in </w:t>
            </w:r>
            <w:smartTag w:uri="urn:schemas-microsoft-com:office:smarttags" w:element="place">
              <w:r>
                <w:rPr>
                  <w:rFonts w:ascii="Arial" w:hAnsi="Arial"/>
                  <w:sz w:val="16"/>
                </w:rPr>
                <w:t>St Vincent</w:t>
              </w:r>
            </w:smartTag>
            <w:r>
              <w:rPr>
                <w:rFonts w:ascii="Arial" w:hAnsi="Arial"/>
                <w:sz w:val="16"/>
              </w:rPr>
              <w:t>’s if it arrives in the Coagulation lab after 4pm.</w:t>
            </w:r>
          </w:p>
          <w:p w:rsidR="00BE5852" w:rsidRDefault="00BE5852" w:rsidP="00533814">
            <w:pPr>
              <w:pStyle w:val="TableGrid1"/>
              <w:jc w:val="both"/>
              <w:rPr>
                <w:rFonts w:ascii="Arial" w:hAnsi="Arial"/>
                <w:sz w:val="16"/>
              </w:rPr>
            </w:pPr>
          </w:p>
          <w:p w:rsidR="00BE5852" w:rsidRPr="00380641" w:rsidRDefault="00BE5852" w:rsidP="00533814">
            <w:pPr>
              <w:pStyle w:val="TableGrid1"/>
              <w:jc w:val="both"/>
              <w:rPr>
                <w:rFonts w:ascii="Arial" w:hAnsi="Arial" w:cs="Arial"/>
                <w:sz w:val="16"/>
                <w:szCs w:val="16"/>
              </w:rPr>
            </w:pPr>
            <w:r>
              <w:rPr>
                <w:rFonts w:ascii="Arial" w:hAnsi="Arial"/>
                <w:sz w:val="16"/>
              </w:rPr>
              <w:t>The beta 2 glycoprotein is sent to SJH</w:t>
            </w:r>
          </w:p>
        </w:tc>
      </w:tr>
      <w:tr w:rsidR="00BE5852" w:rsidTr="00533814">
        <w:trPr>
          <w:cantSplit/>
          <w:trHeight w:val="21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b/>
              </w:rPr>
            </w:pPr>
            <w:r>
              <w:rPr>
                <w:rFonts w:ascii="Arial" w:hAnsi="Arial"/>
              </w:rPr>
              <w:t xml:space="preserve">Lymphocyte Subsets </w:t>
            </w:r>
            <w:r w:rsidRPr="005947DE">
              <w:rPr>
                <w:rFonts w:ascii="Arial" w:hAnsi="Arial"/>
                <w:b/>
              </w:rPr>
              <w:t>ADULT and PAED</w:t>
            </w:r>
          </w:p>
          <w:p w:rsidR="00BE5852" w:rsidRDefault="00BE5852" w:rsidP="00533814">
            <w:pPr>
              <w:pStyle w:val="TableGrid1"/>
              <w:rPr>
                <w:rFonts w:ascii="Arial" w:hAnsi="Arial"/>
              </w:rPr>
            </w:pPr>
            <w:r>
              <w:rPr>
                <w:rFonts w:ascii="Arial" w:hAnsi="Arial"/>
                <w:b/>
              </w:rPr>
              <w:t>If associated with immunodeficiency</w:t>
            </w:r>
          </w:p>
          <w:p w:rsidR="00BE5852" w:rsidRDefault="00BE5852" w:rsidP="00533814">
            <w:pPr>
              <w:pStyle w:val="TableGrid1"/>
              <w:rPr>
                <w:rFonts w:ascii="Arial" w:hAnsi="Arial" w:cs="Arial"/>
              </w:rPr>
            </w:pPr>
          </w:p>
          <w:p w:rsidR="00BE5852" w:rsidRDefault="00BE5852" w:rsidP="00533814">
            <w:pPr>
              <w:pStyle w:val="TableGrid1"/>
            </w:pPr>
            <w:r>
              <w:rPr>
                <w:rFonts w:ascii="Arial" w:hAnsi="Arial"/>
              </w:rPr>
              <w:t>Lymphocyte Subsets 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Default="00BE5852" w:rsidP="00533814">
            <w:pPr>
              <w:pStyle w:val="TableGrid1"/>
              <w:jc w:val="center"/>
              <w:rPr>
                <w:rFonts w:ascii="Arial" w:hAnsi="Arial"/>
                <w:b/>
                <w:color w:val="auto"/>
              </w:rPr>
            </w:pPr>
            <w:r>
              <w:rPr>
                <w:rFonts w:ascii="Arial" w:hAnsi="Arial"/>
                <w:b/>
                <w:color w:val="auto"/>
              </w:rPr>
              <w:t>LS</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r>
              <w:rPr>
                <w:rFonts w:ascii="Arial" w:hAnsi="Arial"/>
                <w:b/>
                <w:color w:val="auto"/>
              </w:rPr>
              <w:t>LSP</w:t>
            </w:r>
          </w:p>
          <w:p w:rsidR="00BE5852" w:rsidRPr="00031FD6" w:rsidRDefault="00BE5852" w:rsidP="00533814">
            <w:pPr>
              <w:pStyle w:val="TableGrid1"/>
              <w:jc w:val="center"/>
              <w:rPr>
                <w:rFonts w:ascii="Arial" w:hAnsi="Arial"/>
                <w:b/>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b/>
                <w:color w:val="9900CC"/>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Pr="005B7266" w:rsidRDefault="00BE5852" w:rsidP="00533814">
            <w:pPr>
              <w:pStyle w:val="TableGrid1"/>
              <w:jc w:val="center"/>
              <w:rPr>
                <w:rFonts w:ascii="Arial" w:hAnsi="Arial"/>
                <w:b/>
              </w:rPr>
            </w:pPr>
            <w:r w:rsidRPr="005B7266">
              <w:rPr>
                <w:rFonts w:ascii="Arial" w:hAnsi="Arial"/>
                <w:b/>
                <w:color w:val="CC0000"/>
              </w:rPr>
              <w:t>1 x 1.3ml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2 days</w:t>
            </w: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Immunology</w:t>
            </w: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w:hAnsi="Arial"/>
                <w:sz w:val="16"/>
              </w:rPr>
            </w:pPr>
            <w:r>
              <w:rPr>
                <w:rFonts w:ascii="Arial" w:hAnsi="Arial"/>
                <w:sz w:val="16"/>
              </w:rPr>
              <w:t>Fresh sample required (&lt;24hrs).</w:t>
            </w: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 xml:space="preserve">Must be received before </w:t>
            </w:r>
            <w:r w:rsidRPr="00737300">
              <w:rPr>
                <w:rFonts w:ascii="Arial" w:hAnsi="Arial"/>
                <w:sz w:val="16"/>
              </w:rPr>
              <w:t>2.30pm</w:t>
            </w:r>
            <w:r>
              <w:rPr>
                <w:rFonts w:ascii="Arial" w:hAnsi="Arial"/>
                <w:sz w:val="16"/>
              </w:rPr>
              <w:t xml:space="preserve"> on Fridays.</w:t>
            </w:r>
          </w:p>
          <w:p w:rsidR="00BE5852" w:rsidRDefault="00BE5852" w:rsidP="00533814">
            <w:pPr>
              <w:pStyle w:val="TableGrid1"/>
              <w:jc w:val="both"/>
              <w:rPr>
                <w:rFonts w:ascii="Arial" w:hAnsi="Arial"/>
                <w:sz w:val="16"/>
              </w:rPr>
            </w:pPr>
          </w:p>
        </w:tc>
      </w:tr>
      <w:tr w:rsidR="00BE5852" w:rsidTr="00533814">
        <w:trPr>
          <w:cantSplit/>
          <w:trHeight w:val="12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F14FDA" w:rsidRDefault="00BE5852" w:rsidP="00533814">
            <w:pPr>
              <w:pStyle w:val="TableGrid1"/>
              <w:rPr>
                <w:rFonts w:ascii="Arial" w:hAnsi="Arial" w:cs="Arial"/>
              </w:rPr>
            </w:pPr>
            <w:r>
              <w:rPr>
                <w:rFonts w:ascii="Arial" w:hAnsi="Arial"/>
              </w:rPr>
              <w:t xml:space="preserve">Methyltetrahydrofolate Gene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MTFG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9900CC"/>
              </w:rPr>
              <w:t>2 x</w:t>
            </w:r>
            <w:r>
              <w:rPr>
                <w:rFonts w:ascii="Arial" w:hAnsi="Arial"/>
                <w:b/>
                <w:color w:val="9900CC"/>
              </w:rPr>
              <w:t xml:space="preserve"> 2.7ml</w:t>
            </w:r>
            <w:r w:rsidRPr="005B7266">
              <w:rPr>
                <w:rFonts w:ascii="Arial" w:hAnsi="Arial"/>
                <w:b/>
                <w:color w:val="9900CC"/>
              </w:rPr>
              <w:t xml:space="preserve">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(NCHCD)</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pPr>
          </w:p>
        </w:tc>
      </w:tr>
      <w:tr w:rsidR="00BE5852"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Platelet Function Assay</w:t>
            </w:r>
          </w:p>
          <w:p w:rsidR="00BE5852" w:rsidRDefault="00BE5852" w:rsidP="00533814">
            <w:pPr>
              <w:pStyle w:val="TableGrid1"/>
            </w:pPr>
            <w:r>
              <w:rPr>
                <w:rFonts w:ascii="Arial" w:hAnsi="Arial"/>
              </w:rPr>
              <w:t>(PFA-100)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sidRPr="000F6AC2">
              <w:rPr>
                <w:rFonts w:ascii="Arial" w:hAnsi="Arial"/>
                <w:b/>
                <w:color w:val="auto"/>
              </w:rPr>
              <w:t xml:space="preserve">Contact Haematology Lab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0099FF"/>
              </w:rPr>
              <w:t xml:space="preserve">2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r w:rsidRPr="0078171B">
              <w:rPr>
                <w:rFonts w:ascii="Arial" w:hAnsi="Arial" w:cs="Arial"/>
              </w:rPr>
              <w:t>1 day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0F6AC2">
              <w:rPr>
                <w:rFonts w:ascii="Arial" w:hAnsi="Arial"/>
                <w:color w:val="auto"/>
              </w:rPr>
              <w:t xml:space="preserve">St Vincent’s Coagulation Laboratory </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p>
          <w:p w:rsidR="00BE5852" w:rsidRDefault="00BE5852" w:rsidP="00533814">
            <w:pPr>
              <w:pStyle w:val="TableGrid1"/>
              <w:jc w:val="center"/>
              <w:rPr>
                <w:rFonts w:ascii="Arial Bold" w:hAnsi="Arial Bold"/>
                <w:sz w:val="16"/>
              </w:rPr>
            </w:pPr>
            <w:r>
              <w:rPr>
                <w:rFonts w:ascii="Arial Bold" w:hAnsi="Arial Bold"/>
                <w:sz w:val="16"/>
              </w:rPr>
              <w:t xml:space="preserve">Do not use POD </w:t>
            </w:r>
          </w:p>
          <w:p w:rsidR="00BE5852" w:rsidRDefault="00BE5852" w:rsidP="00533814">
            <w:pPr>
              <w:pStyle w:val="TableGrid1"/>
              <w:jc w:val="center"/>
              <w:rPr>
                <w:rFonts w:ascii="Arial Bold" w:hAnsi="Arial Bold"/>
                <w:sz w:val="16"/>
              </w:rPr>
            </w:pPr>
          </w:p>
          <w:p w:rsidR="00BE5852" w:rsidRDefault="00BE5852" w:rsidP="00533814">
            <w:pPr>
              <w:pStyle w:val="TableGrid1"/>
              <w:jc w:val="center"/>
              <w:rPr>
                <w:rFonts w:ascii="Arial" w:hAnsi="Arial"/>
                <w:sz w:val="16"/>
              </w:rPr>
            </w:pPr>
            <w:r>
              <w:rPr>
                <w:rFonts w:ascii="Arial Bold" w:hAnsi="Arial Bold"/>
                <w:sz w:val="16"/>
              </w:rPr>
              <w:t>SEND STRAIGHT AWAY</w:t>
            </w:r>
          </w:p>
          <w:p w:rsidR="00BE5852" w:rsidRDefault="00BE5852" w:rsidP="00533814">
            <w:pPr>
              <w:pStyle w:val="TableGrid1"/>
              <w:jc w:val="both"/>
            </w:pPr>
            <w:r>
              <w:rPr>
                <w:rFonts w:cs="Arial"/>
                <w:sz w:val="16"/>
                <w:szCs w:val="16"/>
              </w:rPr>
              <w:t xml:space="preserve">Samples must arrive in </w:t>
            </w:r>
            <w:r w:rsidRPr="0078171B">
              <w:rPr>
                <w:rFonts w:cs="Arial"/>
                <w:sz w:val="16"/>
                <w:szCs w:val="16"/>
              </w:rPr>
              <w:t>Coagulation Laboratory</w:t>
            </w:r>
            <w:r w:rsidRPr="000F6AC2">
              <w:rPr>
                <w:rFonts w:cs="Arial"/>
                <w:sz w:val="16"/>
                <w:szCs w:val="16"/>
              </w:rPr>
              <w:t>SVUH</w:t>
            </w:r>
            <w:r w:rsidRPr="0078171B">
              <w:rPr>
                <w:rFonts w:cs="Arial"/>
                <w:sz w:val="16"/>
                <w:szCs w:val="16"/>
              </w:rPr>
              <w:t xml:space="preserve"> before </w:t>
            </w:r>
            <w:r w:rsidRPr="0078171B">
              <w:rPr>
                <w:rFonts w:cs="Arial"/>
                <w:b/>
                <w:bCs/>
                <w:sz w:val="16"/>
                <w:szCs w:val="16"/>
              </w:rPr>
              <w:t>2pm</w:t>
            </w:r>
            <w:r w:rsidRPr="0078171B">
              <w:rPr>
                <w:rFonts w:cs="Arial"/>
                <w:sz w:val="16"/>
                <w:szCs w:val="16"/>
              </w:rPr>
              <w:t xml:space="preserve"> Mon - Fri.</w:t>
            </w:r>
          </w:p>
        </w:tc>
      </w:tr>
      <w:tr w:rsidR="00BE5852" w:rsidTr="00533814">
        <w:trPr>
          <w:cantSplit/>
          <w:trHeight w:val="113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Protein C </w:t>
            </w: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F6AC2" w:rsidRDefault="00BE5852" w:rsidP="00533814">
            <w:pPr>
              <w:pStyle w:val="TableGrid1"/>
              <w:jc w:val="center"/>
              <w:rPr>
                <w:rFonts w:ascii="Arial" w:hAnsi="Arial"/>
                <w:b/>
                <w:color w:val="auto"/>
              </w:rPr>
            </w:pPr>
            <w:r w:rsidRPr="000F6AC2">
              <w:rPr>
                <w:rFonts w:ascii="Arial" w:hAnsi="Arial"/>
                <w:b/>
                <w:color w:val="auto"/>
              </w:rPr>
              <w:t>PTC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0099FF"/>
              </w:rPr>
              <w:t xml:space="preserve">1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Batched every 4-6 weeks</w:t>
            </w: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p>
          <w:p w:rsidR="00BE5852" w:rsidRDefault="00BE5852" w:rsidP="00533814">
            <w:pPr>
              <w:pStyle w:val="TableGrid1"/>
              <w:jc w:val="center"/>
              <w:rPr>
                <w:rFonts w:ascii="Arial" w:hAnsi="Arial"/>
              </w:rPr>
            </w:pPr>
            <w:r>
              <w:rPr>
                <w:rFonts w:ascii="Arial" w:hAnsi="Arial"/>
              </w:rPr>
              <w:t xml:space="preserve">6 hours </w:t>
            </w:r>
          </w:p>
          <w:p w:rsidR="00BE5852" w:rsidRPr="0078171B" w:rsidRDefault="00BE5852" w:rsidP="00533814">
            <w:pPr>
              <w:pStyle w:val="TableGrid1"/>
              <w:jc w:val="center"/>
              <w:rPr>
                <w:rFonts w:ascii="Arial" w:hAnsi="Arial" w:cs="Arial"/>
              </w:rPr>
            </w:pPr>
            <w:r>
              <w:rPr>
                <w:rFonts w:ascii="Arial Bold" w:hAnsi="Arial Bold"/>
              </w:rPr>
              <w:t>(URGENT)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center"/>
              <w:rPr>
                <w:rFonts w:ascii="Arial" w:hAnsi="Arial"/>
                <w:color w:val="auto"/>
              </w:rPr>
            </w:pPr>
            <w:smartTag w:uri="urn:schemas-microsoft-com:office:smarttags" w:element="place">
              <w:r>
                <w:rPr>
                  <w:rFonts w:ascii="Arial" w:hAnsi="Arial"/>
                </w:rPr>
                <w:t>St. Vincent</w:t>
              </w:r>
            </w:smartTag>
            <w:r>
              <w:rPr>
                <w:rFonts w:ascii="Arial" w:hAnsi="Arial"/>
              </w:rPr>
              <w:t>’s Coagulation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Bold" w:hAnsi="Arial Bold"/>
                <w:sz w:val="16"/>
              </w:rPr>
            </w:pPr>
          </w:p>
          <w:p w:rsidR="00BE5852" w:rsidRDefault="00BE5852" w:rsidP="00533814">
            <w:pPr>
              <w:pStyle w:val="TableGrid1"/>
              <w:jc w:val="center"/>
              <w:rPr>
                <w:rFonts w:ascii="Arial" w:hAnsi="Arial"/>
                <w:sz w:val="16"/>
              </w:rPr>
            </w:pPr>
            <w:r>
              <w:rPr>
                <w:rFonts w:ascii="Arial Bold" w:hAnsi="Arial Bold"/>
                <w:sz w:val="16"/>
              </w:rPr>
              <w:t>SEND STRAIGHT AWAY</w:t>
            </w: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Tests done in batches unless requested urgently.</w:t>
            </w:r>
          </w:p>
          <w:p w:rsidR="00BE5852" w:rsidRDefault="00BE5852" w:rsidP="00533814">
            <w:pPr>
              <w:pStyle w:val="TableGrid1"/>
              <w:jc w:val="both"/>
              <w:rPr>
                <w:rFonts w:ascii="Arial" w:hAnsi="Arial"/>
                <w:sz w:val="16"/>
              </w:rPr>
            </w:pPr>
          </w:p>
          <w:p w:rsidR="00BE5852" w:rsidRPr="00570407" w:rsidRDefault="00BE5852" w:rsidP="00533814">
            <w:pPr>
              <w:spacing w:before="240" w:after="240"/>
              <w:jc w:val="both"/>
              <w:rPr>
                <w:rFonts w:cs="Arial"/>
                <w:color w:val="000000"/>
                <w:sz w:val="16"/>
                <w:szCs w:val="16"/>
              </w:rPr>
            </w:pPr>
            <w:r w:rsidRPr="00B02D6F">
              <w:rPr>
                <w:rFonts w:cs="Arial"/>
                <w:sz w:val="16"/>
                <w:szCs w:val="16"/>
              </w:rPr>
              <w:t>Tests done in batches as part of the Thrombophilia screen every 4 -6 weeks, unless requested urgently.</w:t>
            </w:r>
          </w:p>
        </w:tc>
      </w:tr>
      <w:tr w:rsidR="00BE5852" w:rsidTr="00533814">
        <w:trPr>
          <w:cantSplit/>
          <w:trHeight w:val="12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pPr>
            <w:r>
              <w:rPr>
                <w:rFonts w:ascii="Arial" w:hAnsi="Arial"/>
              </w:rPr>
              <w:t>Protein 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F6AC2" w:rsidRDefault="00BE5852" w:rsidP="00533814">
            <w:pPr>
              <w:pStyle w:val="TableGrid1"/>
              <w:jc w:val="center"/>
              <w:rPr>
                <w:rFonts w:ascii="Arial" w:hAnsi="Arial"/>
                <w:b/>
                <w:color w:val="auto"/>
              </w:rPr>
            </w:pPr>
            <w:r>
              <w:rPr>
                <w:rFonts w:ascii="Arial" w:hAnsi="Arial"/>
                <w:b/>
                <w:color w:val="auto"/>
              </w:rPr>
              <w:t>PS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0099FF"/>
              </w:rPr>
              <w:t xml:space="preserve">1 x </w:t>
            </w:r>
            <w:r>
              <w:rPr>
                <w:rFonts w:ascii="Arial" w:hAnsi="Arial"/>
                <w:b/>
                <w:color w:val="0099FF"/>
              </w:rPr>
              <w:t xml:space="preserve">3ml </w:t>
            </w:r>
            <w:r w:rsidRPr="005B7266">
              <w:rPr>
                <w:rFonts w:ascii="Arial" w:hAnsi="Arial"/>
                <w:b/>
                <w:color w:val="0099FF"/>
              </w:rPr>
              <w:t>Sodium Citrate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Bold" w:hAnsi="Arial Bold"/>
                <w:sz w:val="16"/>
              </w:rPr>
            </w:pPr>
          </w:p>
          <w:p w:rsidR="00BE5852" w:rsidRPr="00B02D6F" w:rsidRDefault="00BE5852" w:rsidP="00533814">
            <w:pPr>
              <w:autoSpaceDE w:val="0"/>
              <w:autoSpaceDN w:val="0"/>
              <w:adjustRightInd w:val="0"/>
              <w:jc w:val="both"/>
              <w:rPr>
                <w:rFonts w:cs="Arial"/>
                <w:sz w:val="16"/>
                <w:szCs w:val="16"/>
              </w:rPr>
            </w:pPr>
            <w:r>
              <w:rPr>
                <w:rFonts w:ascii="Arial Bold" w:hAnsi="Arial Bold"/>
                <w:sz w:val="16"/>
              </w:rPr>
              <w:t>SEND STRAIGHT AWAY</w:t>
            </w:r>
          </w:p>
        </w:tc>
      </w:tr>
      <w:tr w:rsidR="00BE5852"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Prothrombin Mutation </w:t>
            </w:r>
          </w:p>
          <w:p w:rsidR="00BE5852" w:rsidRDefault="00BE5852" w:rsidP="00533814">
            <w:pPr>
              <w:pStyle w:val="TableGrid1"/>
              <w:rPr>
                <w:rFonts w:ascii="Arial" w:hAnsi="Arial"/>
              </w:rPr>
            </w:pPr>
          </w:p>
          <w:p w:rsidR="00BE5852" w:rsidRDefault="00BE5852" w:rsidP="00533814">
            <w:pPr>
              <w:pStyle w:val="TableGrid1"/>
              <w:rPr>
                <w:rFonts w:ascii="Arial" w:hAnsi="Arial"/>
              </w:rPr>
            </w:pPr>
            <w:r w:rsidRPr="00A46924">
              <w:rPr>
                <w:rFonts w:ascii="Arial" w:hAnsi="Arial" w:cs="Arial"/>
              </w:rPr>
              <w:t>(PTGA, G20210A, Genetic testing for thrombophilia)</w:t>
            </w: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PMUT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r w:rsidRPr="00737300">
              <w:rPr>
                <w:rFonts w:ascii="Arial" w:hAnsi="Arial" w:cs="Arial"/>
              </w:rPr>
              <w:t>1 month</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Special Coagulation Laboratory (NCHCD)</w:t>
            </w:r>
          </w:p>
          <w:p w:rsidR="00BE5852" w:rsidRDefault="00BE5852" w:rsidP="00533814">
            <w:pPr>
              <w:pStyle w:val="TableGrid1"/>
              <w:jc w:val="center"/>
              <w:rPr>
                <w:rFonts w:ascii="Arial" w:hAnsi="Arial"/>
              </w:rPr>
            </w:pPr>
            <w:smartTag w:uri="urn:schemas-microsoft-com:office:smarttags" w:element="place">
              <w:smartTag w:uri="urn:schemas-microsoft-com:office:smarttags" w:element="City">
                <w:r>
                  <w:rPr>
                    <w:rFonts w:ascii="Arial" w:hAnsi="Arial"/>
                  </w:rPr>
                  <w:t>Rialto</w:t>
                </w:r>
              </w:smartTag>
            </w:smartTag>
            <w:r>
              <w:rPr>
                <w:rFonts w:ascii="Arial" w:hAnsi="Arial"/>
              </w:rPr>
              <w:t xml:space="preserve"> Gate</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A46924" w:rsidRDefault="00BE5852" w:rsidP="00533814">
            <w:pPr>
              <w:pStyle w:val="TableGrid1"/>
              <w:jc w:val="both"/>
              <w:rPr>
                <w:rFonts w:ascii="Arial" w:hAnsi="Arial"/>
                <w:b/>
                <w:sz w:val="16"/>
              </w:rPr>
            </w:pPr>
            <w:r w:rsidRPr="00737300">
              <w:rPr>
                <w:rFonts w:ascii="Arial" w:hAnsi="Arial"/>
                <w:b/>
                <w:sz w:val="16"/>
              </w:rPr>
              <w:t>Keep sample at room temperature</w:t>
            </w:r>
            <w:r>
              <w:rPr>
                <w:rFonts w:ascii="Arial" w:hAnsi="Arial"/>
                <w:sz w:val="16"/>
              </w:rPr>
              <w:t xml:space="preserve"> and send out with the next routine Biomnis collection.</w:t>
            </w: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Available during routine hours (Mon-Fri).</w:t>
            </w:r>
          </w:p>
          <w:p w:rsidR="00BE5852" w:rsidRPr="000F6AC2" w:rsidRDefault="00BE5852" w:rsidP="00533814">
            <w:pPr>
              <w:pStyle w:val="TableGrid1"/>
              <w:jc w:val="both"/>
              <w:rPr>
                <w:rFonts w:ascii="Arial" w:hAnsi="Arial"/>
                <w:color w:val="auto"/>
                <w:sz w:val="16"/>
              </w:rPr>
            </w:pPr>
          </w:p>
          <w:p w:rsidR="00BE5852" w:rsidRDefault="00BE5852" w:rsidP="00533814">
            <w:pPr>
              <w:pStyle w:val="TableGrid1"/>
              <w:jc w:val="center"/>
              <w:rPr>
                <w:rFonts w:ascii="Arial Bold" w:hAnsi="Arial Bold"/>
                <w:sz w:val="16"/>
              </w:rPr>
            </w:pPr>
            <w:r w:rsidRPr="000F6AC2">
              <w:rPr>
                <w:rFonts w:ascii="Arial" w:hAnsi="Arial" w:cs="Arial"/>
                <w:color w:val="auto"/>
                <w:sz w:val="16"/>
                <w:szCs w:val="16"/>
              </w:rPr>
              <w:t xml:space="preserve">PMUT requests must be accompanied by request form EXT-CS-HAE-151 with box ticked to indicate patient consent received. </w:t>
            </w:r>
          </w:p>
        </w:tc>
      </w:tr>
      <w:tr w:rsidR="00BE5852" w:rsidTr="00533814">
        <w:trPr>
          <w:cantSplit/>
          <w:trHeight w:val="13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Pyruvate Kinase </w:t>
            </w:r>
          </w:p>
          <w:p w:rsidR="00BE5852" w:rsidRDefault="00BE5852" w:rsidP="00533814">
            <w:pPr>
              <w:pStyle w:val="TableGrid1"/>
              <w:rPr>
                <w:rFonts w:ascii="Arial" w:hAnsi="Arial"/>
              </w:rPr>
            </w:pPr>
            <w:r>
              <w:rPr>
                <w:rFonts w:ascii="Arial" w:hAnsi="Arial"/>
              </w:rPr>
              <w:t>(PK Screen)</w:t>
            </w:r>
          </w:p>
          <w:p w:rsidR="00BE5852" w:rsidRDefault="00BE5852" w:rsidP="00533814">
            <w:pPr>
              <w:pStyle w:val="TableGrid1"/>
              <w:rPr>
                <w:rFonts w:ascii="Arial" w:hAnsi="Arial"/>
              </w:rPr>
            </w:pPr>
          </w:p>
          <w:p w:rsidR="00BE5852" w:rsidRDefault="00BE5852"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PKA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9900CC"/>
              </w:rPr>
              <w:t xml:space="preserve">2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737300" w:rsidRDefault="00BE5852" w:rsidP="00533814">
            <w:pPr>
              <w:pStyle w:val="TableGrid1"/>
              <w:jc w:val="center"/>
              <w:rPr>
                <w:rFonts w:ascii="Arial" w:hAnsi="Arial" w:cs="Arial"/>
              </w:rPr>
            </w:pPr>
            <w:r>
              <w:rPr>
                <w:rFonts w:ascii="Arial" w:hAnsi="Arial" w:cs="Arial"/>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0F6AC2">
              <w:rPr>
                <w:rFonts w:ascii="Arial" w:hAnsi="Arial"/>
                <w:color w:val="auto"/>
              </w:rPr>
              <w:t>KCH</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both"/>
              <w:rPr>
                <w:rFonts w:ascii="Arial" w:hAnsi="Arial"/>
                <w:color w:val="auto"/>
                <w:sz w:val="16"/>
              </w:rPr>
            </w:pPr>
            <w:r w:rsidRPr="000F6AC2">
              <w:rPr>
                <w:rFonts w:ascii="Arial" w:hAnsi="Arial"/>
                <w:color w:val="auto"/>
                <w:sz w:val="16"/>
              </w:rPr>
              <w:t>Chris Lambert</w:t>
            </w:r>
          </w:p>
          <w:p w:rsidR="00BE5852" w:rsidRPr="000F6AC2" w:rsidRDefault="00BE5852" w:rsidP="00533814">
            <w:pPr>
              <w:pStyle w:val="TableGrid1"/>
              <w:jc w:val="both"/>
              <w:rPr>
                <w:rFonts w:ascii="Arial" w:hAnsi="Arial"/>
                <w:color w:val="auto"/>
                <w:sz w:val="16"/>
              </w:rPr>
            </w:pPr>
            <w:r w:rsidRPr="000F6AC2">
              <w:rPr>
                <w:rFonts w:ascii="Arial" w:hAnsi="Arial"/>
                <w:color w:val="auto"/>
                <w:sz w:val="16"/>
              </w:rPr>
              <w:t xml:space="preserve">Red Cell Centre , </w:t>
            </w:r>
          </w:p>
          <w:p w:rsidR="00BE5852" w:rsidRPr="000F6AC2" w:rsidRDefault="00BE5852" w:rsidP="00533814">
            <w:pPr>
              <w:pStyle w:val="TableGrid1"/>
              <w:jc w:val="both"/>
              <w:rPr>
                <w:rFonts w:ascii="Arial" w:hAnsi="Arial"/>
                <w:color w:val="auto"/>
                <w:sz w:val="16"/>
              </w:rPr>
            </w:pPr>
            <w:r w:rsidRPr="000F6AC2">
              <w:rPr>
                <w:rFonts w:ascii="Arial" w:hAnsi="Arial"/>
                <w:color w:val="auto"/>
                <w:sz w:val="16"/>
              </w:rPr>
              <w:t>Dept. Haematology</w:t>
            </w:r>
          </w:p>
          <w:p w:rsidR="00BE5852" w:rsidRPr="000F6AC2" w:rsidRDefault="00BE5852" w:rsidP="00533814">
            <w:pPr>
              <w:pStyle w:val="TableGrid1"/>
              <w:jc w:val="both"/>
              <w:rPr>
                <w:rFonts w:ascii="Arial" w:hAnsi="Arial"/>
                <w:color w:val="auto"/>
                <w:sz w:val="16"/>
              </w:rPr>
            </w:pPr>
            <w:r w:rsidRPr="000F6AC2">
              <w:rPr>
                <w:rFonts w:ascii="Arial" w:hAnsi="Arial"/>
                <w:color w:val="auto"/>
                <w:sz w:val="16"/>
              </w:rPr>
              <w:t>King’s College Hospital</w:t>
            </w:r>
          </w:p>
          <w:p w:rsidR="00BE5852" w:rsidRPr="000F6AC2" w:rsidRDefault="00BE5852" w:rsidP="00533814">
            <w:pPr>
              <w:pStyle w:val="TableGrid1"/>
              <w:jc w:val="both"/>
              <w:rPr>
                <w:rFonts w:ascii="Arial" w:hAnsi="Arial"/>
                <w:color w:val="auto"/>
                <w:sz w:val="16"/>
              </w:rPr>
            </w:pPr>
            <w:r w:rsidRPr="000F6AC2">
              <w:rPr>
                <w:rFonts w:ascii="Arial" w:hAnsi="Arial"/>
                <w:color w:val="auto"/>
                <w:sz w:val="16"/>
              </w:rPr>
              <w:t>00442032993576</w:t>
            </w:r>
          </w:p>
          <w:p w:rsidR="00BE5852" w:rsidRPr="000F6AC2" w:rsidRDefault="00BE5852" w:rsidP="00533814">
            <w:pPr>
              <w:pStyle w:val="TableGrid1"/>
              <w:jc w:val="both"/>
              <w:rPr>
                <w:rFonts w:ascii="Arial" w:hAnsi="Arial"/>
                <w:color w:val="auto"/>
                <w:sz w:val="16"/>
              </w:rPr>
            </w:pPr>
            <w:r w:rsidRPr="000F6AC2">
              <w:rPr>
                <w:rFonts w:ascii="Arial" w:hAnsi="Arial"/>
                <w:color w:val="auto"/>
                <w:sz w:val="16"/>
              </w:rPr>
              <w:t>Sent from Specimen reception</w:t>
            </w:r>
          </w:p>
          <w:p w:rsidR="00BE5852" w:rsidRPr="000F6AC2" w:rsidRDefault="00BE5852" w:rsidP="00533814">
            <w:pPr>
              <w:pStyle w:val="TableGrid1"/>
              <w:jc w:val="both"/>
              <w:rPr>
                <w:rFonts w:ascii="Arial" w:hAnsi="Arial"/>
                <w:color w:val="auto"/>
                <w:sz w:val="16"/>
              </w:rPr>
            </w:pPr>
          </w:p>
          <w:p w:rsidR="00BE5852" w:rsidRDefault="00BE5852" w:rsidP="00533814">
            <w:pPr>
              <w:pStyle w:val="TableGrid1"/>
              <w:jc w:val="both"/>
              <w:rPr>
                <w:rFonts w:ascii="Arial" w:hAnsi="Arial"/>
                <w:sz w:val="16"/>
              </w:rPr>
            </w:pPr>
            <w:r w:rsidRPr="000F6AC2">
              <w:rPr>
                <w:rFonts w:ascii="Arial" w:hAnsi="Arial"/>
                <w:color w:val="auto"/>
                <w:sz w:val="16"/>
              </w:rPr>
              <w:t xml:space="preserve">Include a copy of FBC and Reticulocyte count </w:t>
            </w:r>
            <w:r>
              <w:rPr>
                <w:rFonts w:ascii="Arial" w:hAnsi="Arial"/>
                <w:color w:val="auto"/>
                <w:sz w:val="16"/>
              </w:rPr>
              <w:t>and blood film interpretation (</w:t>
            </w:r>
            <w:r w:rsidRPr="000F6AC2">
              <w:rPr>
                <w:rFonts w:ascii="Arial" w:hAnsi="Arial"/>
                <w:color w:val="auto"/>
                <w:sz w:val="16"/>
              </w:rPr>
              <w:t xml:space="preserve">if applicable ) . </w:t>
            </w:r>
          </w:p>
        </w:tc>
      </w:tr>
      <w:tr w:rsidR="00BE5852" w:rsidTr="00533814">
        <w:trPr>
          <w:cantSplit/>
          <w:trHeight w:val="55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Red Cell Folate</w:t>
            </w:r>
          </w:p>
          <w:p w:rsidR="00BE5852" w:rsidRDefault="00BE5852"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RCFJ</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CC9900"/>
              </w:rPr>
            </w:pPr>
            <w:r w:rsidRPr="005B7266">
              <w:rPr>
                <w:rFonts w:ascii="Arial" w:hAnsi="Arial"/>
                <w:b/>
                <w:color w:val="9900CC"/>
              </w:rPr>
              <w:t xml:space="preserve">1 x </w:t>
            </w:r>
            <w:r>
              <w:rPr>
                <w:rFonts w:ascii="Arial" w:hAnsi="Arial"/>
                <w:b/>
                <w:color w:val="9900CC"/>
              </w:rPr>
              <w:t xml:space="preserve">2.7 ml </w:t>
            </w:r>
            <w:r w:rsidRPr="005B7266">
              <w:rPr>
                <w:rFonts w:ascii="Arial" w:hAnsi="Arial"/>
                <w:b/>
                <w:color w:val="9900CC"/>
              </w:rPr>
              <w:t>EDTA</w:t>
            </w:r>
          </w:p>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737300" w:rsidRDefault="00BE5852" w:rsidP="00533814">
            <w:pPr>
              <w:pStyle w:val="TableGrid1"/>
              <w:jc w:val="center"/>
              <w:rPr>
                <w:rFonts w:ascii="Arial" w:hAnsi="Arial" w:cs="Arial"/>
              </w:rPr>
            </w:pPr>
            <w:r>
              <w:rPr>
                <w:rFonts w:ascii="Arial" w:hAnsi="Arial"/>
              </w:rPr>
              <w:t>1-2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center"/>
              <w:rPr>
                <w:rFonts w:ascii="Arial" w:hAnsi="Arial"/>
                <w:color w:val="auto"/>
              </w:rPr>
            </w:pPr>
            <w:r>
              <w:rPr>
                <w:rFonts w:ascii="Arial" w:hAnsi="Arial"/>
              </w:rPr>
              <w:t>St. James’s Nutrition Laboratory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w:hAnsi="Arial"/>
                <w:sz w:val="16"/>
              </w:rPr>
            </w:pPr>
            <w:r>
              <w:rPr>
                <w:rFonts w:ascii="Arial" w:hAnsi="Arial"/>
                <w:sz w:val="16"/>
              </w:rPr>
              <w:t>Fresh sample required.</w:t>
            </w:r>
          </w:p>
          <w:p w:rsidR="00BE5852" w:rsidRDefault="00BE5852" w:rsidP="00533814">
            <w:pPr>
              <w:pStyle w:val="TableGrid1"/>
              <w:jc w:val="both"/>
              <w:rPr>
                <w:rFonts w:ascii="Arial" w:hAnsi="Arial"/>
                <w:sz w:val="16"/>
              </w:rPr>
            </w:pPr>
          </w:p>
          <w:p w:rsidR="00BE5852" w:rsidRPr="000F6AC2" w:rsidRDefault="00BE5852" w:rsidP="00533814">
            <w:pPr>
              <w:pStyle w:val="TableGrid1"/>
              <w:jc w:val="both"/>
              <w:rPr>
                <w:color w:val="auto"/>
              </w:rPr>
            </w:pPr>
            <w:r>
              <w:rPr>
                <w:rFonts w:ascii="Arial" w:hAnsi="Arial"/>
                <w:sz w:val="16"/>
              </w:rPr>
              <w:t>Available during routine hours (Mon-Fri).</w:t>
            </w:r>
          </w:p>
        </w:tc>
      </w:tr>
      <w:tr w:rsidR="00BE5852"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Rheumatoid Factor </w:t>
            </w:r>
          </w:p>
          <w:p w:rsidR="00BE5852" w:rsidRDefault="00BE5852"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Default="00BE5852" w:rsidP="00533814">
            <w:pPr>
              <w:pStyle w:val="TableGrid1"/>
              <w:jc w:val="center"/>
              <w:rPr>
                <w:rFonts w:ascii="Arial" w:hAnsi="Arial"/>
                <w:b/>
                <w:noProof/>
                <w:color w:val="auto"/>
                <w:lang w:val="en-IE" w:eastAsia="en-IE"/>
              </w:rPr>
            </w:pPr>
            <w:r>
              <w:rPr>
                <w:rFonts w:ascii="Arial" w:hAnsi="Arial"/>
                <w:b/>
                <w:noProof/>
                <w:color w:val="auto"/>
                <w:lang w:val="en-IE" w:eastAsia="en-IE"/>
              </w:rPr>
              <w:t>RFSV</w:t>
            </w:r>
          </w:p>
          <w:p w:rsidR="00BE5852" w:rsidRPr="00031FD6" w:rsidRDefault="00BE5852" w:rsidP="00533814">
            <w:pPr>
              <w:pStyle w:val="TableGrid1"/>
              <w:jc w:val="center"/>
              <w:rPr>
                <w:rFonts w:ascii="Arial" w:hAnsi="Arial"/>
                <w:b/>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A34C18">
              <w:rPr>
                <w:rFonts w:ascii="Arial" w:hAnsi="Arial" w:cs="Arial"/>
              </w:rPr>
              <w:t>1 day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w:hAnsi="Arial"/>
                <w:sz w:val="16"/>
              </w:rPr>
            </w:pPr>
          </w:p>
        </w:tc>
      </w:tr>
      <w:tr w:rsidR="00BE5852"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rPr>
                <w:rFonts w:ascii="Arial" w:hAnsi="Arial"/>
                <w:color w:val="auto"/>
              </w:rPr>
            </w:pPr>
            <w:r w:rsidRPr="000F6AC2">
              <w:rPr>
                <w:rFonts w:ascii="Arial" w:hAnsi="Arial"/>
                <w:color w:val="auto"/>
              </w:rPr>
              <w:t xml:space="preserve">Rheumatoid Investigation </w:t>
            </w:r>
          </w:p>
          <w:p w:rsidR="00BE5852" w:rsidRPr="00823C04" w:rsidRDefault="00BE5852" w:rsidP="00533814">
            <w:pPr>
              <w:pStyle w:val="TableGrid1"/>
              <w:rPr>
                <w:rFonts w:ascii="Arial" w:hAnsi="Arial"/>
                <w:strike/>
              </w:rPr>
            </w:pPr>
            <w:r w:rsidRPr="000F6AC2">
              <w:rPr>
                <w:rFonts w:ascii="Arial" w:hAnsi="Arial"/>
                <w:color w:val="auto"/>
              </w:rPr>
              <w:t xml:space="preserve">  (ENA Screen)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823C04" w:rsidRDefault="00BE5852" w:rsidP="00533814">
            <w:pPr>
              <w:pStyle w:val="TableGrid1"/>
              <w:jc w:val="center"/>
              <w:rPr>
                <w:rFonts w:ascii="Arial" w:hAnsi="Arial"/>
                <w:b/>
                <w:strike/>
                <w:noProof/>
                <w:color w:val="auto"/>
                <w:lang w:val="en-IE" w:eastAsia="en-IE"/>
              </w:rPr>
            </w:pPr>
            <w:r w:rsidRPr="000F6AC2">
              <w:rPr>
                <w:rFonts w:ascii="Arial" w:hAnsi="Arial"/>
                <w:b/>
                <w:noProof/>
                <w:color w:val="auto"/>
                <w:lang w:val="en-IE" w:eastAsia="en-IE"/>
              </w:rPr>
              <w:t>ENAS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0F6AC2">
              <w:rPr>
                <w:rFonts w:ascii="Arial" w:hAnsi="Arial"/>
                <w:b/>
                <w:noProof/>
                <w:color w:val="auto"/>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A34C18" w:rsidRDefault="00BE5852" w:rsidP="00533814">
            <w:pPr>
              <w:pStyle w:val="TableGrid1"/>
              <w:jc w:val="center"/>
              <w:rPr>
                <w:rFonts w:ascii="Arial" w:hAnsi="Arial" w:cs="Arial"/>
              </w:rPr>
            </w:pPr>
            <w:r w:rsidRPr="000F6AC2">
              <w:rPr>
                <w:rFonts w:ascii="Arial" w:hAnsi="Arial" w:cs="Arial"/>
                <w:color w:val="auto"/>
              </w:rPr>
              <w:t>1 day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0F6AC2">
              <w:rPr>
                <w:rFonts w:ascii="Arial" w:hAnsi="Arial"/>
                <w:color w:val="auto"/>
              </w:rPr>
              <w:t>St. Vincent’s Immunology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pPr>
          </w:p>
        </w:tc>
      </w:tr>
      <w:tr w:rsidR="00BE5852" w:rsidTr="00533814">
        <w:trPr>
          <w:cantSplit/>
          <w:trHeight w:val="51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Spherocytosis </w:t>
            </w:r>
            <w:r w:rsidRPr="005947DE">
              <w:rPr>
                <w:rFonts w:ascii="Arial" w:hAnsi="Arial"/>
                <w:b/>
              </w:rPr>
              <w:t>ADULT</w:t>
            </w:r>
          </w:p>
          <w:p w:rsidR="00BE5852" w:rsidRDefault="00BE5852" w:rsidP="00533814">
            <w:pPr>
              <w:pStyle w:val="TableGrid1"/>
              <w:rPr>
                <w:rFonts w:ascii="Arial" w:hAnsi="Arial"/>
              </w:rPr>
            </w:pPr>
          </w:p>
          <w:p w:rsidR="00BE5852" w:rsidRPr="000F6AC2" w:rsidRDefault="00BE5852" w:rsidP="00533814">
            <w:pPr>
              <w:pStyle w:val="TableGrid1"/>
              <w:rPr>
                <w:rFonts w:ascii="Arial" w:hAnsi="Arial"/>
                <w:color w:val="auto"/>
              </w:rPr>
            </w:pPr>
            <w:r>
              <w:rPr>
                <w:rFonts w:ascii="Arial" w:hAnsi="Arial"/>
              </w:rPr>
              <w:t>(Osmotic Fragility Test, EMA)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F6AC2" w:rsidRDefault="00BE5852" w:rsidP="00533814">
            <w:pPr>
              <w:pStyle w:val="TableGrid1"/>
              <w:jc w:val="center"/>
              <w:rPr>
                <w:rFonts w:ascii="Arial" w:hAnsi="Arial"/>
                <w:b/>
                <w:noProof/>
                <w:color w:val="auto"/>
                <w:lang w:val="en-IE" w:eastAsia="en-IE"/>
              </w:rPr>
            </w:pPr>
            <w:r>
              <w:rPr>
                <w:rFonts w:ascii="Arial" w:hAnsi="Arial"/>
                <w:b/>
                <w:color w:val="auto"/>
              </w:rPr>
              <w:t>EHS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center"/>
              <w:rPr>
                <w:rFonts w:ascii="Arial" w:hAnsi="Arial"/>
                <w:b/>
                <w:noProof/>
                <w:color w:val="auto"/>
                <w:lang w:val="en-IE" w:eastAsia="en-IE"/>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center"/>
              <w:rPr>
                <w:rFonts w:ascii="Arial" w:hAnsi="Arial" w:cs="Arial"/>
                <w:color w:val="auto"/>
              </w:rPr>
            </w:pPr>
            <w:r w:rsidRPr="009E21B5">
              <w:rPr>
                <w:rFonts w:ascii="Arial" w:hAnsi="Arial" w:cs="Arial"/>
              </w:rPr>
              <w:t>2-4 Hours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Haematology</w:t>
            </w:r>
          </w:p>
          <w:p w:rsidR="00BE5852" w:rsidRPr="000F6AC2" w:rsidRDefault="00BE5852" w:rsidP="00533814">
            <w:pPr>
              <w:pStyle w:val="TableGrid1"/>
              <w:jc w:val="center"/>
              <w:rPr>
                <w:rFonts w:ascii="Arial" w:hAnsi="Arial"/>
                <w:color w:val="auto"/>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0F6AC2" w:rsidRDefault="00BE5852" w:rsidP="00533814">
            <w:pPr>
              <w:pStyle w:val="TableGrid1"/>
              <w:jc w:val="both"/>
              <w:rPr>
                <w:color w:val="auto"/>
              </w:rPr>
            </w:pPr>
            <w:r w:rsidRPr="009E21B5">
              <w:rPr>
                <w:rFonts w:ascii="Arial" w:hAnsi="Arial" w:cs="Arial"/>
                <w:sz w:val="16"/>
                <w:szCs w:val="16"/>
              </w:rPr>
              <w:t>Fresh EDTA anti-coagulated blood required (analysis must be within 24hours of collection). FBC and blood film required.</w:t>
            </w:r>
          </w:p>
        </w:tc>
      </w:tr>
      <w:tr w:rsidR="00BE5852" w:rsidTr="00533814">
        <w:trPr>
          <w:cantSplit/>
          <w:trHeight w:val="741"/>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Hereditary Spherocytosis </w:t>
            </w:r>
            <w:r w:rsidRPr="005947DE">
              <w:rPr>
                <w:rFonts w:ascii="Arial" w:hAnsi="Arial"/>
                <w:b/>
              </w:rPr>
              <w:t>(PAED)</w:t>
            </w:r>
          </w:p>
          <w:p w:rsidR="00BE5852" w:rsidRDefault="00BE5852" w:rsidP="00533814">
            <w:pPr>
              <w:pStyle w:val="TableGrid1"/>
              <w:rPr>
                <w:rFonts w:ascii="Arial" w:hAnsi="Arial"/>
              </w:rPr>
            </w:pPr>
          </w:p>
          <w:p w:rsidR="00BE5852" w:rsidRDefault="00BE5852" w:rsidP="00533814">
            <w:pPr>
              <w:pStyle w:val="TableGrid1"/>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HSSC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9E21B5" w:rsidRDefault="00BE5852" w:rsidP="00533814">
            <w:pPr>
              <w:pStyle w:val="TableGrid1"/>
              <w:jc w:val="center"/>
              <w:rPr>
                <w:rFonts w:ascii="Arial" w:hAnsi="Arial" w:cs="Arial"/>
              </w:rPr>
            </w:pPr>
            <w:r w:rsidRPr="003E22A7">
              <w:rPr>
                <w:rFonts w:ascii="Arial" w:hAnsi="Arial" w:cs="Arial"/>
              </w:rPr>
              <w:t>Carried out daily</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9E21B5" w:rsidRDefault="00BE5852" w:rsidP="00533814">
            <w:pPr>
              <w:pStyle w:val="TableGrid1"/>
              <w:jc w:val="both"/>
              <w:rPr>
                <w:rFonts w:ascii="Arial" w:hAnsi="Arial" w:cs="Arial"/>
                <w:sz w:val="16"/>
                <w:szCs w:val="16"/>
              </w:rPr>
            </w:pPr>
          </w:p>
        </w:tc>
      </w:tr>
      <w:tr w:rsidR="00BE5852" w:rsidTr="00533814">
        <w:trPr>
          <w:cantSplit/>
          <w:trHeight w:val="519"/>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Tissue Transglutaminase Antibody (Anti-tTG)</w:t>
            </w:r>
          </w:p>
          <w:p w:rsidR="00BE5852" w:rsidRDefault="00BE5852" w:rsidP="00533814">
            <w:pPr>
              <w:pStyle w:val="TableGrid1"/>
            </w:pPr>
            <w:r>
              <w:rPr>
                <w:rFonts w:ascii="Arial" w:hAnsi="Arial"/>
              </w:rPr>
              <w:t>(included in a Coeliac Screen)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noProof/>
                <w:color w:val="auto"/>
                <w:lang w:val="en-IE" w:eastAsia="en-IE"/>
              </w:rPr>
              <w:t>COES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Pr>
                <w:rFonts w:ascii="Arial" w:hAnsi="Arial"/>
                <w:b/>
                <w:noProof/>
                <w:color w:val="CC9900"/>
                <w:lang w:val="en-IE" w:eastAsia="en-IE"/>
              </w:rPr>
              <w:t>1 x 7 ml plain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3E22A7" w:rsidRDefault="00BE5852" w:rsidP="00533814">
            <w:pPr>
              <w:pStyle w:val="TableGrid1"/>
              <w:jc w:val="center"/>
              <w:rPr>
                <w:rFonts w:ascii="Arial" w:hAnsi="Arial" w:cs="Arial"/>
              </w:rPr>
            </w:pPr>
            <w:r w:rsidRPr="00CA401C">
              <w:rPr>
                <w:rFonts w:ascii="Arial" w:hAnsi="Arial" w:cs="Arial"/>
              </w:rPr>
              <w:t>14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Microbiology (Specimen Reception)</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1C4C3F" w:rsidRDefault="00BE5852" w:rsidP="00533814">
            <w:pPr>
              <w:autoSpaceDE w:val="0"/>
              <w:autoSpaceDN w:val="0"/>
              <w:adjustRightInd w:val="0"/>
              <w:jc w:val="both"/>
              <w:rPr>
                <w:rFonts w:cs="Arial"/>
                <w:sz w:val="16"/>
                <w:szCs w:val="16"/>
              </w:rPr>
            </w:pPr>
            <w:r w:rsidRPr="001C4C3F">
              <w:rPr>
                <w:rFonts w:cs="Arial"/>
                <w:sz w:val="16"/>
                <w:szCs w:val="16"/>
              </w:rPr>
              <w:t>Referred to Immunology Dept, St. James's Hospital.</w:t>
            </w:r>
          </w:p>
          <w:p w:rsidR="00BE5852" w:rsidRPr="001C4C3F" w:rsidRDefault="00BE5852" w:rsidP="00533814">
            <w:pPr>
              <w:autoSpaceDE w:val="0"/>
              <w:autoSpaceDN w:val="0"/>
              <w:adjustRightInd w:val="0"/>
              <w:jc w:val="both"/>
              <w:rPr>
                <w:rFonts w:cs="Arial"/>
                <w:sz w:val="16"/>
                <w:szCs w:val="16"/>
              </w:rPr>
            </w:pPr>
          </w:p>
          <w:p w:rsidR="00BE5852" w:rsidRDefault="00BE5852" w:rsidP="00533814">
            <w:pPr>
              <w:pStyle w:val="TableGrid1"/>
              <w:jc w:val="both"/>
              <w:rPr>
                <w:rFonts w:ascii="Arial" w:hAnsi="Arial"/>
                <w:sz w:val="16"/>
              </w:rPr>
            </w:pPr>
            <w:r w:rsidRPr="001C4C3F">
              <w:rPr>
                <w:rFonts w:cs="Arial"/>
                <w:sz w:val="16"/>
                <w:szCs w:val="16"/>
              </w:rPr>
              <w:t>Anti-tTG antibodies are strongly associated with Coeliac disease. An anti-EMA test will follow all positive tests.</w:t>
            </w:r>
          </w:p>
        </w:tc>
      </w:tr>
      <w:tr w:rsidR="00BE5852" w:rsidTr="00533814">
        <w:trPr>
          <w:cantSplit/>
          <w:trHeight w:val="10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Thrombophilia Screen </w:t>
            </w:r>
            <w:r w:rsidRPr="005947DE">
              <w:rPr>
                <w:rFonts w:ascii="Arial" w:hAnsi="Arial"/>
                <w:b/>
              </w:rPr>
              <w:t xml:space="preserve">ADULT </w:t>
            </w:r>
          </w:p>
          <w:p w:rsidR="00BE5852" w:rsidRDefault="00BE5852" w:rsidP="00533814">
            <w:pPr>
              <w:pStyle w:val="TableGrid1"/>
              <w:rPr>
                <w:rFonts w:ascii="Arial" w:hAnsi="Arial"/>
              </w:rPr>
            </w:pPr>
            <w:r>
              <w:rPr>
                <w:rFonts w:ascii="Arial" w:hAnsi="Arial"/>
              </w:rPr>
              <w:t>includes Protein C, Protein S, Anti-thrombin, Activated Protein C Resistance, Fibrinogen, Lupus Screen,</w:t>
            </w:r>
          </w:p>
          <w:p w:rsidR="00BE5852" w:rsidRDefault="00BE5852" w:rsidP="00533814">
            <w:pPr>
              <w:pStyle w:val="TableGrid1"/>
              <w:rPr>
                <w:rFonts w:ascii="Arial" w:hAnsi="Arial"/>
              </w:rPr>
            </w:pPr>
            <w:r>
              <w:rPr>
                <w:rFonts w:ascii="Arial" w:hAnsi="Arial"/>
              </w:rPr>
              <w:t xml:space="preserve">Factor VIII, </w:t>
            </w:r>
          </w:p>
          <w:p w:rsidR="00BE5852" w:rsidRDefault="00BE5852" w:rsidP="00533814">
            <w:pPr>
              <w:pStyle w:val="TableGrid1"/>
              <w:rPr>
                <w:rFonts w:ascii="Arial" w:hAnsi="Arial"/>
              </w:rPr>
            </w:pPr>
            <w:r>
              <w:rPr>
                <w:rFonts w:ascii="Arial" w:hAnsi="Arial"/>
              </w:rPr>
              <w:t>Anti-Cardiolipin Antibodies, B2gGlycoprotein, Homocysteine, Prothrombin Mutation</w:t>
            </w: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Default="00BE5852" w:rsidP="00076FB0">
            <w:pPr>
              <w:pStyle w:val="TableGrid1"/>
              <w:rPr>
                <w:rFonts w:ascii="Arial" w:hAnsi="Arial"/>
                <w:b/>
                <w:color w:val="auto"/>
              </w:rPr>
            </w:pPr>
            <w:r>
              <w:rPr>
                <w:rFonts w:ascii="Arial" w:hAnsi="Arial"/>
                <w:b/>
                <w:color w:val="auto"/>
              </w:rPr>
              <w:t>FBC</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076FB0">
            <w:pPr>
              <w:pStyle w:val="TableGrid1"/>
              <w:rPr>
                <w:rFonts w:ascii="Arial" w:hAnsi="Arial"/>
                <w:b/>
                <w:color w:val="auto"/>
              </w:rPr>
            </w:pPr>
            <w:r>
              <w:rPr>
                <w:rFonts w:ascii="Arial" w:hAnsi="Arial"/>
                <w:b/>
                <w:color w:val="auto"/>
              </w:rPr>
              <w:t>TPSL</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r>
              <w:rPr>
                <w:rFonts w:ascii="Arial" w:hAnsi="Arial"/>
                <w:b/>
                <w:color w:val="auto"/>
              </w:rPr>
              <w:t>ACAV</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076FB0">
            <w:pPr>
              <w:pStyle w:val="TableGrid1"/>
              <w:rPr>
                <w:rFonts w:ascii="Arial" w:hAnsi="Arial"/>
                <w:b/>
                <w:color w:val="auto"/>
              </w:rPr>
            </w:pPr>
            <w:r>
              <w:rPr>
                <w:rFonts w:ascii="Arial" w:hAnsi="Arial"/>
                <w:b/>
                <w:color w:val="auto"/>
              </w:rPr>
              <w:t>B2GP</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076FB0">
            <w:pPr>
              <w:pStyle w:val="TableGrid1"/>
              <w:rPr>
                <w:rFonts w:ascii="Arial" w:hAnsi="Arial"/>
                <w:b/>
                <w:color w:val="auto"/>
              </w:rPr>
            </w:pPr>
            <w:r>
              <w:rPr>
                <w:rFonts w:ascii="Arial" w:hAnsi="Arial"/>
                <w:b/>
                <w:color w:val="auto"/>
              </w:rPr>
              <w:t>HCYS</w:t>
            </w: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533814">
            <w:pPr>
              <w:pStyle w:val="TableGrid1"/>
              <w:jc w:val="center"/>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r>
              <w:rPr>
                <w:rFonts w:ascii="Arial" w:hAnsi="Arial"/>
                <w:b/>
                <w:color w:val="auto"/>
              </w:rPr>
              <w:t>PMUT</w:t>
            </w: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Default="00BE5852" w:rsidP="00076FB0">
            <w:pPr>
              <w:pStyle w:val="TableGrid1"/>
              <w:rPr>
                <w:rFonts w:ascii="Arial" w:hAnsi="Arial"/>
                <w:b/>
                <w:color w:val="auto"/>
              </w:rPr>
            </w:pPr>
          </w:p>
          <w:p w:rsidR="00BE5852" w:rsidRPr="00031FD6" w:rsidRDefault="00BE5852" w:rsidP="00533814">
            <w:pPr>
              <w:pStyle w:val="TableGrid1"/>
              <w:jc w:val="center"/>
              <w:rPr>
                <w:rFonts w:ascii="Arial" w:hAnsi="Arial"/>
                <w:b/>
                <w:noProof/>
                <w:color w:val="auto"/>
                <w:lang w:val="en-IE" w:eastAsia="en-IE"/>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076FB0">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p w:rsidR="00BE5852" w:rsidRDefault="00BE5852" w:rsidP="00533814">
            <w:pPr>
              <w:pStyle w:val="TableGrid1"/>
              <w:jc w:val="center"/>
              <w:rPr>
                <w:rFonts w:ascii="Arial" w:hAnsi="Arial"/>
                <w:b/>
                <w:color w:val="0099FF"/>
              </w:rPr>
            </w:pPr>
          </w:p>
          <w:p w:rsidR="00BE5852" w:rsidRDefault="00BE5852" w:rsidP="00533814">
            <w:pPr>
              <w:pStyle w:val="TableGrid1"/>
              <w:jc w:val="center"/>
              <w:rPr>
                <w:rFonts w:ascii="Arial" w:hAnsi="Arial"/>
                <w:b/>
                <w:color w:val="0099FF"/>
              </w:rPr>
            </w:pPr>
          </w:p>
          <w:p w:rsidR="00BE5852" w:rsidRDefault="00BE5852" w:rsidP="00533814">
            <w:pPr>
              <w:pStyle w:val="TableGrid1"/>
              <w:jc w:val="center"/>
              <w:rPr>
                <w:rFonts w:ascii="Arial" w:hAnsi="Arial"/>
                <w:b/>
                <w:color w:val="0099FF"/>
              </w:rPr>
            </w:pPr>
          </w:p>
          <w:p w:rsidR="00BE5852" w:rsidRPr="005B7266" w:rsidRDefault="00BE5852" w:rsidP="00076FB0">
            <w:pPr>
              <w:pStyle w:val="TableGrid1"/>
              <w:rPr>
                <w:rFonts w:ascii="Arial" w:hAnsi="Arial"/>
                <w:b/>
                <w:color w:val="0099FF"/>
              </w:rPr>
            </w:pPr>
            <w:r w:rsidRPr="005B7266">
              <w:rPr>
                <w:rFonts w:ascii="Arial" w:hAnsi="Arial"/>
                <w:b/>
                <w:color w:val="0099FF"/>
              </w:rPr>
              <w:t xml:space="preserve">5 x </w:t>
            </w:r>
            <w:r>
              <w:rPr>
                <w:rFonts w:ascii="Arial" w:hAnsi="Arial"/>
                <w:b/>
                <w:color w:val="0099FF"/>
              </w:rPr>
              <w:t xml:space="preserve">3ml </w:t>
            </w:r>
            <w:r w:rsidRPr="005B7266">
              <w:rPr>
                <w:rFonts w:ascii="Arial" w:hAnsi="Arial"/>
                <w:b/>
                <w:color w:val="0099FF"/>
              </w:rPr>
              <w:t>Sodium Citrate</w:t>
            </w:r>
          </w:p>
          <w:p w:rsidR="00BE5852" w:rsidRDefault="00BE5852" w:rsidP="00533814">
            <w:pPr>
              <w:pStyle w:val="TableGrid1"/>
              <w:jc w:val="center"/>
              <w:rPr>
                <w:rFonts w:ascii="Arial" w:hAnsi="Arial"/>
                <w:b/>
                <w:color w:val="CC9900"/>
              </w:rPr>
            </w:pPr>
          </w:p>
          <w:p w:rsidR="00BE5852" w:rsidRDefault="00BE5852" w:rsidP="00533814">
            <w:pPr>
              <w:pStyle w:val="TableGrid1"/>
              <w:jc w:val="center"/>
              <w:rPr>
                <w:rFonts w:ascii="Arial" w:hAnsi="Arial"/>
                <w:b/>
                <w:color w:val="CC9900"/>
              </w:rPr>
            </w:pPr>
          </w:p>
          <w:p w:rsidR="00BE5852" w:rsidRDefault="00BE5852" w:rsidP="00076FB0">
            <w:pPr>
              <w:pStyle w:val="TableGrid1"/>
              <w:rPr>
                <w:rFonts w:ascii="Arial" w:hAnsi="Arial"/>
                <w:b/>
                <w:noProof/>
                <w:color w:val="CC9900"/>
                <w:lang w:val="en-IE" w:eastAsia="en-IE"/>
              </w:rPr>
            </w:pPr>
          </w:p>
          <w:p w:rsidR="00BE5852" w:rsidRDefault="00BE5852" w:rsidP="00076FB0">
            <w:pPr>
              <w:pStyle w:val="TableGrid1"/>
              <w:rPr>
                <w:rFonts w:ascii="Arial" w:hAnsi="Arial"/>
                <w:b/>
                <w:noProof/>
                <w:color w:val="CC9900"/>
                <w:lang w:val="en-IE" w:eastAsia="en-IE"/>
              </w:rPr>
            </w:pPr>
            <w:r>
              <w:rPr>
                <w:rFonts w:ascii="Arial" w:hAnsi="Arial"/>
                <w:b/>
                <w:noProof/>
                <w:color w:val="CC9900"/>
                <w:lang w:val="en-IE" w:eastAsia="en-IE"/>
              </w:rPr>
              <w:t>1 x 7 ml plain</w:t>
            </w:r>
          </w:p>
          <w:p w:rsidR="00BE5852" w:rsidRDefault="00BE5852" w:rsidP="00076FB0">
            <w:pPr>
              <w:pStyle w:val="TableGrid1"/>
              <w:jc w:val="center"/>
              <w:rPr>
                <w:rFonts w:ascii="Arial" w:hAnsi="Arial"/>
                <w:b/>
                <w:noProof/>
                <w:color w:val="CC9900"/>
                <w:lang w:val="en-IE" w:eastAsia="en-IE"/>
              </w:rPr>
            </w:pPr>
          </w:p>
          <w:p w:rsidR="00BE5852" w:rsidRDefault="00BE5852" w:rsidP="00076FB0">
            <w:pPr>
              <w:pStyle w:val="TableGrid1"/>
              <w:jc w:val="center"/>
              <w:rPr>
                <w:rFonts w:ascii="Arial" w:hAnsi="Arial"/>
                <w:b/>
                <w:noProof/>
                <w:color w:val="CC9900"/>
                <w:lang w:val="en-IE" w:eastAsia="en-IE"/>
              </w:rPr>
            </w:pPr>
          </w:p>
          <w:p w:rsidR="00BE5852" w:rsidRDefault="00BE5852" w:rsidP="00076FB0">
            <w:pPr>
              <w:pStyle w:val="TableGrid1"/>
              <w:jc w:val="center"/>
              <w:rPr>
                <w:rFonts w:ascii="Arial" w:hAnsi="Arial"/>
                <w:b/>
                <w:noProof/>
                <w:color w:val="CC9900"/>
                <w:lang w:val="en-IE" w:eastAsia="en-IE"/>
              </w:rPr>
            </w:pPr>
          </w:p>
          <w:p w:rsidR="00E60883" w:rsidRDefault="00E60883" w:rsidP="00076FB0">
            <w:pPr>
              <w:pStyle w:val="TableGrid1"/>
              <w:rPr>
                <w:rFonts w:ascii="Arial" w:hAnsi="Arial"/>
                <w:b/>
                <w:noProof/>
                <w:color w:val="CC9900"/>
                <w:lang w:val="en-IE" w:eastAsia="en-IE"/>
              </w:rPr>
            </w:pPr>
          </w:p>
          <w:p w:rsidR="00BE5852" w:rsidRPr="005B7266" w:rsidRDefault="00BE5852" w:rsidP="00076FB0">
            <w:pPr>
              <w:pStyle w:val="TableGrid1"/>
              <w:rPr>
                <w:rFonts w:ascii="Arial" w:hAnsi="Arial"/>
                <w:b/>
              </w:rPr>
            </w:pPr>
            <w:r>
              <w:rPr>
                <w:rFonts w:ascii="Arial" w:hAnsi="Arial"/>
                <w:b/>
                <w:noProof/>
                <w:color w:val="CC9900"/>
                <w:lang w:val="en-IE" w:eastAsia="en-IE"/>
              </w:rPr>
              <w:t>1 x 7 ml plain</w:t>
            </w:r>
          </w:p>
          <w:p w:rsidR="00BE5852" w:rsidRPr="005B7266" w:rsidRDefault="00BE5852" w:rsidP="00533814">
            <w:pPr>
              <w:pStyle w:val="TableGrid1"/>
              <w:jc w:val="center"/>
              <w:rPr>
                <w:rFonts w:ascii="Arial" w:hAnsi="Arial"/>
                <w:b/>
              </w:rPr>
            </w:pPr>
          </w:p>
          <w:p w:rsidR="00BE5852" w:rsidRPr="005B7266" w:rsidRDefault="00BE5852" w:rsidP="00533814">
            <w:pPr>
              <w:pStyle w:val="TableGrid1"/>
              <w:jc w:val="center"/>
              <w:rPr>
                <w:rFonts w:ascii="Arial" w:hAnsi="Arial"/>
                <w:b/>
              </w:rPr>
            </w:pPr>
          </w:p>
          <w:p w:rsidR="00E60883" w:rsidRDefault="00E60883" w:rsidP="00076FB0">
            <w:pPr>
              <w:pStyle w:val="TableGrid1"/>
              <w:rPr>
                <w:rFonts w:ascii="Arial" w:hAnsi="Arial"/>
                <w:b/>
                <w:color w:val="9900CC"/>
              </w:rPr>
            </w:pPr>
          </w:p>
          <w:p w:rsidR="00BE5852" w:rsidRPr="005B7266" w:rsidRDefault="00BE5852" w:rsidP="00076FB0">
            <w:pPr>
              <w:pStyle w:val="TableGrid1"/>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Default="00BE5852" w:rsidP="00533814">
            <w:pPr>
              <w:pStyle w:val="TableGrid1"/>
              <w:jc w:val="center"/>
              <w:rPr>
                <w:rFonts w:ascii="Arial" w:hAnsi="Arial"/>
                <w:b/>
                <w:color w:val="9900CC"/>
              </w:rPr>
            </w:pPr>
          </w:p>
          <w:p w:rsidR="00BE5852" w:rsidRPr="005B7266" w:rsidRDefault="00BE5852" w:rsidP="00533814">
            <w:pPr>
              <w:pStyle w:val="TableGrid1"/>
              <w:jc w:val="center"/>
              <w:rPr>
                <w:rFonts w:ascii="Arial" w:hAnsi="Arial"/>
                <w:b/>
              </w:rPr>
            </w:pPr>
            <w:r w:rsidRPr="005B7266">
              <w:rPr>
                <w:rFonts w:ascii="Arial" w:hAnsi="Arial"/>
                <w:b/>
                <w:color w:val="9900CC"/>
              </w:rPr>
              <w:t>1 x</w:t>
            </w:r>
            <w:r>
              <w:rPr>
                <w:rFonts w:ascii="Arial" w:hAnsi="Arial"/>
                <w:b/>
                <w:color w:val="9900CC"/>
              </w:rPr>
              <w:t xml:space="preserve"> 2.7ml</w:t>
            </w:r>
            <w:r w:rsidRPr="005B7266">
              <w:rPr>
                <w:rFonts w:ascii="Arial" w:hAnsi="Arial"/>
                <w:b/>
                <w:color w:val="9900CC"/>
              </w:rPr>
              <w:t xml:space="preserve">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CA401C" w:rsidRDefault="00BE5852" w:rsidP="00533814">
            <w:pPr>
              <w:pStyle w:val="TableGrid1"/>
              <w:jc w:val="center"/>
              <w:rPr>
                <w:rFonts w:ascii="Arial" w:hAnsi="Arial" w:cs="Arial"/>
              </w:rPr>
            </w:pPr>
            <w:r>
              <w:rPr>
                <w:rFonts w:ascii="Arial" w:hAnsi="Arial"/>
              </w:rPr>
              <w:t>4-6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Coagulation Laboratory</w:t>
            </w:r>
          </w:p>
          <w:p w:rsidR="00BE5852" w:rsidRDefault="00BE5852"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076FB0">
            <w:pPr>
              <w:pStyle w:val="TableGrid1"/>
              <w:rPr>
                <w:rFonts w:ascii="Arial Bold" w:hAnsi="Arial Bold"/>
                <w:sz w:val="16"/>
              </w:rPr>
            </w:pPr>
            <w:r>
              <w:rPr>
                <w:rFonts w:ascii="Arial Bold" w:hAnsi="Arial Bold"/>
                <w:sz w:val="16"/>
              </w:rPr>
              <w:t>SEND STRAIGHT AWAY</w:t>
            </w:r>
          </w:p>
          <w:p w:rsidR="00BE5852" w:rsidRDefault="00BE5852" w:rsidP="00533814">
            <w:pPr>
              <w:pStyle w:val="TableGrid1"/>
              <w:jc w:val="both"/>
              <w:rPr>
                <w:rFonts w:ascii="Arial Bold" w:hAnsi="Arial Bold"/>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5 Sodium Citrate Samples are sufficient for the TPSL.</w:t>
            </w:r>
          </w:p>
          <w:p w:rsidR="00BE5852" w:rsidRDefault="00BE5852" w:rsidP="00533814">
            <w:pPr>
              <w:pStyle w:val="TableGrid1"/>
              <w:jc w:val="both"/>
              <w:rPr>
                <w:rFonts w:ascii="Arial" w:hAnsi="Arial"/>
                <w:sz w:val="16"/>
              </w:rPr>
            </w:pPr>
            <w:r>
              <w:rPr>
                <w:rFonts w:ascii="Arial Bold" w:hAnsi="Arial Bold"/>
                <w:sz w:val="16"/>
              </w:rPr>
              <w:t>The Thrombophilia screen must be sent straight away.</w:t>
            </w:r>
            <w:r>
              <w:rPr>
                <w:rFonts w:ascii="Arial" w:hAnsi="Arial"/>
                <w:sz w:val="16"/>
              </w:rPr>
              <w:t xml:space="preserve">  The screen must arrive into the lab before 3pm as it will not be processed in </w:t>
            </w:r>
            <w:smartTag w:uri="urn:schemas-microsoft-com:office:smarttags" w:element="place">
              <w:r>
                <w:rPr>
                  <w:rFonts w:ascii="Arial" w:hAnsi="Arial"/>
                  <w:sz w:val="16"/>
                </w:rPr>
                <w:t>St. Vincent</w:t>
              </w:r>
            </w:smartTag>
            <w:r>
              <w:rPr>
                <w:rFonts w:ascii="Arial" w:hAnsi="Arial"/>
                <w:sz w:val="16"/>
              </w:rPr>
              <w:t>’s if it arrives in the Coagulation lab after 4pm.</w:t>
            </w:r>
          </w:p>
          <w:p w:rsidR="00BE5852" w:rsidRDefault="00BE5852" w:rsidP="00533814">
            <w:pPr>
              <w:pStyle w:val="TableGrid1"/>
              <w:jc w:val="both"/>
              <w:rPr>
                <w:rFonts w:ascii="Arial" w:hAnsi="Arial"/>
                <w:sz w:val="16"/>
              </w:rPr>
            </w:pPr>
          </w:p>
          <w:p w:rsidR="00BE5852" w:rsidRPr="000F6AC2" w:rsidRDefault="00BE5852" w:rsidP="00533814">
            <w:pPr>
              <w:pStyle w:val="TableGrid1"/>
              <w:jc w:val="both"/>
              <w:rPr>
                <w:rFonts w:ascii="Arial" w:hAnsi="Arial"/>
                <w:color w:val="auto"/>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 xml:space="preserve">The Homocysteine </w:t>
            </w:r>
            <w:r>
              <w:rPr>
                <w:rFonts w:ascii="Arial Bold" w:hAnsi="Arial Bold"/>
                <w:sz w:val="16"/>
              </w:rPr>
              <w:t>(HCYS)</w:t>
            </w:r>
            <w:r>
              <w:rPr>
                <w:rFonts w:ascii="Arial" w:hAnsi="Arial"/>
                <w:sz w:val="16"/>
              </w:rPr>
              <w:t xml:space="preserve"> sample must be centrifuged and plasma removed from the cells.  The plasma must be frozen in a 1.8ml appropriately labelled vial. A vial is labelled with the patients’ hospital number, patients name, D.O.B., small lab number sticker and today’s date.  This sample is sent frozen to the Biochemistry Lab in </w:t>
            </w:r>
            <w:smartTag w:uri="urn:schemas-microsoft-com:office:smarttags" w:element="place">
              <w:r>
                <w:rPr>
                  <w:rFonts w:ascii="Arial" w:hAnsi="Arial"/>
                  <w:sz w:val="16"/>
                </w:rPr>
                <w:t>St. Vincent</w:t>
              </w:r>
            </w:smartTag>
            <w:r>
              <w:rPr>
                <w:rFonts w:ascii="Arial" w:hAnsi="Arial"/>
                <w:sz w:val="16"/>
              </w:rPr>
              <w:t>’s once a week.</w:t>
            </w:r>
          </w:p>
          <w:p w:rsidR="00BE5852" w:rsidRDefault="00BE5852" w:rsidP="00533814">
            <w:pPr>
              <w:pStyle w:val="TableGrid1"/>
              <w:jc w:val="both"/>
              <w:rPr>
                <w:rFonts w:ascii="Arial" w:hAnsi="Arial"/>
                <w:sz w:val="16"/>
              </w:rPr>
            </w:pPr>
          </w:p>
          <w:p w:rsidR="00BE5852" w:rsidRDefault="00BE5852" w:rsidP="00533814">
            <w:pPr>
              <w:pStyle w:val="TableGrid1"/>
              <w:jc w:val="both"/>
              <w:rPr>
                <w:rFonts w:ascii="Arial" w:hAnsi="Arial"/>
                <w:sz w:val="16"/>
              </w:rPr>
            </w:pPr>
            <w:r>
              <w:rPr>
                <w:rFonts w:ascii="Arial" w:hAnsi="Arial"/>
                <w:sz w:val="16"/>
              </w:rPr>
              <w:t xml:space="preserve">The sample is placed into a frozen container provided by Biomnis. The relevant printed referral form and frozen container are then placed into a Styrofoam container and then into a card board box containing the UN3373 label.  The boxes are located in Specimen Reception.  The labels are stored in the referral folder in the Haematology Dept. </w:t>
            </w:r>
          </w:p>
          <w:p w:rsidR="00BE5852" w:rsidRDefault="00BE5852" w:rsidP="00533814">
            <w:pPr>
              <w:pStyle w:val="TableGrid1"/>
              <w:jc w:val="both"/>
              <w:rPr>
                <w:rFonts w:ascii="Arial" w:hAnsi="Arial"/>
                <w:sz w:val="16"/>
              </w:rPr>
            </w:pPr>
          </w:p>
          <w:p w:rsidR="00BE5852" w:rsidRDefault="00BE5852" w:rsidP="00076FB0">
            <w:pPr>
              <w:pStyle w:val="TableGrid1"/>
              <w:jc w:val="both"/>
              <w:rPr>
                <w:rFonts w:ascii="Arial" w:hAnsi="Arial"/>
                <w:sz w:val="16"/>
              </w:rPr>
            </w:pPr>
            <w:r>
              <w:rPr>
                <w:rFonts w:ascii="Arial" w:hAnsi="Arial"/>
                <w:sz w:val="16"/>
              </w:rPr>
              <w:t xml:space="preserve">The Prothrombin mutation </w:t>
            </w:r>
            <w:r>
              <w:rPr>
                <w:rFonts w:ascii="Arial Bold" w:hAnsi="Arial Bold"/>
                <w:sz w:val="16"/>
              </w:rPr>
              <w:t>(PMUT)</w:t>
            </w:r>
            <w:r>
              <w:rPr>
                <w:rFonts w:ascii="Arial" w:hAnsi="Arial"/>
                <w:sz w:val="16"/>
              </w:rPr>
              <w:t xml:space="preserve"> sample must stay at room temperature until it is sent to the NCHCD in St. James’s Hospital in the next routine Biomnis collection.</w:t>
            </w:r>
          </w:p>
          <w:p w:rsidR="00BE5852" w:rsidRPr="000F6AC2" w:rsidRDefault="00BE5852" w:rsidP="00076FB0">
            <w:pPr>
              <w:pStyle w:val="TableGrid1"/>
              <w:jc w:val="both"/>
              <w:rPr>
                <w:rFonts w:ascii="Arial" w:hAnsi="Arial"/>
                <w:color w:val="auto"/>
                <w:sz w:val="16"/>
              </w:rPr>
            </w:pPr>
          </w:p>
          <w:p w:rsidR="00BE5852" w:rsidRPr="000F6AC2" w:rsidRDefault="00BE5852" w:rsidP="00076FB0">
            <w:pPr>
              <w:pStyle w:val="TableGrid1"/>
              <w:jc w:val="both"/>
              <w:rPr>
                <w:rFonts w:ascii="Arial" w:hAnsi="Arial" w:cs="Arial"/>
                <w:color w:val="auto"/>
                <w:sz w:val="16"/>
                <w:szCs w:val="16"/>
              </w:rPr>
            </w:pPr>
            <w:r w:rsidRPr="000F6AC2">
              <w:rPr>
                <w:rFonts w:ascii="Arial" w:hAnsi="Arial" w:cs="Arial"/>
                <w:color w:val="auto"/>
                <w:sz w:val="16"/>
                <w:szCs w:val="16"/>
              </w:rPr>
              <w:t xml:space="preserve">PMUT requests must be accompanied by request form EXT-CS-HAE-151 with box ticked to indicate patient consent received. </w:t>
            </w:r>
          </w:p>
          <w:p w:rsidR="00BE5852" w:rsidRPr="001C4C3F" w:rsidRDefault="00BE5852" w:rsidP="00533814">
            <w:pPr>
              <w:autoSpaceDE w:val="0"/>
              <w:autoSpaceDN w:val="0"/>
              <w:adjustRightInd w:val="0"/>
              <w:jc w:val="both"/>
              <w:rPr>
                <w:rFonts w:cs="Arial"/>
                <w:sz w:val="16"/>
                <w:szCs w:val="16"/>
              </w:rPr>
            </w:pPr>
          </w:p>
        </w:tc>
      </w:tr>
      <w:tr w:rsidR="00BE5852" w:rsidTr="00E60883">
        <w:trPr>
          <w:cantSplit/>
          <w:trHeight w:val="112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Thrombophilia Screen </w:t>
            </w:r>
            <w:r w:rsidRPr="005947DE">
              <w:rPr>
                <w:rFonts w:ascii="Arial" w:hAnsi="Arial"/>
                <w:b/>
              </w:rPr>
              <w:t>(PAED)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076FB0">
            <w:pPr>
              <w:pStyle w:val="TableGrid1"/>
              <w:rPr>
                <w:rFonts w:ascii="Arial" w:hAnsi="Arial"/>
                <w:b/>
                <w:color w:val="auto"/>
              </w:rPr>
            </w:pPr>
            <w:r>
              <w:rPr>
                <w:rFonts w:ascii="Arial" w:hAnsi="Arial"/>
                <w:b/>
                <w:color w:val="auto"/>
              </w:rPr>
              <w:t>TPSC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33CC33"/>
              </w:rPr>
            </w:pPr>
            <w:r w:rsidRPr="005B7266">
              <w:rPr>
                <w:rFonts w:ascii="Arial" w:hAnsi="Arial"/>
                <w:b/>
                <w:color w:val="33CC33"/>
              </w:rPr>
              <w:t xml:space="preserve">6 x Sodium Citrate 1.3ml </w:t>
            </w:r>
          </w:p>
          <w:p w:rsidR="00BE5852" w:rsidRPr="005B7266" w:rsidRDefault="00BE5852" w:rsidP="00533814">
            <w:pPr>
              <w:pStyle w:val="TableGrid1"/>
              <w:jc w:val="center"/>
              <w:rPr>
                <w:rFonts w:ascii="Arial" w:hAnsi="Arial"/>
                <w:b/>
              </w:rPr>
            </w:pPr>
            <w:r w:rsidRPr="005B7266">
              <w:rPr>
                <w:rFonts w:ascii="Arial" w:hAnsi="Arial"/>
                <w:b/>
                <w:color w:val="CC0000"/>
              </w:rPr>
              <w:t>1 x 1.3ml 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sidRPr="003E22A7">
              <w:rPr>
                <w:rFonts w:ascii="Arial" w:hAnsi="Arial" w:cs="Arial"/>
              </w:rPr>
              <w:t>4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p>
          <w:p w:rsidR="00BE5852" w:rsidRDefault="00BE5852" w:rsidP="00533814">
            <w:pPr>
              <w:pStyle w:val="TableGrid1"/>
              <w:jc w:val="center"/>
              <w:rPr>
                <w:rFonts w:ascii="Arial Bold" w:hAnsi="Arial Bold"/>
                <w:sz w:val="16"/>
              </w:rPr>
            </w:pPr>
            <w:r>
              <w:rPr>
                <w:rFonts w:ascii="Arial Bold" w:hAnsi="Arial Bold"/>
                <w:sz w:val="16"/>
              </w:rPr>
              <w:t>SEND STRAIGHT AWAY</w:t>
            </w:r>
          </w:p>
          <w:p w:rsidR="00BE5852" w:rsidRDefault="00BE5852" w:rsidP="00533814">
            <w:pPr>
              <w:pStyle w:val="TableGrid1"/>
              <w:jc w:val="center"/>
              <w:rPr>
                <w:rFonts w:ascii="Arial Bold" w:hAnsi="Arial Bold"/>
                <w:sz w:val="16"/>
              </w:rPr>
            </w:pPr>
          </w:p>
          <w:p w:rsidR="00BE5852" w:rsidRDefault="00BE5852" w:rsidP="00533814">
            <w:pPr>
              <w:pStyle w:val="TableGrid1"/>
              <w:jc w:val="both"/>
              <w:rPr>
                <w:rFonts w:ascii="Arial" w:hAnsi="Arial"/>
                <w:sz w:val="16"/>
              </w:rPr>
            </w:pPr>
            <w:r w:rsidRPr="005D0CBC">
              <w:rPr>
                <w:rFonts w:ascii="Arial Bold" w:hAnsi="Arial Bold"/>
                <w:sz w:val="16"/>
              </w:rPr>
              <w:t>Clinical details required.</w:t>
            </w:r>
          </w:p>
        </w:tc>
      </w:tr>
      <w:tr w:rsidR="00BE5852" w:rsidTr="00533814">
        <w:trPr>
          <w:cantSplit/>
          <w:trHeight w:val="96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Vitamin B12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B12V</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33CC33"/>
              </w:rPr>
            </w:pPr>
            <w:r w:rsidRPr="005B7266">
              <w:rPr>
                <w:rFonts w:ascii="Arial" w:hAnsi="Arial"/>
                <w:b/>
                <w:color w:val="339933"/>
              </w:rPr>
              <w:t xml:space="preserve">1 x </w:t>
            </w:r>
            <w:r>
              <w:rPr>
                <w:rFonts w:ascii="Arial" w:hAnsi="Arial"/>
                <w:b/>
                <w:color w:val="339933"/>
              </w:rPr>
              <w:t>4ml</w:t>
            </w:r>
            <w:r w:rsidRPr="005B7266">
              <w:rPr>
                <w:rFonts w:ascii="Arial" w:hAnsi="Arial"/>
                <w:b/>
                <w:color w:val="339933"/>
              </w:rPr>
              <w:t xml:space="preserve"> Heparin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3E22A7" w:rsidRDefault="00BE5852" w:rsidP="00533814">
            <w:pPr>
              <w:pStyle w:val="TableGrid1"/>
              <w:jc w:val="center"/>
              <w:rPr>
                <w:rFonts w:ascii="Arial" w:hAnsi="Arial" w:cs="Arial"/>
              </w:rPr>
            </w:pPr>
            <w:r w:rsidRPr="00B02D6F">
              <w:rPr>
                <w:rFonts w:ascii="Arial" w:hAnsi="Arial" w:cs="Arial"/>
              </w:rPr>
              <w:t>2 Days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smartTag w:uri="urn:schemas-microsoft-com:office:smarttags" w:element="place">
              <w:r>
                <w:rPr>
                  <w:rFonts w:ascii="Arial" w:hAnsi="Arial"/>
                </w:rPr>
                <w:t>St. Vincent</w:t>
              </w:r>
            </w:smartTag>
            <w:r>
              <w:rPr>
                <w:rFonts w:ascii="Arial" w:hAnsi="Arial"/>
              </w:rPr>
              <w:t>’s Biochemistry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sz w:val="16"/>
              </w:rPr>
            </w:pPr>
            <w:r>
              <w:rPr>
                <w:rFonts w:ascii="Arial" w:hAnsi="Arial" w:cs="Arial"/>
                <w:sz w:val="16"/>
                <w:szCs w:val="16"/>
              </w:rPr>
              <w:t xml:space="preserve">Please state if patient is </w:t>
            </w:r>
            <w:r w:rsidRPr="00F41399">
              <w:rPr>
                <w:rFonts w:ascii="Arial" w:hAnsi="Arial" w:cs="Arial"/>
                <w:sz w:val="16"/>
                <w:szCs w:val="16"/>
              </w:rPr>
              <w:t>receiving exogenous Vitamin B12.</w:t>
            </w:r>
          </w:p>
        </w:tc>
      </w:tr>
      <w:tr w:rsidR="00BE5852" w:rsidTr="00533814">
        <w:trPr>
          <w:cantSplit/>
          <w:trHeight w:val="567"/>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Von Willebrand </w:t>
            </w:r>
            <w:r w:rsidRPr="00571C50">
              <w:rPr>
                <w:rFonts w:ascii="Arial" w:hAnsi="Arial"/>
                <w:i/>
              </w:rPr>
              <w:t>Factor</w:t>
            </w:r>
          </w:p>
          <w:p w:rsidR="00BE5852" w:rsidRDefault="00BE5852" w:rsidP="00533814">
            <w:pPr>
              <w:pStyle w:val="TableGrid1"/>
              <w:rPr>
                <w:rFonts w:ascii="Arial" w:hAnsi="Arial"/>
                <w:b/>
              </w:rPr>
            </w:pPr>
            <w:r w:rsidRPr="005947DE">
              <w:rPr>
                <w:rFonts w:ascii="Arial" w:hAnsi="Arial"/>
                <w:b/>
              </w:rPr>
              <w:t>ADULT</w:t>
            </w:r>
          </w:p>
          <w:p w:rsidR="00BE5852" w:rsidRDefault="00BE5852" w:rsidP="00533814">
            <w:pPr>
              <w:pStyle w:val="TableGrid1"/>
              <w:rPr>
                <w:rFonts w:ascii="Arial" w:hAnsi="Arial" w:cs="Arial"/>
              </w:rPr>
            </w:pPr>
          </w:p>
          <w:p w:rsidR="00BE5852" w:rsidRPr="009E21B5" w:rsidRDefault="00BE5852" w:rsidP="00533814">
            <w:pPr>
              <w:pStyle w:val="TableGrid1"/>
              <w:rPr>
                <w:rFonts w:ascii="Arial" w:hAnsi="Arial" w:cs="Arial"/>
              </w:rPr>
            </w:pPr>
            <w:r w:rsidRPr="009E21B5">
              <w:rPr>
                <w:rFonts w:ascii="Arial" w:hAnsi="Arial" w:cs="Arial"/>
              </w:rPr>
              <w:t xml:space="preserve">(Von Willebrand Ristocetin Co-Factor) </w:t>
            </w:r>
          </w:p>
          <w:p w:rsidR="00BE5852" w:rsidRDefault="00BE5852" w:rsidP="00533814">
            <w:pPr>
              <w:pStyle w:val="TableGrid1"/>
              <w:rPr>
                <w:rFonts w:ascii="Arial" w:hAnsi="Arial"/>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VWF</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0099FF"/>
              </w:rPr>
            </w:pPr>
            <w:r w:rsidRPr="005B7266">
              <w:rPr>
                <w:rFonts w:ascii="Arial" w:hAnsi="Arial"/>
                <w:b/>
                <w:color w:val="0099FF"/>
              </w:rPr>
              <w:t xml:space="preserve">4 x </w:t>
            </w:r>
            <w:r>
              <w:rPr>
                <w:rFonts w:ascii="Arial" w:hAnsi="Arial"/>
                <w:b/>
                <w:color w:val="0099FF"/>
              </w:rPr>
              <w:t xml:space="preserve">3ml </w:t>
            </w:r>
            <w:r w:rsidRPr="005B7266">
              <w:rPr>
                <w:rFonts w:ascii="Arial" w:hAnsi="Arial"/>
                <w:b/>
                <w:color w:val="0099FF"/>
              </w:rPr>
              <w:t>Sodium Citrate</w:t>
            </w:r>
          </w:p>
          <w:p w:rsidR="00BE5852" w:rsidRPr="005B7266" w:rsidRDefault="00BE5852"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B02D6F" w:rsidRDefault="00BE5852" w:rsidP="00533814">
            <w:pPr>
              <w:pStyle w:val="TableGrid1"/>
              <w:jc w:val="center"/>
              <w:rPr>
                <w:rFonts w:ascii="Arial" w:hAnsi="Arial" w:cs="Arial"/>
              </w:rPr>
            </w:pPr>
            <w:r>
              <w:rPr>
                <w:rFonts w:ascii="Arial" w:hAnsi="Arial"/>
                <w:lang w:val="pt-PT"/>
              </w:rPr>
              <w:t>1 week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(NCHCD)</w:t>
            </w:r>
          </w:p>
          <w:p w:rsidR="00BE5852" w:rsidRDefault="00BE5852"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p>
          <w:p w:rsidR="00BE5852" w:rsidRDefault="00BE5852" w:rsidP="00533814">
            <w:pPr>
              <w:pStyle w:val="TableGrid1"/>
              <w:jc w:val="center"/>
              <w:rPr>
                <w:rFonts w:ascii="Arial Bold" w:hAnsi="Arial Bold"/>
                <w:sz w:val="16"/>
              </w:rPr>
            </w:pPr>
            <w:r>
              <w:rPr>
                <w:rFonts w:ascii="Arial Bold" w:hAnsi="Arial Bold"/>
                <w:sz w:val="16"/>
              </w:rPr>
              <w:t>SEND STRAIGHT AWAY</w:t>
            </w:r>
          </w:p>
          <w:p w:rsidR="00BE5852" w:rsidRDefault="00BE5852" w:rsidP="00533814">
            <w:pPr>
              <w:pStyle w:val="TableGrid1"/>
              <w:jc w:val="center"/>
              <w:rPr>
                <w:rFonts w:ascii="Arial Bold" w:hAnsi="Arial Bold"/>
                <w:sz w:val="16"/>
              </w:rPr>
            </w:pPr>
          </w:p>
          <w:p w:rsidR="00BE5852" w:rsidRDefault="00BE5852" w:rsidP="00533814">
            <w:pPr>
              <w:pStyle w:val="TableGrid1"/>
              <w:jc w:val="both"/>
              <w:rPr>
                <w:rFonts w:ascii="Arial" w:hAnsi="Arial"/>
                <w:sz w:val="16"/>
              </w:rPr>
            </w:pPr>
            <w:r>
              <w:rPr>
                <w:rFonts w:ascii="Arial" w:hAnsi="Arial"/>
                <w:sz w:val="16"/>
              </w:rPr>
              <w:t>The screen must arrive into the lab before 3pm as it will not be processed in St James if it arrives in the lab after 4pm.</w:t>
            </w:r>
          </w:p>
          <w:p w:rsidR="00BE5852" w:rsidRDefault="00BE5852" w:rsidP="00533814">
            <w:pPr>
              <w:pStyle w:val="TableGrid1"/>
              <w:jc w:val="both"/>
              <w:rPr>
                <w:rFonts w:ascii="Arial" w:hAnsi="Arial"/>
                <w:sz w:val="16"/>
              </w:rPr>
            </w:pPr>
          </w:p>
          <w:p w:rsidR="00BE5852" w:rsidRPr="00F41399" w:rsidRDefault="00BE5852" w:rsidP="00533814">
            <w:pPr>
              <w:pStyle w:val="TableGrid1"/>
              <w:jc w:val="both"/>
              <w:rPr>
                <w:rFonts w:ascii="Arial" w:hAnsi="Arial" w:cs="Arial"/>
                <w:sz w:val="16"/>
                <w:szCs w:val="16"/>
              </w:rPr>
            </w:pPr>
            <w:r>
              <w:rPr>
                <w:rFonts w:ascii="Arial" w:hAnsi="Arial"/>
                <w:sz w:val="16"/>
              </w:rPr>
              <w:t>Available during routine hours (Mon-Fri).</w:t>
            </w:r>
          </w:p>
        </w:tc>
      </w:tr>
      <w:tr w:rsidR="00BE5852" w:rsidTr="00533814">
        <w:trPr>
          <w:cantSplit/>
          <w:trHeight w:val="18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rPr>
                <w:rFonts w:ascii="Arial" w:hAnsi="Arial"/>
              </w:rPr>
            </w:pPr>
            <w:r>
              <w:rPr>
                <w:rFonts w:ascii="Arial" w:hAnsi="Arial"/>
              </w:rPr>
              <w:t xml:space="preserve">Von Willebrand Screen </w:t>
            </w:r>
            <w:r w:rsidRPr="005947DE">
              <w:rPr>
                <w:rFonts w:ascii="Arial" w:hAnsi="Arial"/>
                <w:b/>
              </w:rPr>
              <w:t>ADULT</w:t>
            </w:r>
            <w:r>
              <w:rPr>
                <w:rFonts w:ascii="Arial" w:hAnsi="Arial"/>
                <w:b/>
              </w:rPr>
              <w:t xml:space="preserve"> (&gt;18 years)</w:t>
            </w:r>
          </w:p>
          <w:p w:rsidR="00BE5852" w:rsidRDefault="00BE5852" w:rsidP="00533814">
            <w:pPr>
              <w:pStyle w:val="TableGrid1"/>
              <w:rPr>
                <w:rFonts w:ascii="Arial" w:hAnsi="Arial" w:cs="Arial"/>
              </w:rPr>
            </w:pPr>
          </w:p>
          <w:p w:rsidR="00BE5852" w:rsidRPr="005947DE" w:rsidRDefault="00BE5852" w:rsidP="00533814">
            <w:pPr>
              <w:pStyle w:val="TableGrid1"/>
              <w:rPr>
                <w:rFonts w:ascii="Arial" w:hAnsi="Arial"/>
                <w:b/>
              </w:rPr>
            </w:pPr>
            <w:r w:rsidRPr="009E21B5">
              <w:rPr>
                <w:rFonts w:ascii="Arial" w:hAnsi="Arial" w:cs="Arial"/>
              </w:rPr>
              <w:t>(VWD Sreen, Bleeding Screen, VW Antigen, VW:Ag, VW Ristocetin Co-Factor, VW:RCo, VW Collagen Binding, VW:CB, VW Multimers)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VWS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color w:val="0099FF"/>
              </w:rPr>
            </w:pPr>
            <w:r w:rsidRPr="005B7266">
              <w:rPr>
                <w:rFonts w:ascii="Arial" w:hAnsi="Arial"/>
                <w:b/>
                <w:color w:val="0099FF"/>
              </w:rPr>
              <w:t xml:space="preserve">4 x </w:t>
            </w:r>
            <w:r>
              <w:rPr>
                <w:rFonts w:ascii="Arial" w:hAnsi="Arial"/>
                <w:b/>
                <w:color w:val="0099FF"/>
              </w:rPr>
              <w:t xml:space="preserve">3ml </w:t>
            </w:r>
            <w:r w:rsidRPr="005B7266">
              <w:rPr>
                <w:rFonts w:ascii="Arial" w:hAnsi="Arial"/>
                <w:b/>
                <w:color w:val="0099FF"/>
              </w:rPr>
              <w:t>Sodium Citrate</w:t>
            </w:r>
          </w:p>
          <w:p w:rsidR="00BE5852" w:rsidRPr="005B7266" w:rsidRDefault="00BE5852" w:rsidP="00533814">
            <w:pPr>
              <w:pStyle w:val="TableGrid1"/>
              <w:jc w:val="center"/>
              <w:rPr>
                <w:rFonts w:ascii="Arial" w:hAnsi="Arial"/>
                <w:b/>
              </w:rPr>
            </w:pPr>
            <w:r w:rsidRPr="005B7266">
              <w:rPr>
                <w:rFonts w:ascii="Arial" w:hAnsi="Arial"/>
                <w:b/>
                <w:color w:val="9900CC"/>
              </w:rPr>
              <w:t xml:space="preserve">1 x </w:t>
            </w:r>
            <w:r>
              <w:rPr>
                <w:rFonts w:ascii="Arial" w:hAnsi="Arial"/>
                <w:b/>
                <w:color w:val="9900CC"/>
              </w:rPr>
              <w:t xml:space="preserve">2.7ml </w:t>
            </w:r>
            <w:r w:rsidRPr="005B7266">
              <w:rPr>
                <w:rFonts w:ascii="Arial" w:hAnsi="Arial"/>
                <w:b/>
                <w:color w:val="9900CC"/>
              </w:rPr>
              <w:t>EDTA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lang w:val="pt-PT"/>
              </w:rPr>
            </w:pPr>
            <w:r w:rsidRPr="009E21B5">
              <w:rPr>
                <w:rFonts w:ascii="Arial" w:hAnsi="Arial" w:cs="Arial"/>
              </w:rPr>
              <w:t>3 weeks (Including multimers 6 weeks)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St. James’s (NCHCD)</w:t>
            </w:r>
          </w:p>
          <w:p w:rsidR="00BE5852" w:rsidRDefault="00BE5852" w:rsidP="00533814">
            <w:pPr>
              <w:pStyle w:val="TableGrid1"/>
              <w:jc w:val="center"/>
              <w:rPr>
                <w:rFonts w:ascii="Arial" w:hAnsi="Arial"/>
              </w:rPr>
            </w:pP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both"/>
              <w:rPr>
                <w:rFonts w:ascii="Arial Bold" w:hAnsi="Arial Bold"/>
                <w:sz w:val="16"/>
              </w:rPr>
            </w:pPr>
          </w:p>
          <w:p w:rsidR="00BE5852" w:rsidRDefault="00BE5852" w:rsidP="00533814">
            <w:pPr>
              <w:pStyle w:val="TableGrid1"/>
              <w:jc w:val="center"/>
              <w:rPr>
                <w:rFonts w:ascii="Arial Bold" w:hAnsi="Arial Bold"/>
                <w:sz w:val="16"/>
              </w:rPr>
            </w:pPr>
            <w:r>
              <w:rPr>
                <w:rFonts w:ascii="Arial Bold" w:hAnsi="Arial Bold"/>
                <w:sz w:val="16"/>
              </w:rPr>
              <w:t>SEND STRAIGHT AWAY</w:t>
            </w:r>
          </w:p>
          <w:p w:rsidR="00BE5852" w:rsidRDefault="00BE5852" w:rsidP="00533814">
            <w:pPr>
              <w:pStyle w:val="TableGrid1"/>
              <w:jc w:val="both"/>
              <w:rPr>
                <w:rFonts w:ascii="Arial Bold" w:hAnsi="Arial Bold"/>
                <w:sz w:val="16"/>
              </w:rPr>
            </w:pPr>
          </w:p>
          <w:p w:rsidR="00BE5852" w:rsidRDefault="00BE5852" w:rsidP="00533814">
            <w:pPr>
              <w:pStyle w:val="TableGrid1"/>
              <w:jc w:val="both"/>
              <w:rPr>
                <w:rFonts w:ascii="Arial" w:hAnsi="Arial"/>
                <w:sz w:val="16"/>
              </w:rPr>
            </w:pPr>
            <w:r>
              <w:rPr>
                <w:rFonts w:ascii="Arial" w:hAnsi="Arial"/>
                <w:sz w:val="16"/>
              </w:rPr>
              <w:t>The screen must arrive into the lab before 3pm as it will not be processed in St James if it arrives in the lab after 4pm.</w:t>
            </w:r>
          </w:p>
          <w:p w:rsidR="00BE5852" w:rsidRDefault="00BE5852" w:rsidP="00533814">
            <w:pPr>
              <w:pStyle w:val="TableGrid1"/>
              <w:jc w:val="both"/>
              <w:rPr>
                <w:rFonts w:ascii="Arial" w:hAnsi="Arial"/>
                <w:sz w:val="16"/>
              </w:rPr>
            </w:pPr>
          </w:p>
          <w:p w:rsidR="00BE5852" w:rsidRPr="00737300" w:rsidRDefault="00BE5852" w:rsidP="00533814">
            <w:pPr>
              <w:pStyle w:val="TableGrid1"/>
              <w:jc w:val="both"/>
              <w:rPr>
                <w:rFonts w:ascii="Arial" w:hAnsi="Arial" w:cs="Arial"/>
                <w:sz w:val="16"/>
                <w:szCs w:val="16"/>
              </w:rPr>
            </w:pPr>
            <w:r w:rsidRPr="00737300">
              <w:rPr>
                <w:rFonts w:ascii="Arial" w:hAnsi="Arial" w:cs="Arial"/>
                <w:sz w:val="16"/>
                <w:szCs w:val="16"/>
              </w:rPr>
              <w:t>Routine hours Mon-Fri or out of hours only by authorisation by Coagulation Consultant.</w:t>
            </w:r>
          </w:p>
        </w:tc>
      </w:tr>
      <w:tr w:rsidR="00BE5852" w:rsidTr="00533814">
        <w:trPr>
          <w:cantSplit/>
          <w:trHeight w:val="18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9E21B5" w:rsidRDefault="00BE5852" w:rsidP="00533814">
            <w:pPr>
              <w:pStyle w:val="TableGrid1"/>
              <w:rPr>
                <w:rFonts w:ascii="Arial" w:hAnsi="Arial" w:cs="Arial"/>
              </w:rPr>
            </w:pPr>
            <w:r>
              <w:rPr>
                <w:rFonts w:ascii="Arial" w:hAnsi="Arial"/>
              </w:rPr>
              <w:t xml:space="preserve">Von Willebrand Screen </w:t>
            </w:r>
            <w:r w:rsidRPr="005947DE">
              <w:rPr>
                <w:rFonts w:ascii="Arial" w:hAnsi="Arial"/>
                <w:b/>
              </w:rPr>
              <w:t>(PAED)</w:t>
            </w:r>
            <w:r>
              <w:rPr>
                <w:rFonts w:ascii="Arial" w:hAnsi="Arial"/>
                <w:b/>
              </w:rPr>
              <w:t xml:space="preserve"> (&lt;18 years)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BE5852" w:rsidRPr="00031FD6" w:rsidRDefault="00BE5852" w:rsidP="00533814">
            <w:pPr>
              <w:pStyle w:val="TableGrid1"/>
              <w:jc w:val="center"/>
              <w:rPr>
                <w:rFonts w:ascii="Arial" w:hAnsi="Arial"/>
                <w:b/>
                <w:color w:val="auto"/>
              </w:rPr>
            </w:pPr>
            <w:r>
              <w:rPr>
                <w:rFonts w:ascii="Arial" w:hAnsi="Arial"/>
                <w:b/>
                <w:color w:val="auto"/>
              </w:rPr>
              <w:t>VWSC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5B7266" w:rsidRDefault="00BE5852" w:rsidP="00533814">
            <w:pPr>
              <w:pStyle w:val="TableGrid1"/>
              <w:jc w:val="center"/>
              <w:rPr>
                <w:rFonts w:ascii="Arial" w:hAnsi="Arial"/>
                <w:b/>
              </w:rPr>
            </w:pPr>
            <w:r w:rsidRPr="005B7266">
              <w:rPr>
                <w:rFonts w:ascii="Arial" w:hAnsi="Arial"/>
                <w:b/>
                <w:color w:val="33CC33"/>
              </w:rPr>
              <w:t xml:space="preserve">3 x 1.3ml Sodium Citrate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Pr="009E21B5" w:rsidRDefault="00BE5852" w:rsidP="00533814">
            <w:pPr>
              <w:pStyle w:val="TableGrid1"/>
              <w:jc w:val="center"/>
              <w:rPr>
                <w:rFonts w:ascii="Arial" w:hAnsi="Arial" w:cs="Arial"/>
                <w:lang w:val="pt-PT"/>
              </w:rPr>
            </w:pPr>
            <w:r w:rsidRPr="003E22A7">
              <w:rPr>
                <w:rFonts w:ascii="Arial" w:hAnsi="Arial" w:cs="Arial"/>
              </w:rPr>
              <w:t>3 – 4 Weeks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w:hAnsi="Arial"/>
              </w:rPr>
            </w:pPr>
            <w:r>
              <w:rPr>
                <w:rFonts w:ascii="Arial" w:hAnsi="Arial"/>
              </w:rPr>
              <w:t>Children’s Health Ireland at Crumlin Haematology</w:t>
            </w:r>
          </w:p>
        </w:tc>
        <w:tc>
          <w:tcPr>
            <w:tcW w:w="2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BE5852" w:rsidRDefault="00BE5852" w:rsidP="00533814">
            <w:pPr>
              <w:pStyle w:val="TableGrid1"/>
              <w:jc w:val="center"/>
              <w:rPr>
                <w:rFonts w:ascii="Arial Bold" w:hAnsi="Arial Bold"/>
                <w:sz w:val="16"/>
              </w:rPr>
            </w:pPr>
          </w:p>
          <w:p w:rsidR="00BE5852" w:rsidRDefault="00BE5852" w:rsidP="00533814">
            <w:pPr>
              <w:pStyle w:val="TableGrid1"/>
              <w:jc w:val="center"/>
              <w:rPr>
                <w:rFonts w:ascii="Arial Bold" w:hAnsi="Arial Bold"/>
                <w:sz w:val="16"/>
              </w:rPr>
            </w:pPr>
            <w:r>
              <w:rPr>
                <w:rFonts w:ascii="Arial Bold" w:hAnsi="Arial Bold"/>
                <w:sz w:val="16"/>
              </w:rPr>
              <w:t>SEND STRAIGHT AWAY</w:t>
            </w:r>
          </w:p>
          <w:p w:rsidR="00BE5852" w:rsidRPr="00737300" w:rsidRDefault="00BE5852" w:rsidP="00533814">
            <w:pPr>
              <w:pStyle w:val="TableGrid1"/>
              <w:jc w:val="both"/>
              <w:rPr>
                <w:rFonts w:ascii="Arial" w:hAnsi="Arial" w:cs="Arial"/>
                <w:sz w:val="16"/>
                <w:szCs w:val="16"/>
              </w:rPr>
            </w:pPr>
          </w:p>
        </w:tc>
      </w:tr>
    </w:tbl>
    <w:p w:rsidR="00C41C4D" w:rsidRDefault="00C41C4D" w:rsidP="00385807">
      <w:pPr>
        <w:jc w:val="both"/>
        <w:rPr>
          <w:rFonts w:cs="Arial"/>
          <w:szCs w:val="24"/>
        </w:rPr>
      </w:pPr>
    </w:p>
    <w:p w:rsidR="00EF42E6" w:rsidRDefault="00EF42E6" w:rsidP="004B6A5C">
      <w:pPr>
        <w:pStyle w:val="Heading2"/>
        <w:spacing w:before="0" w:after="0"/>
        <w:jc w:val="both"/>
        <w:rPr>
          <w:rStyle w:val="Strong"/>
          <w:b/>
          <w:bCs w:val="0"/>
        </w:rPr>
      </w:pPr>
      <w:bookmarkStart w:id="269" w:name="_Toc388352370"/>
      <w:bookmarkStart w:id="270" w:name="_Toc69298844"/>
      <w:r w:rsidRPr="008D7DF3">
        <w:rPr>
          <w:rStyle w:val="Strong"/>
          <w:b/>
          <w:bCs w:val="0"/>
        </w:rPr>
        <w:t>Blood Films Out</w:t>
      </w:r>
      <w:r w:rsidR="00762E7D">
        <w:rPr>
          <w:rStyle w:val="Strong"/>
          <w:b/>
          <w:bCs w:val="0"/>
        </w:rPr>
        <w:t>side</w:t>
      </w:r>
      <w:r w:rsidRPr="008D7DF3">
        <w:rPr>
          <w:rStyle w:val="Strong"/>
          <w:b/>
          <w:bCs w:val="0"/>
        </w:rPr>
        <w:t xml:space="preserve"> of Routine Hours</w:t>
      </w:r>
      <w:bookmarkEnd w:id="269"/>
      <w:bookmarkEnd w:id="270"/>
    </w:p>
    <w:p w:rsidR="005874AA" w:rsidRPr="005874AA" w:rsidRDefault="005874AA" w:rsidP="00A06045">
      <w:pPr>
        <w:numPr>
          <w:ilvl w:val="0"/>
          <w:numId w:val="32"/>
        </w:numPr>
        <w:jc w:val="both"/>
      </w:pPr>
      <w:r>
        <w:t>Scientists ‘On-Call’ prepare films for review.  They are trained to recognise platelet clumping.  All other urgent film review ‘Out of Hours’ is referred to Consultant Haematologist.</w:t>
      </w:r>
    </w:p>
    <w:p w:rsidR="00EF42E6" w:rsidRPr="002C5AB4" w:rsidRDefault="00EF42E6" w:rsidP="00A06045">
      <w:pPr>
        <w:numPr>
          <w:ilvl w:val="0"/>
          <w:numId w:val="31"/>
        </w:numPr>
        <w:jc w:val="both"/>
      </w:pPr>
      <w:r w:rsidRPr="002C5AB4">
        <w:rPr>
          <w:rFonts w:cs="Arial"/>
        </w:rPr>
        <w:t>Paediatric Blood Films are referred to the Haematology service at Our Lady’s Hospital for Sick Children on a Consultant to Consultant request.</w:t>
      </w:r>
    </w:p>
    <w:p w:rsidR="00EF42E6" w:rsidRPr="002C5AB4" w:rsidRDefault="00EF42E6" w:rsidP="00A06045">
      <w:pPr>
        <w:numPr>
          <w:ilvl w:val="0"/>
          <w:numId w:val="31"/>
        </w:numPr>
        <w:jc w:val="both"/>
      </w:pPr>
      <w:r w:rsidRPr="002C5AB4">
        <w:rPr>
          <w:rFonts w:cs="Arial"/>
        </w:rPr>
        <w:t>Adult Blood Films are referred to the Haematology service at St. Vincent's University Hospital on Consultant to Consultant Request</w:t>
      </w:r>
      <w:r w:rsidR="002C5AB4" w:rsidRPr="002C5AB4">
        <w:rPr>
          <w:rFonts w:cs="Arial"/>
        </w:rPr>
        <w:t>.</w:t>
      </w:r>
    </w:p>
    <w:p w:rsidR="00EF42E6" w:rsidRDefault="00EF42E6" w:rsidP="00385807">
      <w:pPr>
        <w:jc w:val="both"/>
        <w:rPr>
          <w:rFonts w:cs="Arial"/>
        </w:rPr>
      </w:pPr>
      <w:r w:rsidRPr="002C5AB4">
        <w:rPr>
          <w:rFonts w:cs="Arial"/>
        </w:rPr>
        <w:t xml:space="preserve">In both cases the requesting Consultant discusses the case with </w:t>
      </w:r>
      <w:r w:rsidR="002C5AB4" w:rsidRPr="002C5AB4">
        <w:rPr>
          <w:rFonts w:cs="Arial"/>
        </w:rPr>
        <w:t>the</w:t>
      </w:r>
      <w:r w:rsidRPr="002C5AB4">
        <w:rPr>
          <w:rFonts w:cs="Arial"/>
        </w:rPr>
        <w:t xml:space="preserve"> Consultant Haematologist </w:t>
      </w:r>
      <w:r w:rsidR="002C5AB4" w:rsidRPr="002C5AB4">
        <w:rPr>
          <w:rFonts w:cs="Arial"/>
        </w:rPr>
        <w:t xml:space="preserve">on-call, </w:t>
      </w:r>
      <w:r w:rsidRPr="002C5AB4">
        <w:rPr>
          <w:rFonts w:cs="Arial"/>
        </w:rPr>
        <w:t>and the blood films are referred on request to the named Consultant.</w:t>
      </w:r>
    </w:p>
    <w:p w:rsidR="009C5F89" w:rsidRDefault="009C5F89" w:rsidP="00385807">
      <w:pPr>
        <w:jc w:val="both"/>
        <w:rPr>
          <w:rFonts w:cs="Arial"/>
        </w:rPr>
      </w:pPr>
    </w:p>
    <w:p w:rsidR="009C5F89" w:rsidRDefault="009C5F89" w:rsidP="00385807">
      <w:pPr>
        <w:jc w:val="both"/>
        <w:rPr>
          <w:rFonts w:cs="Arial"/>
        </w:rPr>
      </w:pPr>
    </w:p>
    <w:p w:rsidR="009C5F89" w:rsidRDefault="009C5F89" w:rsidP="00385807">
      <w:pPr>
        <w:jc w:val="both"/>
        <w:rPr>
          <w:rFonts w:cs="Arial"/>
        </w:rPr>
      </w:pPr>
    </w:p>
    <w:p w:rsidR="00DA14FF" w:rsidRPr="002C5AB4" w:rsidRDefault="00DA14FF" w:rsidP="00385807">
      <w:pPr>
        <w:jc w:val="both"/>
        <w:rPr>
          <w:rFonts w:cs="Arial"/>
        </w:rPr>
      </w:pPr>
    </w:p>
    <w:p w:rsidR="009C5F89" w:rsidRPr="009C5F89" w:rsidRDefault="00270052" w:rsidP="009C5F89">
      <w:pPr>
        <w:pStyle w:val="Heading2"/>
        <w:spacing w:before="0" w:after="0"/>
        <w:jc w:val="both"/>
      </w:pPr>
      <w:bookmarkStart w:id="271" w:name="_Toc69298845"/>
      <w:r>
        <w:t>Haematology Reference Ranges</w:t>
      </w:r>
      <w:bookmarkEnd w:id="271"/>
    </w:p>
    <w:p w:rsidR="009C5F89" w:rsidRDefault="009C5F89" w:rsidP="009C5F89">
      <w:pPr>
        <w:rPr>
          <w:lang w:val="en-IE"/>
        </w:rPr>
      </w:pPr>
    </w:p>
    <w:tbl>
      <w:tblPr>
        <w:tblW w:w="86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0"/>
        <w:gridCol w:w="1103"/>
        <w:gridCol w:w="881"/>
        <w:gridCol w:w="1551"/>
        <w:gridCol w:w="1460"/>
        <w:gridCol w:w="1700"/>
      </w:tblGrid>
      <w:tr w:rsidR="009C5F89" w:rsidTr="00A12945">
        <w:trPr>
          <w:trHeight w:val="360"/>
          <w:tblHeader/>
        </w:trPr>
        <w:tc>
          <w:tcPr>
            <w:tcW w:w="2000" w:type="dxa"/>
            <w:shd w:val="clear" w:color="auto" w:fill="auto"/>
            <w:noWrap/>
            <w:vAlign w:val="bottom"/>
          </w:tcPr>
          <w:p w:rsidR="009C5F89" w:rsidRDefault="009C5F89" w:rsidP="009C5F89">
            <w:pPr>
              <w:rPr>
                <w:rFonts w:cs="Arial"/>
                <w:b/>
                <w:bCs/>
                <w:sz w:val="28"/>
                <w:szCs w:val="28"/>
              </w:rPr>
            </w:pPr>
          </w:p>
        </w:tc>
        <w:tc>
          <w:tcPr>
            <w:tcW w:w="6695" w:type="dxa"/>
            <w:gridSpan w:val="5"/>
            <w:shd w:val="clear" w:color="auto" w:fill="auto"/>
            <w:noWrap/>
            <w:vAlign w:val="bottom"/>
          </w:tcPr>
          <w:p w:rsidR="009C5F89" w:rsidRDefault="009C5F89" w:rsidP="009C5F89">
            <w:pPr>
              <w:rPr>
                <w:rFonts w:cs="Arial"/>
                <w:b/>
                <w:bCs/>
                <w:sz w:val="28"/>
                <w:szCs w:val="28"/>
              </w:rPr>
            </w:pPr>
            <w:r>
              <w:rPr>
                <w:rFonts w:cs="Arial"/>
                <w:b/>
                <w:bCs/>
                <w:sz w:val="28"/>
                <w:szCs w:val="28"/>
              </w:rPr>
              <w:t>Full Blood Count Reference Ranges (WinPath)</w:t>
            </w:r>
          </w:p>
        </w:tc>
      </w:tr>
      <w:tr w:rsidR="009C5F89" w:rsidTr="00A12945">
        <w:trPr>
          <w:trHeight w:val="330"/>
          <w:tblHeader/>
        </w:trPr>
        <w:tc>
          <w:tcPr>
            <w:tcW w:w="2000" w:type="dxa"/>
            <w:shd w:val="clear" w:color="auto" w:fill="auto"/>
            <w:noWrap/>
            <w:vAlign w:val="bottom"/>
          </w:tcPr>
          <w:p w:rsidR="009C5F89" w:rsidRDefault="009C5F89" w:rsidP="009C5F89">
            <w:pPr>
              <w:rPr>
                <w:rFonts w:cs="Arial"/>
                <w:b/>
                <w:bCs/>
              </w:rPr>
            </w:pPr>
            <w:r>
              <w:rPr>
                <w:rFonts w:cs="Arial"/>
                <w:b/>
                <w:bCs/>
              </w:rPr>
              <w:t>Parameter</w:t>
            </w:r>
          </w:p>
        </w:tc>
        <w:tc>
          <w:tcPr>
            <w:tcW w:w="1103" w:type="dxa"/>
            <w:shd w:val="clear" w:color="auto" w:fill="auto"/>
            <w:noWrap/>
            <w:vAlign w:val="bottom"/>
          </w:tcPr>
          <w:p w:rsidR="009C5F89" w:rsidRDefault="009C5F89" w:rsidP="009C5F89">
            <w:pPr>
              <w:rPr>
                <w:rFonts w:cs="Arial"/>
                <w:b/>
                <w:bCs/>
              </w:rPr>
            </w:pPr>
            <w:r>
              <w:rPr>
                <w:rFonts w:cs="Arial"/>
                <w:b/>
                <w:bCs/>
              </w:rPr>
              <w:t>Units</w:t>
            </w:r>
          </w:p>
        </w:tc>
        <w:tc>
          <w:tcPr>
            <w:tcW w:w="881" w:type="dxa"/>
            <w:shd w:val="clear" w:color="auto" w:fill="auto"/>
            <w:noWrap/>
            <w:vAlign w:val="bottom"/>
          </w:tcPr>
          <w:p w:rsidR="009C5F89" w:rsidRDefault="009C5F89" w:rsidP="009C5F89">
            <w:pPr>
              <w:rPr>
                <w:rFonts w:cs="Arial"/>
                <w:b/>
                <w:bCs/>
              </w:rPr>
            </w:pPr>
            <w:r>
              <w:rPr>
                <w:rFonts w:cs="Arial"/>
                <w:b/>
                <w:bCs/>
              </w:rPr>
              <w:t>M/F</w:t>
            </w:r>
          </w:p>
        </w:tc>
        <w:tc>
          <w:tcPr>
            <w:tcW w:w="1551" w:type="dxa"/>
            <w:shd w:val="clear" w:color="auto" w:fill="auto"/>
            <w:noWrap/>
            <w:vAlign w:val="bottom"/>
          </w:tcPr>
          <w:p w:rsidR="009C5F89" w:rsidRDefault="009C5F89" w:rsidP="009C5F89">
            <w:pPr>
              <w:rPr>
                <w:rFonts w:cs="Arial"/>
                <w:b/>
                <w:bCs/>
              </w:rPr>
            </w:pPr>
            <w:r>
              <w:rPr>
                <w:rFonts w:cs="Arial"/>
                <w:b/>
                <w:bCs/>
              </w:rPr>
              <w:t>Age</w:t>
            </w:r>
          </w:p>
        </w:tc>
        <w:tc>
          <w:tcPr>
            <w:tcW w:w="1460" w:type="dxa"/>
            <w:shd w:val="clear" w:color="auto" w:fill="auto"/>
            <w:noWrap/>
            <w:vAlign w:val="bottom"/>
          </w:tcPr>
          <w:p w:rsidR="009C5F89" w:rsidRDefault="009C5F89" w:rsidP="009C5F89">
            <w:pPr>
              <w:rPr>
                <w:rFonts w:cs="Arial"/>
                <w:b/>
                <w:bCs/>
              </w:rPr>
            </w:pPr>
            <w:r>
              <w:rPr>
                <w:rFonts w:cs="Arial"/>
                <w:b/>
                <w:bCs/>
              </w:rPr>
              <w:t>Range</w:t>
            </w:r>
          </w:p>
        </w:tc>
        <w:tc>
          <w:tcPr>
            <w:tcW w:w="1700" w:type="dxa"/>
            <w:shd w:val="clear" w:color="auto" w:fill="auto"/>
            <w:noWrap/>
            <w:vAlign w:val="bottom"/>
          </w:tcPr>
          <w:p w:rsidR="009C5F89" w:rsidRDefault="009C5F89" w:rsidP="009C5F89">
            <w:pPr>
              <w:rPr>
                <w:rFonts w:cs="Arial"/>
                <w:b/>
                <w:bCs/>
              </w:rPr>
            </w:pPr>
            <w:r>
              <w:rPr>
                <w:rFonts w:cs="Arial"/>
                <w:b/>
                <w:bCs/>
              </w:rPr>
              <w:t>Reference</w:t>
            </w:r>
          </w:p>
        </w:tc>
      </w:tr>
      <w:tr w:rsidR="009C5F89" w:rsidTr="00A12945">
        <w:trPr>
          <w:trHeight w:val="330"/>
        </w:trPr>
        <w:tc>
          <w:tcPr>
            <w:tcW w:w="2000" w:type="dxa"/>
            <w:shd w:val="clear" w:color="auto" w:fill="auto"/>
            <w:noWrap/>
            <w:vAlign w:val="bottom"/>
          </w:tcPr>
          <w:p w:rsidR="009C5F89" w:rsidRDefault="009C5F89" w:rsidP="009C5F89">
            <w:pPr>
              <w:rPr>
                <w:rFonts w:cs="Arial"/>
                <w:b/>
                <w:bCs/>
              </w:rPr>
            </w:pPr>
            <w:r>
              <w:rPr>
                <w:rFonts w:cs="Arial"/>
                <w:b/>
                <w:bCs/>
              </w:rPr>
              <w:t>Haemoglobin</w:t>
            </w:r>
          </w:p>
        </w:tc>
        <w:tc>
          <w:tcPr>
            <w:tcW w:w="1103" w:type="dxa"/>
            <w:shd w:val="clear" w:color="auto" w:fill="auto"/>
            <w:noWrap/>
            <w:vAlign w:val="bottom"/>
          </w:tcPr>
          <w:p w:rsidR="009C5F89" w:rsidRDefault="009C5F89" w:rsidP="009C5F89">
            <w:pPr>
              <w:jc w:val="center"/>
              <w:rPr>
                <w:rFonts w:cs="Arial"/>
              </w:rPr>
            </w:pPr>
            <w:r>
              <w:rPr>
                <w:rFonts w:cs="Arial"/>
              </w:rPr>
              <w:t>g/dl</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D0 - D2</w:t>
            </w:r>
          </w:p>
        </w:tc>
        <w:tc>
          <w:tcPr>
            <w:tcW w:w="1460" w:type="dxa"/>
            <w:shd w:val="clear" w:color="auto" w:fill="auto"/>
            <w:noWrap/>
            <w:vAlign w:val="bottom"/>
          </w:tcPr>
          <w:p w:rsidR="009C5F89" w:rsidRDefault="009C5F89" w:rsidP="009C5F89">
            <w:pPr>
              <w:jc w:val="center"/>
              <w:rPr>
                <w:rFonts w:cs="Arial"/>
              </w:rPr>
            </w:pPr>
            <w:r>
              <w:rPr>
                <w:rFonts w:cs="Arial"/>
              </w:rPr>
              <w:t>13.5 – 19.5</w:t>
            </w:r>
          </w:p>
        </w:tc>
        <w:tc>
          <w:tcPr>
            <w:tcW w:w="1700" w:type="dxa"/>
            <w:shd w:val="clear" w:color="auto" w:fill="auto"/>
            <w:noWrap/>
            <w:vAlign w:val="bottom"/>
          </w:tcPr>
          <w:p w:rsidR="009C5F89" w:rsidRDefault="009C5F89" w:rsidP="009C5F89">
            <w:pPr>
              <w:rPr>
                <w:rFonts w:cs="Arial"/>
              </w:rPr>
            </w:pPr>
            <w:r>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D3 - D4</w:t>
            </w:r>
          </w:p>
        </w:tc>
        <w:tc>
          <w:tcPr>
            <w:tcW w:w="1460" w:type="dxa"/>
            <w:shd w:val="clear" w:color="auto" w:fill="auto"/>
            <w:noWrap/>
            <w:vAlign w:val="bottom"/>
          </w:tcPr>
          <w:p w:rsidR="009C5F89" w:rsidRDefault="009C5F89" w:rsidP="009C5F89">
            <w:pPr>
              <w:jc w:val="center"/>
              <w:rPr>
                <w:rFonts w:cs="Arial"/>
              </w:rPr>
            </w:pPr>
            <w:r>
              <w:rPr>
                <w:rFonts w:cs="Arial"/>
              </w:rPr>
              <w:t>14.5 – 22.5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D5 - D8</w:t>
            </w:r>
          </w:p>
        </w:tc>
        <w:tc>
          <w:tcPr>
            <w:tcW w:w="1460" w:type="dxa"/>
            <w:shd w:val="clear" w:color="auto" w:fill="auto"/>
            <w:noWrap/>
            <w:vAlign w:val="bottom"/>
          </w:tcPr>
          <w:p w:rsidR="009C5F89" w:rsidRDefault="009C5F89" w:rsidP="009C5F89">
            <w:pPr>
              <w:jc w:val="center"/>
              <w:rPr>
                <w:rFonts w:cs="Arial"/>
              </w:rPr>
            </w:pPr>
            <w:r>
              <w:rPr>
                <w:rFonts w:cs="Arial"/>
              </w:rPr>
              <w:t>13.5 – 21.5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D9 - D21</w:t>
            </w:r>
          </w:p>
        </w:tc>
        <w:tc>
          <w:tcPr>
            <w:tcW w:w="1460" w:type="dxa"/>
            <w:shd w:val="clear" w:color="auto" w:fill="auto"/>
            <w:noWrap/>
            <w:vAlign w:val="bottom"/>
          </w:tcPr>
          <w:p w:rsidR="009C5F89" w:rsidRDefault="009C5F89" w:rsidP="009C5F89">
            <w:pPr>
              <w:jc w:val="center"/>
              <w:rPr>
                <w:rFonts w:cs="Arial"/>
              </w:rPr>
            </w:pPr>
            <w:r>
              <w:rPr>
                <w:rFonts w:cs="Arial"/>
              </w:rPr>
              <w:t>12.5 – 20.5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D22 - D35</w:t>
            </w:r>
          </w:p>
        </w:tc>
        <w:tc>
          <w:tcPr>
            <w:tcW w:w="1460" w:type="dxa"/>
            <w:shd w:val="clear" w:color="auto" w:fill="auto"/>
            <w:noWrap/>
            <w:vAlign w:val="bottom"/>
          </w:tcPr>
          <w:p w:rsidR="009C5F89" w:rsidRDefault="009C5F89" w:rsidP="009C5F89">
            <w:pPr>
              <w:jc w:val="center"/>
              <w:rPr>
                <w:rFonts w:cs="Arial"/>
              </w:rPr>
            </w:pPr>
            <w:r>
              <w:rPr>
                <w:rFonts w:cs="Arial"/>
              </w:rPr>
              <w:t>10.0 – 18.0</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D36 - D63</w:t>
            </w:r>
          </w:p>
        </w:tc>
        <w:tc>
          <w:tcPr>
            <w:tcW w:w="1460" w:type="dxa"/>
            <w:shd w:val="clear" w:color="auto" w:fill="auto"/>
            <w:noWrap/>
            <w:vAlign w:val="bottom"/>
          </w:tcPr>
          <w:p w:rsidR="009C5F89" w:rsidRDefault="009C5F89" w:rsidP="009C5F89">
            <w:pPr>
              <w:jc w:val="center"/>
              <w:rPr>
                <w:rFonts w:cs="Arial"/>
              </w:rPr>
            </w:pPr>
            <w:r>
              <w:rPr>
                <w:rFonts w:cs="Arial"/>
              </w:rPr>
              <w:t>9.0 – 14.0</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D64 - 18M</w:t>
            </w:r>
          </w:p>
        </w:tc>
        <w:tc>
          <w:tcPr>
            <w:tcW w:w="1460" w:type="dxa"/>
            <w:shd w:val="clear" w:color="auto" w:fill="auto"/>
            <w:noWrap/>
            <w:vAlign w:val="bottom"/>
          </w:tcPr>
          <w:p w:rsidR="009C5F89" w:rsidRDefault="009C5F89" w:rsidP="009C5F89">
            <w:pPr>
              <w:jc w:val="center"/>
              <w:rPr>
                <w:rFonts w:cs="Arial"/>
              </w:rPr>
            </w:pPr>
            <w:r>
              <w:rPr>
                <w:rFonts w:cs="Arial"/>
              </w:rPr>
              <w:t>10.0 – 13.5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w:t>
            </w:r>
            <w:r>
              <w:rPr>
                <w:rFonts w:cs="Arial"/>
              </w:rPr>
              <w:t>/M</w:t>
            </w:r>
          </w:p>
        </w:tc>
        <w:tc>
          <w:tcPr>
            <w:tcW w:w="1551" w:type="dxa"/>
            <w:shd w:val="clear" w:color="auto" w:fill="auto"/>
            <w:noWrap/>
            <w:vAlign w:val="bottom"/>
          </w:tcPr>
          <w:p w:rsidR="009C5F89" w:rsidRDefault="009C5F89" w:rsidP="009C5F89">
            <w:pPr>
              <w:rPr>
                <w:rFonts w:cs="Arial"/>
              </w:rPr>
            </w:pPr>
            <w:r>
              <w:rPr>
                <w:rFonts w:cs="Arial"/>
              </w:rPr>
              <w:t>18M - 3Y</w:t>
            </w:r>
          </w:p>
        </w:tc>
        <w:tc>
          <w:tcPr>
            <w:tcW w:w="1460" w:type="dxa"/>
            <w:shd w:val="clear" w:color="auto" w:fill="auto"/>
            <w:noWrap/>
            <w:vAlign w:val="bottom"/>
          </w:tcPr>
          <w:p w:rsidR="009C5F89" w:rsidRDefault="009C5F89" w:rsidP="009C5F89">
            <w:pPr>
              <w:jc w:val="center"/>
              <w:rPr>
                <w:rFonts w:cs="Arial"/>
              </w:rPr>
            </w:pPr>
            <w:r>
              <w:rPr>
                <w:rFonts w:cs="Arial"/>
              </w:rPr>
              <w:t>10.5 – 13.5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3Y - 7Y</w:t>
            </w:r>
          </w:p>
        </w:tc>
        <w:tc>
          <w:tcPr>
            <w:tcW w:w="1460" w:type="dxa"/>
            <w:shd w:val="clear" w:color="auto" w:fill="auto"/>
            <w:noWrap/>
            <w:vAlign w:val="bottom"/>
          </w:tcPr>
          <w:p w:rsidR="009C5F89" w:rsidRDefault="009C5F89" w:rsidP="009C5F89">
            <w:pPr>
              <w:jc w:val="center"/>
              <w:rPr>
                <w:rFonts w:cs="Arial"/>
              </w:rPr>
            </w:pPr>
            <w:r>
              <w:rPr>
                <w:rFonts w:cs="Arial"/>
              </w:rPr>
              <w:t>11.5 – 14.5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990B50">
              <w:rPr>
                <w:rFonts w:cs="Arial"/>
              </w:rPr>
              <w:t>F/M</w:t>
            </w:r>
          </w:p>
        </w:tc>
        <w:tc>
          <w:tcPr>
            <w:tcW w:w="1551" w:type="dxa"/>
            <w:shd w:val="clear" w:color="auto" w:fill="auto"/>
            <w:noWrap/>
            <w:vAlign w:val="bottom"/>
          </w:tcPr>
          <w:p w:rsidR="009C5F89" w:rsidRDefault="009C5F89" w:rsidP="009C5F89">
            <w:pPr>
              <w:rPr>
                <w:rFonts w:cs="Arial"/>
              </w:rPr>
            </w:pPr>
            <w:r>
              <w:rPr>
                <w:rFonts w:cs="Arial"/>
              </w:rPr>
              <w:t>7Y - 13Y</w:t>
            </w:r>
          </w:p>
        </w:tc>
        <w:tc>
          <w:tcPr>
            <w:tcW w:w="1460" w:type="dxa"/>
            <w:shd w:val="clear" w:color="auto" w:fill="auto"/>
            <w:noWrap/>
            <w:vAlign w:val="bottom"/>
          </w:tcPr>
          <w:p w:rsidR="009C5F89" w:rsidRDefault="009C5F89" w:rsidP="009C5F89">
            <w:pPr>
              <w:jc w:val="center"/>
              <w:rPr>
                <w:rFonts w:cs="Arial"/>
              </w:rPr>
            </w:pPr>
            <w:r>
              <w:rPr>
                <w:rFonts w:cs="Arial"/>
              </w:rPr>
              <w:t>11.5 – 15.5</w:t>
            </w:r>
          </w:p>
        </w:tc>
        <w:tc>
          <w:tcPr>
            <w:tcW w:w="1700" w:type="dxa"/>
            <w:shd w:val="clear" w:color="auto" w:fill="auto"/>
            <w:noWrap/>
          </w:tcPr>
          <w:p w:rsidR="009C5F89" w:rsidRDefault="009C5F89" w:rsidP="009C5F89">
            <w:r w:rsidRPr="008E5A4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M</w:t>
            </w:r>
          </w:p>
        </w:tc>
        <w:tc>
          <w:tcPr>
            <w:tcW w:w="1551" w:type="dxa"/>
            <w:shd w:val="clear" w:color="auto" w:fill="auto"/>
            <w:noWrap/>
            <w:vAlign w:val="bottom"/>
          </w:tcPr>
          <w:p w:rsidR="009C5F89" w:rsidRDefault="009C5F89" w:rsidP="009C5F89">
            <w:pPr>
              <w:rPr>
                <w:rFonts w:cs="Arial"/>
              </w:rPr>
            </w:pPr>
            <w:r>
              <w:rPr>
                <w:rFonts w:cs="Arial"/>
              </w:rPr>
              <w:t>14Y -  19Y</w:t>
            </w:r>
          </w:p>
        </w:tc>
        <w:tc>
          <w:tcPr>
            <w:tcW w:w="1460" w:type="dxa"/>
            <w:shd w:val="clear" w:color="auto" w:fill="auto"/>
            <w:noWrap/>
            <w:vAlign w:val="bottom"/>
          </w:tcPr>
          <w:p w:rsidR="009C5F89" w:rsidRDefault="009C5F89" w:rsidP="009C5F89">
            <w:pPr>
              <w:jc w:val="center"/>
              <w:rPr>
                <w:rFonts w:cs="Arial"/>
              </w:rPr>
            </w:pPr>
            <w:r>
              <w:rPr>
                <w:rFonts w:cs="Arial"/>
              </w:rPr>
              <w:t>13.0 – 16.0</w:t>
            </w:r>
          </w:p>
        </w:tc>
        <w:tc>
          <w:tcPr>
            <w:tcW w:w="1700" w:type="dxa"/>
            <w:shd w:val="clear" w:color="auto" w:fill="auto"/>
            <w:noWrap/>
          </w:tcPr>
          <w:p w:rsidR="009C5F89" w:rsidRDefault="009C5F89" w:rsidP="009C5F89">
            <w:r w:rsidRPr="00462603">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F</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11.0 – 15.0</w:t>
            </w:r>
          </w:p>
        </w:tc>
        <w:tc>
          <w:tcPr>
            <w:tcW w:w="1700" w:type="dxa"/>
            <w:shd w:val="clear" w:color="auto" w:fill="auto"/>
            <w:noWrap/>
            <w:vAlign w:val="bottom"/>
          </w:tcPr>
          <w:p w:rsidR="009C5F89" w:rsidRDefault="009C5F89" w:rsidP="009C5F89">
            <w:pPr>
              <w:rPr>
                <w:rFonts w:cs="Arial"/>
              </w:rPr>
            </w:pPr>
            <w:r>
              <w:rPr>
                <w:rFonts w:cs="Arial"/>
              </w:rPr>
              <w:t>BSH^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 xml:space="preserve"> 13.0– 17.0 </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00"/>
        </w:trPr>
        <w:tc>
          <w:tcPr>
            <w:tcW w:w="2000" w:type="dxa"/>
            <w:shd w:val="clear" w:color="auto" w:fill="auto"/>
            <w:noWrap/>
            <w:vAlign w:val="bottom"/>
          </w:tcPr>
          <w:p w:rsidR="009C5F89" w:rsidRDefault="009C5F89" w:rsidP="009C5F89">
            <w:pPr>
              <w:rPr>
                <w:rFonts w:cs="Arial"/>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315"/>
        </w:trPr>
        <w:tc>
          <w:tcPr>
            <w:tcW w:w="2000" w:type="dxa"/>
            <w:shd w:val="clear" w:color="auto" w:fill="auto"/>
            <w:noWrap/>
            <w:vAlign w:val="bottom"/>
          </w:tcPr>
          <w:p w:rsidR="009C5F89" w:rsidRDefault="009C5F89" w:rsidP="009C5F89">
            <w:pPr>
              <w:rPr>
                <w:rFonts w:cs="Arial"/>
                <w:sz w:val="20"/>
              </w:rPr>
            </w:pPr>
            <w:r>
              <w:rPr>
                <w:rFonts w:cs="Arial"/>
                <w:b/>
                <w:bCs/>
              </w:rPr>
              <w:t>RBC</w:t>
            </w:r>
          </w:p>
        </w:tc>
        <w:tc>
          <w:tcPr>
            <w:tcW w:w="1103" w:type="dxa"/>
            <w:shd w:val="clear" w:color="auto" w:fill="auto"/>
            <w:noWrap/>
            <w:vAlign w:val="bottom"/>
          </w:tcPr>
          <w:p w:rsidR="009C5F89" w:rsidRDefault="009C5F89" w:rsidP="009C5F89">
            <w:pPr>
              <w:jc w:val="center"/>
              <w:rPr>
                <w:rFonts w:cs="Arial"/>
              </w:rPr>
            </w:pPr>
            <w:r>
              <w:rPr>
                <w:rFonts w:cs="Arial"/>
              </w:rPr>
              <w:t>x10^12/l</w:t>
            </w: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D0 - D2</w:t>
            </w:r>
          </w:p>
        </w:tc>
        <w:tc>
          <w:tcPr>
            <w:tcW w:w="1460" w:type="dxa"/>
            <w:shd w:val="clear" w:color="auto" w:fill="auto"/>
            <w:noWrap/>
            <w:vAlign w:val="bottom"/>
          </w:tcPr>
          <w:p w:rsidR="009C5F89" w:rsidRDefault="009C5F89" w:rsidP="009C5F89">
            <w:pPr>
              <w:jc w:val="center"/>
              <w:rPr>
                <w:rFonts w:cs="Arial"/>
              </w:rPr>
            </w:pPr>
            <w:r>
              <w:rPr>
                <w:rFonts w:cs="Arial"/>
              </w:rPr>
              <w:t>3.9 - 5.3</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D3 - D4</w:t>
            </w:r>
          </w:p>
        </w:tc>
        <w:tc>
          <w:tcPr>
            <w:tcW w:w="1460" w:type="dxa"/>
            <w:shd w:val="clear" w:color="auto" w:fill="auto"/>
            <w:noWrap/>
            <w:vAlign w:val="bottom"/>
          </w:tcPr>
          <w:p w:rsidR="009C5F89" w:rsidRDefault="009C5F89" w:rsidP="009C5F89">
            <w:pPr>
              <w:jc w:val="center"/>
              <w:rPr>
                <w:rFonts w:cs="Arial"/>
              </w:rPr>
            </w:pPr>
            <w:r>
              <w:rPr>
                <w:rFonts w:cs="Arial"/>
              </w:rPr>
              <w:t>4.0 - 6.6</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D5 - D8</w:t>
            </w:r>
          </w:p>
        </w:tc>
        <w:tc>
          <w:tcPr>
            <w:tcW w:w="1460" w:type="dxa"/>
            <w:shd w:val="clear" w:color="auto" w:fill="auto"/>
            <w:noWrap/>
            <w:vAlign w:val="bottom"/>
          </w:tcPr>
          <w:p w:rsidR="009C5F89" w:rsidRDefault="009C5F89" w:rsidP="009C5F89">
            <w:pPr>
              <w:jc w:val="center"/>
              <w:rPr>
                <w:rFonts w:cs="Arial"/>
              </w:rPr>
            </w:pPr>
            <w:r>
              <w:rPr>
                <w:rFonts w:cs="Arial"/>
              </w:rPr>
              <w:t>3.9 - 6.3</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D9 - D21</w:t>
            </w:r>
          </w:p>
        </w:tc>
        <w:tc>
          <w:tcPr>
            <w:tcW w:w="1460" w:type="dxa"/>
            <w:shd w:val="clear" w:color="auto" w:fill="auto"/>
            <w:noWrap/>
            <w:vAlign w:val="bottom"/>
          </w:tcPr>
          <w:p w:rsidR="009C5F89" w:rsidRDefault="009C5F89" w:rsidP="009C5F89">
            <w:pPr>
              <w:jc w:val="center"/>
              <w:rPr>
                <w:rFonts w:cs="Arial"/>
              </w:rPr>
            </w:pPr>
            <w:r>
              <w:rPr>
                <w:rFonts w:cs="Arial"/>
              </w:rPr>
              <w:t>3.6 - 6.2</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D22 - D35</w:t>
            </w:r>
          </w:p>
        </w:tc>
        <w:tc>
          <w:tcPr>
            <w:tcW w:w="1460" w:type="dxa"/>
            <w:shd w:val="clear" w:color="auto" w:fill="auto"/>
            <w:noWrap/>
            <w:vAlign w:val="bottom"/>
          </w:tcPr>
          <w:p w:rsidR="009C5F89" w:rsidRDefault="009C5F89" w:rsidP="009C5F89">
            <w:pPr>
              <w:jc w:val="center"/>
              <w:rPr>
                <w:rFonts w:cs="Arial"/>
              </w:rPr>
            </w:pPr>
            <w:r>
              <w:rPr>
                <w:rFonts w:cs="Arial"/>
              </w:rPr>
              <w:t>3.0 - 5.4</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D36 - D63</w:t>
            </w:r>
          </w:p>
        </w:tc>
        <w:tc>
          <w:tcPr>
            <w:tcW w:w="1460" w:type="dxa"/>
            <w:shd w:val="clear" w:color="auto" w:fill="auto"/>
            <w:noWrap/>
            <w:vAlign w:val="bottom"/>
          </w:tcPr>
          <w:p w:rsidR="009C5F89" w:rsidRDefault="009C5F89" w:rsidP="009C5F89">
            <w:pPr>
              <w:jc w:val="center"/>
              <w:rPr>
                <w:rFonts w:cs="Arial"/>
              </w:rPr>
            </w:pPr>
            <w:r>
              <w:rPr>
                <w:rFonts w:cs="Arial"/>
              </w:rPr>
              <w:t>2.7 - 4.9</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D64 - D98</w:t>
            </w:r>
          </w:p>
        </w:tc>
        <w:tc>
          <w:tcPr>
            <w:tcW w:w="1460" w:type="dxa"/>
            <w:shd w:val="clear" w:color="auto" w:fill="auto"/>
            <w:noWrap/>
            <w:vAlign w:val="bottom"/>
          </w:tcPr>
          <w:p w:rsidR="009C5F89" w:rsidRDefault="009C5F89" w:rsidP="009C5F89">
            <w:pPr>
              <w:jc w:val="center"/>
              <w:rPr>
                <w:rFonts w:cs="Arial"/>
              </w:rPr>
            </w:pPr>
            <w:r>
              <w:rPr>
                <w:rFonts w:cs="Arial"/>
              </w:rPr>
              <w:t>3.1 - 4.5</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D99 - 3Y</w:t>
            </w:r>
          </w:p>
        </w:tc>
        <w:tc>
          <w:tcPr>
            <w:tcW w:w="1460" w:type="dxa"/>
            <w:shd w:val="clear" w:color="auto" w:fill="auto"/>
            <w:noWrap/>
            <w:vAlign w:val="bottom"/>
          </w:tcPr>
          <w:p w:rsidR="009C5F89" w:rsidRDefault="009C5F89" w:rsidP="009C5F89">
            <w:pPr>
              <w:jc w:val="center"/>
              <w:rPr>
                <w:rFonts w:cs="Arial"/>
              </w:rPr>
            </w:pPr>
            <w:r>
              <w:rPr>
                <w:rFonts w:cs="Arial"/>
              </w:rPr>
              <w:t>3.7 - 5.3</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3Y - 7Y</w:t>
            </w:r>
          </w:p>
        </w:tc>
        <w:tc>
          <w:tcPr>
            <w:tcW w:w="1460" w:type="dxa"/>
            <w:shd w:val="clear" w:color="auto" w:fill="auto"/>
            <w:noWrap/>
            <w:vAlign w:val="bottom"/>
          </w:tcPr>
          <w:p w:rsidR="009C5F89" w:rsidRDefault="009C5F89" w:rsidP="009C5F89">
            <w:pPr>
              <w:jc w:val="center"/>
              <w:rPr>
                <w:rFonts w:cs="Arial"/>
              </w:rPr>
            </w:pPr>
            <w:r>
              <w:rPr>
                <w:rFonts w:cs="Arial"/>
              </w:rPr>
              <w:t>3.9 - 5.3</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F/M</w:t>
            </w:r>
          </w:p>
        </w:tc>
        <w:tc>
          <w:tcPr>
            <w:tcW w:w="1551" w:type="dxa"/>
            <w:shd w:val="clear" w:color="auto" w:fill="auto"/>
            <w:noWrap/>
            <w:vAlign w:val="bottom"/>
          </w:tcPr>
          <w:p w:rsidR="009C5F89" w:rsidRDefault="009C5F89" w:rsidP="009C5F89">
            <w:pPr>
              <w:rPr>
                <w:rFonts w:cs="Arial"/>
              </w:rPr>
            </w:pPr>
            <w:r>
              <w:rPr>
                <w:rFonts w:cs="Arial"/>
              </w:rPr>
              <w:t>7Y- 13Y</w:t>
            </w:r>
          </w:p>
        </w:tc>
        <w:tc>
          <w:tcPr>
            <w:tcW w:w="1460" w:type="dxa"/>
            <w:shd w:val="clear" w:color="auto" w:fill="auto"/>
            <w:noWrap/>
            <w:vAlign w:val="bottom"/>
          </w:tcPr>
          <w:p w:rsidR="009C5F89" w:rsidRDefault="009C5F89" w:rsidP="009C5F89">
            <w:pPr>
              <w:jc w:val="center"/>
              <w:rPr>
                <w:rFonts w:cs="Arial"/>
              </w:rPr>
            </w:pPr>
            <w:r>
              <w:rPr>
                <w:rFonts w:cs="Arial"/>
              </w:rPr>
              <w:t>4.0 - 5.2</w:t>
            </w:r>
          </w:p>
        </w:tc>
        <w:tc>
          <w:tcPr>
            <w:tcW w:w="1700" w:type="dxa"/>
            <w:shd w:val="clear" w:color="auto" w:fill="auto"/>
            <w:noWrap/>
          </w:tcPr>
          <w:p w:rsidR="009C5F89" w:rsidRDefault="009C5F89" w:rsidP="009C5F89">
            <w:r w:rsidRPr="00B80EB2">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D45986">
              <w:rPr>
                <w:rFonts w:cs="Arial"/>
              </w:rPr>
              <w:t>F</w:t>
            </w:r>
            <w:r>
              <w:rPr>
                <w:rFonts w:cs="Arial"/>
              </w:rPr>
              <w:t>/M</w:t>
            </w:r>
          </w:p>
        </w:tc>
        <w:tc>
          <w:tcPr>
            <w:tcW w:w="1551" w:type="dxa"/>
            <w:shd w:val="clear" w:color="auto" w:fill="auto"/>
            <w:noWrap/>
            <w:vAlign w:val="bottom"/>
          </w:tcPr>
          <w:p w:rsidR="009C5F89" w:rsidRDefault="009C5F89" w:rsidP="009C5F89">
            <w:pPr>
              <w:rPr>
                <w:rFonts w:cs="Arial"/>
              </w:rPr>
            </w:pPr>
            <w:r>
              <w:rPr>
                <w:rFonts w:cs="Arial"/>
              </w:rPr>
              <w:t>13Y - 19Y</w:t>
            </w:r>
          </w:p>
        </w:tc>
        <w:tc>
          <w:tcPr>
            <w:tcW w:w="1460" w:type="dxa"/>
            <w:shd w:val="clear" w:color="auto" w:fill="auto"/>
            <w:noWrap/>
            <w:vAlign w:val="bottom"/>
          </w:tcPr>
          <w:p w:rsidR="009C5F89" w:rsidRDefault="009C5F89" w:rsidP="009C5F89">
            <w:pPr>
              <w:jc w:val="center"/>
              <w:rPr>
                <w:rFonts w:cs="Arial"/>
              </w:rPr>
            </w:pPr>
            <w:r>
              <w:rPr>
                <w:rFonts w:cs="Arial"/>
              </w:rPr>
              <w:t>4.1 - 5.1</w:t>
            </w:r>
          </w:p>
        </w:tc>
        <w:tc>
          <w:tcPr>
            <w:tcW w:w="1700" w:type="dxa"/>
            <w:shd w:val="clear" w:color="auto" w:fill="auto"/>
            <w:noWrap/>
            <w:vAlign w:val="bottom"/>
          </w:tcPr>
          <w:p w:rsidR="009C5F89" w:rsidRDefault="009C5F89" w:rsidP="009C5F89">
            <w:pPr>
              <w:rPr>
                <w:rFonts w:cs="Arial"/>
              </w:rPr>
            </w:pPr>
            <w:r w:rsidRPr="00462603">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F</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3.8 - 4.8</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4.5 - 5.3</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jc w:val="center"/>
              <w:rPr>
                <w:rFonts w:cs="Arial"/>
              </w:rPr>
            </w:pPr>
          </w:p>
        </w:tc>
        <w:tc>
          <w:tcPr>
            <w:tcW w:w="1700" w:type="dxa"/>
            <w:shd w:val="clear" w:color="auto" w:fill="auto"/>
            <w:noWrap/>
          </w:tcPr>
          <w:p w:rsidR="009C5F89" w:rsidRDefault="009C5F89" w:rsidP="009C5F89"/>
        </w:tc>
      </w:tr>
      <w:tr w:rsidR="009C5F89" w:rsidTr="00A12945">
        <w:trPr>
          <w:trHeight w:val="300"/>
        </w:trPr>
        <w:tc>
          <w:tcPr>
            <w:tcW w:w="2000" w:type="dxa"/>
            <w:shd w:val="clear" w:color="auto" w:fill="auto"/>
            <w:noWrap/>
            <w:vAlign w:val="bottom"/>
          </w:tcPr>
          <w:p w:rsidR="009C5F89" w:rsidRDefault="009C5F89" w:rsidP="009C5F89">
            <w:pPr>
              <w:rPr>
                <w:rFonts w:cs="Arial"/>
                <w:sz w:val="20"/>
              </w:rPr>
            </w:pPr>
            <w:r>
              <w:rPr>
                <w:rFonts w:cs="Arial"/>
                <w:b/>
                <w:bCs/>
              </w:rPr>
              <w:t>Haematocrit</w:t>
            </w:r>
          </w:p>
        </w:tc>
        <w:tc>
          <w:tcPr>
            <w:tcW w:w="1103" w:type="dxa"/>
            <w:shd w:val="clear" w:color="auto" w:fill="auto"/>
            <w:noWrap/>
            <w:vAlign w:val="bottom"/>
          </w:tcPr>
          <w:p w:rsidR="009C5F89" w:rsidRDefault="009C5F89" w:rsidP="009C5F89">
            <w:pPr>
              <w:jc w:val="center"/>
              <w:rPr>
                <w:rFonts w:cs="Arial"/>
              </w:rPr>
            </w:pPr>
            <w:r>
              <w:rPr>
                <w:rFonts w:cs="Arial"/>
              </w:rPr>
              <w:t>L/L</w:t>
            </w: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D0 - D1</w:t>
            </w:r>
          </w:p>
        </w:tc>
        <w:tc>
          <w:tcPr>
            <w:tcW w:w="1460" w:type="dxa"/>
            <w:shd w:val="clear" w:color="auto" w:fill="auto"/>
            <w:noWrap/>
            <w:vAlign w:val="bottom"/>
          </w:tcPr>
          <w:p w:rsidR="009C5F89" w:rsidRDefault="009C5F89" w:rsidP="009C5F89">
            <w:pPr>
              <w:jc w:val="center"/>
              <w:rPr>
                <w:rFonts w:cs="Arial"/>
              </w:rPr>
            </w:pPr>
            <w:r>
              <w:rPr>
                <w:rFonts w:cs="Arial"/>
              </w:rPr>
              <w:t>0.42 - 0.6</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D2 - D4</w:t>
            </w:r>
          </w:p>
        </w:tc>
        <w:tc>
          <w:tcPr>
            <w:tcW w:w="1460" w:type="dxa"/>
            <w:shd w:val="clear" w:color="auto" w:fill="auto"/>
            <w:noWrap/>
            <w:vAlign w:val="bottom"/>
          </w:tcPr>
          <w:p w:rsidR="009C5F89" w:rsidRDefault="009C5F89" w:rsidP="009C5F89">
            <w:pPr>
              <w:jc w:val="center"/>
              <w:rPr>
                <w:rFonts w:cs="Arial"/>
              </w:rPr>
            </w:pPr>
            <w:r>
              <w:rPr>
                <w:rFonts w:cs="Arial"/>
              </w:rPr>
              <w:t>0.45 - 0.67</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D5 - D8</w:t>
            </w:r>
          </w:p>
        </w:tc>
        <w:tc>
          <w:tcPr>
            <w:tcW w:w="1460" w:type="dxa"/>
            <w:shd w:val="clear" w:color="auto" w:fill="auto"/>
            <w:noWrap/>
            <w:vAlign w:val="bottom"/>
          </w:tcPr>
          <w:p w:rsidR="009C5F89" w:rsidRDefault="009C5F89" w:rsidP="009C5F89">
            <w:pPr>
              <w:jc w:val="center"/>
              <w:rPr>
                <w:rFonts w:cs="Arial"/>
              </w:rPr>
            </w:pPr>
            <w:r>
              <w:rPr>
                <w:rFonts w:cs="Arial"/>
              </w:rPr>
              <w:t>0.42 - 0.66</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D9 - D21</w:t>
            </w:r>
          </w:p>
        </w:tc>
        <w:tc>
          <w:tcPr>
            <w:tcW w:w="1460" w:type="dxa"/>
            <w:shd w:val="clear" w:color="auto" w:fill="auto"/>
            <w:noWrap/>
            <w:vAlign w:val="bottom"/>
          </w:tcPr>
          <w:p w:rsidR="009C5F89" w:rsidRDefault="009C5F89" w:rsidP="009C5F89">
            <w:pPr>
              <w:jc w:val="center"/>
              <w:rPr>
                <w:rFonts w:cs="Arial"/>
              </w:rPr>
            </w:pPr>
            <w:r>
              <w:rPr>
                <w:rFonts w:cs="Arial"/>
              </w:rPr>
              <w:t>0.39 - 0.63</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D22 - D35</w:t>
            </w:r>
          </w:p>
        </w:tc>
        <w:tc>
          <w:tcPr>
            <w:tcW w:w="1460" w:type="dxa"/>
            <w:shd w:val="clear" w:color="auto" w:fill="auto"/>
            <w:noWrap/>
            <w:vAlign w:val="bottom"/>
          </w:tcPr>
          <w:p w:rsidR="009C5F89" w:rsidRDefault="009C5F89" w:rsidP="009C5F89">
            <w:pPr>
              <w:jc w:val="center"/>
              <w:rPr>
                <w:rFonts w:cs="Arial"/>
              </w:rPr>
            </w:pPr>
            <w:r>
              <w:rPr>
                <w:rFonts w:cs="Arial"/>
              </w:rPr>
              <w:t>0.31 - 0.55</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D36 - D49</w:t>
            </w:r>
          </w:p>
        </w:tc>
        <w:tc>
          <w:tcPr>
            <w:tcW w:w="1460" w:type="dxa"/>
            <w:shd w:val="clear" w:color="auto" w:fill="auto"/>
            <w:noWrap/>
            <w:vAlign w:val="bottom"/>
          </w:tcPr>
          <w:p w:rsidR="009C5F89" w:rsidRDefault="009C5F89" w:rsidP="009C5F89">
            <w:pPr>
              <w:jc w:val="center"/>
              <w:rPr>
                <w:rFonts w:cs="Arial"/>
              </w:rPr>
            </w:pPr>
            <w:r>
              <w:rPr>
                <w:rFonts w:cs="Arial"/>
              </w:rPr>
              <w:t>0.34 - 0.4</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D50 - D63</w:t>
            </w:r>
          </w:p>
        </w:tc>
        <w:tc>
          <w:tcPr>
            <w:tcW w:w="1460" w:type="dxa"/>
            <w:shd w:val="clear" w:color="auto" w:fill="auto"/>
            <w:noWrap/>
            <w:vAlign w:val="bottom"/>
          </w:tcPr>
          <w:p w:rsidR="009C5F89" w:rsidRDefault="009C5F89" w:rsidP="009C5F89">
            <w:pPr>
              <w:jc w:val="center"/>
              <w:rPr>
                <w:rFonts w:cs="Arial"/>
              </w:rPr>
            </w:pPr>
            <w:r>
              <w:rPr>
                <w:rFonts w:cs="Arial"/>
              </w:rPr>
              <w:t>0.28 - 0.42</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D64 - D98</w:t>
            </w:r>
          </w:p>
        </w:tc>
        <w:tc>
          <w:tcPr>
            <w:tcW w:w="1460" w:type="dxa"/>
            <w:shd w:val="clear" w:color="auto" w:fill="auto"/>
            <w:noWrap/>
            <w:vAlign w:val="bottom"/>
          </w:tcPr>
          <w:p w:rsidR="009C5F89" w:rsidRDefault="009C5F89" w:rsidP="009C5F89">
            <w:pPr>
              <w:jc w:val="center"/>
              <w:rPr>
                <w:rFonts w:cs="Arial"/>
              </w:rPr>
            </w:pPr>
            <w:r>
              <w:rPr>
                <w:rFonts w:cs="Arial"/>
              </w:rPr>
              <w:t>0.29 - 0.41</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D99 - 3Y</w:t>
            </w:r>
          </w:p>
        </w:tc>
        <w:tc>
          <w:tcPr>
            <w:tcW w:w="1460" w:type="dxa"/>
            <w:shd w:val="clear" w:color="auto" w:fill="auto"/>
            <w:noWrap/>
            <w:vAlign w:val="bottom"/>
          </w:tcPr>
          <w:p w:rsidR="009C5F89" w:rsidRDefault="009C5F89" w:rsidP="009C5F89">
            <w:pPr>
              <w:jc w:val="center"/>
              <w:rPr>
                <w:rFonts w:cs="Arial"/>
              </w:rPr>
            </w:pPr>
            <w:r>
              <w:rPr>
                <w:rFonts w:cs="Arial"/>
              </w:rPr>
              <w:t>0.33 - 0.39</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3B012E">
              <w:rPr>
                <w:rFonts w:cs="Arial"/>
              </w:rPr>
              <w:t>F/M</w:t>
            </w:r>
          </w:p>
        </w:tc>
        <w:tc>
          <w:tcPr>
            <w:tcW w:w="1551" w:type="dxa"/>
            <w:shd w:val="clear" w:color="auto" w:fill="auto"/>
            <w:noWrap/>
            <w:vAlign w:val="bottom"/>
          </w:tcPr>
          <w:p w:rsidR="009C5F89" w:rsidRDefault="009C5F89" w:rsidP="009C5F89">
            <w:pPr>
              <w:rPr>
                <w:rFonts w:cs="Arial"/>
              </w:rPr>
            </w:pPr>
            <w:r>
              <w:rPr>
                <w:rFonts w:cs="Arial"/>
              </w:rPr>
              <w:t>3Y - 13Y</w:t>
            </w:r>
          </w:p>
        </w:tc>
        <w:tc>
          <w:tcPr>
            <w:tcW w:w="1460" w:type="dxa"/>
            <w:shd w:val="clear" w:color="auto" w:fill="auto"/>
            <w:noWrap/>
            <w:vAlign w:val="bottom"/>
          </w:tcPr>
          <w:p w:rsidR="009C5F89" w:rsidRDefault="009C5F89" w:rsidP="009C5F89">
            <w:pPr>
              <w:jc w:val="center"/>
              <w:rPr>
                <w:rFonts w:cs="Arial"/>
              </w:rPr>
            </w:pPr>
            <w:r>
              <w:rPr>
                <w:rFonts w:cs="Arial"/>
              </w:rPr>
              <w:t>0.35 - 0.45</w:t>
            </w:r>
          </w:p>
        </w:tc>
        <w:tc>
          <w:tcPr>
            <w:tcW w:w="1700" w:type="dxa"/>
            <w:shd w:val="clear" w:color="auto" w:fill="auto"/>
            <w:noWrap/>
          </w:tcPr>
          <w:p w:rsidR="009C5F89" w:rsidRDefault="009C5F89" w:rsidP="009C5F89">
            <w:r w:rsidRPr="00BF0415">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0.33 - 0.47</w:t>
            </w:r>
          </w:p>
        </w:tc>
        <w:tc>
          <w:tcPr>
            <w:tcW w:w="1700" w:type="dxa"/>
            <w:shd w:val="clear" w:color="auto" w:fill="auto"/>
            <w:vAlign w:val="bottom"/>
          </w:tcPr>
          <w:p w:rsidR="009C5F89" w:rsidRDefault="009C5F89" w:rsidP="009C5F89">
            <w:pPr>
              <w:rPr>
                <w:rFonts w:cs="Arial"/>
              </w:rPr>
            </w:pPr>
            <w:r>
              <w:rPr>
                <w:rFonts w:cs="Arial"/>
              </w:rPr>
              <w:t>BSH^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0.4 - 0.5</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300"/>
        </w:trPr>
        <w:tc>
          <w:tcPr>
            <w:tcW w:w="2000" w:type="dxa"/>
            <w:shd w:val="clear" w:color="auto" w:fill="auto"/>
            <w:noWrap/>
            <w:vAlign w:val="bottom"/>
          </w:tcPr>
          <w:p w:rsidR="009C5F89" w:rsidRDefault="009C5F89" w:rsidP="009C5F89">
            <w:pPr>
              <w:rPr>
                <w:rFonts w:cs="Arial"/>
                <w:sz w:val="20"/>
              </w:rPr>
            </w:pPr>
            <w:r>
              <w:rPr>
                <w:rFonts w:cs="Arial"/>
                <w:b/>
                <w:bCs/>
              </w:rPr>
              <w:t>MCV</w:t>
            </w:r>
          </w:p>
        </w:tc>
        <w:tc>
          <w:tcPr>
            <w:tcW w:w="1103" w:type="dxa"/>
            <w:shd w:val="clear" w:color="auto" w:fill="auto"/>
            <w:noWrap/>
            <w:vAlign w:val="bottom"/>
          </w:tcPr>
          <w:p w:rsidR="009C5F89" w:rsidRDefault="009C5F89" w:rsidP="009C5F89">
            <w:pPr>
              <w:jc w:val="center"/>
              <w:rPr>
                <w:rFonts w:cs="Arial"/>
              </w:rPr>
            </w:pPr>
            <w:r>
              <w:rPr>
                <w:rFonts w:cs="Arial"/>
              </w:rPr>
              <w:t>fl</w:t>
            </w: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D0 - D2</w:t>
            </w:r>
          </w:p>
        </w:tc>
        <w:tc>
          <w:tcPr>
            <w:tcW w:w="1460" w:type="dxa"/>
            <w:shd w:val="clear" w:color="auto" w:fill="auto"/>
            <w:noWrap/>
            <w:vAlign w:val="bottom"/>
          </w:tcPr>
          <w:p w:rsidR="009C5F89" w:rsidRDefault="009C5F89" w:rsidP="009C5F89">
            <w:pPr>
              <w:jc w:val="center"/>
              <w:rPr>
                <w:rFonts w:cs="Arial"/>
              </w:rPr>
            </w:pPr>
            <w:r>
              <w:rPr>
                <w:rFonts w:cs="Arial"/>
              </w:rPr>
              <w:t>98 - 118</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D3 - D4</w:t>
            </w:r>
          </w:p>
        </w:tc>
        <w:tc>
          <w:tcPr>
            <w:tcW w:w="1460" w:type="dxa"/>
            <w:shd w:val="clear" w:color="auto" w:fill="auto"/>
            <w:noWrap/>
            <w:vAlign w:val="bottom"/>
          </w:tcPr>
          <w:p w:rsidR="009C5F89" w:rsidRDefault="009C5F89" w:rsidP="009C5F89">
            <w:pPr>
              <w:jc w:val="center"/>
              <w:rPr>
                <w:rFonts w:cs="Arial"/>
              </w:rPr>
            </w:pPr>
            <w:r>
              <w:rPr>
                <w:rFonts w:cs="Arial"/>
              </w:rPr>
              <w:t>95 - 121</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D5 - D8</w:t>
            </w:r>
          </w:p>
        </w:tc>
        <w:tc>
          <w:tcPr>
            <w:tcW w:w="1460" w:type="dxa"/>
            <w:shd w:val="clear" w:color="auto" w:fill="auto"/>
            <w:noWrap/>
            <w:vAlign w:val="bottom"/>
          </w:tcPr>
          <w:p w:rsidR="009C5F89" w:rsidRDefault="009C5F89" w:rsidP="009C5F89">
            <w:pPr>
              <w:jc w:val="center"/>
              <w:rPr>
                <w:rFonts w:cs="Arial"/>
              </w:rPr>
            </w:pPr>
            <w:r>
              <w:rPr>
                <w:rFonts w:cs="Arial"/>
              </w:rPr>
              <w:t>88 - 126</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D9 - D21</w:t>
            </w:r>
          </w:p>
        </w:tc>
        <w:tc>
          <w:tcPr>
            <w:tcW w:w="1460" w:type="dxa"/>
            <w:shd w:val="clear" w:color="auto" w:fill="auto"/>
            <w:noWrap/>
            <w:vAlign w:val="bottom"/>
          </w:tcPr>
          <w:p w:rsidR="009C5F89" w:rsidRDefault="009C5F89" w:rsidP="009C5F89">
            <w:pPr>
              <w:jc w:val="center"/>
              <w:rPr>
                <w:rFonts w:cs="Arial"/>
              </w:rPr>
            </w:pPr>
            <w:r>
              <w:rPr>
                <w:rFonts w:cs="Arial"/>
              </w:rPr>
              <w:t>86 - 124</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D22 - D35</w:t>
            </w:r>
          </w:p>
        </w:tc>
        <w:tc>
          <w:tcPr>
            <w:tcW w:w="1460" w:type="dxa"/>
            <w:shd w:val="clear" w:color="auto" w:fill="auto"/>
            <w:noWrap/>
            <w:vAlign w:val="bottom"/>
          </w:tcPr>
          <w:p w:rsidR="009C5F89" w:rsidRDefault="009C5F89" w:rsidP="009C5F89">
            <w:pPr>
              <w:jc w:val="center"/>
              <w:rPr>
                <w:rFonts w:cs="Arial"/>
              </w:rPr>
            </w:pPr>
            <w:r>
              <w:rPr>
                <w:rFonts w:cs="Arial"/>
              </w:rPr>
              <w:t>85 - 123</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D36 - D63</w:t>
            </w:r>
          </w:p>
        </w:tc>
        <w:tc>
          <w:tcPr>
            <w:tcW w:w="1460" w:type="dxa"/>
            <w:shd w:val="clear" w:color="auto" w:fill="auto"/>
            <w:noWrap/>
            <w:vAlign w:val="bottom"/>
          </w:tcPr>
          <w:p w:rsidR="009C5F89" w:rsidRDefault="009C5F89" w:rsidP="009C5F89">
            <w:pPr>
              <w:jc w:val="center"/>
              <w:rPr>
                <w:rFonts w:cs="Arial"/>
              </w:rPr>
            </w:pPr>
            <w:r>
              <w:rPr>
                <w:rFonts w:cs="Arial"/>
              </w:rPr>
              <w:t>77 - 115</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D64 - D98</w:t>
            </w:r>
          </w:p>
        </w:tc>
        <w:tc>
          <w:tcPr>
            <w:tcW w:w="1460" w:type="dxa"/>
            <w:shd w:val="clear" w:color="auto" w:fill="auto"/>
            <w:noWrap/>
            <w:vAlign w:val="bottom"/>
          </w:tcPr>
          <w:p w:rsidR="009C5F89" w:rsidRDefault="009C5F89" w:rsidP="009C5F89">
            <w:pPr>
              <w:jc w:val="center"/>
              <w:rPr>
                <w:rFonts w:cs="Arial"/>
              </w:rPr>
            </w:pPr>
            <w:r>
              <w:rPr>
                <w:rFonts w:cs="Arial"/>
              </w:rPr>
              <w:t>74 - 118</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D99 - 3Y</w:t>
            </w:r>
          </w:p>
        </w:tc>
        <w:tc>
          <w:tcPr>
            <w:tcW w:w="1460" w:type="dxa"/>
            <w:shd w:val="clear" w:color="auto" w:fill="auto"/>
            <w:noWrap/>
            <w:vAlign w:val="bottom"/>
          </w:tcPr>
          <w:p w:rsidR="009C5F89" w:rsidRDefault="009C5F89" w:rsidP="009C5F89">
            <w:pPr>
              <w:jc w:val="center"/>
              <w:rPr>
                <w:rFonts w:cs="Arial"/>
              </w:rPr>
            </w:pPr>
            <w:r>
              <w:rPr>
                <w:rFonts w:cs="Arial"/>
              </w:rPr>
              <w:t>70 - 86</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3Y - 7Y</w:t>
            </w:r>
          </w:p>
        </w:tc>
        <w:tc>
          <w:tcPr>
            <w:tcW w:w="1460" w:type="dxa"/>
            <w:shd w:val="clear" w:color="auto" w:fill="auto"/>
            <w:noWrap/>
            <w:vAlign w:val="bottom"/>
          </w:tcPr>
          <w:p w:rsidR="009C5F89" w:rsidRDefault="009C5F89" w:rsidP="009C5F89">
            <w:pPr>
              <w:jc w:val="center"/>
              <w:rPr>
                <w:rFonts w:cs="Arial"/>
              </w:rPr>
            </w:pPr>
            <w:r>
              <w:rPr>
                <w:rFonts w:cs="Arial"/>
              </w:rPr>
              <w:t>75 - 87</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7Y - 13Y</w:t>
            </w:r>
          </w:p>
        </w:tc>
        <w:tc>
          <w:tcPr>
            <w:tcW w:w="1460" w:type="dxa"/>
            <w:shd w:val="clear" w:color="auto" w:fill="auto"/>
            <w:noWrap/>
            <w:vAlign w:val="bottom"/>
          </w:tcPr>
          <w:p w:rsidR="009C5F89" w:rsidRDefault="009C5F89" w:rsidP="009C5F89">
            <w:pPr>
              <w:jc w:val="center"/>
              <w:rPr>
                <w:rFonts w:cs="Arial"/>
              </w:rPr>
            </w:pPr>
            <w:r>
              <w:rPr>
                <w:rFonts w:cs="Arial"/>
              </w:rPr>
              <w:t>77 - 94</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13Y - 19Y</w:t>
            </w:r>
          </w:p>
        </w:tc>
        <w:tc>
          <w:tcPr>
            <w:tcW w:w="1460" w:type="dxa"/>
            <w:shd w:val="clear" w:color="auto" w:fill="auto"/>
            <w:noWrap/>
            <w:vAlign w:val="bottom"/>
          </w:tcPr>
          <w:p w:rsidR="009C5F89" w:rsidRDefault="009C5F89" w:rsidP="009C5F89">
            <w:pPr>
              <w:jc w:val="center"/>
              <w:rPr>
                <w:rFonts w:cs="Arial"/>
              </w:rPr>
            </w:pPr>
            <w:r>
              <w:rPr>
                <w:rFonts w:cs="Arial"/>
              </w:rPr>
              <w:t>78 - 102</w:t>
            </w:r>
          </w:p>
        </w:tc>
        <w:tc>
          <w:tcPr>
            <w:tcW w:w="1700" w:type="dxa"/>
            <w:shd w:val="clear" w:color="auto" w:fill="auto"/>
            <w:noWrap/>
          </w:tcPr>
          <w:p w:rsidR="009C5F89" w:rsidRDefault="009C5F89" w:rsidP="009C5F89">
            <w:r w:rsidRPr="008025EB">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755D30">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80 - 100</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MCH</w:t>
            </w:r>
          </w:p>
        </w:tc>
        <w:tc>
          <w:tcPr>
            <w:tcW w:w="1103" w:type="dxa"/>
            <w:shd w:val="clear" w:color="auto" w:fill="auto"/>
            <w:noWrap/>
            <w:vAlign w:val="bottom"/>
          </w:tcPr>
          <w:p w:rsidR="009C5F89" w:rsidRDefault="009C5F89" w:rsidP="009C5F89">
            <w:pPr>
              <w:jc w:val="center"/>
              <w:rPr>
                <w:rFonts w:cs="Arial"/>
              </w:rPr>
            </w:pPr>
            <w:r>
              <w:rPr>
                <w:rFonts w:cs="Arial"/>
              </w:rPr>
              <w:t>pg</w:t>
            </w: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D0 - D4</w:t>
            </w:r>
          </w:p>
        </w:tc>
        <w:tc>
          <w:tcPr>
            <w:tcW w:w="1460" w:type="dxa"/>
            <w:shd w:val="clear" w:color="auto" w:fill="auto"/>
            <w:noWrap/>
            <w:vAlign w:val="bottom"/>
          </w:tcPr>
          <w:p w:rsidR="009C5F89" w:rsidRDefault="009C5F89" w:rsidP="009C5F89">
            <w:pPr>
              <w:jc w:val="center"/>
              <w:rPr>
                <w:rFonts w:cs="Arial"/>
              </w:rPr>
            </w:pPr>
            <w:r>
              <w:rPr>
                <w:rFonts w:cs="Arial"/>
              </w:rPr>
              <w:t>31 - 37</w:t>
            </w:r>
          </w:p>
        </w:tc>
        <w:tc>
          <w:tcPr>
            <w:tcW w:w="1700" w:type="dxa"/>
            <w:shd w:val="clear" w:color="auto" w:fill="auto"/>
            <w:noWrap/>
          </w:tcPr>
          <w:p w:rsidR="009C5F89" w:rsidRDefault="009C5F89" w:rsidP="009C5F89">
            <w:r w:rsidRPr="00941A24">
              <w:rPr>
                <w:rFonts w:cs="Arial"/>
              </w:rPr>
              <w:t>GOSCH</w:t>
            </w:r>
          </w:p>
        </w:tc>
      </w:tr>
      <w:tr w:rsidR="009C5F89" w:rsidTr="00A12945">
        <w:trPr>
          <w:trHeight w:val="300"/>
        </w:trPr>
        <w:tc>
          <w:tcPr>
            <w:tcW w:w="2000" w:type="dxa"/>
            <w:shd w:val="clear" w:color="auto" w:fill="auto"/>
            <w:noWrap/>
            <w:vAlign w:val="bottom"/>
          </w:tcPr>
          <w:p w:rsidR="009C5F89" w:rsidRDefault="009C5F89" w:rsidP="009C5F89">
            <w:pPr>
              <w:rPr>
                <w:rFonts w:cs="Arial"/>
                <w:sz w:val="20"/>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D5 - D35</w:t>
            </w:r>
          </w:p>
        </w:tc>
        <w:tc>
          <w:tcPr>
            <w:tcW w:w="1460" w:type="dxa"/>
            <w:shd w:val="clear" w:color="auto" w:fill="auto"/>
            <w:noWrap/>
            <w:vAlign w:val="bottom"/>
          </w:tcPr>
          <w:p w:rsidR="009C5F89" w:rsidRDefault="009C5F89" w:rsidP="009C5F89">
            <w:pPr>
              <w:jc w:val="center"/>
              <w:rPr>
                <w:rFonts w:cs="Arial"/>
              </w:rPr>
            </w:pPr>
            <w:r>
              <w:rPr>
                <w:rFonts w:cs="Arial"/>
              </w:rPr>
              <w:t>28 - 40</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D36 - D63</w:t>
            </w:r>
          </w:p>
        </w:tc>
        <w:tc>
          <w:tcPr>
            <w:tcW w:w="1460" w:type="dxa"/>
            <w:shd w:val="clear" w:color="auto" w:fill="auto"/>
            <w:noWrap/>
            <w:vAlign w:val="bottom"/>
          </w:tcPr>
          <w:p w:rsidR="009C5F89" w:rsidRDefault="009C5F89" w:rsidP="009C5F89">
            <w:pPr>
              <w:jc w:val="center"/>
              <w:rPr>
                <w:rFonts w:cs="Arial"/>
              </w:rPr>
            </w:pPr>
            <w:r>
              <w:rPr>
                <w:rFonts w:cs="Arial"/>
              </w:rPr>
              <w:t>26 - 34</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D64 - D98</w:t>
            </w:r>
          </w:p>
        </w:tc>
        <w:tc>
          <w:tcPr>
            <w:tcW w:w="1460" w:type="dxa"/>
            <w:shd w:val="clear" w:color="auto" w:fill="auto"/>
            <w:noWrap/>
            <w:vAlign w:val="bottom"/>
          </w:tcPr>
          <w:p w:rsidR="009C5F89" w:rsidRDefault="009C5F89" w:rsidP="009C5F89">
            <w:pPr>
              <w:jc w:val="center"/>
              <w:rPr>
                <w:rFonts w:cs="Arial"/>
              </w:rPr>
            </w:pPr>
            <w:r>
              <w:rPr>
                <w:rFonts w:cs="Arial"/>
              </w:rPr>
              <w:t>25 - 35</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D99 - 3Y</w:t>
            </w:r>
          </w:p>
        </w:tc>
        <w:tc>
          <w:tcPr>
            <w:tcW w:w="1460" w:type="dxa"/>
            <w:shd w:val="clear" w:color="auto" w:fill="auto"/>
            <w:noWrap/>
            <w:vAlign w:val="bottom"/>
          </w:tcPr>
          <w:p w:rsidR="009C5F89" w:rsidRDefault="009C5F89" w:rsidP="009C5F89">
            <w:pPr>
              <w:jc w:val="center"/>
              <w:rPr>
                <w:rFonts w:cs="Arial"/>
              </w:rPr>
            </w:pPr>
            <w:r>
              <w:rPr>
                <w:rFonts w:cs="Arial"/>
              </w:rPr>
              <w:t>23 - 31</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3Y - 7Y</w:t>
            </w:r>
          </w:p>
        </w:tc>
        <w:tc>
          <w:tcPr>
            <w:tcW w:w="1460" w:type="dxa"/>
            <w:shd w:val="clear" w:color="auto" w:fill="auto"/>
            <w:noWrap/>
            <w:vAlign w:val="bottom"/>
          </w:tcPr>
          <w:p w:rsidR="009C5F89" w:rsidRDefault="009C5F89" w:rsidP="009C5F89">
            <w:pPr>
              <w:jc w:val="center"/>
              <w:rPr>
                <w:rFonts w:cs="Arial"/>
              </w:rPr>
            </w:pPr>
            <w:r>
              <w:rPr>
                <w:rFonts w:cs="Arial"/>
              </w:rPr>
              <w:t>24 - 30</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7Y - 13Y</w:t>
            </w:r>
          </w:p>
        </w:tc>
        <w:tc>
          <w:tcPr>
            <w:tcW w:w="1460" w:type="dxa"/>
            <w:shd w:val="clear" w:color="auto" w:fill="auto"/>
            <w:noWrap/>
            <w:vAlign w:val="bottom"/>
          </w:tcPr>
          <w:p w:rsidR="009C5F89" w:rsidRDefault="009C5F89" w:rsidP="009C5F89">
            <w:pPr>
              <w:jc w:val="center"/>
              <w:rPr>
                <w:rFonts w:cs="Arial"/>
              </w:rPr>
            </w:pPr>
            <w:r>
              <w:rPr>
                <w:rFonts w:cs="Arial"/>
              </w:rPr>
              <w:t>25 - 33</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13Y - 19Y</w:t>
            </w:r>
          </w:p>
        </w:tc>
        <w:tc>
          <w:tcPr>
            <w:tcW w:w="1460" w:type="dxa"/>
            <w:shd w:val="clear" w:color="auto" w:fill="auto"/>
            <w:noWrap/>
            <w:vAlign w:val="bottom"/>
          </w:tcPr>
          <w:p w:rsidR="009C5F89" w:rsidRDefault="009C5F89" w:rsidP="009C5F89">
            <w:pPr>
              <w:jc w:val="center"/>
              <w:rPr>
                <w:rFonts w:cs="Arial"/>
              </w:rPr>
            </w:pPr>
            <w:r>
              <w:rPr>
                <w:rFonts w:cs="Arial"/>
              </w:rPr>
              <w:t>25 - 35</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19Y - Adult</w:t>
            </w:r>
          </w:p>
        </w:tc>
        <w:tc>
          <w:tcPr>
            <w:tcW w:w="1460" w:type="dxa"/>
            <w:shd w:val="clear" w:color="auto" w:fill="auto"/>
            <w:noWrap/>
            <w:vAlign w:val="bottom"/>
          </w:tcPr>
          <w:p w:rsidR="009C5F89" w:rsidRDefault="009C5F89" w:rsidP="009C5F89">
            <w:pPr>
              <w:jc w:val="center"/>
              <w:rPr>
                <w:rFonts w:cs="Arial"/>
              </w:rPr>
            </w:pPr>
            <w:r>
              <w:rPr>
                <w:rFonts w:cs="Arial"/>
              </w:rPr>
              <w:t>26 - 34</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Y7 – Y12</w:t>
            </w:r>
          </w:p>
        </w:tc>
        <w:tc>
          <w:tcPr>
            <w:tcW w:w="1460" w:type="dxa"/>
            <w:shd w:val="clear" w:color="auto" w:fill="auto"/>
            <w:noWrap/>
            <w:vAlign w:val="bottom"/>
          </w:tcPr>
          <w:p w:rsidR="009C5F89" w:rsidRDefault="009C5F89" w:rsidP="009C5F89">
            <w:pPr>
              <w:rPr>
                <w:rFonts w:cs="Arial"/>
              </w:rPr>
            </w:pPr>
            <w:r>
              <w:rPr>
                <w:rFonts w:cs="Arial"/>
              </w:rPr>
              <w:t xml:space="preserve">    25 - 33</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Y13 – Y18</w:t>
            </w:r>
          </w:p>
        </w:tc>
        <w:tc>
          <w:tcPr>
            <w:tcW w:w="1460" w:type="dxa"/>
            <w:shd w:val="clear" w:color="auto" w:fill="auto"/>
            <w:noWrap/>
            <w:vAlign w:val="bottom"/>
          </w:tcPr>
          <w:p w:rsidR="009C5F89" w:rsidRDefault="009C5F89" w:rsidP="009C5F89">
            <w:pPr>
              <w:rPr>
                <w:rFonts w:cs="Arial"/>
              </w:rPr>
            </w:pPr>
            <w:r>
              <w:rPr>
                <w:rFonts w:cs="Arial"/>
              </w:rPr>
              <w:t xml:space="preserve">    25 - 35</w:t>
            </w:r>
          </w:p>
        </w:tc>
        <w:tc>
          <w:tcPr>
            <w:tcW w:w="1700" w:type="dxa"/>
            <w:shd w:val="clear" w:color="auto" w:fill="auto"/>
            <w:noWrap/>
          </w:tcPr>
          <w:p w:rsidR="009C5F89" w:rsidRDefault="009C5F89" w:rsidP="009C5F89">
            <w:r w:rsidRPr="00941A2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5721FD">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 xml:space="preserve">    27 - 32</w:t>
            </w:r>
          </w:p>
        </w:tc>
        <w:tc>
          <w:tcPr>
            <w:tcW w:w="1700" w:type="dxa"/>
            <w:shd w:val="clear" w:color="auto" w:fill="auto"/>
            <w:noWrap/>
            <w:vAlign w:val="bottom"/>
          </w:tcPr>
          <w:p w:rsidR="009C5F89" w:rsidRDefault="009C5F89" w:rsidP="009C5F89">
            <w:pPr>
              <w:rPr>
                <w:rFonts w:cs="Arial"/>
              </w:rPr>
            </w:pPr>
            <w:r>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jc w:val="center"/>
              <w:rPr>
                <w:rFonts w:cs="Arial"/>
              </w:rPr>
            </w:pPr>
          </w:p>
        </w:tc>
        <w:tc>
          <w:tcPr>
            <w:tcW w:w="1700" w:type="dxa"/>
            <w:shd w:val="clear" w:color="auto" w:fill="auto"/>
            <w:noWrap/>
          </w:tcPr>
          <w:p w:rsidR="009C5F89" w:rsidRDefault="009C5F89" w:rsidP="009C5F89"/>
        </w:tc>
      </w:tr>
      <w:tr w:rsidR="009C5F89" w:rsidTr="00A12945">
        <w:trPr>
          <w:trHeight w:val="315"/>
        </w:trPr>
        <w:tc>
          <w:tcPr>
            <w:tcW w:w="2000" w:type="dxa"/>
            <w:shd w:val="clear" w:color="auto" w:fill="auto"/>
            <w:noWrap/>
            <w:vAlign w:val="bottom"/>
          </w:tcPr>
          <w:p w:rsidR="009C5F89" w:rsidRDefault="009C5F89" w:rsidP="009C5F89">
            <w:pPr>
              <w:rPr>
                <w:rFonts w:cs="Arial"/>
                <w:sz w:val="20"/>
              </w:rPr>
            </w:pPr>
            <w:r>
              <w:rPr>
                <w:rFonts w:cs="Arial"/>
                <w:b/>
                <w:bCs/>
              </w:rPr>
              <w:t>MCHC</w:t>
            </w:r>
          </w:p>
        </w:tc>
        <w:tc>
          <w:tcPr>
            <w:tcW w:w="1103" w:type="dxa"/>
            <w:shd w:val="clear" w:color="auto" w:fill="auto"/>
            <w:noWrap/>
            <w:vAlign w:val="bottom"/>
          </w:tcPr>
          <w:p w:rsidR="009C5F89" w:rsidRDefault="009C5F89" w:rsidP="009C5F89">
            <w:pPr>
              <w:rPr>
                <w:rFonts w:cs="Arial"/>
              </w:rPr>
            </w:pPr>
            <w:r>
              <w:rPr>
                <w:rFonts w:cs="Arial"/>
              </w:rPr>
              <w:t>g/dl</w:t>
            </w:r>
          </w:p>
        </w:tc>
        <w:tc>
          <w:tcPr>
            <w:tcW w:w="881" w:type="dxa"/>
            <w:shd w:val="clear" w:color="auto" w:fill="auto"/>
            <w:noWrap/>
            <w:vAlign w:val="bottom"/>
          </w:tcPr>
          <w:p w:rsidR="009C5F89" w:rsidRPr="002A7527" w:rsidRDefault="009C5F89" w:rsidP="009C5F89">
            <w:pPr>
              <w:rPr>
                <w:rFonts w:cs="Arial"/>
                <w:bCs/>
              </w:rPr>
            </w:pPr>
            <w:r w:rsidRPr="002A7527">
              <w:rPr>
                <w:rFonts w:cs="Arial"/>
                <w:bCs/>
              </w:rPr>
              <w:t>F/M</w:t>
            </w:r>
          </w:p>
        </w:tc>
        <w:tc>
          <w:tcPr>
            <w:tcW w:w="1551" w:type="dxa"/>
            <w:shd w:val="clear" w:color="auto" w:fill="auto"/>
            <w:noWrap/>
            <w:vAlign w:val="bottom"/>
          </w:tcPr>
          <w:p w:rsidR="009C5F89" w:rsidRDefault="009C5F89" w:rsidP="009C5F89">
            <w:pPr>
              <w:jc w:val="center"/>
              <w:rPr>
                <w:rFonts w:cs="Arial"/>
              </w:rPr>
            </w:pPr>
            <w:r>
              <w:rPr>
                <w:rFonts w:cs="Arial"/>
              </w:rPr>
              <w:t>D0 – D1</w:t>
            </w:r>
          </w:p>
        </w:tc>
        <w:tc>
          <w:tcPr>
            <w:tcW w:w="1460" w:type="dxa"/>
            <w:shd w:val="clear" w:color="auto" w:fill="auto"/>
            <w:noWrap/>
            <w:vAlign w:val="bottom"/>
          </w:tcPr>
          <w:p w:rsidR="009C5F89" w:rsidRDefault="009C5F89" w:rsidP="009C5F89">
            <w:pPr>
              <w:rPr>
                <w:rFonts w:cs="Arial"/>
              </w:rPr>
            </w:pPr>
            <w:r>
              <w:rPr>
                <w:rFonts w:cs="Arial"/>
              </w:rPr>
              <w:t>30.0 – 33.0</w:t>
            </w:r>
          </w:p>
        </w:tc>
        <w:tc>
          <w:tcPr>
            <w:tcW w:w="1700" w:type="dxa"/>
            <w:shd w:val="clear" w:color="auto" w:fill="auto"/>
            <w:noWrap/>
          </w:tcPr>
          <w:p w:rsidR="009C5F89" w:rsidRDefault="00A12945" w:rsidP="009C5F89">
            <w:r>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Pr="002A7527" w:rsidRDefault="00A12945" w:rsidP="009C5F89">
            <w:r w:rsidRPr="002A7527">
              <w:rPr>
                <w:rFonts w:cs="Arial"/>
                <w:bCs/>
              </w:rPr>
              <w:t>F/M</w:t>
            </w:r>
          </w:p>
        </w:tc>
        <w:tc>
          <w:tcPr>
            <w:tcW w:w="1551" w:type="dxa"/>
            <w:shd w:val="clear" w:color="auto" w:fill="auto"/>
            <w:noWrap/>
            <w:vAlign w:val="bottom"/>
          </w:tcPr>
          <w:p w:rsidR="00A12945" w:rsidRDefault="00A12945" w:rsidP="009C5F89">
            <w:pPr>
              <w:jc w:val="center"/>
              <w:rPr>
                <w:rFonts w:cs="Arial"/>
              </w:rPr>
            </w:pPr>
            <w:r>
              <w:rPr>
                <w:rFonts w:cs="Arial"/>
              </w:rPr>
              <w:t>D2 – D13</w:t>
            </w:r>
          </w:p>
        </w:tc>
        <w:tc>
          <w:tcPr>
            <w:tcW w:w="1460" w:type="dxa"/>
            <w:shd w:val="clear" w:color="auto" w:fill="auto"/>
            <w:noWrap/>
            <w:vAlign w:val="bottom"/>
          </w:tcPr>
          <w:p w:rsidR="00A12945" w:rsidRDefault="00A12945" w:rsidP="009C5F89">
            <w:pPr>
              <w:rPr>
                <w:rFonts w:cs="Arial"/>
              </w:rPr>
            </w:pPr>
            <w:r>
              <w:rPr>
                <w:rFonts w:cs="Arial"/>
              </w:rPr>
              <w:t>29.0 – 34.0</w:t>
            </w:r>
          </w:p>
        </w:tc>
        <w:tc>
          <w:tcPr>
            <w:tcW w:w="1700" w:type="dxa"/>
            <w:shd w:val="clear" w:color="auto" w:fill="auto"/>
            <w:noWrap/>
          </w:tcPr>
          <w:p w:rsidR="00A12945" w:rsidRDefault="00A12945">
            <w:r w:rsidRPr="00BC54F5">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Pr="002A7527" w:rsidRDefault="00A12945" w:rsidP="009C5F89">
            <w:r w:rsidRPr="002A7527">
              <w:rPr>
                <w:rFonts w:cs="Arial"/>
                <w:bCs/>
              </w:rPr>
              <w:t>F/M</w:t>
            </w:r>
          </w:p>
        </w:tc>
        <w:tc>
          <w:tcPr>
            <w:tcW w:w="1551" w:type="dxa"/>
            <w:shd w:val="clear" w:color="auto" w:fill="auto"/>
            <w:noWrap/>
            <w:vAlign w:val="bottom"/>
          </w:tcPr>
          <w:p w:rsidR="00A12945" w:rsidRDefault="00A12945" w:rsidP="009C5F89">
            <w:pPr>
              <w:jc w:val="center"/>
              <w:rPr>
                <w:rFonts w:cs="Arial"/>
              </w:rPr>
            </w:pPr>
            <w:r>
              <w:rPr>
                <w:rFonts w:cs="Arial"/>
              </w:rPr>
              <w:t>D14 – D56</w:t>
            </w:r>
          </w:p>
        </w:tc>
        <w:tc>
          <w:tcPr>
            <w:tcW w:w="1460" w:type="dxa"/>
            <w:shd w:val="clear" w:color="auto" w:fill="auto"/>
            <w:noWrap/>
            <w:vAlign w:val="bottom"/>
          </w:tcPr>
          <w:p w:rsidR="00A12945" w:rsidRDefault="00A12945" w:rsidP="009C5F89">
            <w:pPr>
              <w:rPr>
                <w:rFonts w:cs="Arial"/>
              </w:rPr>
            </w:pPr>
            <w:r>
              <w:rPr>
                <w:rFonts w:cs="Arial"/>
              </w:rPr>
              <w:t>28.0 – 35.0</w:t>
            </w:r>
          </w:p>
        </w:tc>
        <w:tc>
          <w:tcPr>
            <w:tcW w:w="1700" w:type="dxa"/>
            <w:shd w:val="clear" w:color="auto" w:fill="auto"/>
            <w:noWrap/>
          </w:tcPr>
          <w:p w:rsidR="00A12945" w:rsidRDefault="00A12945">
            <w:r w:rsidRPr="00BC54F5">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Pr="002A7527" w:rsidRDefault="00A12945" w:rsidP="009C5F89">
            <w:r w:rsidRPr="002A7527">
              <w:rPr>
                <w:rFonts w:cs="Arial"/>
                <w:bCs/>
              </w:rPr>
              <w:t>F/M</w:t>
            </w:r>
          </w:p>
        </w:tc>
        <w:tc>
          <w:tcPr>
            <w:tcW w:w="1551" w:type="dxa"/>
            <w:shd w:val="clear" w:color="auto" w:fill="auto"/>
            <w:noWrap/>
            <w:vAlign w:val="bottom"/>
          </w:tcPr>
          <w:p w:rsidR="00A12945" w:rsidRDefault="00A12945" w:rsidP="009C5F89">
            <w:pPr>
              <w:jc w:val="center"/>
              <w:rPr>
                <w:rFonts w:cs="Arial"/>
              </w:rPr>
            </w:pPr>
            <w:r>
              <w:rPr>
                <w:rFonts w:cs="Arial"/>
              </w:rPr>
              <w:t>D56 – 2Y</w:t>
            </w:r>
          </w:p>
        </w:tc>
        <w:tc>
          <w:tcPr>
            <w:tcW w:w="1460" w:type="dxa"/>
            <w:shd w:val="clear" w:color="auto" w:fill="auto"/>
            <w:noWrap/>
            <w:vAlign w:val="bottom"/>
          </w:tcPr>
          <w:p w:rsidR="00A12945" w:rsidRDefault="00A12945" w:rsidP="009C5F89">
            <w:pPr>
              <w:rPr>
                <w:rFonts w:cs="Arial"/>
              </w:rPr>
            </w:pPr>
            <w:r>
              <w:rPr>
                <w:rFonts w:cs="Arial"/>
              </w:rPr>
              <w:t>29.0 – 34.0</w:t>
            </w:r>
          </w:p>
        </w:tc>
        <w:tc>
          <w:tcPr>
            <w:tcW w:w="1700" w:type="dxa"/>
            <w:shd w:val="clear" w:color="auto" w:fill="auto"/>
            <w:noWrap/>
          </w:tcPr>
          <w:p w:rsidR="00A12945" w:rsidRDefault="00A12945">
            <w:r w:rsidRPr="00BC54F5">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Pr="002A7527" w:rsidRDefault="00A12945" w:rsidP="009C5F89">
            <w:r w:rsidRPr="002A7527">
              <w:rPr>
                <w:rFonts w:cs="Arial"/>
                <w:bCs/>
              </w:rPr>
              <w:t>F/M</w:t>
            </w:r>
          </w:p>
        </w:tc>
        <w:tc>
          <w:tcPr>
            <w:tcW w:w="1551" w:type="dxa"/>
            <w:shd w:val="clear" w:color="auto" w:fill="auto"/>
            <w:noWrap/>
            <w:vAlign w:val="bottom"/>
          </w:tcPr>
          <w:p w:rsidR="00A12945" w:rsidRDefault="00A12945" w:rsidP="009C5F89">
            <w:pPr>
              <w:jc w:val="center"/>
              <w:rPr>
                <w:rFonts w:cs="Arial"/>
              </w:rPr>
            </w:pPr>
            <w:r>
              <w:rPr>
                <w:rFonts w:cs="Arial"/>
              </w:rPr>
              <w:t>2Y – Adult</w:t>
            </w:r>
          </w:p>
        </w:tc>
        <w:tc>
          <w:tcPr>
            <w:tcW w:w="1460" w:type="dxa"/>
            <w:shd w:val="clear" w:color="auto" w:fill="auto"/>
            <w:noWrap/>
            <w:vAlign w:val="bottom"/>
          </w:tcPr>
          <w:p w:rsidR="00A12945" w:rsidRDefault="00A12945" w:rsidP="009C5F89">
            <w:pPr>
              <w:rPr>
                <w:rFonts w:cs="Arial"/>
              </w:rPr>
            </w:pPr>
            <w:r>
              <w:rPr>
                <w:rFonts w:cs="Arial"/>
              </w:rPr>
              <w:t>30.0 – 33.0</w:t>
            </w:r>
          </w:p>
        </w:tc>
        <w:tc>
          <w:tcPr>
            <w:tcW w:w="1700" w:type="dxa"/>
            <w:shd w:val="clear" w:color="auto" w:fill="auto"/>
            <w:noWrap/>
          </w:tcPr>
          <w:p w:rsidR="00A12945" w:rsidRDefault="00A12945">
            <w:r w:rsidRPr="00BC54F5">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Pr="002A7527" w:rsidRDefault="00A12945" w:rsidP="009C5F89">
            <w:r w:rsidRPr="002A7527">
              <w:rPr>
                <w:rFonts w:cs="Arial"/>
                <w:bCs/>
              </w:rPr>
              <w:t>F/M</w:t>
            </w:r>
          </w:p>
        </w:tc>
        <w:tc>
          <w:tcPr>
            <w:tcW w:w="1551" w:type="dxa"/>
            <w:shd w:val="clear" w:color="auto" w:fill="auto"/>
            <w:noWrap/>
            <w:vAlign w:val="bottom"/>
          </w:tcPr>
          <w:p w:rsidR="00A12945" w:rsidRDefault="00A12945" w:rsidP="009C5F89">
            <w:pPr>
              <w:jc w:val="center"/>
              <w:rPr>
                <w:rFonts w:cs="Arial"/>
              </w:rPr>
            </w:pPr>
            <w:r>
              <w:rPr>
                <w:rFonts w:cs="Arial"/>
              </w:rPr>
              <w:t>Adult</w:t>
            </w:r>
          </w:p>
        </w:tc>
        <w:tc>
          <w:tcPr>
            <w:tcW w:w="1460" w:type="dxa"/>
            <w:shd w:val="clear" w:color="auto" w:fill="auto"/>
            <w:noWrap/>
            <w:vAlign w:val="bottom"/>
          </w:tcPr>
          <w:p w:rsidR="00A12945" w:rsidRDefault="00A12945" w:rsidP="009C5F89">
            <w:pPr>
              <w:rPr>
                <w:rFonts w:cs="Arial"/>
              </w:rPr>
            </w:pPr>
            <w:r>
              <w:rPr>
                <w:rFonts w:cs="Arial"/>
              </w:rPr>
              <w:t>30 – 35.5</w:t>
            </w:r>
          </w:p>
        </w:tc>
        <w:tc>
          <w:tcPr>
            <w:tcW w:w="1700" w:type="dxa"/>
            <w:shd w:val="clear" w:color="auto" w:fill="auto"/>
            <w:noWrap/>
          </w:tcPr>
          <w:p w:rsidR="00A12945" w:rsidRDefault="00A12945">
            <w:r w:rsidRPr="00BC54F5">
              <w:t>CHI@Crumlin</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RDW</w:t>
            </w:r>
          </w:p>
        </w:tc>
        <w:tc>
          <w:tcPr>
            <w:tcW w:w="1103" w:type="dxa"/>
            <w:shd w:val="clear" w:color="auto" w:fill="auto"/>
            <w:noWrap/>
            <w:vAlign w:val="bottom"/>
          </w:tcPr>
          <w:p w:rsidR="009C5F89" w:rsidRDefault="009C5F89" w:rsidP="009C5F89">
            <w:pPr>
              <w:jc w:val="center"/>
              <w:rPr>
                <w:rFonts w:cs="Arial"/>
              </w:rPr>
            </w:pPr>
            <w:r>
              <w:rPr>
                <w:rFonts w:cs="Arial"/>
              </w:rPr>
              <w:t>%</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0Y - Adult</w:t>
            </w:r>
          </w:p>
        </w:tc>
        <w:tc>
          <w:tcPr>
            <w:tcW w:w="1460" w:type="dxa"/>
            <w:shd w:val="clear" w:color="auto" w:fill="auto"/>
            <w:noWrap/>
            <w:vAlign w:val="bottom"/>
          </w:tcPr>
          <w:p w:rsidR="009C5F89" w:rsidRDefault="009C5F89" w:rsidP="009C5F89">
            <w:pPr>
              <w:jc w:val="center"/>
              <w:rPr>
                <w:rFonts w:cs="Arial"/>
              </w:rPr>
            </w:pPr>
            <w:r>
              <w:rPr>
                <w:rFonts w:cs="Arial"/>
              </w:rPr>
              <w:t>11.0 - 16.0</w:t>
            </w:r>
          </w:p>
        </w:tc>
        <w:tc>
          <w:tcPr>
            <w:tcW w:w="1700" w:type="dxa"/>
            <w:shd w:val="clear" w:color="auto" w:fill="auto"/>
            <w:noWrap/>
          </w:tcPr>
          <w:p w:rsidR="009C5F89" w:rsidRDefault="009C5F89" w:rsidP="009C5F89">
            <w:r w:rsidRPr="001A00B8">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jc w:val="cente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WHITE CELLS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tcPr>
          <w:p w:rsidR="009C5F89" w:rsidRDefault="009C5F89" w:rsidP="009C5F89">
            <w:r w:rsidRPr="00EC1E0B">
              <w:rPr>
                <w:rFonts w:cs="Arial"/>
              </w:rPr>
              <w:t>F/M</w:t>
            </w:r>
          </w:p>
        </w:tc>
        <w:tc>
          <w:tcPr>
            <w:tcW w:w="1551" w:type="dxa"/>
            <w:shd w:val="clear" w:color="auto" w:fill="auto"/>
            <w:noWrap/>
            <w:vAlign w:val="bottom"/>
          </w:tcPr>
          <w:p w:rsidR="009C5F89" w:rsidRDefault="009C5F89" w:rsidP="009C5F89">
            <w:pPr>
              <w:rPr>
                <w:rFonts w:cs="Arial"/>
              </w:rPr>
            </w:pPr>
            <w:r>
              <w:rPr>
                <w:rFonts w:cs="Arial"/>
              </w:rPr>
              <w:t>D0 - D7</w:t>
            </w:r>
          </w:p>
        </w:tc>
        <w:tc>
          <w:tcPr>
            <w:tcW w:w="1460" w:type="dxa"/>
            <w:shd w:val="clear" w:color="auto" w:fill="auto"/>
            <w:noWrap/>
            <w:vAlign w:val="bottom"/>
          </w:tcPr>
          <w:p w:rsidR="009C5F89" w:rsidRDefault="009C5F89" w:rsidP="009C5F89">
            <w:pPr>
              <w:jc w:val="center"/>
              <w:rPr>
                <w:rFonts w:cs="Arial"/>
              </w:rPr>
            </w:pPr>
            <w:r>
              <w:rPr>
                <w:rFonts w:cs="Arial"/>
              </w:rPr>
              <w:t>10 - 26</w:t>
            </w:r>
          </w:p>
        </w:tc>
        <w:tc>
          <w:tcPr>
            <w:tcW w:w="1700" w:type="dxa"/>
            <w:shd w:val="clear" w:color="auto" w:fill="auto"/>
            <w:noWrap/>
          </w:tcPr>
          <w:p w:rsidR="009C5F89" w:rsidRDefault="009C5F89" w:rsidP="009C5F89">
            <w:r w:rsidRPr="0048428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EC1E0B">
              <w:rPr>
                <w:rFonts w:cs="Arial"/>
              </w:rPr>
              <w:t>F/M</w:t>
            </w:r>
          </w:p>
        </w:tc>
        <w:tc>
          <w:tcPr>
            <w:tcW w:w="1551" w:type="dxa"/>
            <w:shd w:val="clear" w:color="auto" w:fill="auto"/>
            <w:noWrap/>
            <w:vAlign w:val="bottom"/>
          </w:tcPr>
          <w:p w:rsidR="009C5F89" w:rsidRDefault="009C5F89" w:rsidP="009C5F89">
            <w:pPr>
              <w:rPr>
                <w:rFonts w:cs="Arial"/>
              </w:rPr>
            </w:pPr>
            <w:r>
              <w:rPr>
                <w:rFonts w:cs="Arial"/>
              </w:rPr>
              <w:t>D7 - 1Y</w:t>
            </w:r>
          </w:p>
        </w:tc>
        <w:tc>
          <w:tcPr>
            <w:tcW w:w="1460" w:type="dxa"/>
            <w:shd w:val="clear" w:color="auto" w:fill="auto"/>
            <w:noWrap/>
            <w:vAlign w:val="bottom"/>
          </w:tcPr>
          <w:p w:rsidR="009C5F89" w:rsidRDefault="009C5F89" w:rsidP="009C5F89">
            <w:pPr>
              <w:jc w:val="center"/>
              <w:rPr>
                <w:rFonts w:cs="Arial"/>
              </w:rPr>
            </w:pPr>
            <w:r>
              <w:rPr>
                <w:rFonts w:cs="Arial"/>
              </w:rPr>
              <w:t>6 - 18</w:t>
            </w:r>
          </w:p>
        </w:tc>
        <w:tc>
          <w:tcPr>
            <w:tcW w:w="1700" w:type="dxa"/>
            <w:shd w:val="clear" w:color="auto" w:fill="auto"/>
            <w:noWrap/>
          </w:tcPr>
          <w:p w:rsidR="009C5F89" w:rsidRDefault="009C5F89" w:rsidP="009C5F89">
            <w:r w:rsidRPr="0048428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EC1E0B">
              <w:rPr>
                <w:rFonts w:cs="Arial"/>
              </w:rPr>
              <w:t>F/M</w:t>
            </w:r>
          </w:p>
        </w:tc>
        <w:tc>
          <w:tcPr>
            <w:tcW w:w="1551" w:type="dxa"/>
            <w:shd w:val="clear" w:color="auto" w:fill="auto"/>
            <w:noWrap/>
            <w:vAlign w:val="bottom"/>
          </w:tcPr>
          <w:p w:rsidR="009C5F89" w:rsidRDefault="009C5F89" w:rsidP="009C5F89">
            <w:pPr>
              <w:rPr>
                <w:rFonts w:cs="Arial"/>
              </w:rPr>
            </w:pPr>
            <w:r>
              <w:rPr>
                <w:rFonts w:cs="Arial"/>
              </w:rPr>
              <w:t>1Y - 8Y</w:t>
            </w:r>
          </w:p>
        </w:tc>
        <w:tc>
          <w:tcPr>
            <w:tcW w:w="1460" w:type="dxa"/>
            <w:shd w:val="clear" w:color="auto" w:fill="auto"/>
            <w:noWrap/>
            <w:vAlign w:val="bottom"/>
          </w:tcPr>
          <w:p w:rsidR="009C5F89" w:rsidRDefault="009C5F89" w:rsidP="009C5F89">
            <w:pPr>
              <w:jc w:val="center"/>
              <w:rPr>
                <w:rFonts w:cs="Arial"/>
              </w:rPr>
            </w:pPr>
            <w:r>
              <w:rPr>
                <w:rFonts w:cs="Arial"/>
              </w:rPr>
              <w:t>5 - 15</w:t>
            </w:r>
          </w:p>
        </w:tc>
        <w:tc>
          <w:tcPr>
            <w:tcW w:w="1700" w:type="dxa"/>
            <w:shd w:val="clear" w:color="auto" w:fill="auto"/>
            <w:noWrap/>
          </w:tcPr>
          <w:p w:rsidR="009C5F89" w:rsidRDefault="009C5F89" w:rsidP="009C5F89">
            <w:r w:rsidRPr="0048428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EC1E0B">
              <w:rPr>
                <w:rFonts w:cs="Arial"/>
              </w:rPr>
              <w:t>F/M</w:t>
            </w:r>
          </w:p>
        </w:tc>
        <w:tc>
          <w:tcPr>
            <w:tcW w:w="1551" w:type="dxa"/>
            <w:shd w:val="clear" w:color="auto" w:fill="auto"/>
            <w:noWrap/>
            <w:vAlign w:val="bottom"/>
          </w:tcPr>
          <w:p w:rsidR="009C5F89" w:rsidRDefault="009C5F89" w:rsidP="009C5F89">
            <w:pPr>
              <w:rPr>
                <w:rFonts w:cs="Arial"/>
              </w:rPr>
            </w:pPr>
            <w:r>
              <w:rPr>
                <w:rFonts w:cs="Arial"/>
              </w:rPr>
              <w:t>8Y - 13Y</w:t>
            </w:r>
          </w:p>
        </w:tc>
        <w:tc>
          <w:tcPr>
            <w:tcW w:w="1460" w:type="dxa"/>
            <w:shd w:val="clear" w:color="auto" w:fill="auto"/>
            <w:noWrap/>
            <w:vAlign w:val="bottom"/>
          </w:tcPr>
          <w:p w:rsidR="009C5F89" w:rsidRDefault="009C5F89" w:rsidP="009C5F89">
            <w:pPr>
              <w:jc w:val="center"/>
              <w:rPr>
                <w:rFonts w:cs="Arial"/>
              </w:rPr>
            </w:pPr>
            <w:r>
              <w:rPr>
                <w:rFonts w:cs="Arial"/>
              </w:rPr>
              <w:t>4.5 - 13.5</w:t>
            </w:r>
          </w:p>
        </w:tc>
        <w:tc>
          <w:tcPr>
            <w:tcW w:w="1700" w:type="dxa"/>
            <w:shd w:val="clear" w:color="auto" w:fill="auto"/>
            <w:noWrap/>
          </w:tcPr>
          <w:p w:rsidR="009C5F89" w:rsidRDefault="009C5F89" w:rsidP="009C5F89">
            <w:r w:rsidRPr="00484281">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t>F</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3.5 - 14.6</w:t>
            </w:r>
          </w:p>
        </w:tc>
        <w:tc>
          <w:tcPr>
            <w:tcW w:w="1700" w:type="dxa"/>
            <w:shd w:val="clear" w:color="auto" w:fill="auto"/>
            <w:noWrap/>
            <w:vAlign w:val="bottom"/>
          </w:tcPr>
          <w:p w:rsidR="009C5F89" w:rsidRDefault="009C5F89" w:rsidP="009C5F89">
            <w:pPr>
              <w:rPr>
                <w:rFonts w:cs="Arial"/>
              </w:rPr>
            </w:pPr>
            <w:smartTag w:uri="urn:schemas-microsoft-com:office:smarttags" w:element="place">
              <w:r>
                <w:rPr>
                  <w:rFonts w:cs="Arial"/>
                </w:rPr>
                <w:t>Lower SVUH</w:t>
              </w:r>
            </w:smartTag>
          </w:p>
          <w:p w:rsidR="009C5F89" w:rsidRDefault="009C5F89" w:rsidP="009C5F89">
            <w:pPr>
              <w:rPr>
                <w:rFonts w:cs="Arial"/>
              </w:rPr>
            </w:pPr>
            <w:r>
              <w:rPr>
                <w:rFonts w:cs="Arial"/>
              </w:rPr>
              <w:t>Upper-Paper*</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t>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3.5 - 11.0</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Neutrophils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tcPr>
          <w:p w:rsidR="009C5F89" w:rsidRDefault="009C5F89" w:rsidP="009C5F89">
            <w:r w:rsidRPr="00A53AB9">
              <w:rPr>
                <w:rFonts w:cs="Arial"/>
              </w:rPr>
              <w:t>F/M</w:t>
            </w:r>
          </w:p>
        </w:tc>
        <w:tc>
          <w:tcPr>
            <w:tcW w:w="1551" w:type="dxa"/>
            <w:shd w:val="clear" w:color="auto" w:fill="auto"/>
            <w:noWrap/>
            <w:vAlign w:val="bottom"/>
          </w:tcPr>
          <w:p w:rsidR="009C5F89" w:rsidRDefault="009C5F89" w:rsidP="009C5F89">
            <w:pPr>
              <w:rPr>
                <w:rFonts w:cs="Arial"/>
              </w:rPr>
            </w:pPr>
            <w:r>
              <w:rPr>
                <w:rFonts w:cs="Arial"/>
              </w:rPr>
              <w:t>0Y - 2Y</w:t>
            </w:r>
          </w:p>
        </w:tc>
        <w:tc>
          <w:tcPr>
            <w:tcW w:w="1460" w:type="dxa"/>
            <w:shd w:val="clear" w:color="auto" w:fill="auto"/>
            <w:noWrap/>
            <w:vAlign w:val="bottom"/>
          </w:tcPr>
          <w:p w:rsidR="009C5F89" w:rsidRDefault="009C5F89" w:rsidP="009C5F89">
            <w:pPr>
              <w:jc w:val="center"/>
              <w:rPr>
                <w:rFonts w:cs="Arial"/>
              </w:rPr>
            </w:pPr>
            <w:r>
              <w:rPr>
                <w:rFonts w:cs="Arial"/>
              </w:rPr>
              <w:t>1.0 - 8.5</w:t>
            </w:r>
          </w:p>
        </w:tc>
        <w:tc>
          <w:tcPr>
            <w:tcW w:w="1700" w:type="dxa"/>
            <w:shd w:val="clear" w:color="auto" w:fill="auto"/>
            <w:noWrap/>
          </w:tcPr>
          <w:p w:rsidR="009C5F89" w:rsidRDefault="009C5F89" w:rsidP="009C5F89">
            <w:r w:rsidRPr="007E393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A53AB9">
              <w:rPr>
                <w:rFonts w:cs="Arial"/>
              </w:rPr>
              <w:t>F/M</w:t>
            </w:r>
          </w:p>
        </w:tc>
        <w:tc>
          <w:tcPr>
            <w:tcW w:w="1551" w:type="dxa"/>
            <w:shd w:val="clear" w:color="auto" w:fill="auto"/>
            <w:noWrap/>
            <w:vAlign w:val="bottom"/>
          </w:tcPr>
          <w:p w:rsidR="009C5F89" w:rsidRDefault="009C5F89" w:rsidP="009C5F89">
            <w:pPr>
              <w:rPr>
                <w:rFonts w:cs="Arial"/>
              </w:rPr>
            </w:pPr>
            <w:r>
              <w:rPr>
                <w:rFonts w:cs="Arial"/>
              </w:rPr>
              <w:t>2Y - 6Y</w:t>
            </w:r>
          </w:p>
        </w:tc>
        <w:tc>
          <w:tcPr>
            <w:tcW w:w="1460" w:type="dxa"/>
            <w:shd w:val="clear" w:color="auto" w:fill="auto"/>
            <w:noWrap/>
            <w:vAlign w:val="bottom"/>
          </w:tcPr>
          <w:p w:rsidR="009C5F89" w:rsidRDefault="009C5F89" w:rsidP="009C5F89">
            <w:pPr>
              <w:jc w:val="center"/>
              <w:rPr>
                <w:rFonts w:cs="Arial"/>
              </w:rPr>
            </w:pPr>
            <w:r>
              <w:rPr>
                <w:rFonts w:cs="Arial"/>
              </w:rPr>
              <w:t>1.5 - 8.5</w:t>
            </w:r>
          </w:p>
        </w:tc>
        <w:tc>
          <w:tcPr>
            <w:tcW w:w="1700" w:type="dxa"/>
            <w:shd w:val="clear" w:color="auto" w:fill="auto"/>
            <w:noWrap/>
          </w:tcPr>
          <w:p w:rsidR="009C5F89" w:rsidRDefault="009C5F89" w:rsidP="009C5F89">
            <w:r w:rsidRPr="007E3931">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A53AB9">
              <w:rPr>
                <w:rFonts w:cs="Arial"/>
              </w:rPr>
              <w:t>F/M</w:t>
            </w:r>
          </w:p>
        </w:tc>
        <w:tc>
          <w:tcPr>
            <w:tcW w:w="1551" w:type="dxa"/>
            <w:shd w:val="clear" w:color="auto" w:fill="auto"/>
            <w:noWrap/>
            <w:vAlign w:val="bottom"/>
          </w:tcPr>
          <w:p w:rsidR="009C5F89" w:rsidRDefault="009C5F89" w:rsidP="009C5F89">
            <w:pPr>
              <w:rPr>
                <w:rFonts w:cs="Arial"/>
              </w:rPr>
            </w:pPr>
            <w:r>
              <w:rPr>
                <w:rFonts w:cs="Arial"/>
              </w:rPr>
              <w:t>6Y - 12Y</w:t>
            </w:r>
          </w:p>
        </w:tc>
        <w:tc>
          <w:tcPr>
            <w:tcW w:w="1460" w:type="dxa"/>
            <w:shd w:val="clear" w:color="auto" w:fill="auto"/>
            <w:noWrap/>
            <w:vAlign w:val="bottom"/>
          </w:tcPr>
          <w:p w:rsidR="009C5F89" w:rsidRDefault="009C5F89" w:rsidP="009C5F89">
            <w:pPr>
              <w:jc w:val="center"/>
              <w:rPr>
                <w:rFonts w:cs="Arial"/>
              </w:rPr>
            </w:pPr>
            <w:r>
              <w:rPr>
                <w:rFonts w:cs="Arial"/>
              </w:rPr>
              <w:t>1.5 - 8.0</w:t>
            </w:r>
          </w:p>
        </w:tc>
        <w:tc>
          <w:tcPr>
            <w:tcW w:w="1700" w:type="dxa"/>
            <w:shd w:val="clear" w:color="auto" w:fill="auto"/>
            <w:noWrap/>
          </w:tcPr>
          <w:p w:rsidR="009C5F89" w:rsidRDefault="009C5F89" w:rsidP="009C5F89">
            <w:r w:rsidRPr="007E393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tcPr>
          <w:p w:rsidR="009C5F89" w:rsidRDefault="009C5F89" w:rsidP="009C5F89">
            <w:r w:rsidRPr="00A53AB9">
              <w:rPr>
                <w:rFonts w:cs="Arial"/>
              </w:rPr>
              <w:t>F/M</w:t>
            </w:r>
          </w:p>
        </w:tc>
        <w:tc>
          <w:tcPr>
            <w:tcW w:w="1551" w:type="dxa"/>
            <w:shd w:val="clear" w:color="auto" w:fill="auto"/>
            <w:noWrap/>
            <w:vAlign w:val="bottom"/>
          </w:tcPr>
          <w:p w:rsidR="009C5F89" w:rsidRDefault="009C5F89" w:rsidP="009C5F89">
            <w:pPr>
              <w:rPr>
                <w:rFonts w:cs="Arial"/>
              </w:rPr>
            </w:pPr>
            <w:r>
              <w:rPr>
                <w:rFonts w:cs="Arial"/>
              </w:rPr>
              <w:t>12Y - 16Y</w:t>
            </w:r>
          </w:p>
        </w:tc>
        <w:tc>
          <w:tcPr>
            <w:tcW w:w="1460" w:type="dxa"/>
            <w:shd w:val="clear" w:color="auto" w:fill="auto"/>
            <w:noWrap/>
            <w:vAlign w:val="bottom"/>
          </w:tcPr>
          <w:p w:rsidR="009C5F89" w:rsidRDefault="009C5F89" w:rsidP="009C5F89">
            <w:pPr>
              <w:jc w:val="center"/>
              <w:rPr>
                <w:rFonts w:cs="Arial"/>
              </w:rPr>
            </w:pPr>
            <w:r>
              <w:rPr>
                <w:rFonts w:cs="Arial"/>
              </w:rPr>
              <w:t>1.8 - 8.0</w:t>
            </w:r>
          </w:p>
        </w:tc>
        <w:tc>
          <w:tcPr>
            <w:tcW w:w="1700" w:type="dxa"/>
            <w:shd w:val="clear" w:color="auto" w:fill="auto"/>
            <w:noWrap/>
          </w:tcPr>
          <w:p w:rsidR="009C5F89" w:rsidRDefault="009C5F89" w:rsidP="009C5F89">
            <w:r w:rsidRPr="007E3931">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2.0 - 11</w:t>
            </w:r>
          </w:p>
        </w:tc>
        <w:tc>
          <w:tcPr>
            <w:tcW w:w="1700" w:type="dxa"/>
            <w:shd w:val="clear" w:color="auto" w:fill="auto"/>
            <w:noWrap/>
            <w:vAlign w:val="bottom"/>
          </w:tcPr>
          <w:p w:rsidR="009C5F89" w:rsidRDefault="009C5F89" w:rsidP="009C5F89">
            <w:pPr>
              <w:rPr>
                <w:rFonts w:cs="Arial"/>
              </w:rPr>
            </w:pPr>
            <w:smartTag w:uri="urn:schemas-microsoft-com:office:smarttags" w:element="place">
              <w:r>
                <w:rPr>
                  <w:rFonts w:cs="Arial"/>
                </w:rPr>
                <w:t>Lower SVUH</w:t>
              </w:r>
            </w:smartTag>
          </w:p>
          <w:p w:rsidR="009C5F89" w:rsidRDefault="009C5F89" w:rsidP="009C5F89">
            <w:pPr>
              <w:rPr>
                <w:rFonts w:cs="Arial"/>
              </w:rPr>
            </w:pPr>
            <w:r>
              <w:rPr>
                <w:rFonts w:cs="Arial"/>
              </w:rPr>
              <w:t>Upper-Paper*</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2.0 - 8.0</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Lymphocytes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tcPr>
          <w:p w:rsidR="009C5F89" w:rsidRDefault="009C5F89" w:rsidP="009C5F89">
            <w:r w:rsidRPr="00416379">
              <w:rPr>
                <w:rFonts w:cs="Arial"/>
              </w:rPr>
              <w:t>F/M</w:t>
            </w:r>
          </w:p>
        </w:tc>
        <w:tc>
          <w:tcPr>
            <w:tcW w:w="1551" w:type="dxa"/>
            <w:shd w:val="clear" w:color="auto" w:fill="auto"/>
            <w:noWrap/>
            <w:vAlign w:val="bottom"/>
          </w:tcPr>
          <w:p w:rsidR="009C5F89" w:rsidRDefault="009C5F89" w:rsidP="009C5F89">
            <w:pPr>
              <w:rPr>
                <w:rFonts w:cs="Arial"/>
              </w:rPr>
            </w:pPr>
            <w:r>
              <w:rPr>
                <w:rFonts w:cs="Arial"/>
              </w:rPr>
              <w:t>Y0 - Y2</w:t>
            </w:r>
          </w:p>
        </w:tc>
        <w:tc>
          <w:tcPr>
            <w:tcW w:w="1460" w:type="dxa"/>
            <w:shd w:val="clear" w:color="auto" w:fill="auto"/>
            <w:noWrap/>
            <w:vAlign w:val="bottom"/>
          </w:tcPr>
          <w:p w:rsidR="009C5F89" w:rsidRDefault="009C5F89" w:rsidP="009C5F89">
            <w:pPr>
              <w:jc w:val="center"/>
              <w:rPr>
                <w:rFonts w:cs="Arial"/>
              </w:rPr>
            </w:pPr>
            <w:r>
              <w:rPr>
                <w:rFonts w:cs="Arial"/>
              </w:rPr>
              <w:t>3.0 - 13.5</w:t>
            </w:r>
          </w:p>
        </w:tc>
        <w:tc>
          <w:tcPr>
            <w:tcW w:w="1700" w:type="dxa"/>
            <w:shd w:val="clear" w:color="auto" w:fill="auto"/>
            <w:noWrap/>
          </w:tcPr>
          <w:p w:rsidR="009C5F89" w:rsidRDefault="009C5F89" w:rsidP="009C5F89">
            <w:r w:rsidRPr="004343C9">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tcPr>
          <w:p w:rsidR="009C5F89" w:rsidRDefault="009C5F89" w:rsidP="009C5F89">
            <w:r w:rsidRPr="00416379">
              <w:rPr>
                <w:rFonts w:cs="Arial"/>
              </w:rPr>
              <w:t>F/M</w:t>
            </w:r>
          </w:p>
        </w:tc>
        <w:tc>
          <w:tcPr>
            <w:tcW w:w="1551" w:type="dxa"/>
            <w:shd w:val="clear" w:color="auto" w:fill="auto"/>
            <w:noWrap/>
            <w:vAlign w:val="bottom"/>
          </w:tcPr>
          <w:p w:rsidR="009C5F89" w:rsidRDefault="009C5F89" w:rsidP="009C5F89">
            <w:pPr>
              <w:rPr>
                <w:rFonts w:cs="Arial"/>
              </w:rPr>
            </w:pPr>
            <w:r>
              <w:rPr>
                <w:rFonts w:cs="Arial"/>
              </w:rPr>
              <w:t>Y2 - Y6</w:t>
            </w:r>
          </w:p>
        </w:tc>
        <w:tc>
          <w:tcPr>
            <w:tcW w:w="1460" w:type="dxa"/>
            <w:shd w:val="clear" w:color="auto" w:fill="auto"/>
            <w:noWrap/>
            <w:vAlign w:val="bottom"/>
          </w:tcPr>
          <w:p w:rsidR="009C5F89" w:rsidRDefault="009C5F89" w:rsidP="009C5F89">
            <w:pPr>
              <w:jc w:val="center"/>
              <w:rPr>
                <w:rFonts w:cs="Arial"/>
              </w:rPr>
            </w:pPr>
            <w:r>
              <w:rPr>
                <w:rFonts w:cs="Arial"/>
              </w:rPr>
              <w:t>2.0 - 9.5</w:t>
            </w:r>
          </w:p>
        </w:tc>
        <w:tc>
          <w:tcPr>
            <w:tcW w:w="1700" w:type="dxa"/>
            <w:shd w:val="clear" w:color="auto" w:fill="auto"/>
            <w:noWrap/>
          </w:tcPr>
          <w:p w:rsidR="009C5F89" w:rsidRDefault="009C5F89" w:rsidP="009C5F89">
            <w:r w:rsidRPr="004343C9">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tcPr>
          <w:p w:rsidR="009C5F89" w:rsidRDefault="009C5F89" w:rsidP="009C5F89">
            <w:r w:rsidRPr="00416379">
              <w:rPr>
                <w:rFonts w:cs="Arial"/>
              </w:rPr>
              <w:t>F/M</w:t>
            </w:r>
          </w:p>
        </w:tc>
        <w:tc>
          <w:tcPr>
            <w:tcW w:w="1551" w:type="dxa"/>
            <w:shd w:val="clear" w:color="auto" w:fill="auto"/>
            <w:noWrap/>
            <w:vAlign w:val="bottom"/>
          </w:tcPr>
          <w:p w:rsidR="009C5F89" w:rsidRDefault="009C5F89" w:rsidP="009C5F89">
            <w:pPr>
              <w:rPr>
                <w:rFonts w:cs="Arial"/>
              </w:rPr>
            </w:pPr>
            <w:r>
              <w:rPr>
                <w:rFonts w:cs="Arial"/>
              </w:rPr>
              <w:t>Y6 - Y12</w:t>
            </w:r>
          </w:p>
        </w:tc>
        <w:tc>
          <w:tcPr>
            <w:tcW w:w="1460" w:type="dxa"/>
            <w:shd w:val="clear" w:color="auto" w:fill="auto"/>
            <w:noWrap/>
            <w:vAlign w:val="bottom"/>
          </w:tcPr>
          <w:p w:rsidR="009C5F89" w:rsidRDefault="009C5F89" w:rsidP="009C5F89">
            <w:pPr>
              <w:jc w:val="center"/>
              <w:rPr>
                <w:rFonts w:cs="Arial"/>
              </w:rPr>
            </w:pPr>
            <w:r>
              <w:rPr>
                <w:rFonts w:cs="Arial"/>
              </w:rPr>
              <w:t>1.5 - 7.0</w:t>
            </w:r>
          </w:p>
        </w:tc>
        <w:tc>
          <w:tcPr>
            <w:tcW w:w="1700" w:type="dxa"/>
            <w:shd w:val="clear" w:color="auto" w:fill="auto"/>
            <w:noWrap/>
          </w:tcPr>
          <w:p w:rsidR="009C5F89" w:rsidRDefault="009C5F89" w:rsidP="009C5F89">
            <w:r w:rsidRPr="004343C9">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tcPr>
          <w:p w:rsidR="009C5F89" w:rsidRDefault="009C5F89" w:rsidP="009C5F89">
            <w:r w:rsidRPr="00416379">
              <w:rPr>
                <w:rFonts w:cs="Arial"/>
              </w:rPr>
              <w:t>F/M</w:t>
            </w:r>
          </w:p>
        </w:tc>
        <w:tc>
          <w:tcPr>
            <w:tcW w:w="1551" w:type="dxa"/>
            <w:shd w:val="clear" w:color="auto" w:fill="auto"/>
            <w:noWrap/>
            <w:vAlign w:val="bottom"/>
          </w:tcPr>
          <w:p w:rsidR="009C5F89" w:rsidRDefault="009C5F89" w:rsidP="009C5F89">
            <w:pPr>
              <w:rPr>
                <w:rFonts w:cs="Arial"/>
              </w:rPr>
            </w:pPr>
            <w:r>
              <w:rPr>
                <w:rFonts w:cs="Arial"/>
              </w:rPr>
              <w:t>Y12 - Y16</w:t>
            </w:r>
          </w:p>
        </w:tc>
        <w:tc>
          <w:tcPr>
            <w:tcW w:w="1460" w:type="dxa"/>
            <w:shd w:val="clear" w:color="auto" w:fill="auto"/>
            <w:noWrap/>
            <w:vAlign w:val="bottom"/>
          </w:tcPr>
          <w:p w:rsidR="009C5F89" w:rsidRDefault="009C5F89" w:rsidP="009C5F89">
            <w:pPr>
              <w:jc w:val="center"/>
              <w:rPr>
                <w:rFonts w:cs="Arial"/>
              </w:rPr>
            </w:pPr>
            <w:r>
              <w:rPr>
                <w:rFonts w:cs="Arial"/>
              </w:rPr>
              <w:t>1.2 - 5.2</w:t>
            </w:r>
          </w:p>
        </w:tc>
        <w:tc>
          <w:tcPr>
            <w:tcW w:w="1700" w:type="dxa"/>
            <w:shd w:val="clear" w:color="auto" w:fill="auto"/>
            <w:noWrap/>
          </w:tcPr>
          <w:p w:rsidR="009C5F89" w:rsidRDefault="009C5F89" w:rsidP="009C5F89">
            <w:r w:rsidRPr="004343C9">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1.0 - 4.0</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Monocytes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0Y - 6Y</w:t>
            </w:r>
          </w:p>
        </w:tc>
        <w:tc>
          <w:tcPr>
            <w:tcW w:w="1460" w:type="dxa"/>
            <w:shd w:val="clear" w:color="auto" w:fill="auto"/>
            <w:noWrap/>
            <w:vAlign w:val="bottom"/>
          </w:tcPr>
          <w:p w:rsidR="009C5F89" w:rsidRDefault="009C5F89" w:rsidP="009C5F89">
            <w:pPr>
              <w:jc w:val="center"/>
              <w:rPr>
                <w:rFonts w:cs="Arial"/>
              </w:rPr>
            </w:pPr>
            <w:r>
              <w:rPr>
                <w:rFonts w:cs="Arial"/>
              </w:rPr>
              <w:t>0.3 - 1.5</w:t>
            </w:r>
          </w:p>
        </w:tc>
        <w:tc>
          <w:tcPr>
            <w:tcW w:w="1700" w:type="dxa"/>
            <w:shd w:val="clear" w:color="auto" w:fill="auto"/>
            <w:noWrap/>
          </w:tcPr>
          <w:p w:rsidR="009C5F89" w:rsidRDefault="009C5F89" w:rsidP="009C5F89">
            <w:r w:rsidRPr="00AF02F6">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6Y - 16Y</w:t>
            </w:r>
          </w:p>
        </w:tc>
        <w:tc>
          <w:tcPr>
            <w:tcW w:w="1460" w:type="dxa"/>
            <w:shd w:val="clear" w:color="auto" w:fill="auto"/>
            <w:noWrap/>
            <w:vAlign w:val="bottom"/>
          </w:tcPr>
          <w:p w:rsidR="009C5F89" w:rsidRDefault="009C5F89" w:rsidP="009C5F89">
            <w:pPr>
              <w:jc w:val="center"/>
              <w:rPr>
                <w:rFonts w:cs="Arial"/>
              </w:rPr>
            </w:pPr>
            <w:r>
              <w:rPr>
                <w:rFonts w:cs="Arial"/>
              </w:rPr>
              <w:t>0.1 - 0.8</w:t>
            </w:r>
          </w:p>
        </w:tc>
        <w:tc>
          <w:tcPr>
            <w:tcW w:w="1700" w:type="dxa"/>
            <w:shd w:val="clear" w:color="auto" w:fill="auto"/>
            <w:noWrap/>
          </w:tcPr>
          <w:p w:rsidR="009C5F89" w:rsidRDefault="009C5F89" w:rsidP="009C5F89">
            <w:r w:rsidRPr="00AF02F6">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0.2 - 1.0</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Eosinophils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0Y - 2Y</w:t>
            </w:r>
          </w:p>
        </w:tc>
        <w:tc>
          <w:tcPr>
            <w:tcW w:w="1460" w:type="dxa"/>
            <w:shd w:val="clear" w:color="auto" w:fill="auto"/>
            <w:noWrap/>
            <w:vAlign w:val="bottom"/>
          </w:tcPr>
          <w:p w:rsidR="009C5F89" w:rsidRDefault="009C5F89" w:rsidP="009C5F89">
            <w:pPr>
              <w:jc w:val="center"/>
              <w:rPr>
                <w:rFonts w:cs="Arial"/>
              </w:rPr>
            </w:pPr>
            <w:r>
              <w:rPr>
                <w:rFonts w:cs="Arial"/>
              </w:rPr>
              <w:t>0.1 - 0.3</w:t>
            </w:r>
          </w:p>
        </w:tc>
        <w:tc>
          <w:tcPr>
            <w:tcW w:w="1700" w:type="dxa"/>
            <w:shd w:val="clear" w:color="auto" w:fill="auto"/>
            <w:noWrap/>
          </w:tcPr>
          <w:p w:rsidR="009C5F89" w:rsidRDefault="009C5F89" w:rsidP="009C5F89">
            <w:r w:rsidRPr="001D59F4">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2Y - 6Y</w:t>
            </w:r>
          </w:p>
        </w:tc>
        <w:tc>
          <w:tcPr>
            <w:tcW w:w="1460" w:type="dxa"/>
            <w:shd w:val="clear" w:color="auto" w:fill="auto"/>
            <w:noWrap/>
            <w:vAlign w:val="bottom"/>
          </w:tcPr>
          <w:p w:rsidR="009C5F89" w:rsidRDefault="009C5F89" w:rsidP="009C5F89">
            <w:pPr>
              <w:jc w:val="center"/>
              <w:rPr>
                <w:rFonts w:cs="Arial"/>
              </w:rPr>
            </w:pPr>
            <w:r>
              <w:rPr>
                <w:rFonts w:cs="Arial"/>
              </w:rPr>
              <w:t>0.3 - 0.8</w:t>
            </w:r>
          </w:p>
        </w:tc>
        <w:tc>
          <w:tcPr>
            <w:tcW w:w="1700" w:type="dxa"/>
            <w:shd w:val="clear" w:color="auto" w:fill="auto"/>
            <w:noWrap/>
          </w:tcPr>
          <w:p w:rsidR="009C5F89" w:rsidRDefault="009C5F89" w:rsidP="009C5F89">
            <w:r w:rsidRPr="001D59F4">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6Y - 16Y</w:t>
            </w:r>
          </w:p>
        </w:tc>
        <w:tc>
          <w:tcPr>
            <w:tcW w:w="1460" w:type="dxa"/>
            <w:shd w:val="clear" w:color="auto" w:fill="auto"/>
            <w:noWrap/>
            <w:vAlign w:val="bottom"/>
          </w:tcPr>
          <w:p w:rsidR="009C5F89" w:rsidRDefault="009C5F89" w:rsidP="009C5F89">
            <w:pPr>
              <w:jc w:val="center"/>
              <w:rPr>
                <w:rFonts w:cs="Arial"/>
              </w:rPr>
            </w:pPr>
            <w:r>
              <w:rPr>
                <w:rFonts w:cs="Arial"/>
              </w:rPr>
              <w:t>0.1 - 0.8</w:t>
            </w:r>
          </w:p>
        </w:tc>
        <w:tc>
          <w:tcPr>
            <w:tcW w:w="1700" w:type="dxa"/>
            <w:shd w:val="clear" w:color="auto" w:fill="auto"/>
            <w:noWrap/>
          </w:tcPr>
          <w:p w:rsidR="009C5F89" w:rsidRDefault="009C5F89" w:rsidP="009C5F89">
            <w:r w:rsidRPr="001D59F4">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0 - 0.5</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420"/>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jc w:val="center"/>
              <w:rPr>
                <w:rFonts w:cs="Arial"/>
              </w:rPr>
            </w:pPr>
          </w:p>
        </w:tc>
        <w:tc>
          <w:tcPr>
            <w:tcW w:w="1700" w:type="dxa"/>
            <w:shd w:val="clear" w:color="auto" w:fill="auto"/>
            <w:noWrap/>
          </w:tcPr>
          <w:p w:rsidR="009C5F89" w:rsidRPr="004012C1" w:rsidRDefault="009C5F89" w:rsidP="009C5F89">
            <w:pPr>
              <w:rPr>
                <w:rFonts w:cs="Arial"/>
              </w:rPr>
            </w:pPr>
          </w:p>
        </w:tc>
      </w:tr>
      <w:tr w:rsidR="009C5F89" w:rsidTr="00A12945">
        <w:trPr>
          <w:trHeight w:val="420"/>
        </w:trPr>
        <w:tc>
          <w:tcPr>
            <w:tcW w:w="2000" w:type="dxa"/>
            <w:shd w:val="clear" w:color="auto" w:fill="auto"/>
            <w:noWrap/>
            <w:vAlign w:val="bottom"/>
          </w:tcPr>
          <w:p w:rsidR="009C5F89" w:rsidRDefault="009C5F89" w:rsidP="009C5F89">
            <w:pPr>
              <w:rPr>
                <w:rFonts w:cs="Arial"/>
                <w:b/>
                <w:bCs/>
              </w:rPr>
            </w:pPr>
            <w:r>
              <w:rPr>
                <w:rFonts w:cs="Arial"/>
                <w:b/>
                <w:bCs/>
              </w:rPr>
              <w:t>Basophils</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0Y - 16Y</w:t>
            </w:r>
          </w:p>
        </w:tc>
        <w:tc>
          <w:tcPr>
            <w:tcW w:w="1460" w:type="dxa"/>
            <w:shd w:val="clear" w:color="auto" w:fill="auto"/>
            <w:noWrap/>
            <w:vAlign w:val="bottom"/>
          </w:tcPr>
          <w:p w:rsidR="009C5F89" w:rsidRDefault="009C5F89" w:rsidP="009C5F89">
            <w:pPr>
              <w:jc w:val="center"/>
              <w:rPr>
                <w:rFonts w:cs="Arial"/>
              </w:rPr>
            </w:pPr>
            <w:r>
              <w:rPr>
                <w:rFonts w:cs="Arial"/>
              </w:rPr>
              <w:t>0 - 0.2</w:t>
            </w:r>
          </w:p>
        </w:tc>
        <w:tc>
          <w:tcPr>
            <w:tcW w:w="1700" w:type="dxa"/>
            <w:shd w:val="clear" w:color="auto" w:fill="auto"/>
            <w:noWrap/>
          </w:tcPr>
          <w:p w:rsidR="009C5F89" w:rsidRDefault="009C5F89" w:rsidP="009C5F89">
            <w:r w:rsidRPr="004012C1">
              <w:rPr>
                <w:rFonts w:cs="Arial"/>
              </w:rPr>
              <w:t>GOSCH</w:t>
            </w:r>
          </w:p>
        </w:tc>
      </w:tr>
      <w:tr w:rsidR="009C5F89" w:rsidTr="00A12945">
        <w:trPr>
          <w:trHeight w:val="360"/>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rPr>
                <w:rFonts w:cs="Arial"/>
              </w:rPr>
            </w:pPr>
            <w:r>
              <w:rPr>
                <w:rFonts w:cs="Arial"/>
              </w:rPr>
              <w:t>0 - 0.2</w:t>
            </w:r>
          </w:p>
        </w:tc>
        <w:tc>
          <w:tcPr>
            <w:tcW w:w="1700" w:type="dxa"/>
            <w:shd w:val="clear" w:color="auto" w:fill="auto"/>
            <w:noWrap/>
          </w:tcPr>
          <w:p w:rsidR="009C5F89" w:rsidRDefault="009C5F89" w:rsidP="009C5F89">
            <w:r w:rsidRPr="002E73AC">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sz w:val="20"/>
              </w:rPr>
            </w:pP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Platelet Count</w:t>
            </w:r>
          </w:p>
        </w:tc>
        <w:tc>
          <w:tcPr>
            <w:tcW w:w="1103" w:type="dxa"/>
            <w:shd w:val="clear" w:color="auto" w:fill="auto"/>
            <w:noWrap/>
            <w:vAlign w:val="bottom"/>
          </w:tcPr>
          <w:p w:rsidR="009C5F89" w:rsidRDefault="009C5F89" w:rsidP="009C5F89">
            <w:pPr>
              <w:jc w:val="center"/>
              <w:rPr>
                <w:rFonts w:cs="Arial"/>
              </w:rPr>
            </w:pPr>
            <w:r>
              <w:rPr>
                <w:rFonts w:cs="Arial"/>
              </w:rPr>
              <w:t>x10^9/l.</w:t>
            </w: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0Y - Adult</w:t>
            </w:r>
          </w:p>
        </w:tc>
        <w:tc>
          <w:tcPr>
            <w:tcW w:w="1460" w:type="dxa"/>
            <w:shd w:val="clear" w:color="auto" w:fill="auto"/>
            <w:noWrap/>
            <w:vAlign w:val="bottom"/>
          </w:tcPr>
          <w:p w:rsidR="009C5F89" w:rsidRDefault="009C5F89" w:rsidP="009C5F89">
            <w:pPr>
              <w:jc w:val="center"/>
              <w:rPr>
                <w:rFonts w:cs="Arial"/>
              </w:rPr>
            </w:pPr>
            <w:r>
              <w:rPr>
                <w:rFonts w:cs="Arial"/>
              </w:rPr>
              <w:t>150 - 450</w:t>
            </w:r>
          </w:p>
        </w:tc>
        <w:tc>
          <w:tcPr>
            <w:tcW w:w="1700" w:type="dxa"/>
            <w:shd w:val="clear" w:color="auto" w:fill="auto"/>
            <w:noWrap/>
            <w:vAlign w:val="bottom"/>
          </w:tcPr>
          <w:p w:rsidR="009C5F89" w:rsidRDefault="009C5F89" w:rsidP="009C5F89">
            <w:pPr>
              <w:rPr>
                <w:rFonts w:cs="Arial"/>
              </w:rPr>
            </w:pPr>
            <w:r w:rsidRPr="004012C1">
              <w:rPr>
                <w:rFonts w:cs="Arial"/>
              </w:rPr>
              <w:t>GOSCH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Default="009C5F89" w:rsidP="009C5F89">
            <w:pPr>
              <w:rPr>
                <w:rFonts w:cs="Arial"/>
              </w:rPr>
            </w:pPr>
            <w:r>
              <w:rPr>
                <w:rFonts w:cs="Arial"/>
              </w:rPr>
              <w:t>Adult</w:t>
            </w:r>
          </w:p>
        </w:tc>
        <w:tc>
          <w:tcPr>
            <w:tcW w:w="1460" w:type="dxa"/>
            <w:shd w:val="clear" w:color="auto" w:fill="auto"/>
            <w:noWrap/>
            <w:vAlign w:val="bottom"/>
          </w:tcPr>
          <w:p w:rsidR="009C5F89" w:rsidRDefault="009C5F89" w:rsidP="009C5F89">
            <w:pPr>
              <w:jc w:val="center"/>
              <w:rPr>
                <w:rFonts w:cs="Arial"/>
              </w:rPr>
            </w:pPr>
            <w:r>
              <w:rPr>
                <w:rFonts w:cs="Arial"/>
              </w:rPr>
              <w:t>150 - 400</w:t>
            </w:r>
          </w:p>
        </w:tc>
        <w:tc>
          <w:tcPr>
            <w:tcW w:w="1700" w:type="dxa"/>
            <w:shd w:val="clear" w:color="auto" w:fill="auto"/>
            <w:noWrap/>
            <w:vAlign w:val="bottom"/>
          </w:tcPr>
          <w:p w:rsidR="009C5F89" w:rsidRDefault="009C5F89" w:rsidP="009C5F89">
            <w:pPr>
              <w:rPr>
                <w:rFonts w:cs="Arial"/>
              </w:rPr>
            </w:pPr>
            <w:r w:rsidRPr="002B58D4">
              <w:rPr>
                <w:rFonts w:cs="Arial"/>
              </w:rPr>
              <w:t>SVUH</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r>
              <w:rPr>
                <w:rFonts w:cs="Arial"/>
                <w:b/>
                <w:bCs/>
              </w:rPr>
              <w:t> </w:t>
            </w:r>
          </w:p>
        </w:tc>
        <w:tc>
          <w:tcPr>
            <w:tcW w:w="1103" w:type="dxa"/>
            <w:shd w:val="clear" w:color="auto" w:fill="auto"/>
            <w:noWrap/>
            <w:vAlign w:val="bottom"/>
          </w:tcPr>
          <w:p w:rsidR="009C5F89" w:rsidRDefault="009C5F89" w:rsidP="009C5F89">
            <w:pP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r w:rsidR="00A12945" w:rsidTr="00602F72">
        <w:trPr>
          <w:trHeight w:val="300"/>
        </w:trPr>
        <w:tc>
          <w:tcPr>
            <w:tcW w:w="2000" w:type="dxa"/>
            <w:shd w:val="clear" w:color="auto" w:fill="auto"/>
            <w:noWrap/>
            <w:vAlign w:val="bottom"/>
          </w:tcPr>
          <w:p w:rsidR="00A12945" w:rsidRDefault="00A12945" w:rsidP="009C5F89">
            <w:pPr>
              <w:rPr>
                <w:rFonts w:cs="Arial"/>
                <w:sz w:val="20"/>
              </w:rPr>
            </w:pPr>
            <w:bookmarkStart w:id="272" w:name="_Hlk479015640"/>
            <w:r>
              <w:rPr>
                <w:rFonts w:cs="Arial"/>
                <w:b/>
                <w:bCs/>
              </w:rPr>
              <w:t>Reticulocyte Count</w:t>
            </w:r>
          </w:p>
        </w:tc>
        <w:tc>
          <w:tcPr>
            <w:tcW w:w="1103" w:type="dxa"/>
            <w:shd w:val="clear" w:color="auto" w:fill="auto"/>
            <w:noWrap/>
            <w:vAlign w:val="bottom"/>
          </w:tcPr>
          <w:p w:rsidR="00A12945" w:rsidRDefault="00A12945" w:rsidP="009C5F89">
            <w:pPr>
              <w:jc w:val="center"/>
              <w:rPr>
                <w:rFonts w:cs="Arial"/>
              </w:rPr>
            </w:pPr>
            <w:r>
              <w:rPr>
                <w:rFonts w:cs="Arial"/>
              </w:rPr>
              <w:t>x10^9/l.</w:t>
            </w:r>
          </w:p>
        </w:tc>
        <w:tc>
          <w:tcPr>
            <w:tcW w:w="881" w:type="dxa"/>
            <w:shd w:val="clear" w:color="auto" w:fill="auto"/>
            <w:noWrap/>
            <w:vAlign w:val="bottom"/>
          </w:tcPr>
          <w:p w:rsidR="00A12945" w:rsidRDefault="00A12945" w:rsidP="009C5F89">
            <w:pPr>
              <w:rPr>
                <w:rFonts w:cs="Arial"/>
              </w:rPr>
            </w:pPr>
            <w:bookmarkStart w:id="273" w:name="OLE_LINK6"/>
            <w:bookmarkStart w:id="274" w:name="OLE_LINK7"/>
            <w:r>
              <w:rPr>
                <w:rFonts w:cs="Arial"/>
              </w:rPr>
              <w:t>F</w:t>
            </w:r>
            <w:bookmarkEnd w:id="273"/>
            <w:bookmarkEnd w:id="274"/>
            <w:r>
              <w:rPr>
                <w:rFonts w:cs="Arial"/>
              </w:rPr>
              <w:t>/M</w:t>
            </w:r>
          </w:p>
        </w:tc>
        <w:tc>
          <w:tcPr>
            <w:tcW w:w="1551" w:type="dxa"/>
            <w:shd w:val="clear" w:color="auto" w:fill="auto"/>
            <w:noWrap/>
            <w:vAlign w:val="bottom"/>
          </w:tcPr>
          <w:p w:rsidR="00A12945" w:rsidRDefault="00A12945" w:rsidP="009C5F89">
            <w:pPr>
              <w:rPr>
                <w:rFonts w:cs="Arial"/>
              </w:rPr>
            </w:pPr>
            <w:r>
              <w:rPr>
                <w:rFonts w:cs="Arial"/>
              </w:rPr>
              <w:t>OD – 1 D</w:t>
            </w:r>
          </w:p>
        </w:tc>
        <w:tc>
          <w:tcPr>
            <w:tcW w:w="1460" w:type="dxa"/>
            <w:shd w:val="clear" w:color="auto" w:fill="auto"/>
            <w:noWrap/>
            <w:vAlign w:val="bottom"/>
          </w:tcPr>
          <w:p w:rsidR="00A12945" w:rsidRDefault="00A12945" w:rsidP="009C5F89">
            <w:pPr>
              <w:rPr>
                <w:rFonts w:cs="Arial"/>
              </w:rPr>
            </w:pPr>
            <w:r>
              <w:rPr>
                <w:rFonts w:cs="Arial"/>
              </w:rPr>
              <w:t>110 - 450</w:t>
            </w:r>
          </w:p>
        </w:tc>
        <w:tc>
          <w:tcPr>
            <w:tcW w:w="1700" w:type="dxa"/>
            <w:shd w:val="clear" w:color="auto" w:fill="auto"/>
            <w:noWrap/>
          </w:tcPr>
          <w:p w:rsidR="00A12945" w:rsidRDefault="00A12945">
            <w:r w:rsidRPr="00AB6E36">
              <w:t>CHI@Crumlin</w:t>
            </w:r>
          </w:p>
        </w:tc>
      </w:tr>
      <w:tr w:rsidR="00A12945" w:rsidTr="00602F72">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2D – 7D</w:t>
            </w:r>
          </w:p>
        </w:tc>
        <w:tc>
          <w:tcPr>
            <w:tcW w:w="1460" w:type="dxa"/>
            <w:shd w:val="clear" w:color="auto" w:fill="auto"/>
            <w:noWrap/>
            <w:vAlign w:val="bottom"/>
          </w:tcPr>
          <w:p w:rsidR="00A12945" w:rsidRPr="0042216B" w:rsidRDefault="00A12945" w:rsidP="009C5F89">
            <w:pPr>
              <w:rPr>
                <w:rFonts w:cs="Arial"/>
                <w:szCs w:val="24"/>
              </w:rPr>
            </w:pPr>
            <w:r>
              <w:rPr>
                <w:rFonts w:cs="Arial"/>
                <w:szCs w:val="24"/>
              </w:rPr>
              <w:t>18</w:t>
            </w:r>
            <w:r w:rsidRPr="0042216B">
              <w:rPr>
                <w:rFonts w:cs="Arial"/>
                <w:szCs w:val="24"/>
              </w:rPr>
              <w:t xml:space="preserve"> - 80</w:t>
            </w:r>
          </w:p>
        </w:tc>
        <w:tc>
          <w:tcPr>
            <w:tcW w:w="1700" w:type="dxa"/>
            <w:shd w:val="clear" w:color="auto" w:fill="auto"/>
            <w:noWrap/>
          </w:tcPr>
          <w:p w:rsidR="00A12945" w:rsidRDefault="00A12945">
            <w:r w:rsidRPr="00AB6E36">
              <w:t>CHI@Crumlin</w:t>
            </w:r>
          </w:p>
        </w:tc>
      </w:tr>
      <w:tr w:rsidR="00A12945" w:rsidTr="00602F72">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8D – 30D</w:t>
            </w:r>
          </w:p>
        </w:tc>
        <w:tc>
          <w:tcPr>
            <w:tcW w:w="1460" w:type="dxa"/>
            <w:shd w:val="clear" w:color="auto" w:fill="auto"/>
            <w:noWrap/>
            <w:vAlign w:val="bottom"/>
          </w:tcPr>
          <w:p w:rsidR="00A12945" w:rsidRPr="0042216B" w:rsidRDefault="00A12945" w:rsidP="009C5F89">
            <w:pPr>
              <w:rPr>
                <w:rFonts w:cs="Arial"/>
                <w:szCs w:val="24"/>
              </w:rPr>
            </w:pPr>
            <w:r w:rsidRPr="0042216B">
              <w:rPr>
                <w:rFonts w:cs="Arial"/>
                <w:szCs w:val="24"/>
              </w:rPr>
              <w:t>10 - 65</w:t>
            </w:r>
          </w:p>
        </w:tc>
        <w:tc>
          <w:tcPr>
            <w:tcW w:w="1700" w:type="dxa"/>
            <w:shd w:val="clear" w:color="auto" w:fill="auto"/>
            <w:noWrap/>
          </w:tcPr>
          <w:p w:rsidR="00A12945" w:rsidRDefault="00A12945">
            <w:r w:rsidRPr="00AB6E36">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31D – 60D</w:t>
            </w:r>
          </w:p>
        </w:tc>
        <w:tc>
          <w:tcPr>
            <w:tcW w:w="1460" w:type="dxa"/>
            <w:shd w:val="clear" w:color="auto" w:fill="auto"/>
            <w:noWrap/>
            <w:vAlign w:val="bottom"/>
          </w:tcPr>
          <w:p w:rsidR="00A12945" w:rsidRPr="0042216B" w:rsidRDefault="00A12945" w:rsidP="009C5F89">
            <w:pPr>
              <w:rPr>
                <w:rFonts w:cs="Arial"/>
                <w:szCs w:val="24"/>
              </w:rPr>
            </w:pPr>
            <w:r w:rsidRPr="0042216B">
              <w:rPr>
                <w:rFonts w:cs="Arial"/>
                <w:szCs w:val="24"/>
              </w:rPr>
              <w:t>35 – 200</w:t>
            </w:r>
          </w:p>
        </w:tc>
        <w:tc>
          <w:tcPr>
            <w:tcW w:w="1700" w:type="dxa"/>
            <w:shd w:val="clear" w:color="auto" w:fill="auto"/>
            <w:noWrap/>
          </w:tcPr>
          <w:p w:rsidR="00A12945" w:rsidRDefault="00A12945">
            <w:r w:rsidRPr="00AB6E36">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61D – 5M</w:t>
            </w:r>
          </w:p>
        </w:tc>
        <w:tc>
          <w:tcPr>
            <w:tcW w:w="1460" w:type="dxa"/>
            <w:shd w:val="clear" w:color="auto" w:fill="auto"/>
            <w:noWrap/>
            <w:vAlign w:val="bottom"/>
          </w:tcPr>
          <w:p w:rsidR="00A12945" w:rsidRPr="0042216B" w:rsidRDefault="00A12945" w:rsidP="009C5F89">
            <w:pPr>
              <w:rPr>
                <w:rFonts w:cs="Arial"/>
                <w:szCs w:val="24"/>
              </w:rPr>
            </w:pPr>
            <w:r w:rsidRPr="0042216B">
              <w:rPr>
                <w:rFonts w:cs="Arial"/>
                <w:szCs w:val="24"/>
              </w:rPr>
              <w:t>15 – 110</w:t>
            </w:r>
          </w:p>
        </w:tc>
        <w:tc>
          <w:tcPr>
            <w:tcW w:w="1700" w:type="dxa"/>
            <w:shd w:val="clear" w:color="auto" w:fill="auto"/>
            <w:noWrap/>
          </w:tcPr>
          <w:p w:rsidR="00A12945" w:rsidRDefault="00A12945">
            <w:r w:rsidRPr="00AB6E36">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5M – 1Y</w:t>
            </w:r>
          </w:p>
        </w:tc>
        <w:tc>
          <w:tcPr>
            <w:tcW w:w="1460" w:type="dxa"/>
            <w:shd w:val="clear" w:color="auto" w:fill="auto"/>
            <w:noWrap/>
            <w:vAlign w:val="bottom"/>
          </w:tcPr>
          <w:p w:rsidR="00A12945" w:rsidRPr="0042216B" w:rsidRDefault="00A12945" w:rsidP="009C5F89">
            <w:pPr>
              <w:rPr>
                <w:rFonts w:cs="Arial"/>
                <w:szCs w:val="24"/>
              </w:rPr>
            </w:pPr>
            <w:r w:rsidRPr="0042216B">
              <w:rPr>
                <w:rFonts w:cs="Arial"/>
                <w:szCs w:val="24"/>
              </w:rPr>
              <w:t>30 – 130</w:t>
            </w:r>
          </w:p>
        </w:tc>
        <w:tc>
          <w:tcPr>
            <w:tcW w:w="1700" w:type="dxa"/>
            <w:shd w:val="clear" w:color="auto" w:fill="auto"/>
            <w:noWrap/>
          </w:tcPr>
          <w:p w:rsidR="00A12945" w:rsidRDefault="00A12945">
            <w:r w:rsidRPr="00AB6E36">
              <w:t>CHI@Crumlin</w:t>
            </w:r>
          </w:p>
        </w:tc>
      </w:tr>
      <w:tr w:rsidR="00A12945" w:rsidTr="00A12945">
        <w:trPr>
          <w:trHeight w:val="315"/>
        </w:trPr>
        <w:tc>
          <w:tcPr>
            <w:tcW w:w="2000" w:type="dxa"/>
            <w:shd w:val="clear" w:color="auto" w:fill="auto"/>
            <w:noWrap/>
            <w:vAlign w:val="bottom"/>
          </w:tcPr>
          <w:p w:rsidR="00A12945" w:rsidRDefault="00A12945" w:rsidP="009C5F89">
            <w:pPr>
              <w:rPr>
                <w:rFonts w:cs="Arial"/>
                <w:b/>
                <w:bCs/>
              </w:rPr>
            </w:pPr>
          </w:p>
        </w:tc>
        <w:tc>
          <w:tcPr>
            <w:tcW w:w="1103" w:type="dxa"/>
            <w:shd w:val="clear" w:color="auto" w:fill="auto"/>
            <w:noWrap/>
            <w:vAlign w:val="bottom"/>
          </w:tcPr>
          <w:p w:rsidR="00A12945" w:rsidRDefault="00A12945" w:rsidP="009C5F89">
            <w:pPr>
              <w:rPr>
                <w:rFonts w:cs="Arial"/>
              </w:rPr>
            </w:pPr>
          </w:p>
        </w:tc>
        <w:tc>
          <w:tcPr>
            <w:tcW w:w="881" w:type="dxa"/>
            <w:shd w:val="clear" w:color="auto" w:fill="auto"/>
            <w:noWrap/>
          </w:tcPr>
          <w:p w:rsidR="00A12945" w:rsidRDefault="00A12945" w:rsidP="009C5F89">
            <w:r w:rsidRPr="00A46A61">
              <w:rPr>
                <w:rFonts w:cs="Arial"/>
              </w:rPr>
              <w:t>F</w:t>
            </w:r>
            <w:r>
              <w:rPr>
                <w:rFonts w:cs="Arial"/>
              </w:rPr>
              <w:t>/M</w:t>
            </w:r>
          </w:p>
        </w:tc>
        <w:tc>
          <w:tcPr>
            <w:tcW w:w="1551" w:type="dxa"/>
            <w:shd w:val="clear" w:color="auto" w:fill="auto"/>
            <w:noWrap/>
            <w:vAlign w:val="bottom"/>
          </w:tcPr>
          <w:p w:rsidR="00A12945" w:rsidRPr="0042216B" w:rsidRDefault="00A12945" w:rsidP="009C5F89">
            <w:pPr>
              <w:rPr>
                <w:rFonts w:cs="Arial"/>
                <w:szCs w:val="24"/>
              </w:rPr>
            </w:pPr>
            <w:r w:rsidRPr="0042216B">
              <w:rPr>
                <w:rFonts w:cs="Arial"/>
                <w:szCs w:val="24"/>
              </w:rPr>
              <w:t>1Y - Adult</w:t>
            </w:r>
          </w:p>
        </w:tc>
        <w:tc>
          <w:tcPr>
            <w:tcW w:w="1460" w:type="dxa"/>
            <w:shd w:val="clear" w:color="auto" w:fill="auto"/>
            <w:noWrap/>
            <w:vAlign w:val="bottom"/>
          </w:tcPr>
          <w:p w:rsidR="00A12945" w:rsidRPr="0042216B" w:rsidRDefault="00A12945" w:rsidP="009C5F89">
            <w:pPr>
              <w:rPr>
                <w:rFonts w:cs="Arial"/>
                <w:szCs w:val="24"/>
              </w:rPr>
            </w:pPr>
            <w:r w:rsidRPr="0042216B">
              <w:rPr>
                <w:rFonts w:cs="Arial"/>
                <w:szCs w:val="24"/>
              </w:rPr>
              <w:t>20 - 100</w:t>
            </w:r>
          </w:p>
        </w:tc>
        <w:tc>
          <w:tcPr>
            <w:tcW w:w="1700" w:type="dxa"/>
            <w:shd w:val="clear" w:color="auto" w:fill="auto"/>
            <w:noWrap/>
          </w:tcPr>
          <w:p w:rsidR="00A12945" w:rsidRDefault="00A12945">
            <w:r w:rsidRPr="00AB6E36">
              <w:t>CHI@Crumlin</w:t>
            </w:r>
          </w:p>
        </w:tc>
      </w:tr>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r>
              <w:rPr>
                <w:rFonts w:cs="Arial"/>
              </w:rPr>
              <w:t>F/M</w:t>
            </w:r>
          </w:p>
        </w:tc>
        <w:tc>
          <w:tcPr>
            <w:tcW w:w="1551" w:type="dxa"/>
            <w:shd w:val="clear" w:color="auto" w:fill="auto"/>
            <w:noWrap/>
            <w:vAlign w:val="bottom"/>
          </w:tcPr>
          <w:p w:rsidR="009C5F89" w:rsidRPr="0042216B" w:rsidRDefault="009C5F89" w:rsidP="009C5F89">
            <w:pPr>
              <w:rPr>
                <w:rFonts w:cs="Arial"/>
                <w:szCs w:val="24"/>
              </w:rPr>
            </w:pPr>
            <w:r w:rsidRPr="0042216B">
              <w:rPr>
                <w:rFonts w:cs="Arial"/>
                <w:szCs w:val="24"/>
              </w:rPr>
              <w:t>adult</w:t>
            </w:r>
          </w:p>
        </w:tc>
        <w:tc>
          <w:tcPr>
            <w:tcW w:w="1460" w:type="dxa"/>
            <w:shd w:val="clear" w:color="auto" w:fill="auto"/>
            <w:noWrap/>
            <w:vAlign w:val="bottom"/>
          </w:tcPr>
          <w:p w:rsidR="009C5F89" w:rsidRPr="0042216B" w:rsidRDefault="009C5F89" w:rsidP="009C5F89">
            <w:pPr>
              <w:rPr>
                <w:rFonts w:cs="Arial"/>
                <w:szCs w:val="24"/>
              </w:rPr>
            </w:pPr>
            <w:r w:rsidRPr="0042216B">
              <w:rPr>
                <w:rFonts w:cs="Arial"/>
                <w:szCs w:val="24"/>
              </w:rPr>
              <w:t>16 - 80</w:t>
            </w:r>
          </w:p>
        </w:tc>
        <w:tc>
          <w:tcPr>
            <w:tcW w:w="1700" w:type="dxa"/>
            <w:shd w:val="clear" w:color="auto" w:fill="auto"/>
            <w:noWrap/>
            <w:vAlign w:val="bottom"/>
          </w:tcPr>
          <w:p w:rsidR="009C5F89" w:rsidRDefault="009C5F89" w:rsidP="009C5F89">
            <w:pPr>
              <w:rPr>
                <w:rFonts w:cs="Arial"/>
              </w:rPr>
            </w:pPr>
            <w:r w:rsidRPr="002B58D4">
              <w:rPr>
                <w:rFonts w:cs="Arial"/>
              </w:rPr>
              <w:t>SVUH</w:t>
            </w:r>
          </w:p>
        </w:tc>
      </w:tr>
      <w:bookmarkEnd w:id="272"/>
      <w:tr w:rsidR="009C5F89" w:rsidTr="00A12945">
        <w:trPr>
          <w:trHeight w:val="315"/>
        </w:trPr>
        <w:tc>
          <w:tcPr>
            <w:tcW w:w="2000" w:type="dxa"/>
            <w:shd w:val="clear" w:color="auto" w:fill="auto"/>
            <w:noWrap/>
            <w:vAlign w:val="bottom"/>
          </w:tcPr>
          <w:p w:rsidR="009C5F89" w:rsidRDefault="009C5F89" w:rsidP="009C5F89">
            <w:pPr>
              <w:rPr>
                <w:rFonts w:cs="Arial"/>
                <w:b/>
                <w:bCs/>
              </w:rPr>
            </w:pPr>
          </w:p>
        </w:tc>
        <w:tc>
          <w:tcPr>
            <w:tcW w:w="1103" w:type="dxa"/>
            <w:shd w:val="clear" w:color="auto" w:fill="auto"/>
            <w:noWrap/>
            <w:vAlign w:val="bottom"/>
          </w:tcPr>
          <w:p w:rsidR="009C5F89" w:rsidRDefault="009C5F89" w:rsidP="009C5F89">
            <w:pPr>
              <w:jc w:val="center"/>
              <w:rPr>
                <w:rFonts w:cs="Arial"/>
              </w:rPr>
            </w:pPr>
          </w:p>
        </w:tc>
        <w:tc>
          <w:tcPr>
            <w:tcW w:w="881" w:type="dxa"/>
            <w:shd w:val="clear" w:color="auto" w:fill="auto"/>
            <w:noWrap/>
            <w:vAlign w:val="bottom"/>
          </w:tcPr>
          <w:p w:rsidR="009C5F89" w:rsidRDefault="009C5F89" w:rsidP="009C5F89">
            <w:pPr>
              <w:rPr>
                <w:rFonts w:cs="Arial"/>
              </w:rPr>
            </w:pPr>
          </w:p>
        </w:tc>
        <w:tc>
          <w:tcPr>
            <w:tcW w:w="1551" w:type="dxa"/>
            <w:shd w:val="clear" w:color="auto" w:fill="auto"/>
            <w:noWrap/>
            <w:vAlign w:val="bottom"/>
          </w:tcPr>
          <w:p w:rsidR="009C5F89" w:rsidRDefault="009C5F89" w:rsidP="009C5F89">
            <w:pPr>
              <w:rPr>
                <w:rFonts w:cs="Arial"/>
              </w:rPr>
            </w:pPr>
          </w:p>
        </w:tc>
        <w:tc>
          <w:tcPr>
            <w:tcW w:w="1460" w:type="dxa"/>
            <w:shd w:val="clear" w:color="auto" w:fill="auto"/>
            <w:noWrap/>
            <w:vAlign w:val="bottom"/>
          </w:tcPr>
          <w:p w:rsidR="009C5F89" w:rsidRDefault="009C5F89" w:rsidP="009C5F89">
            <w:pPr>
              <w:rPr>
                <w:rFonts w:cs="Arial"/>
              </w:rPr>
            </w:pPr>
          </w:p>
        </w:tc>
        <w:tc>
          <w:tcPr>
            <w:tcW w:w="1700" w:type="dxa"/>
            <w:shd w:val="clear" w:color="auto" w:fill="auto"/>
            <w:noWrap/>
            <w:vAlign w:val="bottom"/>
          </w:tcPr>
          <w:p w:rsidR="009C5F89" w:rsidRDefault="009C5F89" w:rsidP="009C5F89">
            <w:pPr>
              <w:rPr>
                <w:rFonts w:cs="Arial"/>
              </w:rPr>
            </w:pPr>
          </w:p>
        </w:tc>
      </w:tr>
    </w:tbl>
    <w:p w:rsidR="00A12945" w:rsidRDefault="00A12945" w:rsidP="009C5F89">
      <w:pPr>
        <w:rPr>
          <w:b/>
          <w:lang w:val="en-IE"/>
        </w:rPr>
      </w:pPr>
    </w:p>
    <w:p w:rsidR="00A12945" w:rsidRPr="00A12945" w:rsidRDefault="00A12945" w:rsidP="009C5F89">
      <w:pPr>
        <w:rPr>
          <w:b/>
          <w:lang w:val="en-IE"/>
        </w:rPr>
      </w:pPr>
      <w:r w:rsidRPr="00A12945">
        <w:rPr>
          <w:b/>
          <w:lang w:val="en-IE"/>
        </w:rPr>
        <w:t>References:</w:t>
      </w:r>
    </w:p>
    <w:p w:rsidR="009D1D7F" w:rsidRPr="009D1D7F" w:rsidRDefault="009D1D7F" w:rsidP="009D1D7F">
      <w:pPr>
        <w:rPr>
          <w:lang w:val="en-IE"/>
        </w:rPr>
      </w:pPr>
      <w:r w:rsidRPr="009D1D7F">
        <w:rPr>
          <w:lang w:val="en-IE"/>
        </w:rPr>
        <w:t xml:space="preserve">^The displayed reference range for Hb </w:t>
      </w:r>
      <w:r w:rsidR="00C96987">
        <w:rPr>
          <w:lang w:val="en-IE"/>
        </w:rPr>
        <w:t xml:space="preserve">and HCT </w:t>
      </w:r>
      <w:r w:rsidRPr="009D1D7F">
        <w:rPr>
          <w:lang w:val="en-IE"/>
        </w:rPr>
        <w:t>is for pregnant patients and is taken from BSH Guidelines on the management of Iron deficiency in pregnancy.</w:t>
      </w:r>
    </w:p>
    <w:p w:rsidR="009D1D7F" w:rsidRDefault="009D1D7F" w:rsidP="009D1D7F">
      <w:pPr>
        <w:rPr>
          <w:lang w:val="en-IE"/>
        </w:rPr>
      </w:pPr>
      <w:r w:rsidRPr="009D1D7F">
        <w:rPr>
          <w:lang w:val="en-IE"/>
        </w:rPr>
        <w:t xml:space="preserve">* The displayed reference ranges for upper limit for total and differential leukocyte counts percentiles are those for normal pregnancy as per paper by Samuel Lurie 2006 European Journal of Obstetrics and Gynaecology. The non pregnant upper range is provided in the </w:t>
      </w:r>
      <w:r w:rsidR="00C96987">
        <w:rPr>
          <w:lang w:val="en-IE"/>
        </w:rPr>
        <w:t>tables below</w:t>
      </w:r>
    </w:p>
    <w:p w:rsidR="00A12945" w:rsidRDefault="00A12945" w:rsidP="009C5F89">
      <w:pPr>
        <w:rPr>
          <w:lang w:val="en-IE"/>
        </w:rPr>
      </w:pPr>
    </w:p>
    <w:p w:rsidR="00A12945" w:rsidRDefault="00A12945" w:rsidP="009C5F89">
      <w:pPr>
        <w:rPr>
          <w:lang w:val="en-IE"/>
        </w:rPr>
      </w:pPr>
      <w:r>
        <w:rPr>
          <w:lang w:val="en-IE"/>
        </w:rPr>
        <w:t>SVUH – St Vincents University Hospital</w:t>
      </w:r>
    </w:p>
    <w:p w:rsidR="00A12945" w:rsidRDefault="00A12945" w:rsidP="009C5F89">
      <w:pPr>
        <w:rPr>
          <w:lang w:val="en-IE"/>
        </w:rPr>
      </w:pPr>
      <w:r>
        <w:rPr>
          <w:lang w:val="en-IE"/>
        </w:rPr>
        <w:t>CHI@Crumlin – Childrens Health Ireland at Crumlin</w:t>
      </w:r>
    </w:p>
    <w:p w:rsidR="00A12945" w:rsidRDefault="00A12945" w:rsidP="009C5F89">
      <w:pPr>
        <w:rPr>
          <w:lang w:val="en-IE"/>
        </w:rPr>
      </w:pPr>
      <w:r>
        <w:rPr>
          <w:lang w:val="en-IE"/>
        </w:rPr>
        <w:t>GOSCH – Great Ormand Street Children’s Hospital</w:t>
      </w:r>
    </w:p>
    <w:p w:rsidR="009C5F89" w:rsidRDefault="009C5F89" w:rsidP="009C5F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284"/>
        <w:gridCol w:w="2394"/>
        <w:gridCol w:w="2176"/>
      </w:tblGrid>
      <w:tr w:rsidR="009C5F89" w:rsidTr="009C5F89">
        <w:tc>
          <w:tcPr>
            <w:tcW w:w="8522" w:type="dxa"/>
            <w:gridSpan w:val="4"/>
          </w:tcPr>
          <w:p w:rsidR="009C5F89" w:rsidRPr="00960F00" w:rsidRDefault="009C5F89" w:rsidP="009C5F89">
            <w:pPr>
              <w:jc w:val="center"/>
              <w:rPr>
                <w:rFonts w:eastAsia="SimSun"/>
                <w:b/>
              </w:rPr>
            </w:pPr>
            <w:r w:rsidRPr="00960F00">
              <w:rPr>
                <w:rFonts w:eastAsia="SimSun"/>
                <w:b/>
              </w:rPr>
              <w:t>Coagulation Reference Ranges</w:t>
            </w:r>
            <w:r>
              <w:rPr>
                <w:rFonts w:eastAsia="SimSun"/>
                <w:b/>
              </w:rPr>
              <w:t xml:space="preserve"> (WinPath)</w:t>
            </w:r>
          </w:p>
        </w:tc>
      </w:tr>
      <w:tr w:rsidR="009C5F89" w:rsidTr="009C5F89">
        <w:tc>
          <w:tcPr>
            <w:tcW w:w="1668" w:type="dxa"/>
          </w:tcPr>
          <w:p w:rsidR="009C5F89" w:rsidRPr="00960F00" w:rsidRDefault="009C5F89" w:rsidP="009C5F89">
            <w:pPr>
              <w:rPr>
                <w:rFonts w:eastAsia="SimSun"/>
                <w:b/>
              </w:rPr>
            </w:pPr>
            <w:r w:rsidRPr="00960F00">
              <w:rPr>
                <w:rFonts w:eastAsia="SimSun"/>
                <w:b/>
              </w:rPr>
              <w:t>Age</w:t>
            </w:r>
          </w:p>
        </w:tc>
        <w:tc>
          <w:tcPr>
            <w:tcW w:w="2284" w:type="dxa"/>
          </w:tcPr>
          <w:p w:rsidR="009C5F89" w:rsidRPr="00960F00" w:rsidRDefault="009C5F89" w:rsidP="009C5F89">
            <w:pPr>
              <w:rPr>
                <w:rFonts w:eastAsia="SimSun" w:cs="Arial"/>
                <w:b/>
                <w:bCs/>
              </w:rPr>
            </w:pPr>
            <w:r w:rsidRPr="00960F00">
              <w:rPr>
                <w:rFonts w:eastAsia="SimSun" w:cs="Arial"/>
                <w:b/>
                <w:bCs/>
              </w:rPr>
              <w:t>APTT  (secs)</w:t>
            </w:r>
          </w:p>
        </w:tc>
        <w:tc>
          <w:tcPr>
            <w:tcW w:w="2394" w:type="dxa"/>
          </w:tcPr>
          <w:p w:rsidR="009C5F89" w:rsidRPr="00960F00" w:rsidRDefault="009C5F89" w:rsidP="009C5F89">
            <w:pPr>
              <w:rPr>
                <w:rFonts w:eastAsia="SimSun"/>
              </w:rPr>
            </w:pPr>
            <w:r w:rsidRPr="00960F00">
              <w:rPr>
                <w:rFonts w:eastAsia="SimSun" w:cs="Arial"/>
                <w:b/>
                <w:bCs/>
              </w:rPr>
              <w:t>Prothrombin Time (secs)</w:t>
            </w:r>
          </w:p>
        </w:tc>
        <w:tc>
          <w:tcPr>
            <w:tcW w:w="2176" w:type="dxa"/>
          </w:tcPr>
          <w:p w:rsidR="009C5F89" w:rsidRPr="00960F00" w:rsidRDefault="009C5F89" w:rsidP="009C5F89">
            <w:pPr>
              <w:rPr>
                <w:rFonts w:eastAsia="SimSun"/>
              </w:rPr>
            </w:pPr>
            <w:r w:rsidRPr="00960F00">
              <w:rPr>
                <w:rFonts w:eastAsia="SimSun" w:cs="Arial"/>
                <w:b/>
                <w:bCs/>
              </w:rPr>
              <w:t>Fibrinogen (g/L)</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D1 – D5</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31.3 – 53.6</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10.14 – 15.86</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1.67 – 3.99</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D5 – D30</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25.36 – 59.84</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9.48 – 15.32</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1.62 – 4.62</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D30 – D90</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25.56 – 55.24</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9.3 – 14.3</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1.62 – 3.78</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D90 – D180</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24.06 – 50.14</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9.6 – 14.2</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1.07 – 3.79</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D180 – 1Y</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28.08 – 42.92</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10.72 – 13.86</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1.15 – 3.87</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1Y – 5Y</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24 - 36</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10.6 – 11.4</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1.70 – 4.05</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6Y – 10Y</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26 - 36</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10.1 – 12.1</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1.57 – 4.0</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11Y – 16Y</w:t>
            </w:r>
          </w:p>
        </w:tc>
        <w:tc>
          <w:tcPr>
            <w:tcW w:w="2284" w:type="dxa"/>
            <w:vAlign w:val="bottom"/>
          </w:tcPr>
          <w:p w:rsidR="009C5F89" w:rsidRPr="00960F00" w:rsidRDefault="009C5F89" w:rsidP="009C5F89">
            <w:pPr>
              <w:jc w:val="center"/>
              <w:rPr>
                <w:rFonts w:eastAsia="SimSun" w:cs="Arial"/>
                <w:bCs/>
              </w:rPr>
            </w:pPr>
            <w:r>
              <w:rPr>
                <w:rFonts w:eastAsia="SimSun" w:cs="Arial"/>
                <w:bCs/>
              </w:rPr>
              <w:t>26</w:t>
            </w:r>
            <w:r w:rsidRPr="00960F00">
              <w:rPr>
                <w:rFonts w:eastAsia="SimSun" w:cs="Arial"/>
                <w:bCs/>
              </w:rPr>
              <w:t xml:space="preserve"> – </w:t>
            </w:r>
            <w:r>
              <w:rPr>
                <w:rFonts w:eastAsia="SimSun" w:cs="Arial"/>
                <w:bCs/>
              </w:rPr>
              <w:t>37</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10.2 – 12.0</w:t>
            </w:r>
          </w:p>
        </w:tc>
        <w:tc>
          <w:tcPr>
            <w:tcW w:w="2176" w:type="dxa"/>
            <w:vAlign w:val="bottom"/>
          </w:tcPr>
          <w:p w:rsidR="009C5F89" w:rsidRPr="00960F00" w:rsidRDefault="009C5F89" w:rsidP="009C5F89">
            <w:pPr>
              <w:jc w:val="center"/>
              <w:rPr>
                <w:rFonts w:eastAsia="SimSun" w:cs="Arial"/>
                <w:bCs/>
              </w:rPr>
            </w:pPr>
            <w:r w:rsidRPr="00960F00">
              <w:rPr>
                <w:rFonts w:eastAsia="SimSun" w:cs="Arial"/>
                <w:bCs/>
              </w:rPr>
              <w:t>1.54 – 4.48</w:t>
            </w:r>
          </w:p>
        </w:tc>
      </w:tr>
      <w:tr w:rsidR="009C5F89" w:rsidTr="009C5F89">
        <w:tc>
          <w:tcPr>
            <w:tcW w:w="1668" w:type="dxa"/>
            <w:vAlign w:val="bottom"/>
          </w:tcPr>
          <w:p w:rsidR="009C5F89" w:rsidRPr="00960F00" w:rsidRDefault="009C5F89" w:rsidP="009C5F89">
            <w:pPr>
              <w:rPr>
                <w:rFonts w:eastAsia="SimSun" w:cs="Arial"/>
                <w:bCs/>
              </w:rPr>
            </w:pPr>
            <w:r w:rsidRPr="00960F00">
              <w:rPr>
                <w:rFonts w:eastAsia="SimSun" w:cs="Arial"/>
                <w:bCs/>
              </w:rPr>
              <w:t>Adult</w:t>
            </w:r>
          </w:p>
        </w:tc>
        <w:tc>
          <w:tcPr>
            <w:tcW w:w="2284" w:type="dxa"/>
            <w:vAlign w:val="bottom"/>
          </w:tcPr>
          <w:p w:rsidR="009C5F89" w:rsidRPr="00960F00" w:rsidRDefault="009C5F89" w:rsidP="009C5F89">
            <w:pPr>
              <w:jc w:val="center"/>
              <w:rPr>
                <w:rFonts w:eastAsia="SimSun" w:cs="Arial"/>
                <w:bCs/>
              </w:rPr>
            </w:pPr>
            <w:r w:rsidRPr="00960F00">
              <w:rPr>
                <w:rFonts w:eastAsia="SimSun" w:cs="Arial"/>
                <w:bCs/>
              </w:rPr>
              <w:t>23 - 32</w:t>
            </w:r>
          </w:p>
        </w:tc>
        <w:tc>
          <w:tcPr>
            <w:tcW w:w="2394" w:type="dxa"/>
            <w:vAlign w:val="bottom"/>
          </w:tcPr>
          <w:p w:rsidR="009C5F89" w:rsidRPr="00960F00" w:rsidRDefault="009C5F89" w:rsidP="009C5F89">
            <w:pPr>
              <w:jc w:val="center"/>
              <w:rPr>
                <w:rFonts w:eastAsia="SimSun" w:cs="Arial"/>
                <w:bCs/>
              </w:rPr>
            </w:pPr>
            <w:r w:rsidRPr="00960F00">
              <w:rPr>
                <w:rFonts w:eastAsia="SimSun" w:cs="Arial"/>
                <w:bCs/>
              </w:rPr>
              <w:t>9.6 - 12</w:t>
            </w:r>
          </w:p>
        </w:tc>
        <w:tc>
          <w:tcPr>
            <w:tcW w:w="2176" w:type="dxa"/>
            <w:vAlign w:val="bottom"/>
          </w:tcPr>
          <w:p w:rsidR="009C5F89" w:rsidRPr="00960F00" w:rsidRDefault="009C5F89" w:rsidP="009C5F89">
            <w:pPr>
              <w:jc w:val="center"/>
              <w:rPr>
                <w:rFonts w:eastAsia="SimSun" w:cs="Arial"/>
                <w:bCs/>
              </w:rPr>
            </w:pPr>
            <w:r>
              <w:rPr>
                <w:rFonts w:eastAsia="SimSun" w:cs="Arial"/>
                <w:bCs/>
              </w:rPr>
              <w:t>4.0 – 6.5</w:t>
            </w:r>
          </w:p>
        </w:tc>
      </w:tr>
      <w:tr w:rsidR="009C5F89" w:rsidTr="009C5F89">
        <w:tc>
          <w:tcPr>
            <w:tcW w:w="1668" w:type="dxa"/>
          </w:tcPr>
          <w:p w:rsidR="009C5F89" w:rsidRPr="00960F00" w:rsidRDefault="009C5F89" w:rsidP="009C5F89">
            <w:pPr>
              <w:rPr>
                <w:rFonts w:eastAsia="SimSun"/>
              </w:rPr>
            </w:pPr>
            <w:r w:rsidRPr="00960F00">
              <w:rPr>
                <w:rFonts w:eastAsia="SimSun"/>
              </w:rPr>
              <w:t>Adult Non pregnant</w:t>
            </w:r>
          </w:p>
        </w:tc>
        <w:tc>
          <w:tcPr>
            <w:tcW w:w="2284" w:type="dxa"/>
          </w:tcPr>
          <w:p w:rsidR="009C5F89" w:rsidRPr="00960F00" w:rsidRDefault="009C5F89" w:rsidP="009C5F89">
            <w:pPr>
              <w:rPr>
                <w:rFonts w:eastAsia="SimSun"/>
              </w:rPr>
            </w:pPr>
          </w:p>
        </w:tc>
        <w:tc>
          <w:tcPr>
            <w:tcW w:w="2394" w:type="dxa"/>
          </w:tcPr>
          <w:p w:rsidR="009C5F89" w:rsidRPr="00960F00" w:rsidRDefault="009C5F89" w:rsidP="009C5F89">
            <w:pPr>
              <w:rPr>
                <w:rFonts w:eastAsia="SimSun"/>
              </w:rPr>
            </w:pPr>
          </w:p>
        </w:tc>
        <w:tc>
          <w:tcPr>
            <w:tcW w:w="2176" w:type="dxa"/>
            <w:vAlign w:val="bottom"/>
          </w:tcPr>
          <w:p w:rsidR="009C5F89" w:rsidRPr="00960F00" w:rsidRDefault="009C5F89" w:rsidP="009C5F89">
            <w:pPr>
              <w:jc w:val="center"/>
              <w:rPr>
                <w:rFonts w:eastAsia="SimSun" w:cs="Arial"/>
                <w:bCs/>
              </w:rPr>
            </w:pPr>
            <w:r>
              <w:rPr>
                <w:rFonts w:eastAsia="SimSun" w:cs="Arial"/>
                <w:bCs/>
              </w:rPr>
              <w:t>1.5 – 4.0</w:t>
            </w:r>
          </w:p>
        </w:tc>
      </w:tr>
    </w:tbl>
    <w:p w:rsidR="00A12945" w:rsidRDefault="00A12945" w:rsidP="009C5F89">
      <w:pPr>
        <w:rPr>
          <w:b/>
        </w:rPr>
      </w:pPr>
    </w:p>
    <w:p w:rsidR="006E19AB" w:rsidRDefault="006E19AB" w:rsidP="009C5F89">
      <w:pPr>
        <w:rPr>
          <w:b/>
        </w:rPr>
      </w:pPr>
      <w:r>
        <w:rPr>
          <w:b/>
        </w:rPr>
        <w:t>References:</w:t>
      </w:r>
    </w:p>
    <w:p w:rsidR="006E19AB" w:rsidRDefault="006E19AB" w:rsidP="009C5F89">
      <w:pPr>
        <w:rPr>
          <w:b/>
        </w:rPr>
      </w:pPr>
    </w:p>
    <w:p w:rsidR="009C5F89" w:rsidRPr="006E19AB" w:rsidRDefault="009C5F89" w:rsidP="00E82807">
      <w:pPr>
        <w:pStyle w:val="ListParagraph"/>
        <w:numPr>
          <w:ilvl w:val="0"/>
          <w:numId w:val="72"/>
        </w:numPr>
        <w:rPr>
          <w:b/>
        </w:rPr>
      </w:pPr>
      <w:r w:rsidRPr="006E19AB">
        <w:rPr>
          <w:b/>
        </w:rPr>
        <w:t xml:space="preserve">Paediatric: </w:t>
      </w:r>
    </w:p>
    <w:p w:rsidR="009C5F89" w:rsidRDefault="009C5F89" w:rsidP="009C5F89">
      <w:bookmarkStart w:id="275" w:name="_MON_1459933588"/>
      <w:bookmarkStart w:id="276" w:name="_MON_1460620017"/>
      <w:bookmarkEnd w:id="275"/>
      <w:bookmarkEnd w:id="276"/>
    </w:p>
    <w:bookmarkStart w:id="277" w:name="_MON_1459933574"/>
    <w:bookmarkEnd w:id="277"/>
    <w:p w:rsidR="009C5F89" w:rsidRDefault="009C5F89" w:rsidP="009C5F89">
      <w:r>
        <w:object w:dxaOrig="8552" w:dyaOrig="1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82.5pt" o:ole="">
            <v:imagedata r:id="rId91" o:title=""/>
          </v:shape>
          <o:OLEObject Type="Embed" ProgID="Word.Document.8" ShapeID="_x0000_i1025" DrawAspect="Content" ObjectID="_1679915663" r:id="rId92">
            <o:FieldCodes>\s</o:FieldCodes>
          </o:OLEObject>
        </w:object>
      </w:r>
    </w:p>
    <w:p w:rsidR="009C5F89" w:rsidRPr="006E19AB" w:rsidRDefault="009C5F89" w:rsidP="00E82807">
      <w:pPr>
        <w:pStyle w:val="ListParagraph"/>
        <w:numPr>
          <w:ilvl w:val="0"/>
          <w:numId w:val="72"/>
        </w:numPr>
        <w:rPr>
          <w:b/>
        </w:rPr>
      </w:pPr>
      <w:r w:rsidRPr="006E19AB">
        <w:rPr>
          <w:b/>
        </w:rPr>
        <w:t>Adult pregnant and Non Pregnant Fibrinogen:</w:t>
      </w:r>
    </w:p>
    <w:p w:rsidR="009C5F89" w:rsidRPr="006B7C93" w:rsidRDefault="009C5F89" w:rsidP="009C5F89">
      <w:pPr>
        <w:rPr>
          <w:b/>
        </w:rPr>
      </w:pPr>
      <w:r w:rsidRPr="009541C1">
        <w:rPr>
          <w:rFonts w:cs="Arial"/>
          <w:color w:val="000000"/>
        </w:rPr>
        <w:t>Abbassi-Ghanavati M, Greer LG, Cunningham FG. Pregnancy and laboratory studies: a reference table for clinicians. Obstet Gynecol. 2009 Dec;114(6):1326-31. PMID:</w:t>
      </w:r>
      <w:hyperlink r:id="rId93" w:tgtFrame="_blank" w:history="1">
        <w:r w:rsidRPr="009541C1">
          <w:rPr>
            <w:rStyle w:val="Hyperlink"/>
            <w:rFonts w:eastAsiaTheme="minorHAnsi" w:cs="Arial"/>
            <w:color w:val="CC3366"/>
          </w:rPr>
          <w:t>19935037</w:t>
        </w:r>
      </w:hyperlink>
    </w:p>
    <w:p w:rsidR="009C5F89" w:rsidRDefault="009C5F89" w:rsidP="009C5F89">
      <w:pPr>
        <w:rPr>
          <w:rFonts w:cs="Arial"/>
          <w:b/>
          <w:szCs w:val="24"/>
        </w:rPr>
      </w:pPr>
    </w:p>
    <w:p w:rsidR="009C5F89" w:rsidRPr="006E19AB" w:rsidRDefault="009C5F89" w:rsidP="00E82807">
      <w:pPr>
        <w:pStyle w:val="ListParagraph"/>
        <w:numPr>
          <w:ilvl w:val="0"/>
          <w:numId w:val="72"/>
        </w:numPr>
        <w:rPr>
          <w:rFonts w:cs="Arial"/>
        </w:rPr>
      </w:pPr>
      <w:r w:rsidRPr="006E19AB">
        <w:rPr>
          <w:rFonts w:cs="Arial"/>
          <w:b/>
        </w:rPr>
        <w:t>Adult APTT range</w:t>
      </w:r>
      <w:r w:rsidRPr="006E19AB">
        <w:rPr>
          <w:rFonts w:cs="Arial"/>
        </w:rPr>
        <w:t xml:space="preserve">: </w:t>
      </w:r>
    </w:p>
    <w:p w:rsidR="009C5F89" w:rsidRPr="00BB6C93" w:rsidRDefault="009C5F89" w:rsidP="009C5F89">
      <w:r>
        <w:rPr>
          <w:rFonts w:cs="Arial"/>
          <w:szCs w:val="24"/>
        </w:rPr>
        <w:t>NMH CS-2100 Validation</w:t>
      </w:r>
      <w:r w:rsidR="00C96987">
        <w:rPr>
          <w:rFonts w:cs="Arial"/>
          <w:szCs w:val="24"/>
        </w:rPr>
        <w:t>, 2012</w:t>
      </w:r>
    </w:p>
    <w:p w:rsidR="009C5F89" w:rsidRPr="007D526C" w:rsidRDefault="009C5F89" w:rsidP="009C5F89"/>
    <w:p w:rsidR="006E19AB" w:rsidRDefault="006E19AB"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Default="00316F70" w:rsidP="006E19AB">
      <w:pPr>
        <w:jc w:val="both"/>
        <w:rPr>
          <w:rFonts w:cs="Arial"/>
          <w:i/>
          <w:iCs/>
          <w:color w:val="000000"/>
          <w:sz w:val="22"/>
        </w:rPr>
      </w:pPr>
    </w:p>
    <w:p w:rsidR="00316F70" w:rsidRPr="006E19AB" w:rsidRDefault="00316F70" w:rsidP="006E19AB">
      <w:pPr>
        <w:jc w:val="both"/>
        <w:rPr>
          <w:rFonts w:cs="Arial"/>
          <w:i/>
          <w:iCs/>
          <w:color w:val="000000"/>
          <w:sz w:val="22"/>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A12945" w:rsidRDefault="00A12945" w:rsidP="009C5F89">
      <w:pPr>
        <w:jc w:val="both"/>
        <w:rPr>
          <w:b/>
          <w:bCs/>
          <w:lang w:val="en-IE"/>
        </w:rPr>
      </w:pPr>
    </w:p>
    <w:p w:rsidR="009C5F89" w:rsidRPr="009541C1" w:rsidRDefault="009C5F89" w:rsidP="009C5F89">
      <w:pPr>
        <w:jc w:val="both"/>
      </w:pPr>
      <w:r>
        <w:rPr>
          <w:b/>
          <w:bCs/>
          <w:lang w:val="en-IE"/>
        </w:rPr>
        <w:t>Published ranges for Infants, Adults and Pregnant Females (trimester specific)</w:t>
      </w:r>
    </w:p>
    <w:p w:rsidR="009C5F89" w:rsidRDefault="009C5F89" w:rsidP="009C5F89">
      <w:pPr>
        <w:ind w:left="720"/>
        <w:rPr>
          <w:b/>
          <w:bCs/>
          <w:lang w:val="en-IE"/>
        </w:rPr>
      </w:pPr>
    </w:p>
    <w:p w:rsidR="009C5F89" w:rsidRPr="00483BCC" w:rsidRDefault="009C5F89" w:rsidP="009C5F89">
      <w:pPr>
        <w:ind w:left="720"/>
        <w:rPr>
          <w:b/>
          <w:bCs/>
          <w:lang w:val="en-IE"/>
        </w:rPr>
      </w:pPr>
      <w:r w:rsidRPr="00483BCC">
        <w:rPr>
          <w:b/>
          <w:bCs/>
          <w:lang w:val="en-IE"/>
        </w:rPr>
        <w:t>Haematological values for normal infants from birth - 6 months (Practical Haematology, Dacie and Lewis; 10th Edition)</w:t>
      </w:r>
    </w:p>
    <w:p w:rsidR="009C5F89" w:rsidRPr="00483BCC" w:rsidRDefault="009C5F89" w:rsidP="009C5F89">
      <w:pPr>
        <w:pStyle w:val="TOC4"/>
        <w:rPr>
          <w:lang w:val="en-IE"/>
        </w:rPr>
      </w:pPr>
    </w:p>
    <w:tbl>
      <w:tblPr>
        <w:tblW w:w="10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5"/>
        <w:gridCol w:w="1325"/>
        <w:gridCol w:w="1368"/>
        <w:gridCol w:w="1276"/>
        <w:gridCol w:w="1275"/>
        <w:gridCol w:w="1276"/>
        <w:gridCol w:w="1285"/>
        <w:gridCol w:w="1353"/>
      </w:tblGrid>
      <w:tr w:rsidR="009C5F89" w:rsidRPr="00483BCC" w:rsidTr="009C5F89">
        <w:trPr>
          <w:jc w:val="center"/>
        </w:trPr>
        <w:tc>
          <w:tcPr>
            <w:tcW w:w="1555" w:type="dxa"/>
            <w:shd w:val="clear" w:color="auto" w:fill="auto"/>
          </w:tcPr>
          <w:p w:rsidR="009C5F89" w:rsidRPr="00483BCC" w:rsidRDefault="009C5F89" w:rsidP="009C5F89">
            <w:pPr>
              <w:pStyle w:val="Header"/>
              <w:tabs>
                <w:tab w:val="clear" w:pos="4153"/>
                <w:tab w:val="clear" w:pos="8306"/>
              </w:tabs>
              <w:ind w:firstLine="72"/>
              <w:rPr>
                <w:rFonts w:ascii="Arial" w:hAnsi="Arial"/>
                <w:b/>
                <w:bCs/>
                <w:lang w:val="en-IE"/>
              </w:rPr>
            </w:pPr>
            <w:r w:rsidRPr="00483BCC">
              <w:rPr>
                <w:rFonts w:ascii="Arial" w:hAnsi="Arial"/>
                <w:b/>
                <w:bCs/>
                <w:lang w:val="en-IE"/>
              </w:rPr>
              <w:t>Parameter</w:t>
            </w:r>
          </w:p>
        </w:tc>
        <w:tc>
          <w:tcPr>
            <w:tcW w:w="1325" w:type="dxa"/>
            <w:shd w:val="clear" w:color="auto" w:fill="auto"/>
          </w:tcPr>
          <w:p w:rsidR="009C5F89" w:rsidRPr="00483BCC" w:rsidRDefault="009C5F89" w:rsidP="009C5F89">
            <w:pPr>
              <w:rPr>
                <w:b/>
                <w:bCs/>
                <w:lang w:val="en-IE"/>
              </w:rPr>
            </w:pPr>
            <w:r w:rsidRPr="00483BCC">
              <w:rPr>
                <w:b/>
                <w:bCs/>
                <w:lang w:val="en-IE"/>
              </w:rPr>
              <w:t>Birth</w:t>
            </w:r>
          </w:p>
        </w:tc>
        <w:tc>
          <w:tcPr>
            <w:tcW w:w="1368" w:type="dxa"/>
            <w:shd w:val="clear" w:color="auto" w:fill="auto"/>
          </w:tcPr>
          <w:p w:rsidR="009C5F89" w:rsidRPr="00483BCC" w:rsidRDefault="009C5F89" w:rsidP="009C5F89">
            <w:pPr>
              <w:rPr>
                <w:b/>
                <w:bCs/>
                <w:lang w:val="en-IE"/>
              </w:rPr>
            </w:pPr>
            <w:r w:rsidRPr="00483BCC">
              <w:rPr>
                <w:b/>
                <w:bCs/>
                <w:lang w:val="en-IE"/>
              </w:rPr>
              <w:t>Day 3</w:t>
            </w:r>
          </w:p>
        </w:tc>
        <w:tc>
          <w:tcPr>
            <w:tcW w:w="1276" w:type="dxa"/>
            <w:shd w:val="clear" w:color="auto" w:fill="auto"/>
          </w:tcPr>
          <w:p w:rsidR="009C5F89" w:rsidRPr="00483BCC" w:rsidRDefault="009C5F89" w:rsidP="009C5F89">
            <w:pPr>
              <w:rPr>
                <w:b/>
                <w:bCs/>
                <w:lang w:val="en-IE"/>
              </w:rPr>
            </w:pPr>
            <w:r w:rsidRPr="00483BCC">
              <w:rPr>
                <w:b/>
                <w:bCs/>
                <w:lang w:val="en-IE"/>
              </w:rPr>
              <w:t>Day 7</w:t>
            </w:r>
          </w:p>
        </w:tc>
        <w:tc>
          <w:tcPr>
            <w:tcW w:w="1275" w:type="dxa"/>
            <w:shd w:val="clear" w:color="auto" w:fill="auto"/>
          </w:tcPr>
          <w:p w:rsidR="009C5F89" w:rsidRPr="00483BCC" w:rsidRDefault="009C5F89" w:rsidP="009C5F89">
            <w:pPr>
              <w:rPr>
                <w:b/>
                <w:bCs/>
                <w:lang w:val="en-IE"/>
              </w:rPr>
            </w:pPr>
            <w:r w:rsidRPr="00483BCC">
              <w:rPr>
                <w:b/>
                <w:bCs/>
                <w:lang w:val="en-IE"/>
              </w:rPr>
              <w:t>Day 14</w:t>
            </w:r>
          </w:p>
        </w:tc>
        <w:tc>
          <w:tcPr>
            <w:tcW w:w="1276" w:type="dxa"/>
            <w:shd w:val="clear" w:color="auto" w:fill="auto"/>
          </w:tcPr>
          <w:p w:rsidR="009C5F89" w:rsidRPr="00483BCC" w:rsidRDefault="009C5F89" w:rsidP="009C5F89">
            <w:pPr>
              <w:rPr>
                <w:b/>
                <w:bCs/>
                <w:lang w:val="en-IE"/>
              </w:rPr>
            </w:pPr>
            <w:r w:rsidRPr="00483BCC">
              <w:rPr>
                <w:b/>
                <w:bCs/>
                <w:lang w:val="en-IE"/>
              </w:rPr>
              <w:t>1 Month</w:t>
            </w:r>
          </w:p>
        </w:tc>
        <w:tc>
          <w:tcPr>
            <w:tcW w:w="1285" w:type="dxa"/>
            <w:shd w:val="clear" w:color="auto" w:fill="auto"/>
          </w:tcPr>
          <w:p w:rsidR="009C5F89" w:rsidRPr="00483BCC" w:rsidRDefault="009C5F89" w:rsidP="009C5F89">
            <w:pPr>
              <w:pStyle w:val="Header"/>
              <w:tabs>
                <w:tab w:val="clear" w:pos="4153"/>
                <w:tab w:val="clear" w:pos="8306"/>
              </w:tabs>
              <w:ind w:left="138" w:firstLine="152"/>
              <w:rPr>
                <w:rFonts w:ascii="Arial" w:hAnsi="Arial"/>
                <w:b/>
                <w:bCs/>
                <w:lang w:val="en-IE"/>
              </w:rPr>
            </w:pPr>
            <w:r w:rsidRPr="00483BCC">
              <w:rPr>
                <w:rFonts w:ascii="Arial" w:hAnsi="Arial"/>
                <w:b/>
                <w:bCs/>
                <w:lang w:val="en-IE"/>
              </w:rPr>
              <w:t>2 Months</w:t>
            </w:r>
          </w:p>
        </w:tc>
        <w:tc>
          <w:tcPr>
            <w:tcW w:w="1353" w:type="dxa"/>
            <w:shd w:val="clear" w:color="auto" w:fill="auto"/>
          </w:tcPr>
          <w:p w:rsidR="009C5F89" w:rsidRPr="00483BCC" w:rsidRDefault="009C5F89" w:rsidP="009C5F89">
            <w:pPr>
              <w:rPr>
                <w:b/>
                <w:bCs/>
                <w:lang w:val="en-IE"/>
              </w:rPr>
            </w:pPr>
            <w:r w:rsidRPr="00483BCC">
              <w:rPr>
                <w:b/>
                <w:bCs/>
                <w:lang w:val="en-IE"/>
              </w:rPr>
              <w:t>3-6 Months</w:t>
            </w:r>
          </w:p>
        </w:tc>
      </w:tr>
      <w:tr w:rsidR="009C5F89" w:rsidRPr="00483BCC" w:rsidTr="009C5F89">
        <w:trPr>
          <w:trHeight w:val="686"/>
          <w:jc w:val="center"/>
        </w:trPr>
        <w:tc>
          <w:tcPr>
            <w:tcW w:w="1555" w:type="dxa"/>
            <w:shd w:val="clear" w:color="auto" w:fill="auto"/>
          </w:tcPr>
          <w:p w:rsidR="009C5F89" w:rsidRPr="00483BCC" w:rsidRDefault="009C5F89" w:rsidP="009C5F89">
            <w:pPr>
              <w:pStyle w:val="Heading9"/>
              <w:numPr>
                <w:ilvl w:val="0"/>
                <w:numId w:val="0"/>
              </w:numPr>
              <w:ind w:left="1584"/>
              <w:rPr>
                <w:lang w:val="en-IE"/>
              </w:rPr>
            </w:pPr>
            <w:r w:rsidRPr="00483BCC">
              <w:rPr>
                <w:lang w:val="en-IE"/>
              </w:rPr>
              <w:t>RBC (x10</w:t>
            </w:r>
            <w:r w:rsidRPr="00483BCC">
              <w:rPr>
                <w:vertAlign w:val="superscript"/>
                <w:lang w:val="en-IE"/>
              </w:rPr>
              <w:t>12</w:t>
            </w:r>
            <w:r w:rsidRPr="00483BCC">
              <w:rPr>
                <w:lang w:val="en-IE"/>
              </w:rPr>
              <w:t>/l)</w:t>
            </w:r>
          </w:p>
          <w:p w:rsidR="009C5F89" w:rsidRPr="006B7C93" w:rsidRDefault="009C5F89" w:rsidP="009C5F89">
            <w:pPr>
              <w:rPr>
                <w:b/>
                <w:sz w:val="20"/>
                <w:lang w:val="en-IE"/>
              </w:rPr>
            </w:pPr>
            <w:r w:rsidRPr="006B7C93">
              <w:rPr>
                <w:b/>
                <w:sz w:val="20"/>
                <w:lang w:val="en-IE"/>
              </w:rPr>
              <w:t>RBC</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7</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6.6</w:t>
            </w:r>
          </w:p>
        </w:tc>
        <w:tc>
          <w:tcPr>
            <w:tcW w:w="1276" w:type="dxa"/>
            <w:shd w:val="clear" w:color="auto" w:fill="auto"/>
          </w:tcPr>
          <w:p w:rsidR="009C5F89" w:rsidRPr="006B7C93" w:rsidRDefault="009C5F89" w:rsidP="009C5F89">
            <w:pPr>
              <w:jc w:val="center"/>
              <w:rPr>
                <w:rFonts w:ascii="Arial Black" w:hAnsi="Arial Black"/>
                <w:b/>
                <w:sz w:val="18"/>
                <w:lang w:val="en-IE"/>
              </w:rPr>
            </w:pPr>
            <w:r w:rsidRPr="006C3D06">
              <w:rPr>
                <w:rFonts w:ascii="Arial Black" w:hAnsi="Arial Black"/>
                <w:b/>
                <w:sz w:val="18"/>
                <w:lang w:val="en-IE"/>
              </w:rPr>
              <w:t>3.9</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6.3</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3.6</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6.2</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5.4</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4.3</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5.3</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Hb (g/dl)</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22</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21</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13.5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21.5</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12.5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20.5</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11.5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16.5</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9.4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13</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11.1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14.1</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HCT (l/l)</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0.45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0.75</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0.45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0.67</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0.42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0.66</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0.71</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0.33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0.53</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0.28</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0.42</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0.40</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MCV (fl)</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100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120</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92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118</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88</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126</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86</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124</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92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116</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87</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103</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68</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84</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MCH (pg)</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36</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36</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30</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MCHC (g/dl)</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36</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28</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38</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28</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38</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29</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37</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28.5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35.5</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36</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WBC (x10</w:t>
            </w:r>
            <w:r w:rsidRPr="00483BCC">
              <w:rPr>
                <w:b/>
                <w:bCs/>
                <w:sz w:val="20"/>
                <w:vertAlign w:val="superscript"/>
                <w:lang w:val="en-IE"/>
              </w:rPr>
              <w:t>9</w:t>
            </w:r>
            <w:r w:rsidRPr="00483BCC">
              <w:rPr>
                <w:b/>
                <w:bCs/>
                <w:sz w:val="20"/>
                <w:lang w:val="en-IE"/>
              </w:rPr>
              <w:t>/l)</w:t>
            </w:r>
          </w:p>
          <w:p w:rsidR="009C5F89" w:rsidRPr="00483BCC"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26</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7</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23</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6</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22</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6</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22</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19</w:t>
            </w:r>
          </w:p>
        </w:tc>
        <w:tc>
          <w:tcPr>
            <w:tcW w:w="1285" w:type="dxa"/>
            <w:shd w:val="clear" w:color="auto" w:fill="auto"/>
          </w:tcPr>
          <w:p w:rsidR="009C5F89" w:rsidRPr="006C3D06" w:rsidRDefault="009C5F89" w:rsidP="009C5F89">
            <w:pPr>
              <w:ind w:left="-375"/>
              <w:jc w:val="center"/>
              <w:rPr>
                <w:rFonts w:ascii="Arial Black" w:hAnsi="Arial Black"/>
                <w:b/>
                <w:sz w:val="18"/>
                <w:lang w:val="en-IE"/>
              </w:rPr>
            </w:pPr>
            <w:r w:rsidRPr="006C3D06">
              <w:rPr>
                <w:rFonts w:ascii="Arial Black" w:hAnsi="Arial Black"/>
                <w:b/>
                <w:sz w:val="18"/>
                <w:lang w:val="en-IE"/>
              </w:rPr>
              <w:t>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15</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6</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18</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Neutrophils (x10</w:t>
            </w:r>
            <w:r w:rsidRPr="00483BCC">
              <w:rPr>
                <w:b/>
                <w:bCs/>
                <w:sz w:val="20"/>
                <w:vertAlign w:val="superscript"/>
                <w:lang w:val="en-IE"/>
              </w:rPr>
              <w:t>9</w:t>
            </w:r>
            <w:r w:rsidRPr="00483BCC">
              <w:rPr>
                <w:b/>
                <w:bCs/>
                <w:sz w:val="20"/>
                <w:lang w:val="en-IE"/>
              </w:rPr>
              <w:t>/l)</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14</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7</w:t>
            </w:r>
            <w:r>
              <w:rPr>
                <w:rFonts w:ascii="Arial Black" w:hAnsi="Arial Black"/>
                <w:b/>
                <w:sz w:val="18"/>
                <w:lang w:val="en-IE"/>
              </w:rPr>
              <w:t xml:space="preserve"> </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9</w:t>
            </w:r>
            <w:r>
              <w:rPr>
                <w:rFonts w:ascii="Arial Black" w:hAnsi="Arial Black"/>
                <w:b/>
                <w:sz w:val="18"/>
                <w:lang w:val="en-IE"/>
              </w:rPr>
              <w:t xml:space="preserve"> </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Lymphocytes (x10</w:t>
            </w:r>
            <w:r w:rsidRPr="00483BCC">
              <w:rPr>
                <w:b/>
                <w:bCs/>
                <w:sz w:val="20"/>
                <w:vertAlign w:val="superscript"/>
                <w:lang w:val="en-IE"/>
              </w:rPr>
              <w:t>9</w:t>
            </w:r>
            <w:r w:rsidRPr="00483BCC">
              <w:rPr>
                <w:b/>
                <w:bCs/>
                <w:sz w:val="20"/>
                <w:lang w:val="en-IE"/>
              </w:rPr>
              <w:t xml:space="preserve">/l) </w:t>
            </w:r>
          </w:p>
        </w:tc>
        <w:tc>
          <w:tcPr>
            <w:tcW w:w="1325" w:type="dxa"/>
            <w:shd w:val="clear" w:color="auto" w:fill="auto"/>
          </w:tcPr>
          <w:p w:rsidR="009C5F89" w:rsidRPr="006C3D06" w:rsidRDefault="009C5F89" w:rsidP="009C5F89">
            <w:pPr>
              <w:ind w:left="72"/>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8</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8</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9</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9</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16</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Monocytes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2.0</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0.5</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1.7</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1.7</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0.3</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0.4</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1.2</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Eosinophils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2.0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0.8</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0.9</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0.1</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Basophils</w:t>
            </w:r>
            <w:r>
              <w:rPr>
                <w:b/>
                <w:bCs/>
                <w:sz w:val="20"/>
                <w:lang w:val="en-IE"/>
              </w:rPr>
              <w:t>*</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9158" w:type="dxa"/>
            <w:gridSpan w:val="7"/>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0.02</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0.12</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Platelets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100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450</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210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500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160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500</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170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500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200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500</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210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650</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200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550</w:t>
            </w:r>
          </w:p>
        </w:tc>
      </w:tr>
      <w:tr w:rsidR="009C5F89" w:rsidRPr="00483BCC" w:rsidTr="009C5F89">
        <w:trPr>
          <w:jc w:val="center"/>
        </w:trPr>
        <w:tc>
          <w:tcPr>
            <w:tcW w:w="1555" w:type="dxa"/>
            <w:shd w:val="clear" w:color="auto" w:fill="auto"/>
          </w:tcPr>
          <w:p w:rsidR="009C5F89" w:rsidRPr="00483BCC" w:rsidRDefault="009C5F89" w:rsidP="009C5F89">
            <w:pPr>
              <w:rPr>
                <w:b/>
                <w:bCs/>
                <w:sz w:val="20"/>
                <w:lang w:val="en-IE"/>
              </w:rPr>
            </w:pPr>
            <w:r w:rsidRPr="00483BCC">
              <w:rPr>
                <w:b/>
                <w:bCs/>
                <w:sz w:val="20"/>
                <w:lang w:val="en-IE"/>
              </w:rPr>
              <w:t>Reticulocytes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120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400</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50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350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50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100</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50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100</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20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60</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30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50</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40</w:t>
            </w:r>
            <w:r>
              <w:rPr>
                <w:rFonts w:ascii="Arial Black" w:hAnsi="Arial Black"/>
                <w:b/>
                <w:sz w:val="18"/>
                <w:lang w:val="en-IE"/>
              </w:rPr>
              <w:t xml:space="preserve"> </w:t>
            </w:r>
            <w:r w:rsidRPr="006C3D06">
              <w:rPr>
                <w:rFonts w:ascii="Arial Black" w:hAnsi="Arial Black"/>
                <w:b/>
                <w:sz w:val="18"/>
                <w:lang w:val="en-IE"/>
              </w:rPr>
              <w:t>-</w:t>
            </w:r>
            <w:r>
              <w:rPr>
                <w:rFonts w:ascii="Arial Black" w:hAnsi="Arial Black"/>
                <w:b/>
                <w:sz w:val="18"/>
                <w:lang w:val="en-IE"/>
              </w:rPr>
              <w:t xml:space="preserve"> </w:t>
            </w:r>
            <w:r w:rsidRPr="006C3D06">
              <w:rPr>
                <w:rFonts w:ascii="Arial Black" w:hAnsi="Arial Black"/>
                <w:b/>
                <w:sz w:val="18"/>
                <w:lang w:val="en-IE"/>
              </w:rPr>
              <w:t>100</w:t>
            </w:r>
          </w:p>
        </w:tc>
      </w:tr>
      <w:tr w:rsidR="009C5F89" w:rsidRPr="00483BCC" w:rsidTr="009C5F89">
        <w:trPr>
          <w:jc w:val="center"/>
        </w:trPr>
        <w:tc>
          <w:tcPr>
            <w:tcW w:w="1555" w:type="dxa"/>
            <w:shd w:val="clear" w:color="auto" w:fill="auto"/>
          </w:tcPr>
          <w:p w:rsidR="009C5F89" w:rsidRDefault="009C5F89" w:rsidP="009C5F89">
            <w:pPr>
              <w:rPr>
                <w:b/>
                <w:bCs/>
                <w:sz w:val="20"/>
                <w:lang w:val="en-IE"/>
              </w:rPr>
            </w:pPr>
            <w:r>
              <w:rPr>
                <w:b/>
                <w:bCs/>
                <w:sz w:val="20"/>
                <w:lang w:val="en-IE"/>
              </w:rPr>
              <w:t>NRBCs*</w:t>
            </w:r>
          </w:p>
          <w:p w:rsidR="009C5F89" w:rsidRDefault="009C5F89" w:rsidP="009C5F89">
            <w:pPr>
              <w:rPr>
                <w:b/>
                <w:bCs/>
                <w:sz w:val="20"/>
                <w:lang w:val="en-IE"/>
              </w:rPr>
            </w:pPr>
            <w:r w:rsidRPr="00A050D4">
              <w:rPr>
                <w:b/>
                <w:bCs/>
                <w:sz w:val="20"/>
                <w:lang w:val="en-IE"/>
              </w:rPr>
              <w:t>(x10</w:t>
            </w:r>
            <w:r w:rsidRPr="00A050D4">
              <w:rPr>
                <w:b/>
                <w:bCs/>
                <w:sz w:val="20"/>
                <w:vertAlign w:val="superscript"/>
                <w:lang w:val="en-IE"/>
              </w:rPr>
              <w:t>9</w:t>
            </w:r>
            <w:r w:rsidRPr="00A050D4">
              <w:rPr>
                <w:b/>
                <w:bCs/>
                <w:sz w:val="20"/>
                <w:lang w:val="en-IE"/>
              </w:rPr>
              <w:t>/l)</w:t>
            </w:r>
          </w:p>
          <w:p w:rsidR="009C5F89" w:rsidRPr="006C3D06" w:rsidRDefault="009C5F89" w:rsidP="009C5F89">
            <w:pPr>
              <w:rPr>
                <w:b/>
                <w:bCs/>
                <w:sz w:val="20"/>
                <w:lang w:val="en-IE"/>
              </w:rPr>
            </w:pPr>
          </w:p>
        </w:tc>
        <w:tc>
          <w:tcPr>
            <w:tcW w:w="132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0 - 5.4</w:t>
            </w:r>
          </w:p>
        </w:tc>
        <w:tc>
          <w:tcPr>
            <w:tcW w:w="1368"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0 - 5.4</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0 - 5.4</w:t>
            </w:r>
          </w:p>
        </w:tc>
        <w:tc>
          <w:tcPr>
            <w:tcW w:w="127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 – 0.1</w:t>
            </w:r>
          </w:p>
        </w:tc>
        <w:tc>
          <w:tcPr>
            <w:tcW w:w="1276"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0 - 0.1</w:t>
            </w:r>
          </w:p>
        </w:tc>
        <w:tc>
          <w:tcPr>
            <w:tcW w:w="1285"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0.0</w:t>
            </w:r>
          </w:p>
        </w:tc>
        <w:tc>
          <w:tcPr>
            <w:tcW w:w="1353" w:type="dxa"/>
            <w:shd w:val="clear" w:color="auto" w:fill="auto"/>
          </w:tcPr>
          <w:p w:rsidR="009C5F89" w:rsidRPr="006C3D06" w:rsidRDefault="009C5F89" w:rsidP="009C5F89">
            <w:pPr>
              <w:jc w:val="center"/>
              <w:rPr>
                <w:rFonts w:ascii="Arial Black" w:hAnsi="Arial Black"/>
                <w:b/>
                <w:sz w:val="18"/>
                <w:lang w:val="en-IE"/>
              </w:rPr>
            </w:pPr>
            <w:r w:rsidRPr="006C3D06">
              <w:rPr>
                <w:rFonts w:ascii="Arial Black" w:hAnsi="Arial Black"/>
                <w:b/>
                <w:sz w:val="18"/>
                <w:lang w:val="en-IE"/>
              </w:rPr>
              <w:t>0.0</w:t>
            </w:r>
          </w:p>
        </w:tc>
      </w:tr>
    </w:tbl>
    <w:p w:rsidR="009C5F89" w:rsidRPr="00483BCC" w:rsidRDefault="009C5F89" w:rsidP="009C5F89">
      <w:pPr>
        <w:rPr>
          <w:b/>
          <w:bCs/>
          <w:sz w:val="18"/>
          <w:lang w:val="en-IE"/>
        </w:rPr>
      </w:pPr>
    </w:p>
    <w:p w:rsidR="009C5F89" w:rsidRPr="009541C1" w:rsidRDefault="009C5F89" w:rsidP="009C5F89">
      <w:pPr>
        <w:ind w:left="720" w:hanging="720"/>
        <w:jc w:val="both"/>
        <w:rPr>
          <w:lang w:val="en-IE"/>
        </w:rPr>
      </w:pPr>
      <w:r w:rsidRPr="009541C1">
        <w:rPr>
          <w:lang w:val="en-IE"/>
        </w:rPr>
        <w:t xml:space="preserve">*Basophil count reference range taken from </w:t>
      </w:r>
      <w:r w:rsidRPr="009541C1">
        <w:rPr>
          <w:i/>
          <w:lang w:val="en-IE"/>
        </w:rPr>
        <w:t>Blood Cells, A Practical Guide, Barbara J. Bain, 3</w:t>
      </w:r>
      <w:r w:rsidRPr="009541C1">
        <w:rPr>
          <w:i/>
          <w:vertAlign w:val="superscript"/>
          <w:lang w:val="en-IE"/>
        </w:rPr>
        <w:t>rd</w:t>
      </w:r>
      <w:r w:rsidRPr="009541C1">
        <w:rPr>
          <w:i/>
          <w:lang w:val="en-IE"/>
        </w:rPr>
        <w:t xml:space="preserve"> Edition. </w:t>
      </w:r>
      <w:r w:rsidRPr="009541C1">
        <w:rPr>
          <w:lang w:val="en-IE"/>
        </w:rPr>
        <w:t>Range is from; 9 days- 1 year</w:t>
      </w:r>
    </w:p>
    <w:p w:rsidR="009C5F89" w:rsidRPr="009541C1" w:rsidRDefault="009C5F89" w:rsidP="009C5F89">
      <w:pPr>
        <w:ind w:left="720" w:hanging="720"/>
        <w:jc w:val="both"/>
        <w:rPr>
          <w:lang w:val="en-IE"/>
        </w:rPr>
      </w:pPr>
      <w:r w:rsidRPr="009541C1">
        <w:rPr>
          <w:i/>
          <w:lang w:val="en-IE"/>
        </w:rPr>
        <w:t>*NRBC count reference range taken from GOSH, London</w:t>
      </w:r>
    </w:p>
    <w:p w:rsidR="009C5F89" w:rsidRDefault="009C5F89" w:rsidP="009C5F89">
      <w:pPr>
        <w:rPr>
          <w:i/>
          <w:lang w:val="en-IE"/>
        </w:rPr>
      </w:pPr>
    </w:p>
    <w:p w:rsidR="009C5F89" w:rsidRPr="00483BCC" w:rsidRDefault="009C5F89" w:rsidP="009C5F89">
      <w:pPr>
        <w:ind w:left="720"/>
        <w:rPr>
          <w:b/>
          <w:bCs/>
          <w:lang w:val="en-IE"/>
        </w:rPr>
      </w:pPr>
      <w:r w:rsidRPr="00483BCC">
        <w:rPr>
          <w:b/>
          <w:bCs/>
          <w:lang w:val="en-IE"/>
        </w:rPr>
        <w:t>Haematological Values for Normal Adults (Practical Haematology 10</w:t>
      </w:r>
      <w:r w:rsidRPr="00483BCC">
        <w:rPr>
          <w:b/>
          <w:bCs/>
          <w:vertAlign w:val="superscript"/>
          <w:lang w:val="en-IE"/>
        </w:rPr>
        <w:t>th</w:t>
      </w:r>
      <w:r w:rsidRPr="00483BCC">
        <w:rPr>
          <w:b/>
          <w:bCs/>
          <w:lang w:val="en-IE"/>
        </w:rPr>
        <w:t xml:space="preserve"> Edition)</w:t>
      </w:r>
    </w:p>
    <w:p w:rsidR="009C5F89" w:rsidRPr="00483BCC" w:rsidRDefault="009C5F89" w:rsidP="009C5F89">
      <w:pPr>
        <w:ind w:left="360"/>
        <w:rPr>
          <w:b/>
          <w:bCs/>
          <w:lang w:val="en-IE"/>
        </w:rPr>
      </w:pP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832"/>
        <w:gridCol w:w="2832"/>
      </w:tblGrid>
      <w:tr w:rsidR="009C5F89" w:rsidRPr="00483BCC" w:rsidTr="009C5F89">
        <w:trPr>
          <w:jc w:val="center"/>
        </w:trPr>
        <w:tc>
          <w:tcPr>
            <w:tcW w:w="1908" w:type="dxa"/>
            <w:tcBorders>
              <w:bottom w:val="single" w:sz="4" w:space="0" w:color="auto"/>
            </w:tcBorders>
            <w:shd w:val="clear" w:color="auto" w:fill="FFFFFF" w:themeFill="background1"/>
          </w:tcPr>
          <w:p w:rsidR="009C5F89" w:rsidRPr="00483BCC" w:rsidRDefault="009C5F89" w:rsidP="009C5F89">
            <w:pPr>
              <w:pStyle w:val="Header"/>
              <w:tabs>
                <w:tab w:val="clear" w:pos="4153"/>
                <w:tab w:val="clear" w:pos="8306"/>
              </w:tabs>
              <w:jc w:val="center"/>
              <w:rPr>
                <w:rFonts w:ascii="Arial" w:hAnsi="Arial"/>
                <w:b/>
                <w:bCs/>
                <w:lang w:val="en-IE"/>
              </w:rPr>
            </w:pPr>
            <w:r w:rsidRPr="00483BCC">
              <w:rPr>
                <w:rFonts w:ascii="Arial" w:hAnsi="Arial"/>
                <w:b/>
                <w:bCs/>
                <w:lang w:val="en-IE"/>
              </w:rPr>
              <w:t>Parameter</w:t>
            </w:r>
          </w:p>
          <w:p w:rsidR="009C5F89" w:rsidRPr="00483BCC" w:rsidRDefault="009C5F89" w:rsidP="009C5F89">
            <w:pPr>
              <w:pStyle w:val="Header"/>
              <w:tabs>
                <w:tab w:val="clear" w:pos="4153"/>
                <w:tab w:val="clear" w:pos="8306"/>
              </w:tabs>
              <w:jc w:val="center"/>
              <w:rPr>
                <w:rFonts w:ascii="Arial" w:hAnsi="Arial"/>
                <w:b/>
                <w:bCs/>
                <w:lang w:val="en-IE"/>
              </w:rPr>
            </w:pPr>
          </w:p>
        </w:tc>
        <w:tc>
          <w:tcPr>
            <w:tcW w:w="2832" w:type="dxa"/>
            <w:shd w:val="clear" w:color="auto" w:fill="FFFFFF" w:themeFill="background1"/>
          </w:tcPr>
          <w:p w:rsidR="009C5F89" w:rsidRPr="00483BCC" w:rsidRDefault="009C5F89" w:rsidP="009C5F89">
            <w:pPr>
              <w:pStyle w:val="Header"/>
              <w:tabs>
                <w:tab w:val="clear" w:pos="4153"/>
                <w:tab w:val="clear" w:pos="8306"/>
              </w:tabs>
              <w:jc w:val="center"/>
              <w:rPr>
                <w:rFonts w:ascii="Arial" w:hAnsi="Arial"/>
                <w:b/>
                <w:bCs/>
                <w:lang w:val="en-IE"/>
              </w:rPr>
            </w:pPr>
            <w:r w:rsidRPr="00483BCC">
              <w:rPr>
                <w:rFonts w:ascii="Arial" w:hAnsi="Arial"/>
                <w:b/>
                <w:bCs/>
                <w:lang w:val="en-IE"/>
              </w:rPr>
              <w:t>Female</w:t>
            </w:r>
          </w:p>
        </w:tc>
        <w:tc>
          <w:tcPr>
            <w:tcW w:w="2832" w:type="dxa"/>
            <w:shd w:val="clear" w:color="auto" w:fill="FFFFFF" w:themeFill="background1"/>
          </w:tcPr>
          <w:p w:rsidR="009C5F89" w:rsidRPr="00483BCC" w:rsidRDefault="009C5F89" w:rsidP="009C5F89">
            <w:pPr>
              <w:jc w:val="center"/>
              <w:rPr>
                <w:b/>
                <w:bCs/>
                <w:lang w:val="en-IE"/>
              </w:rPr>
            </w:pPr>
            <w:r w:rsidRPr="00483BCC">
              <w:rPr>
                <w:b/>
                <w:bCs/>
                <w:lang w:val="en-IE"/>
              </w:rPr>
              <w:t>Male</w:t>
            </w:r>
          </w:p>
        </w:tc>
      </w:tr>
      <w:tr w:rsidR="009C5F89" w:rsidRPr="00483BCC" w:rsidTr="009C5F89">
        <w:trPr>
          <w:jc w:val="center"/>
        </w:trPr>
        <w:tc>
          <w:tcPr>
            <w:tcW w:w="1908" w:type="dxa"/>
            <w:shd w:val="clear" w:color="auto" w:fill="FFFFFF" w:themeFill="background1"/>
          </w:tcPr>
          <w:p w:rsidR="009C5F89" w:rsidRPr="00483BCC" w:rsidRDefault="009C5F89" w:rsidP="009C5F89">
            <w:pPr>
              <w:pStyle w:val="Heading9"/>
              <w:numPr>
                <w:ilvl w:val="0"/>
                <w:numId w:val="0"/>
              </w:numPr>
              <w:ind w:left="1584" w:hanging="1584"/>
              <w:rPr>
                <w:lang w:val="en-IE"/>
              </w:rPr>
            </w:pPr>
            <w:r w:rsidRPr="00483BCC">
              <w:rPr>
                <w:lang w:val="en-IE"/>
              </w:rPr>
              <w:t>RBC (x10</w:t>
            </w:r>
            <w:r w:rsidRPr="00483BCC">
              <w:rPr>
                <w:vertAlign w:val="superscript"/>
                <w:lang w:val="en-IE"/>
              </w:rPr>
              <w:t>12</w:t>
            </w:r>
            <w:r w:rsidRPr="00483BCC">
              <w:rPr>
                <w:lang w:val="en-IE"/>
              </w:rPr>
              <w:t>/l)</w:t>
            </w:r>
          </w:p>
          <w:p w:rsidR="009C5F89" w:rsidRPr="00483BCC" w:rsidRDefault="009C5F89" w:rsidP="009C5F89">
            <w:pPr>
              <w:rPr>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3.8-4.8</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4.5-5.5</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Hb (g/dl)</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12-15</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13-17</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HCT (l/l)</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0.36-0.46</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0.4-0.5</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MCV (fl)</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83-101</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83-101</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MCH (pg)</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27-32</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27-32</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MCHC</w:t>
            </w:r>
            <w:r>
              <w:rPr>
                <w:b/>
                <w:bCs/>
                <w:sz w:val="20"/>
                <w:lang w:val="en-IE"/>
              </w:rPr>
              <w:t>*</w:t>
            </w:r>
            <w:r w:rsidRPr="00483BCC">
              <w:rPr>
                <w:b/>
                <w:bCs/>
                <w:sz w:val="20"/>
                <w:lang w:val="en-IE"/>
              </w:rPr>
              <w:t xml:space="preserve"> (g/dl)</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31</w:t>
            </w:r>
            <w:r>
              <w:rPr>
                <w:rFonts w:ascii="Arial Black" w:hAnsi="Arial Black"/>
                <w:sz w:val="20"/>
                <w:lang w:val="en-IE"/>
              </w:rPr>
              <w:t>-37</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31</w:t>
            </w:r>
            <w:r>
              <w:rPr>
                <w:rFonts w:ascii="Arial Black" w:hAnsi="Arial Black"/>
                <w:sz w:val="20"/>
                <w:lang w:val="en-IE"/>
              </w:rPr>
              <w:t>-37</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RDW (CV %)</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11.6-14</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11.6-14</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WBC (x10</w:t>
            </w:r>
            <w:r w:rsidRPr="00483BCC">
              <w:rPr>
                <w:b/>
                <w:bCs/>
                <w:sz w:val="20"/>
                <w:vertAlign w:val="superscript"/>
                <w:lang w:val="en-IE"/>
              </w:rPr>
              <w:t>9</w:t>
            </w:r>
            <w:r w:rsidRPr="00483BCC">
              <w:rPr>
                <w:b/>
                <w:bCs/>
                <w:sz w:val="20"/>
                <w:lang w:val="en-IE"/>
              </w:rPr>
              <w:t>/l)</w:t>
            </w:r>
          </w:p>
          <w:p w:rsidR="009C5F89" w:rsidRPr="00483BCC" w:rsidRDefault="009C5F89" w:rsidP="009C5F89">
            <w:pPr>
              <w:rPr>
                <w:b/>
                <w:bCs/>
                <w:sz w:val="20"/>
                <w:lang w:val="en-IE"/>
              </w:rPr>
            </w:pP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4-10</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4-10</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Neutrophils</w:t>
            </w:r>
          </w:p>
          <w:p w:rsidR="009C5F89" w:rsidRPr="00483BCC" w:rsidRDefault="009C5F89" w:rsidP="009C5F89">
            <w:pPr>
              <w:rPr>
                <w:b/>
                <w:bCs/>
                <w:sz w:val="20"/>
                <w:lang w:val="en-IE"/>
              </w:rPr>
            </w:pPr>
            <w:r w:rsidRPr="00483BCC">
              <w:rPr>
                <w:b/>
                <w:bCs/>
                <w:sz w:val="20"/>
                <w:lang w:val="en-IE"/>
              </w:rPr>
              <w:t xml:space="preserve"> (x10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2-7</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2-7</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Lymphocytes</w:t>
            </w:r>
          </w:p>
          <w:p w:rsidR="009C5F89" w:rsidRPr="00483BCC" w:rsidRDefault="009C5F89" w:rsidP="009C5F89">
            <w:pPr>
              <w:rPr>
                <w:b/>
                <w:bCs/>
                <w:sz w:val="20"/>
                <w:lang w:val="en-IE"/>
              </w:rPr>
            </w:pPr>
            <w:r w:rsidRPr="00483BCC">
              <w:rPr>
                <w:b/>
                <w:bCs/>
                <w:sz w:val="20"/>
                <w:lang w:val="en-IE"/>
              </w:rPr>
              <w:t xml:space="preserve"> (x10</w:t>
            </w:r>
            <w:r w:rsidRPr="00483BCC">
              <w:rPr>
                <w:b/>
                <w:bCs/>
                <w:sz w:val="20"/>
                <w:vertAlign w:val="superscript"/>
                <w:lang w:val="en-IE"/>
              </w:rPr>
              <w:t>9</w:t>
            </w:r>
            <w:r w:rsidRPr="00483BCC">
              <w:rPr>
                <w:b/>
                <w:bCs/>
                <w:sz w:val="20"/>
                <w:lang w:val="en-IE"/>
              </w:rPr>
              <w:t xml:space="preserve">/l) </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1-3</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1-3</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Monocytes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0.2-1.0</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0.2-1.0</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Eosinophils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0.02-0.5</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0.02-0.5</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Basophils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0.02-0.1</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0.02-0.1</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Platelets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150-410</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150-410</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Reticulocytes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50-100</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50-100</w:t>
            </w:r>
          </w:p>
        </w:tc>
      </w:tr>
      <w:tr w:rsidR="009C5F89" w:rsidRPr="00483BCC" w:rsidTr="009C5F89">
        <w:trPr>
          <w:jc w:val="center"/>
        </w:trPr>
        <w:tc>
          <w:tcPr>
            <w:tcW w:w="1908" w:type="dxa"/>
            <w:shd w:val="clear" w:color="auto" w:fill="FFFFFF" w:themeFill="background1"/>
          </w:tcPr>
          <w:p w:rsidR="009C5F89" w:rsidRPr="00483BCC" w:rsidRDefault="009C5F89" w:rsidP="009C5F89">
            <w:pPr>
              <w:rPr>
                <w:b/>
                <w:bCs/>
                <w:sz w:val="20"/>
                <w:lang w:val="en-IE"/>
              </w:rPr>
            </w:pPr>
            <w:r w:rsidRPr="00483BCC">
              <w:rPr>
                <w:b/>
                <w:bCs/>
                <w:sz w:val="20"/>
                <w:lang w:val="en-IE"/>
              </w:rPr>
              <w:t>Reticulocytes</w:t>
            </w:r>
          </w:p>
          <w:p w:rsidR="009C5F89" w:rsidRPr="00483BCC" w:rsidRDefault="009C5F89" w:rsidP="009C5F89">
            <w:pPr>
              <w:rPr>
                <w:b/>
                <w:bCs/>
                <w:sz w:val="20"/>
                <w:lang w:val="en-IE"/>
              </w:rPr>
            </w:pPr>
            <w:r w:rsidRPr="00483BCC">
              <w:rPr>
                <w:b/>
                <w:bCs/>
                <w:sz w:val="20"/>
                <w:lang w:val="en-IE"/>
              </w:rPr>
              <w:t>(%)</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0.5-2.5</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0.5-2.5</w:t>
            </w:r>
          </w:p>
        </w:tc>
      </w:tr>
      <w:tr w:rsidR="009C5F89" w:rsidRPr="00483BCC" w:rsidTr="009C5F89">
        <w:trPr>
          <w:jc w:val="center"/>
        </w:trPr>
        <w:tc>
          <w:tcPr>
            <w:tcW w:w="1908" w:type="dxa"/>
            <w:shd w:val="clear" w:color="auto" w:fill="FFFFFF" w:themeFill="background1"/>
          </w:tcPr>
          <w:p w:rsidR="009C5F89" w:rsidRDefault="009C5F89" w:rsidP="009C5F89">
            <w:pPr>
              <w:rPr>
                <w:b/>
                <w:bCs/>
                <w:sz w:val="20"/>
                <w:lang w:val="en-IE"/>
              </w:rPr>
            </w:pPr>
            <w:r>
              <w:rPr>
                <w:b/>
                <w:bCs/>
                <w:sz w:val="20"/>
                <w:lang w:val="en-IE"/>
              </w:rPr>
              <w:t>NRBCs</w:t>
            </w:r>
          </w:p>
          <w:p w:rsidR="009C5F89" w:rsidRPr="00483BCC" w:rsidRDefault="009C5F89" w:rsidP="009C5F89">
            <w:pPr>
              <w:rPr>
                <w:b/>
                <w:bCs/>
                <w:sz w:val="20"/>
                <w:lang w:val="en-IE"/>
              </w:rPr>
            </w:pPr>
            <w:r w:rsidRPr="00A050D4">
              <w:rPr>
                <w:b/>
                <w:bCs/>
                <w:sz w:val="20"/>
                <w:lang w:val="en-IE"/>
              </w:rPr>
              <w:t>(x10</w:t>
            </w:r>
            <w:r w:rsidRPr="00A050D4">
              <w:rPr>
                <w:b/>
                <w:bCs/>
                <w:sz w:val="20"/>
                <w:vertAlign w:val="superscript"/>
                <w:lang w:val="en-IE"/>
              </w:rPr>
              <w:t>9</w:t>
            </w:r>
            <w:r w:rsidRPr="00A050D4">
              <w:rPr>
                <w:b/>
                <w:bCs/>
                <w:sz w:val="20"/>
                <w:lang w:val="en-IE"/>
              </w:rPr>
              <w:t>/l)</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6C3D06">
              <w:rPr>
                <w:rFonts w:ascii="Arial Black" w:hAnsi="Arial Black"/>
                <w:b/>
                <w:sz w:val="18"/>
                <w:lang w:val="en-IE"/>
              </w:rPr>
              <w:t>0.0</w:t>
            </w:r>
          </w:p>
        </w:tc>
        <w:tc>
          <w:tcPr>
            <w:tcW w:w="2832" w:type="dxa"/>
            <w:shd w:val="clear" w:color="auto" w:fill="FFFFFF" w:themeFill="background1"/>
          </w:tcPr>
          <w:p w:rsidR="009C5F89" w:rsidRPr="00483BCC" w:rsidRDefault="009C5F89" w:rsidP="009C5F89">
            <w:pPr>
              <w:jc w:val="center"/>
              <w:rPr>
                <w:rFonts w:ascii="Arial Black" w:hAnsi="Arial Black"/>
                <w:sz w:val="20"/>
                <w:lang w:val="en-IE"/>
              </w:rPr>
            </w:pPr>
            <w:r w:rsidRPr="006C3D06">
              <w:rPr>
                <w:rFonts w:ascii="Arial Black" w:hAnsi="Arial Black"/>
                <w:b/>
                <w:sz w:val="18"/>
                <w:lang w:val="en-IE"/>
              </w:rPr>
              <w:t>0.0</w:t>
            </w:r>
          </w:p>
        </w:tc>
      </w:tr>
    </w:tbl>
    <w:p w:rsidR="009C5F89" w:rsidRPr="00483BCC" w:rsidRDefault="009C5F89" w:rsidP="009C5F89">
      <w:pPr>
        <w:ind w:left="360"/>
        <w:rPr>
          <w:lang w:val="en-IE"/>
        </w:rPr>
      </w:pPr>
      <w:r>
        <w:rPr>
          <w:lang w:val="en-IE"/>
        </w:rPr>
        <w:t>*MCHC reference range</w:t>
      </w:r>
      <w:r w:rsidRPr="00483BCC">
        <w:rPr>
          <w:lang w:val="en-IE"/>
        </w:rPr>
        <w:t xml:space="preserve"> taken from </w:t>
      </w:r>
      <w:r w:rsidRPr="00483BCC">
        <w:rPr>
          <w:i/>
          <w:lang w:val="en-IE"/>
        </w:rPr>
        <w:t xml:space="preserve">Blood Principles and Practice of Haematology; Handin, R.I., Lux, S.E., Stossel T.P. </w:t>
      </w:r>
      <w:r w:rsidRPr="00483BCC">
        <w:rPr>
          <w:lang w:val="en-IE"/>
        </w:rPr>
        <w:t>1995.</w:t>
      </w:r>
    </w:p>
    <w:p w:rsidR="009C5F89" w:rsidRPr="00483BCC" w:rsidRDefault="009C5F89" w:rsidP="009C5F89">
      <w:pPr>
        <w:ind w:left="360"/>
        <w:rPr>
          <w:b/>
          <w:bCs/>
          <w:lang w:val="en-IE"/>
        </w:rPr>
      </w:pPr>
    </w:p>
    <w:p w:rsidR="009C5F89" w:rsidRPr="00483BCC" w:rsidRDefault="009C5F89" w:rsidP="009C5F89">
      <w:pPr>
        <w:ind w:left="360"/>
        <w:rPr>
          <w:b/>
          <w:bCs/>
          <w:lang w:val="en-IE"/>
        </w:rPr>
      </w:pPr>
      <w:r w:rsidRPr="00483BCC">
        <w:rPr>
          <w:b/>
          <w:bCs/>
          <w:lang w:val="en-IE"/>
        </w:rPr>
        <w:br w:type="page"/>
        <w:t xml:space="preserve"> Haematological Values during Pregnancy (</w:t>
      </w:r>
      <w:r w:rsidR="00C96987">
        <w:rPr>
          <w:b/>
          <w:bCs/>
          <w:lang w:val="en-IE"/>
        </w:rPr>
        <w:t xml:space="preserve">Blood Cells. A Practical Guide </w:t>
      </w:r>
      <w:r w:rsidRPr="00483BCC">
        <w:rPr>
          <w:b/>
          <w:bCs/>
          <w:lang w:val="en-IE"/>
        </w:rPr>
        <w:t>Barbara J. Bain; 3</w:t>
      </w:r>
      <w:r w:rsidRPr="00483BCC">
        <w:rPr>
          <w:b/>
          <w:bCs/>
          <w:vertAlign w:val="superscript"/>
          <w:lang w:val="en-IE"/>
        </w:rPr>
        <w:t>rd</w:t>
      </w:r>
      <w:r w:rsidRPr="00483BCC">
        <w:rPr>
          <w:b/>
          <w:bCs/>
          <w:lang w:val="en-IE"/>
        </w:rPr>
        <w:t xml:space="preserve"> Edition)</w:t>
      </w:r>
    </w:p>
    <w:p w:rsidR="009C5F89" w:rsidRPr="00483BCC" w:rsidRDefault="009C5F89" w:rsidP="009C5F89">
      <w:pPr>
        <w:ind w:left="360"/>
        <w:rPr>
          <w:b/>
          <w:bCs/>
          <w:lang w:val="en-IE"/>
        </w:rPr>
      </w:pPr>
    </w:p>
    <w:p w:rsidR="009C5F89" w:rsidRPr="00483BCC" w:rsidRDefault="009C5F89" w:rsidP="009C5F89">
      <w:pPr>
        <w:ind w:left="360"/>
        <w:rPr>
          <w:b/>
          <w:bCs/>
          <w:lang w:val="en-I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3"/>
        <w:gridCol w:w="1684"/>
        <w:gridCol w:w="1684"/>
        <w:gridCol w:w="1684"/>
        <w:gridCol w:w="1643"/>
      </w:tblGrid>
      <w:tr w:rsidR="009C5F89" w:rsidRPr="00483BCC" w:rsidTr="009C5F89">
        <w:trPr>
          <w:jc w:val="center"/>
        </w:trPr>
        <w:tc>
          <w:tcPr>
            <w:tcW w:w="1693" w:type="dxa"/>
            <w:tcBorders>
              <w:bottom w:val="single" w:sz="4" w:space="0" w:color="auto"/>
            </w:tcBorders>
            <w:shd w:val="clear" w:color="auto" w:fill="FFFFFF" w:themeFill="background1"/>
          </w:tcPr>
          <w:p w:rsidR="009C5F89" w:rsidRPr="00483BCC" w:rsidRDefault="009C5F89" w:rsidP="009C5F89">
            <w:pPr>
              <w:pStyle w:val="Header"/>
              <w:tabs>
                <w:tab w:val="clear" w:pos="4153"/>
                <w:tab w:val="clear" w:pos="8306"/>
              </w:tabs>
              <w:jc w:val="center"/>
              <w:rPr>
                <w:rFonts w:ascii="Arial" w:hAnsi="Arial"/>
                <w:b/>
                <w:bCs/>
                <w:lang w:val="en-IE"/>
              </w:rPr>
            </w:pPr>
            <w:r w:rsidRPr="00483BCC">
              <w:rPr>
                <w:rFonts w:ascii="Arial" w:hAnsi="Arial"/>
                <w:b/>
                <w:bCs/>
                <w:lang w:val="en-IE"/>
              </w:rPr>
              <w:t>Parameter</w:t>
            </w:r>
          </w:p>
          <w:p w:rsidR="009C5F89" w:rsidRPr="00483BCC" w:rsidRDefault="009C5F89" w:rsidP="009C5F89">
            <w:pPr>
              <w:pStyle w:val="Header"/>
              <w:tabs>
                <w:tab w:val="clear" w:pos="4153"/>
                <w:tab w:val="clear" w:pos="8306"/>
              </w:tabs>
              <w:jc w:val="center"/>
              <w:rPr>
                <w:rFonts w:ascii="Arial" w:hAnsi="Arial"/>
                <w:b/>
                <w:bCs/>
                <w:lang w:val="en-IE"/>
              </w:rPr>
            </w:pPr>
          </w:p>
        </w:tc>
        <w:tc>
          <w:tcPr>
            <w:tcW w:w="1684" w:type="dxa"/>
            <w:shd w:val="clear" w:color="auto" w:fill="FFFFFF" w:themeFill="background1"/>
          </w:tcPr>
          <w:p w:rsidR="009C5F89" w:rsidRPr="00483BCC" w:rsidRDefault="009C5F89" w:rsidP="009C5F89">
            <w:pPr>
              <w:rPr>
                <w:b/>
                <w:bCs/>
                <w:lang w:val="en-IE"/>
              </w:rPr>
            </w:pPr>
            <w:r w:rsidRPr="00483BCC">
              <w:rPr>
                <w:b/>
                <w:bCs/>
                <w:lang w:val="en-IE"/>
              </w:rPr>
              <w:t>First Trimester</w:t>
            </w:r>
          </w:p>
        </w:tc>
        <w:tc>
          <w:tcPr>
            <w:tcW w:w="1684" w:type="dxa"/>
            <w:shd w:val="clear" w:color="auto" w:fill="FFFFFF" w:themeFill="background1"/>
          </w:tcPr>
          <w:p w:rsidR="009C5F89" w:rsidRPr="00483BCC" w:rsidRDefault="009C5F89" w:rsidP="009C5F89">
            <w:pPr>
              <w:rPr>
                <w:b/>
                <w:bCs/>
                <w:lang w:val="en-IE"/>
              </w:rPr>
            </w:pPr>
            <w:r w:rsidRPr="00483BCC">
              <w:rPr>
                <w:b/>
                <w:bCs/>
                <w:lang w:val="en-IE"/>
              </w:rPr>
              <w:t>Second Trimester</w:t>
            </w:r>
          </w:p>
        </w:tc>
        <w:tc>
          <w:tcPr>
            <w:tcW w:w="1684" w:type="dxa"/>
            <w:shd w:val="clear" w:color="auto" w:fill="FFFFFF" w:themeFill="background1"/>
          </w:tcPr>
          <w:p w:rsidR="009C5F89" w:rsidRPr="00483BCC" w:rsidRDefault="009C5F89" w:rsidP="009C5F89">
            <w:pPr>
              <w:rPr>
                <w:b/>
                <w:bCs/>
                <w:vertAlign w:val="superscript"/>
                <w:lang w:val="en-IE"/>
              </w:rPr>
            </w:pPr>
            <w:r w:rsidRPr="00483BCC">
              <w:rPr>
                <w:b/>
                <w:bCs/>
                <w:lang w:val="en-IE"/>
              </w:rPr>
              <w:t>Third Trimester</w:t>
            </w:r>
            <w:r w:rsidRPr="00483BCC">
              <w:rPr>
                <w:b/>
                <w:bCs/>
                <w:vertAlign w:val="superscript"/>
                <w:lang w:val="en-IE"/>
              </w:rPr>
              <w:t>*</w:t>
            </w:r>
          </w:p>
        </w:tc>
        <w:tc>
          <w:tcPr>
            <w:tcW w:w="1643" w:type="dxa"/>
            <w:shd w:val="clear" w:color="auto" w:fill="FFFFFF" w:themeFill="background1"/>
          </w:tcPr>
          <w:p w:rsidR="009C5F89" w:rsidRPr="00483BCC" w:rsidRDefault="009C5F89" w:rsidP="009C5F89">
            <w:pPr>
              <w:rPr>
                <w:b/>
                <w:bCs/>
                <w:lang w:val="en-IE"/>
              </w:rPr>
            </w:pPr>
            <w:r w:rsidRPr="00483BCC">
              <w:rPr>
                <w:b/>
                <w:bCs/>
                <w:lang w:val="en-IE"/>
              </w:rPr>
              <w:t>Trimester Not Stated</w:t>
            </w:r>
          </w:p>
        </w:tc>
      </w:tr>
      <w:tr w:rsidR="009C5F89" w:rsidRPr="00483BCC" w:rsidTr="009C5F89">
        <w:trPr>
          <w:jc w:val="center"/>
        </w:trPr>
        <w:tc>
          <w:tcPr>
            <w:tcW w:w="1693" w:type="dxa"/>
            <w:shd w:val="clear" w:color="auto" w:fill="FFFFFF" w:themeFill="background1"/>
          </w:tcPr>
          <w:p w:rsidR="009C5F89" w:rsidRPr="00483BCC" w:rsidRDefault="009C5F89" w:rsidP="009C5F89">
            <w:pPr>
              <w:pStyle w:val="Heading9"/>
              <w:numPr>
                <w:ilvl w:val="0"/>
                <w:numId w:val="0"/>
              </w:numPr>
              <w:ind w:left="1584" w:hanging="1584"/>
              <w:rPr>
                <w:lang w:val="en-IE"/>
              </w:rPr>
            </w:pPr>
            <w:r w:rsidRPr="00483BCC">
              <w:rPr>
                <w:lang w:val="en-IE"/>
              </w:rPr>
              <w:t>RBC (x10</w:t>
            </w:r>
            <w:r w:rsidRPr="00483BCC">
              <w:rPr>
                <w:vertAlign w:val="superscript"/>
                <w:lang w:val="en-IE"/>
              </w:rPr>
              <w:t>12</w:t>
            </w:r>
            <w:r w:rsidRPr="00483BCC">
              <w:rPr>
                <w:lang w:val="en-IE"/>
              </w:rPr>
              <w:t>/l)</w:t>
            </w:r>
          </w:p>
          <w:p w:rsidR="009C5F89" w:rsidRPr="00483BCC" w:rsidRDefault="009C5F89" w:rsidP="009C5F89">
            <w:pPr>
              <w:rPr>
                <w:sz w:val="20"/>
                <w:lang w:val="en-IE"/>
              </w:rPr>
            </w:pP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3.52-4.52</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3.20-4.41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3.10-4.44</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3.10-4.52</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Hb (g/dl)</w:t>
            </w:r>
          </w:p>
          <w:p w:rsidR="009C5F89" w:rsidRPr="00483BCC" w:rsidRDefault="009C5F89" w:rsidP="009C5F89">
            <w:pPr>
              <w:rPr>
                <w:b/>
                <w:bCs/>
                <w:sz w:val="20"/>
                <w:lang w:val="en-IE"/>
              </w:rPr>
            </w:pP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11.0-14.3</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10.0-13.7</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9.8-13.7</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9.8-14.3</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HCT (l/l)</w:t>
            </w:r>
          </w:p>
          <w:p w:rsidR="009C5F89" w:rsidRPr="00483BCC" w:rsidRDefault="009C5F89" w:rsidP="009C5F89">
            <w:pPr>
              <w:rPr>
                <w:b/>
                <w:bCs/>
                <w:sz w:val="20"/>
                <w:lang w:val="en-IE"/>
              </w:rPr>
            </w:pP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0.31-0.41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0.30-0.38</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0.28-0.39</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0.28-0.41</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MCV (fl)</w:t>
            </w:r>
          </w:p>
          <w:p w:rsidR="009C5F89" w:rsidRPr="00483BCC" w:rsidRDefault="009C5F89" w:rsidP="009C5F89">
            <w:pPr>
              <w:rPr>
                <w:b/>
                <w:bCs/>
                <w:sz w:val="20"/>
                <w:lang w:val="en-IE"/>
              </w:rPr>
            </w:pP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81-96</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82-97</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91-99</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81-99</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WBC (x10</w:t>
            </w:r>
            <w:r w:rsidRPr="00483BCC">
              <w:rPr>
                <w:b/>
                <w:bCs/>
                <w:sz w:val="20"/>
                <w:vertAlign w:val="superscript"/>
                <w:lang w:val="en-IE"/>
              </w:rPr>
              <w:t>9</w:t>
            </w:r>
            <w:r w:rsidRPr="00483BCC">
              <w:rPr>
                <w:b/>
                <w:bCs/>
                <w:sz w:val="20"/>
                <w:lang w:val="en-IE"/>
              </w:rPr>
              <w:t>/l)</w:t>
            </w:r>
          </w:p>
          <w:p w:rsidR="009C5F89" w:rsidRPr="00483BCC" w:rsidRDefault="009C5F89" w:rsidP="009C5F89">
            <w:pPr>
              <w:rPr>
                <w:b/>
                <w:bCs/>
                <w:sz w:val="20"/>
                <w:lang w:val="en-IE"/>
              </w:rPr>
            </w:pP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5.7-13.6</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6.2-14.8</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5.9-16.9</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5.7-16.9</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Neutrophils</w:t>
            </w:r>
          </w:p>
          <w:p w:rsidR="009C5F89" w:rsidRPr="00483BCC" w:rsidRDefault="009C5F89" w:rsidP="009C5F89">
            <w:pPr>
              <w:rPr>
                <w:b/>
                <w:bCs/>
                <w:sz w:val="20"/>
                <w:lang w:val="en-IE"/>
              </w:rPr>
            </w:pPr>
            <w:r w:rsidRPr="00483BCC">
              <w:rPr>
                <w:b/>
                <w:bCs/>
                <w:sz w:val="20"/>
                <w:lang w:val="en-IE"/>
              </w:rPr>
              <w:t xml:space="preserve"> (x10</w:t>
            </w:r>
            <w:r w:rsidRPr="00483BCC">
              <w:rPr>
                <w:b/>
                <w:bCs/>
                <w:sz w:val="20"/>
                <w:vertAlign w:val="superscript"/>
                <w:lang w:val="en-IE"/>
              </w:rPr>
              <w:t>9</w:t>
            </w:r>
            <w:r w:rsidRPr="00483BCC">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3.6-10.1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3.8-12.3</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3.9-13.1</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3.6-13.1</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Lymphocytes</w:t>
            </w:r>
          </w:p>
          <w:p w:rsidR="009C5F89" w:rsidRPr="00483BCC" w:rsidRDefault="009C5F89" w:rsidP="009C5F89">
            <w:pPr>
              <w:rPr>
                <w:b/>
                <w:bCs/>
                <w:sz w:val="20"/>
                <w:lang w:val="en-IE"/>
              </w:rPr>
            </w:pPr>
            <w:r w:rsidRPr="00483BCC">
              <w:rPr>
                <w:b/>
                <w:bCs/>
                <w:sz w:val="20"/>
                <w:lang w:val="en-IE"/>
              </w:rPr>
              <w:t xml:space="preserve"> (x10</w:t>
            </w:r>
            <w:r w:rsidRPr="00483BCC">
              <w:rPr>
                <w:b/>
                <w:bCs/>
                <w:sz w:val="20"/>
                <w:vertAlign w:val="superscript"/>
                <w:lang w:val="en-IE"/>
              </w:rPr>
              <w:t>9</w:t>
            </w:r>
            <w:r w:rsidRPr="00483BCC">
              <w:rPr>
                <w:b/>
                <w:bCs/>
                <w:sz w:val="20"/>
                <w:lang w:val="en-IE"/>
              </w:rPr>
              <w:t xml:space="preserve">/l) </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1.1-3.5</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0.9-3.9</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1.0-3.6</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0.9-3.9</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Monocytes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0.0-1.0</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0.1-1.1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0.1-1.1</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0.0-1.1</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Eosinophils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0.0-0.6</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0.0-0.6</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0.0-0.6</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0.0-0.6</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Basophils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0.0-0.1</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0.0-0.1</w:t>
            </w:r>
          </w:p>
        </w:tc>
      </w:tr>
      <w:tr w:rsidR="009C5F89" w:rsidRPr="00483BCC" w:rsidTr="009C5F89">
        <w:trPr>
          <w:jc w:val="center"/>
        </w:trPr>
        <w:tc>
          <w:tcPr>
            <w:tcW w:w="1693" w:type="dxa"/>
            <w:shd w:val="clear" w:color="auto" w:fill="FFFFFF" w:themeFill="background1"/>
          </w:tcPr>
          <w:p w:rsidR="009C5F89" w:rsidRPr="00483BCC" w:rsidRDefault="009C5F89" w:rsidP="009C5F89">
            <w:pPr>
              <w:rPr>
                <w:b/>
                <w:bCs/>
                <w:sz w:val="20"/>
                <w:lang w:val="en-IE"/>
              </w:rPr>
            </w:pPr>
            <w:r w:rsidRPr="00483BCC">
              <w:rPr>
                <w:b/>
                <w:bCs/>
                <w:sz w:val="20"/>
                <w:lang w:val="en-IE"/>
              </w:rPr>
              <w:t>Platelets</w:t>
            </w:r>
          </w:p>
          <w:p w:rsidR="009C5F89" w:rsidRPr="00483BCC" w:rsidRDefault="009C5F89" w:rsidP="009C5F89">
            <w:pPr>
              <w:rPr>
                <w:b/>
                <w:bCs/>
                <w:sz w:val="20"/>
                <w:lang w:val="en-IE"/>
              </w:rPr>
            </w:pPr>
            <w:r w:rsidRPr="00483BCC">
              <w:rPr>
                <w:b/>
                <w:bCs/>
                <w:sz w:val="20"/>
                <w:lang w:val="en-IE"/>
              </w:rPr>
              <w:t>(x10</w:t>
            </w:r>
            <w:r w:rsidRPr="00483BCC">
              <w:rPr>
                <w:b/>
                <w:bCs/>
                <w:sz w:val="20"/>
                <w:vertAlign w:val="superscript"/>
                <w:lang w:val="en-IE"/>
              </w:rPr>
              <w:t>9</w:t>
            </w:r>
            <w:r w:rsidRPr="00483BCC">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174-391</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171-409</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155-429</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sidRPr="00483BCC">
              <w:rPr>
                <w:rFonts w:ascii="Arial Black" w:hAnsi="Arial Black"/>
                <w:sz w:val="20"/>
                <w:lang w:val="en-IE"/>
              </w:rPr>
              <w:t>155-429</w:t>
            </w:r>
          </w:p>
        </w:tc>
      </w:tr>
      <w:tr w:rsidR="009C5F89" w:rsidRPr="00483BCC" w:rsidTr="009C5F89">
        <w:trPr>
          <w:jc w:val="center"/>
        </w:trPr>
        <w:tc>
          <w:tcPr>
            <w:tcW w:w="1693" w:type="dxa"/>
            <w:shd w:val="clear" w:color="auto" w:fill="FFFFFF" w:themeFill="background1"/>
          </w:tcPr>
          <w:p w:rsidR="009C5F89" w:rsidRDefault="009C5F89" w:rsidP="009C5F89">
            <w:pPr>
              <w:rPr>
                <w:b/>
                <w:bCs/>
                <w:sz w:val="20"/>
                <w:lang w:val="en-IE"/>
              </w:rPr>
            </w:pPr>
            <w:r>
              <w:rPr>
                <w:b/>
                <w:bCs/>
                <w:sz w:val="20"/>
                <w:lang w:val="en-IE"/>
              </w:rPr>
              <w:t>NRBCs</w:t>
            </w:r>
          </w:p>
          <w:p w:rsidR="009C5F89" w:rsidRPr="00483BCC" w:rsidRDefault="009C5F89" w:rsidP="009C5F89">
            <w:pPr>
              <w:rPr>
                <w:b/>
                <w:bCs/>
                <w:sz w:val="20"/>
                <w:lang w:val="en-IE"/>
              </w:rPr>
            </w:pPr>
            <w:r w:rsidRPr="00A050D4">
              <w:rPr>
                <w:b/>
                <w:bCs/>
                <w:sz w:val="20"/>
                <w:lang w:val="en-IE"/>
              </w:rPr>
              <w:t>(x10</w:t>
            </w:r>
            <w:r w:rsidRPr="00A050D4">
              <w:rPr>
                <w:b/>
                <w:bCs/>
                <w:sz w:val="20"/>
                <w:vertAlign w:val="superscript"/>
                <w:lang w:val="en-IE"/>
              </w:rPr>
              <w:t>9</w:t>
            </w:r>
            <w:r w:rsidRPr="00A050D4">
              <w:rPr>
                <w:b/>
                <w:bCs/>
                <w:sz w:val="20"/>
                <w:lang w:val="en-IE"/>
              </w:rPr>
              <w:t>/l)</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6C3D06">
              <w:rPr>
                <w:rFonts w:ascii="Arial Black" w:hAnsi="Arial Black"/>
                <w:b/>
                <w:sz w:val="18"/>
                <w:lang w:val="en-IE"/>
              </w:rPr>
              <w:t>0.0</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sidRPr="006C3D06">
              <w:rPr>
                <w:rFonts w:ascii="Arial Black" w:hAnsi="Arial Black"/>
                <w:b/>
                <w:sz w:val="18"/>
                <w:lang w:val="en-IE"/>
              </w:rPr>
              <w:t>0.0</w:t>
            </w:r>
          </w:p>
        </w:tc>
        <w:tc>
          <w:tcPr>
            <w:tcW w:w="1684" w:type="dxa"/>
            <w:shd w:val="clear" w:color="auto" w:fill="FFFFFF" w:themeFill="background1"/>
          </w:tcPr>
          <w:p w:rsidR="009C5F89" w:rsidRPr="00483BCC" w:rsidRDefault="009C5F89" w:rsidP="009C5F89">
            <w:pPr>
              <w:jc w:val="center"/>
              <w:rPr>
                <w:rFonts w:ascii="Arial Black" w:hAnsi="Arial Black"/>
                <w:sz w:val="20"/>
                <w:lang w:val="en-IE"/>
              </w:rPr>
            </w:pPr>
            <w:r>
              <w:rPr>
                <w:rFonts w:ascii="Arial Black" w:hAnsi="Arial Black"/>
                <w:sz w:val="20"/>
                <w:lang w:val="en-IE"/>
              </w:rPr>
              <w:t>0.0</w:t>
            </w:r>
          </w:p>
        </w:tc>
        <w:tc>
          <w:tcPr>
            <w:tcW w:w="1643" w:type="dxa"/>
            <w:shd w:val="clear" w:color="auto" w:fill="FFFFFF" w:themeFill="background1"/>
          </w:tcPr>
          <w:p w:rsidR="009C5F89" w:rsidRPr="00483BCC" w:rsidRDefault="009C5F89" w:rsidP="009C5F89">
            <w:pPr>
              <w:jc w:val="center"/>
              <w:rPr>
                <w:rFonts w:ascii="Arial Black" w:hAnsi="Arial Black"/>
                <w:sz w:val="20"/>
                <w:lang w:val="en-IE"/>
              </w:rPr>
            </w:pPr>
            <w:r>
              <w:rPr>
                <w:rFonts w:ascii="Arial Black" w:hAnsi="Arial Black"/>
                <w:sz w:val="20"/>
                <w:lang w:val="en-IE"/>
              </w:rPr>
              <w:t>0.0</w:t>
            </w:r>
          </w:p>
        </w:tc>
      </w:tr>
    </w:tbl>
    <w:p w:rsidR="009C5F89" w:rsidRPr="00483BCC" w:rsidRDefault="009C5F89" w:rsidP="009C5F89">
      <w:pPr>
        <w:ind w:left="360"/>
        <w:rPr>
          <w:b/>
          <w:bCs/>
          <w:lang w:val="en-IE"/>
        </w:rPr>
      </w:pPr>
    </w:p>
    <w:p w:rsidR="009C5F89" w:rsidRPr="00483BCC" w:rsidRDefault="009C5F89" w:rsidP="009C5F89">
      <w:pPr>
        <w:jc w:val="center"/>
        <w:rPr>
          <w:lang w:val="en-IE"/>
        </w:rPr>
      </w:pPr>
      <w:r w:rsidRPr="00483BCC">
        <w:rPr>
          <w:lang w:val="en-IE"/>
        </w:rPr>
        <w:t>* Third trimester reference range is applicable for 6 weeks post delivery</w:t>
      </w:r>
    </w:p>
    <w:p w:rsidR="009C5F89" w:rsidRPr="00D915D4" w:rsidRDefault="009C5F89" w:rsidP="009C5F89">
      <w:pPr>
        <w:rPr>
          <w:i/>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9C5F89" w:rsidRDefault="009C5F89" w:rsidP="004B6A5C">
      <w:pPr>
        <w:jc w:val="both"/>
        <w:rPr>
          <w:lang w:val="en-IE"/>
        </w:rPr>
      </w:pPr>
    </w:p>
    <w:p w:rsidR="00354487" w:rsidRDefault="00354487" w:rsidP="004B6A5C">
      <w:pPr>
        <w:jc w:val="both"/>
        <w:rPr>
          <w:lang w:val="en-IE"/>
        </w:rPr>
      </w:pPr>
    </w:p>
    <w:p w:rsidR="00354487" w:rsidRDefault="00354487" w:rsidP="004B6A5C">
      <w:pPr>
        <w:jc w:val="both"/>
        <w:rPr>
          <w:lang w:val="en-IE"/>
        </w:rPr>
      </w:pPr>
    </w:p>
    <w:p w:rsidR="00270052" w:rsidRDefault="00270052" w:rsidP="004B6A5C">
      <w:pPr>
        <w:jc w:val="both"/>
        <w:rPr>
          <w:lang w:val="en-IE"/>
        </w:rPr>
      </w:pPr>
    </w:p>
    <w:p w:rsidR="00270052" w:rsidRDefault="00270052" w:rsidP="004B6A5C">
      <w:pPr>
        <w:jc w:val="both"/>
        <w:rPr>
          <w:lang w:val="en-IE"/>
        </w:rPr>
      </w:pPr>
    </w:p>
    <w:p w:rsidR="00270052" w:rsidRDefault="00270052" w:rsidP="004B6A5C">
      <w:pPr>
        <w:jc w:val="both"/>
        <w:rPr>
          <w:lang w:val="en-IE"/>
        </w:rPr>
      </w:pPr>
    </w:p>
    <w:p w:rsidR="00270052" w:rsidRDefault="00270052" w:rsidP="004B6A5C">
      <w:pPr>
        <w:jc w:val="both"/>
        <w:rPr>
          <w:lang w:val="en-IE"/>
        </w:rPr>
      </w:pPr>
    </w:p>
    <w:p w:rsidR="00270052" w:rsidRDefault="00270052" w:rsidP="004B6A5C">
      <w:pPr>
        <w:jc w:val="both"/>
        <w:rPr>
          <w:lang w:val="en-IE"/>
        </w:rPr>
      </w:pPr>
    </w:p>
    <w:p w:rsidR="004900A1" w:rsidRPr="00270052" w:rsidRDefault="00270052" w:rsidP="00270052">
      <w:pPr>
        <w:pStyle w:val="Heading2"/>
        <w:rPr>
          <w:lang w:val="en-IE"/>
        </w:rPr>
      </w:pPr>
      <w:bookmarkStart w:id="278" w:name="_Toc69298846"/>
      <w:r>
        <w:t>Haematology Critical Alert Ranges</w:t>
      </w:r>
      <w:bookmarkEnd w:id="278"/>
    </w:p>
    <w:p w:rsidR="00180961" w:rsidRDefault="00180961" w:rsidP="004B6A5C">
      <w:pPr>
        <w:pStyle w:val="Caption"/>
        <w:ind w:firstLine="0"/>
        <w:jc w:val="both"/>
      </w:pPr>
      <w:bookmarkStart w:id="279" w:name="_Toc47972080"/>
      <w:r>
        <w:t xml:space="preserve">Figure </w:t>
      </w:r>
      <w:r w:rsidR="00E91A07">
        <w:fldChar w:fldCharType="begin"/>
      </w:r>
      <w:r w:rsidR="003D35C9">
        <w:instrText xml:space="preserve"> SEQ Figure \* ARABIC </w:instrText>
      </w:r>
      <w:r w:rsidR="00E91A07">
        <w:fldChar w:fldCharType="separate"/>
      </w:r>
      <w:r w:rsidR="00446602">
        <w:rPr>
          <w:noProof/>
        </w:rPr>
        <w:t>31</w:t>
      </w:r>
      <w:r w:rsidR="00E91A07">
        <w:fldChar w:fldCharType="end"/>
      </w:r>
      <w:r>
        <w:t xml:space="preserve">: </w:t>
      </w:r>
      <w:r w:rsidRPr="0051130D">
        <w:t>Haematology Critical Values Management</w:t>
      </w:r>
      <w:bookmarkEnd w:id="279"/>
    </w:p>
    <w:p w:rsidR="00354487" w:rsidRPr="00091F80" w:rsidRDefault="00354487" w:rsidP="00354487">
      <w:pPr>
        <w:rPr>
          <w:sz w:val="16"/>
          <w:lang w:val="en-IE"/>
        </w:rPr>
      </w:pPr>
      <w:bookmarkStart w:id="280" w:name="_Toc447204822"/>
      <w:bookmarkStart w:id="281" w:name="_Toc447205120"/>
      <w:bookmarkStart w:id="282" w:name="_Toc447883296"/>
      <w:bookmarkStart w:id="283" w:name="_Toc447204836"/>
      <w:bookmarkStart w:id="284" w:name="_Toc447205134"/>
      <w:bookmarkStart w:id="285" w:name="_Toc447883310"/>
      <w:bookmarkStart w:id="286" w:name="_Toc447204842"/>
      <w:bookmarkStart w:id="287" w:name="_Toc447205140"/>
      <w:bookmarkStart w:id="288" w:name="_Toc447883316"/>
      <w:bookmarkStart w:id="289" w:name="_Toc447204848"/>
      <w:bookmarkStart w:id="290" w:name="_Toc447205146"/>
      <w:bookmarkStart w:id="291" w:name="_Toc447883322"/>
      <w:bookmarkStart w:id="292" w:name="_Toc447204861"/>
      <w:bookmarkStart w:id="293" w:name="_Toc447205159"/>
      <w:bookmarkStart w:id="294" w:name="_Toc447883335"/>
      <w:bookmarkStart w:id="295" w:name="_Toc447204867"/>
      <w:bookmarkStart w:id="296" w:name="_Toc447205165"/>
      <w:bookmarkStart w:id="297" w:name="_Toc447883341"/>
      <w:bookmarkStart w:id="298" w:name="_Toc447204879"/>
      <w:bookmarkStart w:id="299" w:name="_Toc447205177"/>
      <w:bookmarkStart w:id="300" w:name="_Toc447883353"/>
      <w:bookmarkStart w:id="301" w:name="_Toc447204885"/>
      <w:bookmarkStart w:id="302" w:name="_Toc447205183"/>
      <w:bookmarkStart w:id="303" w:name="_Toc447883359"/>
      <w:bookmarkStart w:id="304" w:name="_Toc447204891"/>
      <w:bookmarkStart w:id="305" w:name="_Toc447205189"/>
      <w:bookmarkStart w:id="306" w:name="_Toc447883365"/>
      <w:bookmarkStart w:id="307" w:name="_Toc447204909"/>
      <w:bookmarkStart w:id="308" w:name="_Toc447205207"/>
      <w:bookmarkStart w:id="309" w:name="_Toc447883383"/>
      <w:bookmarkStart w:id="310" w:name="_Toc447204915"/>
      <w:bookmarkStart w:id="311" w:name="_Toc447205213"/>
      <w:bookmarkStart w:id="312" w:name="_Toc447883389"/>
      <w:bookmarkStart w:id="313" w:name="_Toc447204921"/>
      <w:bookmarkStart w:id="314" w:name="_Toc447205219"/>
      <w:bookmarkStart w:id="315" w:name="_Toc447883395"/>
      <w:bookmarkStart w:id="316" w:name="_Toc447204927"/>
      <w:bookmarkStart w:id="317" w:name="_Toc447205225"/>
      <w:bookmarkStart w:id="318" w:name="_Toc447883401"/>
      <w:bookmarkStart w:id="319" w:name="_Toc447204933"/>
      <w:bookmarkStart w:id="320" w:name="_Toc447205231"/>
      <w:bookmarkStart w:id="321" w:name="_Toc447883407"/>
      <w:bookmarkStart w:id="322" w:name="_Toc447204939"/>
      <w:bookmarkStart w:id="323" w:name="_Toc447205237"/>
      <w:bookmarkStart w:id="324" w:name="_Toc447883413"/>
      <w:bookmarkStart w:id="325" w:name="_Toc447204945"/>
      <w:bookmarkStart w:id="326" w:name="_Toc447205243"/>
      <w:bookmarkStart w:id="327" w:name="_Toc447883419"/>
      <w:bookmarkStart w:id="328" w:name="_Toc447204964"/>
      <w:bookmarkStart w:id="329" w:name="_Toc447205262"/>
      <w:bookmarkStart w:id="330" w:name="_Toc44788343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D93993">
        <w:rPr>
          <w:sz w:val="16"/>
          <w:lang w:val="en-IE"/>
        </w:rPr>
        <w:t xml:space="preserve">The following results are to be phoned to the requesting </w:t>
      </w:r>
      <w:r w:rsidRPr="00091F80">
        <w:rPr>
          <w:sz w:val="16"/>
          <w:lang w:val="en-IE"/>
        </w:rPr>
        <w:t>clinician / team</w:t>
      </w:r>
      <w:r w:rsidRPr="00D93993">
        <w:rPr>
          <w:sz w:val="16"/>
          <w:lang w:val="en-IE"/>
        </w:rPr>
        <w:t xml:space="preserve">s soon as possible. </w:t>
      </w:r>
      <w:r w:rsidRPr="0051130D">
        <w:rPr>
          <w:sz w:val="16"/>
          <w:lang w:val="en-IE"/>
        </w:rPr>
        <w:t xml:space="preserve">For notes see </w:t>
      </w:r>
      <w:r w:rsidR="007506E8" w:rsidRPr="0051130D">
        <w:rPr>
          <w:sz w:val="16"/>
          <w:lang w:val="en-IE"/>
        </w:rPr>
        <w:t>next page</w:t>
      </w:r>
    </w:p>
    <w:p w:rsidR="00354487" w:rsidRPr="00852BE1" w:rsidRDefault="00354487" w:rsidP="00354487">
      <w:pPr>
        <w:jc w:val="center"/>
        <w:rPr>
          <w:sz w:val="20"/>
          <w:lang w:val="en-IE"/>
        </w:rPr>
      </w:pPr>
    </w:p>
    <w:tbl>
      <w:tblPr>
        <w:tblW w:w="10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1556"/>
        <w:gridCol w:w="1554"/>
        <w:gridCol w:w="1472"/>
        <w:gridCol w:w="2197"/>
        <w:gridCol w:w="2217"/>
      </w:tblGrid>
      <w:tr w:rsidR="00354487" w:rsidRPr="00091F80" w:rsidTr="00354487">
        <w:trPr>
          <w:trHeight w:val="208"/>
        </w:trPr>
        <w:tc>
          <w:tcPr>
            <w:tcW w:w="1942" w:type="dxa"/>
          </w:tcPr>
          <w:p w:rsidR="00354487" w:rsidRPr="00091F80" w:rsidRDefault="00354487" w:rsidP="002D0CD7">
            <w:pPr>
              <w:jc w:val="center"/>
              <w:rPr>
                <w:rFonts w:eastAsia="SimSun" w:cs="Arial"/>
                <w:b/>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Test</w:t>
            </w:r>
          </w:p>
        </w:tc>
        <w:tc>
          <w:tcPr>
            <w:tcW w:w="1653"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Lower Limit</w:t>
            </w:r>
          </w:p>
        </w:tc>
        <w:tc>
          <w:tcPr>
            <w:tcW w:w="1501"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Upper Limit</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Who to phone:</w:t>
            </w:r>
          </w:p>
        </w:tc>
        <w:tc>
          <w:tcPr>
            <w:tcW w:w="2364"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Comments</w:t>
            </w:r>
          </w:p>
        </w:tc>
      </w:tr>
      <w:tr w:rsidR="00354487" w:rsidRPr="00091F80" w:rsidTr="00354487">
        <w:trPr>
          <w:trHeight w:val="700"/>
        </w:trPr>
        <w:tc>
          <w:tcPr>
            <w:tcW w:w="1942" w:type="dxa"/>
            <w:vMerge w:val="restart"/>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Adult Coagulation:</w:t>
            </w:r>
          </w:p>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Pregnant / Non Pregnant,</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Not on anticoagulant</w:t>
            </w: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PT</w:t>
            </w:r>
          </w:p>
          <w:p w:rsidR="00354487" w:rsidRPr="00091F80" w:rsidRDefault="00354487" w:rsidP="002D0CD7">
            <w:pPr>
              <w:jc w:val="center"/>
              <w:rPr>
                <w:rFonts w:eastAsia="SimSun" w:cs="Arial"/>
                <w:b/>
                <w:sz w:val="18"/>
                <w:szCs w:val="18"/>
                <w:lang w:val="en-IE"/>
              </w:rPr>
            </w:pP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&gt; 20 seconds</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Requesting Clinician (&amp; Haematology team for INR&gt;4)</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APTT</w:t>
            </w:r>
          </w:p>
          <w:p w:rsidR="00354487" w:rsidRPr="00091F80" w:rsidRDefault="00354487" w:rsidP="002D0CD7">
            <w:pPr>
              <w:jc w:val="center"/>
              <w:rPr>
                <w:rFonts w:eastAsia="SimSun" w:cs="Arial"/>
                <w:b/>
                <w:sz w:val="18"/>
                <w:szCs w:val="18"/>
                <w:lang w:val="en-IE"/>
              </w:rPr>
            </w:pP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&gt; 40 seconds</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Requesting Clinician</w:t>
            </w:r>
          </w:p>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(&amp; Haematology team for APTT&gt;150sec)</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Fibrinogen</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Pregnant</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&lt; 2.0 g/L</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Non-Pregnant</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&lt;1.0 g/L</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Requesting Clinician</w:t>
            </w:r>
          </w:p>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(&amp; Haematology team if &lt;0.5)</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C74DD0" w:rsidRPr="00091F80" w:rsidTr="00354487">
        <w:trPr>
          <w:trHeight w:val="137"/>
        </w:trPr>
        <w:tc>
          <w:tcPr>
            <w:tcW w:w="1942" w:type="dxa"/>
          </w:tcPr>
          <w:p w:rsidR="00C74DD0" w:rsidRPr="00091F80" w:rsidRDefault="00C74DD0" w:rsidP="002D0CD7">
            <w:pPr>
              <w:jc w:val="center"/>
              <w:rPr>
                <w:rFonts w:eastAsia="SimSun" w:cs="Arial"/>
                <w:sz w:val="18"/>
                <w:szCs w:val="18"/>
                <w:lang w:val="en-IE"/>
              </w:rPr>
            </w:pPr>
          </w:p>
        </w:tc>
        <w:tc>
          <w:tcPr>
            <w:tcW w:w="1588" w:type="dxa"/>
          </w:tcPr>
          <w:p w:rsidR="00C74DD0" w:rsidRPr="00E60883" w:rsidRDefault="00C74DD0" w:rsidP="002D0CD7">
            <w:pPr>
              <w:jc w:val="center"/>
              <w:rPr>
                <w:rFonts w:eastAsia="SimSun" w:cs="Arial"/>
                <w:b/>
                <w:sz w:val="18"/>
                <w:szCs w:val="18"/>
                <w:lang w:val="en-IE"/>
              </w:rPr>
            </w:pPr>
            <w:r w:rsidRPr="00E60883">
              <w:rPr>
                <w:rFonts w:eastAsia="SimSun" w:cs="Arial"/>
                <w:b/>
                <w:sz w:val="18"/>
                <w:szCs w:val="18"/>
                <w:lang w:val="en-IE"/>
              </w:rPr>
              <w:t xml:space="preserve">D-Dimer </w:t>
            </w:r>
          </w:p>
        </w:tc>
        <w:tc>
          <w:tcPr>
            <w:tcW w:w="1653" w:type="dxa"/>
          </w:tcPr>
          <w:p w:rsidR="00C74DD0" w:rsidRPr="00E60883" w:rsidRDefault="00C74DD0" w:rsidP="002D0CD7">
            <w:pPr>
              <w:jc w:val="center"/>
              <w:rPr>
                <w:rFonts w:eastAsia="SimSun" w:cs="Arial"/>
                <w:sz w:val="18"/>
                <w:szCs w:val="18"/>
                <w:lang w:val="en-IE"/>
              </w:rPr>
            </w:pPr>
            <w:r w:rsidRPr="00E60883">
              <w:rPr>
                <w:rFonts w:eastAsia="SimSun" w:cs="Arial"/>
                <w:sz w:val="18"/>
                <w:szCs w:val="18"/>
                <w:lang w:val="en-IE"/>
              </w:rPr>
              <w:t>-</w:t>
            </w:r>
          </w:p>
        </w:tc>
        <w:tc>
          <w:tcPr>
            <w:tcW w:w="1501" w:type="dxa"/>
          </w:tcPr>
          <w:p w:rsidR="00C74DD0" w:rsidRPr="00E60883" w:rsidRDefault="00C74DD0" w:rsidP="002D0CD7">
            <w:pPr>
              <w:jc w:val="center"/>
              <w:rPr>
                <w:rFonts w:eastAsia="SimSun" w:cs="Arial"/>
                <w:sz w:val="18"/>
                <w:szCs w:val="18"/>
                <w:lang w:val="en-IE"/>
              </w:rPr>
            </w:pPr>
            <w:r w:rsidRPr="00E60883">
              <w:rPr>
                <w:rFonts w:eastAsia="SimSun" w:cs="Arial"/>
                <w:sz w:val="18"/>
                <w:szCs w:val="18"/>
                <w:lang w:val="en-IE"/>
              </w:rPr>
              <w:t>&gt;4 ug/ml FEU</w:t>
            </w:r>
          </w:p>
        </w:tc>
        <w:tc>
          <w:tcPr>
            <w:tcW w:w="1802" w:type="dxa"/>
          </w:tcPr>
          <w:p w:rsidR="00C74DD0" w:rsidRPr="00E60883" w:rsidRDefault="00C74DD0" w:rsidP="002D0CD7">
            <w:pPr>
              <w:jc w:val="center"/>
              <w:rPr>
                <w:rFonts w:eastAsia="SimSun" w:cs="Arial"/>
                <w:b/>
                <w:sz w:val="18"/>
                <w:szCs w:val="18"/>
                <w:lang w:val="en-IE"/>
              </w:rPr>
            </w:pPr>
            <w:r w:rsidRPr="00E60883">
              <w:rPr>
                <w:rFonts w:eastAsia="SimSun" w:cs="Arial"/>
                <w:b/>
                <w:sz w:val="18"/>
                <w:szCs w:val="18"/>
                <w:lang w:val="en-IE"/>
              </w:rPr>
              <w:t>Requesting Clinician</w:t>
            </w:r>
          </w:p>
        </w:tc>
        <w:tc>
          <w:tcPr>
            <w:tcW w:w="2364" w:type="dxa"/>
          </w:tcPr>
          <w:p w:rsidR="00C74DD0" w:rsidRPr="00091F80" w:rsidRDefault="00C74DD0" w:rsidP="002D0CD7">
            <w:pPr>
              <w:jc w:val="center"/>
              <w:rPr>
                <w:rFonts w:eastAsia="SimSun" w:cs="Arial"/>
                <w:sz w:val="18"/>
                <w:szCs w:val="18"/>
                <w:lang w:val="en-IE"/>
              </w:rPr>
            </w:pPr>
          </w:p>
        </w:tc>
      </w:tr>
      <w:tr w:rsidR="00354487" w:rsidRPr="00091F80" w:rsidTr="00354487">
        <w:trPr>
          <w:trHeight w:val="208"/>
        </w:trPr>
        <w:tc>
          <w:tcPr>
            <w:tcW w:w="1942" w:type="dxa"/>
            <w:vMerge w:val="restart"/>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Adult:</w:t>
            </w:r>
          </w:p>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Haemoglobin</w:t>
            </w:r>
          </w:p>
        </w:tc>
        <w:tc>
          <w:tcPr>
            <w:tcW w:w="1653" w:type="dxa"/>
            <w:vAlign w:val="center"/>
          </w:tcPr>
          <w:p w:rsidR="00354487" w:rsidRPr="00091F80" w:rsidRDefault="00354487" w:rsidP="002D0CD7">
            <w:pPr>
              <w:autoSpaceDE w:val="0"/>
              <w:autoSpaceDN w:val="0"/>
              <w:adjustRightInd w:val="0"/>
              <w:jc w:val="center"/>
              <w:rPr>
                <w:rFonts w:eastAsia="SimSun" w:cs="Arial"/>
                <w:sz w:val="18"/>
                <w:szCs w:val="18"/>
              </w:rPr>
            </w:pPr>
            <w:r w:rsidRPr="00091F80">
              <w:rPr>
                <w:rFonts w:eastAsia="SimSun" w:cs="Arial"/>
                <w:sz w:val="18"/>
                <w:szCs w:val="18"/>
              </w:rPr>
              <w:t>&lt; 7.0 g/dl</w:t>
            </w:r>
          </w:p>
        </w:tc>
        <w:tc>
          <w:tcPr>
            <w:tcW w:w="1501" w:type="dxa"/>
            <w:vAlign w:val="center"/>
          </w:tcPr>
          <w:p w:rsidR="00354487" w:rsidRPr="00091F80" w:rsidRDefault="00354487" w:rsidP="002D0CD7">
            <w:pPr>
              <w:autoSpaceDE w:val="0"/>
              <w:autoSpaceDN w:val="0"/>
              <w:adjustRightInd w:val="0"/>
              <w:jc w:val="center"/>
              <w:rPr>
                <w:rFonts w:eastAsia="SimSun" w:cs="Arial"/>
                <w:sz w:val="18"/>
                <w:szCs w:val="18"/>
              </w:rPr>
            </w:pPr>
            <w:r w:rsidRPr="00091F80">
              <w:rPr>
                <w:rFonts w:eastAsia="SimSun" w:cs="Arial"/>
                <w:sz w:val="18"/>
                <w:szCs w:val="18"/>
              </w:rPr>
              <w:t>&gt; 17 g/dl</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Clinical area</w:t>
            </w:r>
          </w:p>
        </w:tc>
        <w:tc>
          <w:tcPr>
            <w:tcW w:w="2364" w:type="dxa"/>
          </w:tcPr>
          <w:p w:rsidR="00354487" w:rsidRPr="00091F80" w:rsidRDefault="00354487" w:rsidP="002D0CD7">
            <w:pPr>
              <w:jc w:val="center"/>
              <w:rPr>
                <w:rFonts w:eastAsia="SimSun" w:cs="Arial"/>
                <w:sz w:val="18"/>
                <w:szCs w:val="18"/>
                <w:lang w:val="en-IE"/>
              </w:rPr>
            </w:pP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Platelets</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rPr>
              <w:t>&lt; 80 x10^9/l</w:t>
            </w:r>
          </w:p>
        </w:tc>
        <w:tc>
          <w:tcPr>
            <w:tcW w:w="1501" w:type="dxa"/>
          </w:tcPr>
          <w:p w:rsidR="00354487" w:rsidRPr="00091F80" w:rsidRDefault="00354487" w:rsidP="002D0CD7">
            <w:pPr>
              <w:rPr>
                <w:rFonts w:eastAsia="SimSun" w:cs="Arial"/>
                <w:sz w:val="18"/>
                <w:szCs w:val="18"/>
                <w:lang w:val="en-IE"/>
              </w:rPr>
            </w:pPr>
            <w:r w:rsidRPr="00091F80">
              <w:rPr>
                <w:rFonts w:eastAsia="SimSun" w:cs="Arial"/>
                <w:sz w:val="18"/>
                <w:szCs w:val="18"/>
              </w:rPr>
              <w:t>&gt; 800 x10^9/l</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Requesting Clinician</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If platelet count suppressed due to platelet clumping ward should be informed of this.</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Neutrophils</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rPr>
              <w:t>&lt; 1 x10^9/l</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Requesting Clinician &amp; Haematology team (During routine hours)</w:t>
            </w:r>
          </w:p>
        </w:tc>
        <w:tc>
          <w:tcPr>
            <w:tcW w:w="2364" w:type="dxa"/>
          </w:tcPr>
          <w:p w:rsidR="00354487" w:rsidRPr="00091F80" w:rsidRDefault="00354487" w:rsidP="002D0CD7">
            <w:pPr>
              <w:jc w:val="center"/>
              <w:rPr>
                <w:rFonts w:eastAsia="SimSun" w:cs="Arial"/>
                <w:color w:val="FF0000"/>
                <w:sz w:val="18"/>
                <w:szCs w:val="18"/>
                <w:lang w:val="en-IE"/>
              </w:rPr>
            </w:pPr>
            <w:r w:rsidRPr="00091F80">
              <w:rPr>
                <w:rFonts w:eastAsia="SimSun" w:cs="Arial"/>
                <w:sz w:val="18"/>
                <w:szCs w:val="18"/>
                <w:lang w:val="en-IE"/>
              </w:rPr>
              <w:t>- New onset.</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If neutrophil count is &lt; 1 after manual differential report to haematology team</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WCC</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 xml:space="preserve">&lt; 3 </w:t>
            </w:r>
            <w:r w:rsidRPr="00091F80">
              <w:rPr>
                <w:rFonts w:eastAsia="SimSun" w:cs="Arial"/>
                <w:sz w:val="18"/>
                <w:szCs w:val="18"/>
              </w:rPr>
              <w:t>x10^9/l</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 xml:space="preserve">&gt; 17 </w:t>
            </w:r>
            <w:r w:rsidRPr="00091F80">
              <w:rPr>
                <w:rFonts w:eastAsia="SimSun" w:cs="Arial"/>
                <w:sz w:val="18"/>
                <w:szCs w:val="18"/>
              </w:rPr>
              <w:t>x10^9/l</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Clinical area</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 New onset.</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 xml:space="preserve">- In the event of a substantial, clinically significant change in WCC of </w:t>
            </w:r>
            <w:r w:rsidRPr="00091F80">
              <w:rPr>
                <w:rFonts w:eastAsia="SimSun" w:cs="Arial"/>
                <w:b/>
                <w:sz w:val="18"/>
                <w:szCs w:val="18"/>
                <w:lang w:val="en-IE"/>
              </w:rPr>
              <w:t xml:space="preserve">rapid </w:t>
            </w:r>
            <w:r w:rsidRPr="00091F80">
              <w:rPr>
                <w:rFonts w:eastAsia="SimSun" w:cs="Arial"/>
                <w:sz w:val="18"/>
                <w:szCs w:val="18"/>
                <w:lang w:val="en-IE"/>
              </w:rPr>
              <w:t>onset -inform clinical team.</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Kleihauer</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rPr>
              <w:t>&gt; 4mls FMH</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Haematology team and Clinical area</w:t>
            </w:r>
          </w:p>
        </w:tc>
        <w:tc>
          <w:tcPr>
            <w:tcW w:w="2364" w:type="dxa"/>
          </w:tcPr>
          <w:p w:rsidR="00354487" w:rsidRPr="00091F80" w:rsidRDefault="00354487" w:rsidP="002D0CD7">
            <w:pPr>
              <w:jc w:val="center"/>
              <w:rPr>
                <w:rFonts w:eastAsia="SimSun" w:cs="Arial"/>
                <w:sz w:val="18"/>
                <w:szCs w:val="18"/>
                <w:lang w:val="en-IE"/>
              </w:rPr>
            </w:pPr>
          </w:p>
        </w:tc>
      </w:tr>
      <w:tr w:rsidR="00354487" w:rsidRPr="00091F80" w:rsidTr="00354487">
        <w:trPr>
          <w:trHeight w:val="120"/>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Malaria</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Clinical area and Consultant Microbiologist</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All Malaria requests are phoned to the consultant microbiologist</w:t>
            </w:r>
          </w:p>
        </w:tc>
      </w:tr>
      <w:tr w:rsidR="00354487" w:rsidRPr="00091F80" w:rsidTr="00354487">
        <w:trPr>
          <w:trHeight w:val="657"/>
        </w:trPr>
        <w:tc>
          <w:tcPr>
            <w:tcW w:w="1942" w:type="dxa"/>
            <w:vMerge w:val="restart"/>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Paediatric</w:t>
            </w: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PT</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&gt; 20 seconds</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 xml:space="preserve">Requesting Clinician </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APTT</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&gt; 70 seconds</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 xml:space="preserve">Requesting Clinician </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 xml:space="preserve">APTT </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501" w:type="dxa"/>
          </w:tcPr>
          <w:p w:rsidR="00354487" w:rsidRPr="00091F80" w:rsidRDefault="00354487" w:rsidP="002D0CD7">
            <w:pPr>
              <w:rPr>
                <w:rFonts w:eastAsia="SimSun" w:cs="Arial"/>
                <w:sz w:val="18"/>
                <w:szCs w:val="18"/>
                <w:lang w:val="en-IE"/>
              </w:rPr>
            </w:pPr>
            <w:r w:rsidRPr="00091F80">
              <w:rPr>
                <w:rFonts w:eastAsia="SimSun" w:cs="Arial"/>
                <w:sz w:val="18"/>
                <w:szCs w:val="18"/>
                <w:lang w:val="en-IE"/>
              </w:rPr>
              <w:t>&gt;150seconds</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Paediatric registrar</w:t>
            </w:r>
            <w:r w:rsidRPr="00091F80">
              <w:rPr>
                <w:rFonts w:eastAsia="SimSun" w:cs="Arial"/>
                <w:sz w:val="18"/>
                <w:szCs w:val="18"/>
                <w:lang w:val="en-IE"/>
              </w:rPr>
              <w:t>&amp;</w:t>
            </w:r>
            <w:r w:rsidRPr="00091F80">
              <w:rPr>
                <w:rFonts w:eastAsia="SimSun" w:cs="Arial"/>
                <w:b/>
                <w:sz w:val="18"/>
                <w:szCs w:val="18"/>
                <w:lang w:val="en-IE"/>
              </w:rPr>
              <w:t>Haematology team</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 (confirmed sample not taken from a heparinised line)</w:t>
            </w: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Fibrinogen</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&lt; 1 g/L</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Requesting Clinician</w:t>
            </w:r>
          </w:p>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&amp; (Haematology team if &lt;0.5)</w:t>
            </w:r>
          </w:p>
        </w:tc>
        <w:tc>
          <w:tcPr>
            <w:tcW w:w="2364"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After all investigations carried out as per</w:t>
            </w:r>
          </w:p>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WI-CS-HAE-50</w:t>
            </w:r>
          </w:p>
        </w:tc>
      </w:tr>
      <w:tr w:rsidR="00C74DD0" w:rsidRPr="00091F80" w:rsidTr="00354487">
        <w:trPr>
          <w:trHeight w:val="137"/>
        </w:trPr>
        <w:tc>
          <w:tcPr>
            <w:tcW w:w="1942" w:type="dxa"/>
            <w:vMerge/>
          </w:tcPr>
          <w:p w:rsidR="00C74DD0" w:rsidRPr="00091F80" w:rsidRDefault="00C74DD0" w:rsidP="002D0CD7">
            <w:pPr>
              <w:jc w:val="center"/>
              <w:rPr>
                <w:rFonts w:eastAsia="SimSun" w:cs="Arial"/>
                <w:sz w:val="18"/>
                <w:szCs w:val="18"/>
                <w:lang w:val="en-IE"/>
              </w:rPr>
            </w:pPr>
          </w:p>
        </w:tc>
        <w:tc>
          <w:tcPr>
            <w:tcW w:w="1588" w:type="dxa"/>
          </w:tcPr>
          <w:p w:rsidR="00C74DD0" w:rsidRPr="00091F80" w:rsidRDefault="00C74DD0" w:rsidP="002D0CD7">
            <w:pPr>
              <w:jc w:val="center"/>
              <w:rPr>
                <w:rFonts w:eastAsia="SimSun" w:cs="Arial"/>
                <w:b/>
                <w:sz w:val="18"/>
                <w:szCs w:val="18"/>
                <w:lang w:val="en-IE"/>
              </w:rPr>
            </w:pPr>
          </w:p>
        </w:tc>
        <w:tc>
          <w:tcPr>
            <w:tcW w:w="1653" w:type="dxa"/>
          </w:tcPr>
          <w:p w:rsidR="00C74DD0" w:rsidRPr="00091F80" w:rsidRDefault="00C74DD0" w:rsidP="002D0CD7">
            <w:pPr>
              <w:jc w:val="center"/>
              <w:rPr>
                <w:rFonts w:eastAsia="SimSun" w:cs="Arial"/>
                <w:sz w:val="18"/>
                <w:szCs w:val="18"/>
                <w:lang w:val="en-IE"/>
              </w:rPr>
            </w:pPr>
          </w:p>
        </w:tc>
        <w:tc>
          <w:tcPr>
            <w:tcW w:w="1501" w:type="dxa"/>
          </w:tcPr>
          <w:p w:rsidR="00C74DD0" w:rsidRPr="00091F80" w:rsidRDefault="00C74DD0" w:rsidP="002D0CD7">
            <w:pPr>
              <w:jc w:val="center"/>
              <w:rPr>
                <w:rFonts w:eastAsia="SimSun" w:cs="Arial"/>
                <w:sz w:val="18"/>
                <w:szCs w:val="18"/>
                <w:lang w:val="en-IE"/>
              </w:rPr>
            </w:pPr>
          </w:p>
        </w:tc>
        <w:tc>
          <w:tcPr>
            <w:tcW w:w="1802" w:type="dxa"/>
          </w:tcPr>
          <w:p w:rsidR="00C74DD0" w:rsidRPr="00091F80" w:rsidRDefault="00C74DD0" w:rsidP="002D0CD7">
            <w:pPr>
              <w:jc w:val="center"/>
              <w:rPr>
                <w:rFonts w:eastAsia="SimSun" w:cs="Arial"/>
                <w:b/>
                <w:sz w:val="18"/>
                <w:szCs w:val="18"/>
                <w:lang w:val="en-IE"/>
              </w:rPr>
            </w:pPr>
          </w:p>
        </w:tc>
        <w:tc>
          <w:tcPr>
            <w:tcW w:w="2364" w:type="dxa"/>
          </w:tcPr>
          <w:p w:rsidR="00C74DD0" w:rsidRPr="00091F80" w:rsidRDefault="00C74DD0" w:rsidP="002D0CD7">
            <w:pPr>
              <w:jc w:val="center"/>
              <w:rPr>
                <w:rFonts w:eastAsia="SimSun" w:cs="Arial"/>
                <w:sz w:val="18"/>
                <w:szCs w:val="18"/>
                <w:lang w:val="en-IE"/>
              </w:rPr>
            </w:pP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Haemoglobin</w:t>
            </w:r>
          </w:p>
        </w:tc>
        <w:tc>
          <w:tcPr>
            <w:tcW w:w="1653" w:type="dxa"/>
            <w:vAlign w:val="center"/>
          </w:tcPr>
          <w:p w:rsidR="00354487" w:rsidRPr="00091F80" w:rsidRDefault="00354487" w:rsidP="002D0CD7">
            <w:pPr>
              <w:autoSpaceDE w:val="0"/>
              <w:autoSpaceDN w:val="0"/>
              <w:adjustRightInd w:val="0"/>
              <w:jc w:val="center"/>
              <w:rPr>
                <w:rFonts w:eastAsia="SimSun" w:cs="Arial"/>
                <w:sz w:val="18"/>
                <w:szCs w:val="18"/>
              </w:rPr>
            </w:pPr>
            <w:r w:rsidRPr="00091F80">
              <w:rPr>
                <w:rFonts w:eastAsia="SimSun" w:cs="Arial"/>
                <w:sz w:val="18"/>
                <w:szCs w:val="18"/>
              </w:rPr>
              <w:t>&lt; 9.0 g/dl</w:t>
            </w:r>
          </w:p>
        </w:tc>
        <w:tc>
          <w:tcPr>
            <w:tcW w:w="1501" w:type="dxa"/>
            <w:vAlign w:val="center"/>
          </w:tcPr>
          <w:p w:rsidR="00354487" w:rsidRPr="00091F80" w:rsidRDefault="00354487" w:rsidP="002D0CD7">
            <w:pPr>
              <w:autoSpaceDE w:val="0"/>
              <w:autoSpaceDN w:val="0"/>
              <w:adjustRightInd w:val="0"/>
              <w:jc w:val="center"/>
              <w:rPr>
                <w:rFonts w:eastAsia="SimSun" w:cs="Arial"/>
                <w:sz w:val="18"/>
                <w:szCs w:val="18"/>
              </w:rPr>
            </w:pPr>
            <w:r w:rsidRPr="00091F80">
              <w:rPr>
                <w:rFonts w:eastAsia="SimSun" w:cs="Arial"/>
                <w:sz w:val="18"/>
                <w:szCs w:val="18"/>
              </w:rPr>
              <w:t>&gt; 26 g/dl</w:t>
            </w:r>
          </w:p>
        </w:tc>
        <w:tc>
          <w:tcPr>
            <w:tcW w:w="1802" w:type="dxa"/>
          </w:tcPr>
          <w:p w:rsidR="00354487" w:rsidRPr="00091F80" w:rsidRDefault="00354487" w:rsidP="002D0CD7">
            <w:pPr>
              <w:jc w:val="center"/>
              <w:rPr>
                <w:rFonts w:eastAsia="SimSun" w:cs="Arial"/>
                <w:sz w:val="18"/>
                <w:szCs w:val="18"/>
                <w:lang w:val="en-IE"/>
              </w:rPr>
            </w:pPr>
            <w:r w:rsidRPr="00091F80">
              <w:rPr>
                <w:rFonts w:eastAsia="SimSun" w:cs="Arial"/>
                <w:b/>
                <w:sz w:val="18"/>
                <w:szCs w:val="18"/>
                <w:lang w:val="en-IE"/>
              </w:rPr>
              <w:t xml:space="preserve">Requesting Clinician </w:t>
            </w:r>
          </w:p>
        </w:tc>
        <w:tc>
          <w:tcPr>
            <w:tcW w:w="2364" w:type="dxa"/>
          </w:tcPr>
          <w:p w:rsidR="00354487" w:rsidRPr="00091F80" w:rsidRDefault="00354487" w:rsidP="002D0CD7">
            <w:pPr>
              <w:jc w:val="center"/>
              <w:rPr>
                <w:rFonts w:eastAsia="SimSun" w:cs="Arial"/>
                <w:sz w:val="18"/>
                <w:szCs w:val="18"/>
                <w:lang w:val="en-IE"/>
              </w:rPr>
            </w:pPr>
          </w:p>
        </w:tc>
      </w:tr>
      <w:tr w:rsidR="00354487" w:rsidRPr="00091F80" w:rsidTr="00354487">
        <w:trPr>
          <w:trHeight w:val="13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Platelets</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rPr>
              <w:t>&lt; 80 x10^9/l</w:t>
            </w:r>
          </w:p>
        </w:tc>
        <w:tc>
          <w:tcPr>
            <w:tcW w:w="1501" w:type="dxa"/>
          </w:tcPr>
          <w:p w:rsidR="00354487" w:rsidRPr="00091F80" w:rsidRDefault="00354487" w:rsidP="002D0CD7">
            <w:pPr>
              <w:rPr>
                <w:rFonts w:eastAsia="SimSun" w:cs="Arial"/>
                <w:sz w:val="18"/>
                <w:szCs w:val="18"/>
                <w:lang w:val="en-IE"/>
              </w:rPr>
            </w:pPr>
            <w:r w:rsidRPr="00091F80">
              <w:rPr>
                <w:rFonts w:eastAsia="SimSun" w:cs="Arial"/>
                <w:sz w:val="18"/>
                <w:szCs w:val="18"/>
              </w:rPr>
              <w:t>&gt; 800 x10^9/l</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Requesting Clinician</w:t>
            </w:r>
          </w:p>
        </w:tc>
        <w:tc>
          <w:tcPr>
            <w:tcW w:w="2364" w:type="dxa"/>
          </w:tcPr>
          <w:p w:rsidR="00354487" w:rsidRPr="00091F80" w:rsidRDefault="00354487" w:rsidP="002D0CD7">
            <w:pPr>
              <w:rPr>
                <w:rFonts w:eastAsia="SimSun" w:cs="Arial"/>
                <w:sz w:val="18"/>
                <w:szCs w:val="18"/>
                <w:lang w:val="en-IE"/>
              </w:rPr>
            </w:pPr>
          </w:p>
        </w:tc>
      </w:tr>
      <w:tr w:rsidR="00354487" w:rsidRPr="00091F80" w:rsidTr="00354487">
        <w:trPr>
          <w:trHeight w:val="457"/>
        </w:trPr>
        <w:tc>
          <w:tcPr>
            <w:tcW w:w="1942" w:type="dxa"/>
            <w:vMerge/>
          </w:tcPr>
          <w:p w:rsidR="00354487" w:rsidRPr="00091F80" w:rsidRDefault="00354487" w:rsidP="002D0CD7">
            <w:pPr>
              <w:jc w:val="center"/>
              <w:rPr>
                <w:rFonts w:eastAsia="SimSun" w:cs="Arial"/>
                <w:sz w:val="18"/>
                <w:szCs w:val="18"/>
                <w:lang w:val="en-IE"/>
              </w:rPr>
            </w:pPr>
          </w:p>
        </w:tc>
        <w:tc>
          <w:tcPr>
            <w:tcW w:w="1588"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Neutrophils</w:t>
            </w:r>
          </w:p>
        </w:tc>
        <w:tc>
          <w:tcPr>
            <w:tcW w:w="1653" w:type="dxa"/>
          </w:tcPr>
          <w:p w:rsidR="00354487" w:rsidRPr="00091F80" w:rsidRDefault="00354487" w:rsidP="002D0CD7">
            <w:pPr>
              <w:jc w:val="center"/>
              <w:rPr>
                <w:rFonts w:eastAsia="SimSun" w:cs="Arial"/>
                <w:sz w:val="18"/>
                <w:szCs w:val="18"/>
                <w:lang w:val="en-IE"/>
              </w:rPr>
            </w:pPr>
            <w:r w:rsidRPr="00091F80">
              <w:rPr>
                <w:rFonts w:eastAsia="SimSun" w:cs="Arial"/>
                <w:sz w:val="18"/>
                <w:szCs w:val="18"/>
              </w:rPr>
              <w:t>&lt; 1 x10^9/l</w:t>
            </w:r>
          </w:p>
        </w:tc>
        <w:tc>
          <w:tcPr>
            <w:tcW w:w="1501" w:type="dxa"/>
          </w:tcPr>
          <w:p w:rsidR="00354487" w:rsidRPr="00091F80" w:rsidRDefault="00354487" w:rsidP="002D0CD7">
            <w:pPr>
              <w:jc w:val="center"/>
              <w:rPr>
                <w:rFonts w:eastAsia="SimSun" w:cs="Arial"/>
                <w:sz w:val="18"/>
                <w:szCs w:val="18"/>
                <w:lang w:val="en-IE"/>
              </w:rPr>
            </w:pPr>
            <w:r w:rsidRPr="00091F80">
              <w:rPr>
                <w:rFonts w:eastAsia="SimSun" w:cs="Arial"/>
                <w:sz w:val="18"/>
                <w:szCs w:val="18"/>
                <w:lang w:val="en-IE"/>
              </w:rPr>
              <w:t>-</w:t>
            </w:r>
          </w:p>
        </w:tc>
        <w:tc>
          <w:tcPr>
            <w:tcW w:w="1802" w:type="dxa"/>
          </w:tcPr>
          <w:p w:rsidR="00354487" w:rsidRPr="00091F80" w:rsidRDefault="00354487" w:rsidP="002D0CD7">
            <w:pPr>
              <w:jc w:val="center"/>
              <w:rPr>
                <w:rFonts w:eastAsia="SimSun" w:cs="Arial"/>
                <w:b/>
                <w:sz w:val="18"/>
                <w:szCs w:val="18"/>
                <w:lang w:val="en-IE"/>
              </w:rPr>
            </w:pPr>
            <w:r w:rsidRPr="00091F80">
              <w:rPr>
                <w:rFonts w:eastAsia="SimSun" w:cs="Arial"/>
                <w:b/>
                <w:sz w:val="18"/>
                <w:szCs w:val="18"/>
                <w:lang w:val="en-IE"/>
              </w:rPr>
              <w:t>Paediatric registrar</w:t>
            </w:r>
          </w:p>
        </w:tc>
        <w:tc>
          <w:tcPr>
            <w:tcW w:w="2364" w:type="dxa"/>
          </w:tcPr>
          <w:p w:rsidR="00354487" w:rsidRPr="00091F80" w:rsidRDefault="00354487" w:rsidP="002D0CD7">
            <w:pPr>
              <w:jc w:val="center"/>
              <w:rPr>
                <w:rFonts w:eastAsia="SimSun" w:cs="Arial"/>
                <w:sz w:val="18"/>
                <w:szCs w:val="18"/>
                <w:lang w:val="en-IE"/>
              </w:rPr>
            </w:pPr>
          </w:p>
          <w:p w:rsidR="00354487" w:rsidRPr="00091F80" w:rsidRDefault="00354487" w:rsidP="002D0CD7">
            <w:pPr>
              <w:jc w:val="center"/>
              <w:rPr>
                <w:rFonts w:eastAsia="SimSun" w:cs="Arial"/>
                <w:sz w:val="18"/>
                <w:szCs w:val="18"/>
                <w:lang w:val="en-IE"/>
              </w:rPr>
            </w:pPr>
          </w:p>
        </w:tc>
      </w:tr>
    </w:tbl>
    <w:p w:rsidR="00EF2414" w:rsidRDefault="00EF2414" w:rsidP="00354487">
      <w:pPr>
        <w:rPr>
          <w:b/>
          <w:sz w:val="28"/>
          <w:u w:val="single"/>
          <w:lang w:val="en-IE"/>
        </w:rPr>
      </w:pPr>
    </w:p>
    <w:p w:rsidR="00354487" w:rsidRPr="0051130D" w:rsidRDefault="00354487" w:rsidP="00354487">
      <w:pPr>
        <w:rPr>
          <w:b/>
          <w:sz w:val="28"/>
          <w:u w:val="single"/>
          <w:lang w:val="en-IE"/>
        </w:rPr>
      </w:pPr>
      <w:r w:rsidRPr="0051130D">
        <w:rPr>
          <w:b/>
          <w:sz w:val="28"/>
          <w:u w:val="single"/>
          <w:lang w:val="en-IE"/>
        </w:rPr>
        <w:t>Notes:</w:t>
      </w:r>
    </w:p>
    <w:p w:rsidR="00354487" w:rsidRPr="00354487" w:rsidRDefault="00354487" w:rsidP="00E82807">
      <w:pPr>
        <w:pStyle w:val="ListParagraph"/>
        <w:numPr>
          <w:ilvl w:val="0"/>
          <w:numId w:val="66"/>
        </w:numPr>
        <w:contextualSpacing/>
        <w:rPr>
          <w:rFonts w:ascii="Arial" w:hAnsi="Arial" w:cs="Arial"/>
        </w:rPr>
      </w:pPr>
      <w:r w:rsidRPr="00354487">
        <w:rPr>
          <w:rFonts w:ascii="Arial" w:hAnsi="Arial" w:cs="Arial"/>
        </w:rPr>
        <w:t>The haematology team is defined as Jacinta Byrne (CMS), Haematology registrar (contactable through St Vincent’s Switch), Dr Joan Fitzgerald (Consultant Haematologist) and the haematology Medical Rota contactable through St Vincent’s Switch</w:t>
      </w:r>
    </w:p>
    <w:p w:rsidR="00354487" w:rsidRPr="00354487" w:rsidRDefault="00354487" w:rsidP="00354487">
      <w:pPr>
        <w:pStyle w:val="ListParagraph"/>
        <w:rPr>
          <w:rFonts w:ascii="Arial" w:hAnsi="Arial" w:cs="Arial"/>
        </w:rPr>
      </w:pPr>
    </w:p>
    <w:p w:rsidR="00354487" w:rsidRPr="00354487" w:rsidRDefault="00354487" w:rsidP="00E82807">
      <w:pPr>
        <w:pStyle w:val="ListParagraph"/>
        <w:numPr>
          <w:ilvl w:val="0"/>
          <w:numId w:val="66"/>
        </w:numPr>
        <w:contextualSpacing/>
        <w:rPr>
          <w:rFonts w:ascii="Arial" w:hAnsi="Arial" w:cs="Arial"/>
        </w:rPr>
      </w:pPr>
      <w:r w:rsidRPr="00354487">
        <w:rPr>
          <w:rFonts w:ascii="Arial" w:hAnsi="Arial" w:cs="Arial"/>
        </w:rPr>
        <w:t>Adult/Paediatric Unsuitable samples reported as UXCH are to be phoned to the clinical area if appropriate as per LP-GEN-TELREP</w:t>
      </w:r>
    </w:p>
    <w:p w:rsidR="00354487" w:rsidRPr="00354487" w:rsidRDefault="00354487" w:rsidP="00354487">
      <w:pPr>
        <w:rPr>
          <w:rFonts w:cs="Arial"/>
          <w:szCs w:val="24"/>
          <w:lang w:val="en-IE"/>
        </w:rPr>
      </w:pPr>
    </w:p>
    <w:p w:rsidR="00354487" w:rsidRPr="00354487" w:rsidRDefault="00354487" w:rsidP="00E82807">
      <w:pPr>
        <w:pStyle w:val="ListParagraph"/>
        <w:numPr>
          <w:ilvl w:val="0"/>
          <w:numId w:val="66"/>
        </w:numPr>
        <w:contextualSpacing/>
        <w:rPr>
          <w:rFonts w:ascii="Arial" w:hAnsi="Arial" w:cs="Arial"/>
        </w:rPr>
      </w:pPr>
      <w:r w:rsidRPr="00354487">
        <w:rPr>
          <w:rFonts w:ascii="Arial" w:hAnsi="Arial" w:cs="Arial"/>
        </w:rPr>
        <w:t>Adult/Paediatric External Test Results are to be phoned to the clinical area if abnormal as per LP-GEN-TELREP.  This is not necessary for Flow Cytometry results &lt;4mls FMH.</w:t>
      </w:r>
    </w:p>
    <w:p w:rsidR="00354487" w:rsidRPr="00354487" w:rsidRDefault="00354487" w:rsidP="00354487">
      <w:pPr>
        <w:rPr>
          <w:rFonts w:cs="Arial"/>
          <w:szCs w:val="24"/>
          <w:lang w:val="en-IE"/>
        </w:rPr>
      </w:pPr>
    </w:p>
    <w:p w:rsidR="00354487" w:rsidRPr="00354487" w:rsidRDefault="00354487" w:rsidP="00E82807">
      <w:pPr>
        <w:pStyle w:val="ListParagraph"/>
        <w:numPr>
          <w:ilvl w:val="0"/>
          <w:numId w:val="66"/>
        </w:numPr>
        <w:contextualSpacing/>
        <w:rPr>
          <w:rFonts w:ascii="Arial" w:hAnsi="Arial" w:cs="Arial"/>
        </w:rPr>
      </w:pPr>
      <w:r w:rsidRPr="00354487">
        <w:rPr>
          <w:rFonts w:ascii="Arial" w:hAnsi="Arial" w:cs="Arial"/>
        </w:rPr>
        <w:t>All Medical Scientists working in the Haematology laboratory including on call staff may telephone authorised results.</w:t>
      </w:r>
    </w:p>
    <w:p w:rsidR="00354487" w:rsidRPr="00354487" w:rsidRDefault="00354487" w:rsidP="00354487">
      <w:pPr>
        <w:pStyle w:val="ListParagraph"/>
        <w:rPr>
          <w:rFonts w:ascii="Arial" w:hAnsi="Arial" w:cs="Arial"/>
        </w:rPr>
      </w:pPr>
    </w:p>
    <w:p w:rsidR="00354487" w:rsidRPr="00354487" w:rsidRDefault="00354487" w:rsidP="00E82807">
      <w:pPr>
        <w:pStyle w:val="ListParagraph"/>
        <w:numPr>
          <w:ilvl w:val="0"/>
          <w:numId w:val="66"/>
        </w:numPr>
        <w:contextualSpacing/>
        <w:rPr>
          <w:rFonts w:ascii="Arial" w:hAnsi="Arial" w:cs="Arial"/>
        </w:rPr>
      </w:pPr>
      <w:r w:rsidRPr="00354487">
        <w:rPr>
          <w:rFonts w:ascii="Arial" w:hAnsi="Arial" w:cs="Arial"/>
        </w:rPr>
        <w:t>Any other phoned results are left up to the discretion of the medical scientist</w:t>
      </w:r>
    </w:p>
    <w:p w:rsidR="002E69BD" w:rsidRDefault="002E69BD" w:rsidP="002E69BD">
      <w:pPr>
        <w:jc w:val="both"/>
        <w:rPr>
          <w:rFonts w:cs="Arial"/>
          <w:i/>
          <w:iCs/>
          <w:color w:val="000000"/>
          <w:sz w:val="22"/>
        </w:rPr>
      </w:pPr>
    </w:p>
    <w:p w:rsidR="00DB3284" w:rsidRDefault="00DB3284" w:rsidP="00843C0E">
      <w:pPr>
        <w:autoSpaceDE w:val="0"/>
        <w:autoSpaceDN w:val="0"/>
        <w:adjustRightInd w:val="0"/>
        <w:jc w:val="both"/>
        <w:rPr>
          <w:rFonts w:cs="Arial"/>
          <w:color w:val="FF0000"/>
        </w:rPr>
      </w:pPr>
    </w:p>
    <w:p w:rsidR="00C47250" w:rsidRPr="008D7DF3" w:rsidRDefault="00C47250" w:rsidP="00C47250">
      <w:pPr>
        <w:pStyle w:val="Heading2"/>
        <w:spacing w:before="0" w:after="0"/>
        <w:jc w:val="both"/>
      </w:pPr>
      <w:bookmarkStart w:id="331" w:name="_Toc69298847"/>
      <w:r w:rsidRPr="008D7DF3">
        <w:t>Retrospective</w:t>
      </w:r>
      <w:r>
        <w:t>/ Add-On</w:t>
      </w:r>
      <w:r w:rsidR="00FC49A7">
        <w:t xml:space="preserve"> </w:t>
      </w:r>
      <w:r>
        <w:t>R</w:t>
      </w:r>
      <w:r w:rsidRPr="008D7DF3">
        <w:t>equesting</w:t>
      </w:r>
      <w:bookmarkEnd w:id="331"/>
    </w:p>
    <w:p w:rsidR="00C47250" w:rsidRDefault="00C47250" w:rsidP="00C47250">
      <w:pPr>
        <w:autoSpaceDE w:val="0"/>
        <w:autoSpaceDN w:val="0"/>
        <w:adjustRightInd w:val="0"/>
        <w:jc w:val="both"/>
        <w:rPr>
          <w:rFonts w:cs="Arial"/>
        </w:rPr>
      </w:pPr>
      <w:r w:rsidRPr="005F4594">
        <w:rPr>
          <w:rFonts w:cs="Arial"/>
        </w:rPr>
        <w:t xml:space="preserve">Haematology and coagulation </w:t>
      </w:r>
      <w:r>
        <w:rPr>
          <w:rFonts w:cs="Arial"/>
        </w:rPr>
        <w:t>specimen</w:t>
      </w:r>
      <w:r w:rsidRPr="005F4594">
        <w:rPr>
          <w:rFonts w:cs="Arial"/>
        </w:rPr>
        <w:t xml:space="preserve">s are usually kept for one week </w:t>
      </w:r>
      <w:r>
        <w:rPr>
          <w:rFonts w:cs="Arial"/>
        </w:rPr>
        <w:t xml:space="preserve">at 2 – 6˚ C </w:t>
      </w:r>
      <w:r w:rsidRPr="005F4594">
        <w:rPr>
          <w:rFonts w:cs="Arial"/>
        </w:rPr>
        <w:t>after pr</w:t>
      </w:r>
      <w:r>
        <w:rPr>
          <w:rFonts w:cs="Arial"/>
        </w:rPr>
        <w:t>ocessing. Blood f</w:t>
      </w:r>
      <w:r w:rsidRPr="005F4594">
        <w:rPr>
          <w:rFonts w:cs="Arial"/>
        </w:rPr>
        <w:t>ilms</w:t>
      </w:r>
      <w:r w:rsidR="00FC49A7">
        <w:rPr>
          <w:rFonts w:cs="Arial"/>
        </w:rPr>
        <w:t xml:space="preserve"> </w:t>
      </w:r>
      <w:r>
        <w:rPr>
          <w:rFonts w:cs="Arial"/>
        </w:rPr>
        <w:t>are kept for 1 month</w:t>
      </w:r>
      <w:r w:rsidRPr="005F4594">
        <w:rPr>
          <w:rFonts w:cs="Arial"/>
        </w:rPr>
        <w:t xml:space="preserve"> after review</w:t>
      </w:r>
      <w:r>
        <w:rPr>
          <w:rFonts w:cs="Arial"/>
        </w:rPr>
        <w:t xml:space="preserve"> unless requested to be stored by the Chief/ Consultant Haematologist</w:t>
      </w:r>
      <w:r w:rsidRPr="005F4594">
        <w:rPr>
          <w:rFonts w:cs="Arial"/>
        </w:rPr>
        <w:t>. Analyses of additional tests are subject to stability of</w:t>
      </w:r>
      <w:r w:rsidR="00DC41FA">
        <w:rPr>
          <w:rFonts w:cs="Arial"/>
        </w:rPr>
        <w:t xml:space="preserve"> </w:t>
      </w:r>
      <w:r>
        <w:rPr>
          <w:rFonts w:cs="Arial"/>
        </w:rPr>
        <w:t xml:space="preserve">analyte. All add-on requests require a requisition form and are entered in the laboratory information system. </w:t>
      </w:r>
    </w:p>
    <w:p w:rsidR="00C47250" w:rsidRDefault="00C47250" w:rsidP="00C47250">
      <w:pPr>
        <w:autoSpaceDE w:val="0"/>
        <w:autoSpaceDN w:val="0"/>
        <w:adjustRightInd w:val="0"/>
        <w:jc w:val="both"/>
        <w:rPr>
          <w:rFonts w:cs="Arial"/>
        </w:rPr>
      </w:pPr>
    </w:p>
    <w:p w:rsidR="00C47250" w:rsidRPr="0051130D" w:rsidRDefault="00C47250" w:rsidP="00C47250">
      <w:pPr>
        <w:autoSpaceDE w:val="0"/>
        <w:autoSpaceDN w:val="0"/>
        <w:adjustRightInd w:val="0"/>
        <w:jc w:val="both"/>
        <w:rPr>
          <w:rFonts w:cs="Arial"/>
        </w:rPr>
      </w:pPr>
      <w:r w:rsidRPr="0051130D">
        <w:rPr>
          <w:rFonts w:cs="Arial"/>
        </w:rPr>
        <w:t>Analyses of additional tests are subject to stability of analyte.</w:t>
      </w:r>
    </w:p>
    <w:p w:rsidR="00C47250" w:rsidRPr="0051130D" w:rsidRDefault="00C47250" w:rsidP="00C47250">
      <w:pPr>
        <w:autoSpaceDE w:val="0"/>
        <w:autoSpaceDN w:val="0"/>
        <w:adjustRightInd w:val="0"/>
        <w:jc w:val="both"/>
        <w:rPr>
          <w:rFonts w:cs="Arial"/>
        </w:rPr>
      </w:pPr>
      <w:r w:rsidRPr="0051130D">
        <w:rPr>
          <w:rFonts w:cs="Arial"/>
        </w:rPr>
        <w:t xml:space="preserve">Appropriate additional tests can be added onto an FBC sample depending on sample volume and integrity.  </w:t>
      </w:r>
    </w:p>
    <w:p w:rsidR="00C47250" w:rsidRPr="0051130D" w:rsidRDefault="00C47250" w:rsidP="00C47250">
      <w:pPr>
        <w:autoSpaceDE w:val="0"/>
        <w:autoSpaceDN w:val="0"/>
        <w:adjustRightInd w:val="0"/>
        <w:jc w:val="both"/>
        <w:rPr>
          <w:rFonts w:cs="Arial"/>
        </w:rPr>
      </w:pPr>
      <w:r>
        <w:rPr>
          <w:rFonts w:cs="Arial"/>
        </w:rPr>
        <w:t xml:space="preserve">Common </w:t>
      </w:r>
      <w:r w:rsidRPr="0051130D">
        <w:rPr>
          <w:rFonts w:cs="Arial"/>
        </w:rPr>
        <w:t>Additional tests:</w:t>
      </w:r>
      <w:r w:rsidRPr="0051130D">
        <w:rPr>
          <w:rFonts w:cs="Arial"/>
        </w:rPr>
        <w:tab/>
        <w:t>Retic</w:t>
      </w:r>
      <w:r>
        <w:rPr>
          <w:rFonts w:cs="Arial"/>
        </w:rPr>
        <w:t xml:space="preserve">ulocytes </w:t>
      </w:r>
      <w:r w:rsidRPr="0051130D">
        <w:rPr>
          <w:rFonts w:cs="Arial"/>
        </w:rPr>
        <w:t xml:space="preserve"> </w:t>
      </w:r>
      <w:r w:rsidRPr="0051130D">
        <w:rPr>
          <w:rFonts w:cs="Arial"/>
        </w:rPr>
        <w:tab/>
      </w:r>
      <w:r>
        <w:rPr>
          <w:rFonts w:cs="Arial"/>
        </w:rPr>
        <w:tab/>
      </w:r>
      <w:r w:rsidRPr="0051130D">
        <w:rPr>
          <w:rFonts w:cs="Arial"/>
        </w:rPr>
        <w:t>Within 24 hours</w:t>
      </w:r>
    </w:p>
    <w:p w:rsidR="00C47250" w:rsidRPr="0051130D" w:rsidRDefault="00C47250" w:rsidP="00C47250">
      <w:pPr>
        <w:autoSpaceDE w:val="0"/>
        <w:autoSpaceDN w:val="0"/>
        <w:adjustRightInd w:val="0"/>
        <w:jc w:val="both"/>
        <w:rPr>
          <w:rFonts w:cs="Arial"/>
        </w:rPr>
      </w:pPr>
      <w:r w:rsidRPr="0051130D">
        <w:rPr>
          <w:rFonts w:cs="Arial"/>
        </w:rPr>
        <w:tab/>
      </w:r>
      <w:r>
        <w:rPr>
          <w:rFonts w:cs="Arial"/>
        </w:rPr>
        <w:tab/>
      </w:r>
      <w:r>
        <w:rPr>
          <w:rFonts w:cs="Arial"/>
        </w:rPr>
        <w:tab/>
      </w:r>
      <w:r>
        <w:rPr>
          <w:rFonts w:cs="Arial"/>
        </w:rPr>
        <w:tab/>
        <w:t xml:space="preserve">Blood film </w:t>
      </w:r>
      <w:r w:rsidRPr="0051130D">
        <w:rPr>
          <w:rFonts w:cs="Arial"/>
        </w:rPr>
        <w:tab/>
      </w:r>
      <w:r>
        <w:rPr>
          <w:rFonts w:cs="Arial"/>
        </w:rPr>
        <w:tab/>
      </w:r>
      <w:r>
        <w:rPr>
          <w:rFonts w:cs="Arial"/>
        </w:rPr>
        <w:tab/>
      </w:r>
      <w:r w:rsidRPr="0051130D">
        <w:rPr>
          <w:rFonts w:cs="Arial"/>
        </w:rPr>
        <w:t>within 24 hours</w:t>
      </w:r>
    </w:p>
    <w:p w:rsidR="00C47250" w:rsidRPr="0051130D" w:rsidRDefault="00C47250" w:rsidP="00C47250">
      <w:pPr>
        <w:autoSpaceDE w:val="0"/>
        <w:autoSpaceDN w:val="0"/>
        <w:adjustRightInd w:val="0"/>
        <w:jc w:val="both"/>
        <w:rPr>
          <w:rFonts w:cs="Arial"/>
        </w:rPr>
      </w:pPr>
      <w:r w:rsidRPr="0051130D">
        <w:rPr>
          <w:rFonts w:cs="Arial"/>
        </w:rPr>
        <w:tab/>
      </w:r>
      <w:r>
        <w:rPr>
          <w:rFonts w:cs="Arial"/>
        </w:rPr>
        <w:tab/>
      </w:r>
      <w:r>
        <w:rPr>
          <w:rFonts w:cs="Arial"/>
        </w:rPr>
        <w:tab/>
      </w:r>
      <w:r>
        <w:rPr>
          <w:rFonts w:cs="Arial"/>
        </w:rPr>
        <w:tab/>
        <w:t xml:space="preserve">Kleihauer </w:t>
      </w:r>
      <w:r>
        <w:rPr>
          <w:rFonts w:cs="Arial"/>
        </w:rPr>
        <w:tab/>
      </w:r>
      <w:r>
        <w:rPr>
          <w:rFonts w:cs="Arial"/>
        </w:rPr>
        <w:tab/>
      </w:r>
      <w:r>
        <w:rPr>
          <w:rFonts w:cs="Arial"/>
        </w:rPr>
        <w:tab/>
      </w:r>
      <w:r w:rsidRPr="0051130D">
        <w:rPr>
          <w:rFonts w:cs="Arial"/>
        </w:rPr>
        <w:t xml:space="preserve">Within 48 hours </w:t>
      </w:r>
    </w:p>
    <w:p w:rsidR="00C47250" w:rsidRDefault="00C47250" w:rsidP="00C47250">
      <w:pPr>
        <w:autoSpaceDE w:val="0"/>
        <w:autoSpaceDN w:val="0"/>
        <w:adjustRightInd w:val="0"/>
        <w:jc w:val="both"/>
        <w:rPr>
          <w:rFonts w:cs="Arial"/>
        </w:rPr>
      </w:pPr>
      <w:r w:rsidRPr="0051130D">
        <w:rPr>
          <w:rFonts w:cs="Arial"/>
        </w:rPr>
        <w:tab/>
      </w:r>
      <w:r>
        <w:rPr>
          <w:rFonts w:cs="Arial"/>
        </w:rPr>
        <w:tab/>
      </w:r>
      <w:r>
        <w:rPr>
          <w:rFonts w:cs="Arial"/>
        </w:rPr>
        <w:tab/>
      </w:r>
      <w:r>
        <w:rPr>
          <w:rFonts w:cs="Arial"/>
        </w:rPr>
        <w:tab/>
      </w:r>
      <w:r w:rsidRPr="0051130D">
        <w:rPr>
          <w:rFonts w:cs="Arial"/>
        </w:rPr>
        <w:t>F</w:t>
      </w:r>
      <w:r>
        <w:rPr>
          <w:rFonts w:cs="Arial"/>
        </w:rPr>
        <w:t xml:space="preserve">low Cytometry (FMH) </w:t>
      </w:r>
      <w:r>
        <w:rPr>
          <w:rFonts w:cs="Arial"/>
        </w:rPr>
        <w:tab/>
      </w:r>
      <w:r w:rsidRPr="0051130D">
        <w:rPr>
          <w:rFonts w:cs="Arial"/>
        </w:rPr>
        <w:t>Within 7 days</w:t>
      </w:r>
    </w:p>
    <w:p w:rsidR="00B15380" w:rsidRDefault="00B15380"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E60883" w:rsidRDefault="00E60883" w:rsidP="00843C0E">
      <w:pPr>
        <w:autoSpaceDE w:val="0"/>
        <w:autoSpaceDN w:val="0"/>
        <w:adjustRightInd w:val="0"/>
        <w:jc w:val="both"/>
        <w:rPr>
          <w:rFonts w:cs="Arial"/>
          <w:color w:val="FF0000"/>
        </w:rPr>
      </w:pPr>
    </w:p>
    <w:p w:rsidR="00DB3284" w:rsidRPr="00843C0E" w:rsidRDefault="00DB3284" w:rsidP="00843C0E">
      <w:pPr>
        <w:autoSpaceDE w:val="0"/>
        <w:autoSpaceDN w:val="0"/>
        <w:adjustRightInd w:val="0"/>
        <w:jc w:val="both"/>
        <w:rPr>
          <w:rFonts w:cs="Arial"/>
          <w:color w:val="FF0000"/>
        </w:rPr>
      </w:pPr>
    </w:p>
    <w:p w:rsidR="006C1939" w:rsidRDefault="00762E7D" w:rsidP="004B6A5C">
      <w:pPr>
        <w:pStyle w:val="Heading1"/>
        <w:spacing w:before="0" w:after="0"/>
        <w:jc w:val="both"/>
      </w:pPr>
      <w:bookmarkStart w:id="332" w:name="_Telephoning_Results"/>
      <w:bookmarkStart w:id="333" w:name="_Microbiology_Laboratory"/>
      <w:bookmarkStart w:id="334" w:name="_Toc69298848"/>
      <w:bookmarkEnd w:id="332"/>
      <w:bookmarkEnd w:id="333"/>
      <w:r>
        <w:t>Microbiology</w:t>
      </w:r>
      <w:bookmarkEnd w:id="334"/>
    </w:p>
    <w:p w:rsidR="00467F2B" w:rsidRPr="00467F2B" w:rsidRDefault="00467F2B" w:rsidP="00467F2B"/>
    <w:p w:rsidR="00E5347A" w:rsidRPr="008D7DF3" w:rsidRDefault="002A5439" w:rsidP="004B6A5C">
      <w:pPr>
        <w:pStyle w:val="Heading2"/>
        <w:spacing w:before="0" w:after="0"/>
        <w:jc w:val="both"/>
      </w:pPr>
      <w:bookmarkStart w:id="335" w:name="_Toc69298849"/>
      <w:r w:rsidRPr="008D7DF3">
        <w:t xml:space="preserve">Microbiology </w:t>
      </w:r>
      <w:r w:rsidR="00BA43EE" w:rsidRPr="008D7DF3">
        <w:t>Specimen</w:t>
      </w:r>
      <w:r w:rsidRPr="008D7DF3">
        <w:t>s and Tests</w:t>
      </w:r>
      <w:bookmarkEnd w:id="335"/>
    </w:p>
    <w:p w:rsidR="00447079" w:rsidRPr="004E4510" w:rsidRDefault="00DE4400" w:rsidP="00385807">
      <w:pPr>
        <w:jc w:val="both"/>
      </w:pPr>
      <w:r>
        <w:t xml:space="preserve">Follow the instructions in section </w:t>
      </w:r>
      <w:r w:rsidR="00A3244E">
        <w:t>2.2</w:t>
      </w:r>
      <w:r>
        <w:t xml:space="preserve"> above</w:t>
      </w:r>
      <w:r w:rsidR="009175CF">
        <w:t xml:space="preserve"> for labelling of specimen and form</w:t>
      </w:r>
      <w:r w:rsidR="00FC49A7">
        <w:t xml:space="preserve"> </w:t>
      </w:r>
      <w:r w:rsidR="007A04AF" w:rsidRPr="00C84D83">
        <w:t>(paper or electronic)</w:t>
      </w:r>
      <w:r w:rsidR="000E12B3" w:rsidRPr="00C84D83">
        <w:t>.</w:t>
      </w:r>
    </w:p>
    <w:p w:rsidR="008E5205" w:rsidRDefault="008E5205" w:rsidP="00A06045">
      <w:pPr>
        <w:numPr>
          <w:ilvl w:val="0"/>
          <w:numId w:val="20"/>
        </w:numPr>
        <w:jc w:val="both"/>
      </w:pPr>
      <w:r w:rsidRPr="00A55BD6">
        <w:rPr>
          <w:rFonts w:cs="Arial"/>
          <w:b/>
          <w:color w:val="000000"/>
          <w:u w:val="single"/>
        </w:rPr>
        <w:t>Please note</w:t>
      </w:r>
      <w:r>
        <w:rPr>
          <w:rFonts w:cs="Arial"/>
          <w:color w:val="000000"/>
        </w:rPr>
        <w:t xml:space="preserve">: Samples for Blood Culture investigation </w:t>
      </w:r>
      <w:r w:rsidRPr="00082A7D">
        <w:rPr>
          <w:rFonts w:cs="Arial"/>
          <w:b/>
          <w:color w:val="000000"/>
          <w:u w:val="single"/>
        </w:rPr>
        <w:t>must be drawn first</w:t>
      </w:r>
      <w:r>
        <w:rPr>
          <w:rFonts w:cs="Arial"/>
          <w:color w:val="000000"/>
        </w:rPr>
        <w:t xml:space="preserve"> to avoid contamination. See </w:t>
      </w:r>
      <w:r w:rsidRPr="00393B14">
        <w:rPr>
          <w:rFonts w:cs="Arial"/>
          <w:color w:val="000000"/>
        </w:rPr>
        <w:t>SI-NOT-GEN1</w:t>
      </w:r>
      <w:r w:rsidR="00762E7D">
        <w:rPr>
          <w:rFonts w:cs="Arial"/>
          <w:color w:val="000000"/>
        </w:rPr>
        <w:t>and</w:t>
      </w:r>
      <w:r>
        <w:rPr>
          <w:rFonts w:cs="Arial"/>
          <w:color w:val="000000"/>
        </w:rPr>
        <w:t xml:space="preserve"> SI-NOT-GEN2 for Order of Draw charts on Q</w:t>
      </w:r>
      <w:r w:rsidR="00827B0A">
        <w:rPr>
          <w:rFonts w:cs="Arial"/>
          <w:color w:val="000000"/>
        </w:rPr>
        <w:t>-</w:t>
      </w:r>
      <w:r>
        <w:rPr>
          <w:rFonts w:cs="Arial"/>
          <w:color w:val="000000"/>
        </w:rPr>
        <w:t xml:space="preserve">Pulse.   </w:t>
      </w:r>
    </w:p>
    <w:p w:rsidR="001E3200" w:rsidRDefault="00A3244E" w:rsidP="00A06045">
      <w:pPr>
        <w:numPr>
          <w:ilvl w:val="0"/>
          <w:numId w:val="20"/>
        </w:numPr>
        <w:jc w:val="both"/>
      </w:pPr>
      <w:r>
        <w:t>Blood c</w:t>
      </w:r>
      <w:r w:rsidR="00447079" w:rsidRPr="00E11626">
        <w:t xml:space="preserve">ultures, C.S.F. samples and any sample requiring urgent testing whether during routine </w:t>
      </w:r>
      <w:r w:rsidR="00EE5EFE" w:rsidRPr="00E11626">
        <w:t>hours</w:t>
      </w:r>
      <w:r w:rsidR="00447079" w:rsidRPr="00E11626">
        <w:t xml:space="preserve"> or on-call </w:t>
      </w:r>
      <w:r w:rsidR="00443C18">
        <w:t xml:space="preserve">(as applicable) </w:t>
      </w:r>
      <w:r w:rsidR="00447079" w:rsidRPr="00E11626">
        <w:t>must be transported to the laboratory without delay.</w:t>
      </w:r>
    </w:p>
    <w:p w:rsidR="00136BE7" w:rsidRPr="004E4510" w:rsidRDefault="00447079" w:rsidP="00A06045">
      <w:pPr>
        <w:numPr>
          <w:ilvl w:val="0"/>
          <w:numId w:val="20"/>
        </w:numPr>
        <w:jc w:val="both"/>
      </w:pPr>
      <w:r w:rsidRPr="00E11626">
        <w:t>Routine specimens for culture must b</w:t>
      </w:r>
      <w:r w:rsidR="00A3244E">
        <w:t>e stored at 4</w:t>
      </w:r>
      <w:r w:rsidR="00A3244E">
        <w:rPr>
          <w:rFonts w:cs="Arial"/>
        </w:rPr>
        <w:t>°</w:t>
      </w:r>
      <w:r w:rsidRPr="00E11626">
        <w:t xml:space="preserve">C </w:t>
      </w:r>
      <w:r w:rsidR="00136BE7" w:rsidRPr="00E11626">
        <w:t xml:space="preserve">if there is any delay in transport to the </w:t>
      </w:r>
      <w:r w:rsidR="00136BE7" w:rsidRPr="004E4510">
        <w:t>laboratory</w:t>
      </w:r>
      <w:bookmarkStart w:id="336" w:name="_Sample_Requirements"/>
      <w:bookmarkEnd w:id="336"/>
      <w:r w:rsidR="00136BE7" w:rsidRPr="004E4510">
        <w:t xml:space="preserve"> (excludes blood cultures and CSF, keep at room temperature</w:t>
      </w:r>
      <w:r w:rsidR="00D94890">
        <w:t xml:space="preserve"> and transport to laboratory without delay</w:t>
      </w:r>
      <w:r w:rsidR="00082A7D">
        <w:t>)</w:t>
      </w:r>
      <w:r w:rsidR="00136BE7" w:rsidRPr="004E4510">
        <w:t xml:space="preserve">. </w:t>
      </w:r>
    </w:p>
    <w:p w:rsidR="00136BE7" w:rsidRPr="0051130D" w:rsidRDefault="002E2821" w:rsidP="009A13BB">
      <w:pPr>
        <w:numPr>
          <w:ilvl w:val="0"/>
          <w:numId w:val="20"/>
        </w:numPr>
        <w:jc w:val="both"/>
      </w:pPr>
      <w:r>
        <w:t xml:space="preserve">Inoculated agar plates </w:t>
      </w:r>
      <w:r w:rsidRPr="004E4510">
        <w:t xml:space="preserve">from corneal scrapings, </w:t>
      </w:r>
      <w:r>
        <w:t xml:space="preserve">blood cultures, ocular fluid inoculated into paediatric blood culture bottle </w:t>
      </w:r>
      <w:r w:rsidRPr="004E4510">
        <w:t xml:space="preserve">and inoculated chocolate </w:t>
      </w:r>
      <w:r>
        <w:t xml:space="preserve">agar </w:t>
      </w:r>
      <w:r w:rsidRPr="004E4510">
        <w:t xml:space="preserve">plates for </w:t>
      </w:r>
      <w:r w:rsidRPr="00A371B2">
        <w:rPr>
          <w:i/>
        </w:rPr>
        <w:t xml:space="preserve">N. gonorrhoeae </w:t>
      </w:r>
      <w:r>
        <w:t>culture are processed immediately.  Any r</w:t>
      </w:r>
      <w:r w:rsidRPr="004E4510">
        <w:t xml:space="preserve">emaining sample from </w:t>
      </w:r>
      <w:r>
        <w:t xml:space="preserve">ocular fluids (vitreous tap, AC tap, aqueous fluid) </w:t>
      </w:r>
      <w:r w:rsidRPr="004E4510">
        <w:t>is then stored at 4</w:t>
      </w:r>
      <w:r w:rsidRPr="00A371B2">
        <w:rPr>
          <w:rFonts w:cs="Arial"/>
        </w:rPr>
        <w:t>°</w:t>
      </w:r>
      <w:r w:rsidRPr="004E4510">
        <w:t>C.</w:t>
      </w:r>
      <w:r>
        <w:t xml:space="preserve"> Other s</w:t>
      </w:r>
      <w:r w:rsidR="00136BE7" w:rsidRPr="004E4510">
        <w:t>pecimens transferred from RVEEH are stored at 4</w:t>
      </w:r>
      <w:r w:rsidR="00136BE7" w:rsidRPr="00A371B2">
        <w:rPr>
          <w:rFonts w:cs="Arial"/>
        </w:rPr>
        <w:t>°</w:t>
      </w:r>
      <w:r w:rsidR="00136BE7" w:rsidRPr="004E4510">
        <w:t>C in NMH Microbiology Laboratory upon receipt until such time as they are processed</w:t>
      </w:r>
      <w:r w:rsidR="00A371B2">
        <w:t>.</w:t>
      </w:r>
    </w:p>
    <w:p w:rsidR="00BE4BF9" w:rsidRDefault="00C07591" w:rsidP="009A13BB">
      <w:pPr>
        <w:numPr>
          <w:ilvl w:val="0"/>
          <w:numId w:val="20"/>
        </w:numPr>
        <w:jc w:val="both"/>
      </w:pPr>
      <w:r w:rsidRPr="004E4510">
        <w:t>See also document</w:t>
      </w:r>
      <w:r w:rsidRPr="004E4510">
        <w:tab/>
        <w:t>PP-CS-MIC-64 available in Q-Pulse</w:t>
      </w:r>
      <w:r w:rsidR="00A371B2">
        <w:t>.</w:t>
      </w:r>
    </w:p>
    <w:p w:rsidR="00BE4BF9" w:rsidRDefault="00BE4BF9" w:rsidP="00BE4BF9">
      <w:pPr>
        <w:pStyle w:val="Heading2"/>
      </w:pPr>
      <w:bookmarkStart w:id="337" w:name="_Toc69298850"/>
      <w:r>
        <w:t>Microbiology Specimen Stability</w:t>
      </w:r>
      <w:bookmarkEnd w:id="337"/>
    </w:p>
    <w:p w:rsidR="001E3200" w:rsidRDefault="001E3200" w:rsidP="00BE4BF9">
      <w:pPr>
        <w:jc w:val="both"/>
      </w:pPr>
      <w:r>
        <w:t xml:space="preserve">The majority of specimens for Microbiology are stable for up to 3 days </w:t>
      </w:r>
      <w:r w:rsidR="00BE4BF9">
        <w:t>once stored at 4</w:t>
      </w:r>
      <w:r w:rsidR="00BE4BF9">
        <w:rPr>
          <w:rFonts w:cs="Arial"/>
        </w:rPr>
        <w:t>°</w:t>
      </w:r>
      <w:r w:rsidR="00BE4BF9" w:rsidRPr="00E11626">
        <w:t>C</w:t>
      </w:r>
      <w:r w:rsidR="00BE4BF9">
        <w:t>.</w:t>
      </w:r>
      <w:r>
        <w:t>  Some exceptions apply for particular sp</w:t>
      </w:r>
      <w:r w:rsidR="00BE4BF9">
        <w:t>ecimens and/or tests as follows</w:t>
      </w:r>
    </w:p>
    <w:p w:rsidR="00BE4BF9" w:rsidRDefault="00BE4BF9" w:rsidP="00BE4BF9">
      <w:pPr>
        <w:jc w:val="both"/>
      </w:pPr>
    </w:p>
    <w:p w:rsidR="003D35C9" w:rsidRDefault="003D35C9" w:rsidP="003D35C9">
      <w:pPr>
        <w:pStyle w:val="Caption"/>
        <w:keepNext/>
      </w:pPr>
      <w:bookmarkStart w:id="338" w:name="_Toc47972081"/>
      <w:r>
        <w:t xml:space="preserve">Figure </w:t>
      </w:r>
      <w:r w:rsidR="00E91A07">
        <w:fldChar w:fldCharType="begin"/>
      </w:r>
      <w:r>
        <w:instrText xml:space="preserve"> SEQ Figure \* ARABIC </w:instrText>
      </w:r>
      <w:r w:rsidR="00E91A07">
        <w:fldChar w:fldCharType="separate"/>
      </w:r>
      <w:r w:rsidR="00446602">
        <w:rPr>
          <w:noProof/>
        </w:rPr>
        <w:t>32</w:t>
      </w:r>
      <w:r w:rsidR="00E91A07">
        <w:fldChar w:fldCharType="end"/>
      </w:r>
      <w:r>
        <w:t>: Stability of Microbiology Specimens</w:t>
      </w:r>
      <w:bookmarkEnd w:id="338"/>
    </w:p>
    <w:tbl>
      <w:tblPr>
        <w:tblStyle w:val="TableGrid"/>
        <w:tblW w:w="0" w:type="auto"/>
        <w:tblInd w:w="108" w:type="dxa"/>
        <w:tblLook w:val="04A0"/>
      </w:tblPr>
      <w:tblGrid>
        <w:gridCol w:w="4873"/>
        <w:gridCol w:w="4981"/>
      </w:tblGrid>
      <w:tr w:rsidR="00BE4BF9" w:rsidRPr="00BD19B8" w:rsidTr="00C37C9F">
        <w:tc>
          <w:tcPr>
            <w:tcW w:w="4873" w:type="dxa"/>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tcPr>
          <w:p w:rsidR="00BE4BF9" w:rsidRPr="0051130D" w:rsidRDefault="00BE4BF9" w:rsidP="00C37C9F">
            <w:pPr>
              <w:jc w:val="both"/>
              <w:rPr>
                <w:b/>
                <w:sz w:val="20"/>
              </w:rPr>
            </w:pPr>
            <w:r w:rsidRPr="0051130D">
              <w:rPr>
                <w:b/>
                <w:sz w:val="20"/>
              </w:rPr>
              <w:t xml:space="preserve">Test / Profile </w:t>
            </w:r>
          </w:p>
        </w:tc>
        <w:tc>
          <w:tcPr>
            <w:tcW w:w="4981" w:type="dxa"/>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tcPr>
          <w:p w:rsidR="00BE4BF9" w:rsidRPr="0051130D" w:rsidRDefault="00BE4BF9" w:rsidP="00C37C9F">
            <w:pPr>
              <w:jc w:val="both"/>
              <w:rPr>
                <w:b/>
                <w:sz w:val="20"/>
              </w:rPr>
            </w:pPr>
            <w:r w:rsidRPr="0051130D">
              <w:rPr>
                <w:b/>
                <w:sz w:val="20"/>
              </w:rPr>
              <w:t xml:space="preserve">Sample Stability </w:t>
            </w:r>
          </w:p>
        </w:tc>
      </w:tr>
      <w:tr w:rsidR="00BE4BF9" w:rsidRPr="00BD19B8" w:rsidTr="00F111B5">
        <w:trPr>
          <w:trHeight w:val="340"/>
        </w:trPr>
        <w:tc>
          <w:tcPr>
            <w:tcW w:w="4873" w:type="dxa"/>
            <w:tcBorders>
              <w:top w:val="threeDEngrave" w:sz="12" w:space="0" w:color="C0C0C0"/>
              <w:left w:val="threeDEngrave" w:sz="12" w:space="0" w:color="C0C0C0"/>
            </w:tcBorders>
            <w:vAlign w:val="center"/>
          </w:tcPr>
          <w:p w:rsidR="00BE4BF9" w:rsidRPr="0051130D" w:rsidRDefault="00BE4BF9" w:rsidP="00F111B5">
            <w:r w:rsidRPr="0051130D">
              <w:t xml:space="preserve">Blood Cultures </w:t>
            </w:r>
          </w:p>
        </w:tc>
        <w:tc>
          <w:tcPr>
            <w:tcW w:w="4981" w:type="dxa"/>
            <w:tcBorders>
              <w:top w:val="threeDEngrave" w:sz="12" w:space="0" w:color="C0C0C0"/>
              <w:right w:val="threeDEngrave" w:sz="12" w:space="0" w:color="C0C0C0"/>
            </w:tcBorders>
            <w:vAlign w:val="center"/>
          </w:tcPr>
          <w:p w:rsidR="00BE4BF9" w:rsidRPr="0051130D" w:rsidRDefault="00BE4BF9" w:rsidP="00F111B5">
            <w:r w:rsidRPr="0051130D">
              <w:t xml:space="preserve">Max 4 hours at  Room Temperature </w:t>
            </w:r>
          </w:p>
        </w:tc>
      </w:tr>
      <w:tr w:rsidR="00BE4BF9" w:rsidRPr="00BD19B8" w:rsidTr="00F111B5">
        <w:trPr>
          <w:trHeight w:val="340"/>
        </w:trPr>
        <w:tc>
          <w:tcPr>
            <w:tcW w:w="4873" w:type="dxa"/>
            <w:tcBorders>
              <w:left w:val="threeDEngrave" w:sz="12" w:space="0" w:color="C0C0C0"/>
            </w:tcBorders>
            <w:vAlign w:val="center"/>
          </w:tcPr>
          <w:p w:rsidR="00BE4BF9" w:rsidRPr="0051130D" w:rsidRDefault="00BE4BF9" w:rsidP="00F111B5">
            <w:r w:rsidRPr="0051130D">
              <w:t xml:space="preserve">CSF </w:t>
            </w:r>
          </w:p>
        </w:tc>
        <w:tc>
          <w:tcPr>
            <w:tcW w:w="4981" w:type="dxa"/>
            <w:tcBorders>
              <w:right w:val="threeDEngrave" w:sz="12" w:space="0" w:color="C0C0C0"/>
            </w:tcBorders>
            <w:vAlign w:val="center"/>
          </w:tcPr>
          <w:p w:rsidR="00BE4BF9" w:rsidRPr="0051130D" w:rsidRDefault="00BE4BF9" w:rsidP="00F111B5">
            <w:r w:rsidRPr="0051130D">
              <w:t>Send ASAP – store at Room Temperature</w:t>
            </w:r>
          </w:p>
        </w:tc>
      </w:tr>
      <w:tr w:rsidR="00BE4BF9" w:rsidRPr="00BD19B8" w:rsidTr="00F111B5">
        <w:trPr>
          <w:trHeight w:val="340"/>
        </w:trPr>
        <w:tc>
          <w:tcPr>
            <w:tcW w:w="4873" w:type="dxa"/>
            <w:tcBorders>
              <w:left w:val="threeDEngrave" w:sz="12" w:space="0" w:color="C0C0C0"/>
            </w:tcBorders>
            <w:vAlign w:val="center"/>
          </w:tcPr>
          <w:p w:rsidR="00BE4BF9" w:rsidRPr="0051130D" w:rsidRDefault="00F111B5" w:rsidP="00F111B5">
            <w:r>
              <w:t>I</w:t>
            </w:r>
            <w:r w:rsidR="00BE4BF9" w:rsidRPr="0051130D">
              <w:t xml:space="preserve">noculated Plates (Corneal scraping, gonorrhoeae) </w:t>
            </w:r>
          </w:p>
        </w:tc>
        <w:tc>
          <w:tcPr>
            <w:tcW w:w="4981" w:type="dxa"/>
            <w:tcBorders>
              <w:right w:val="threeDEngrave" w:sz="12" w:space="0" w:color="C0C0C0"/>
            </w:tcBorders>
            <w:vAlign w:val="center"/>
          </w:tcPr>
          <w:p w:rsidR="00BE4BF9" w:rsidRPr="0051130D" w:rsidRDefault="00BE4BF9" w:rsidP="00F111B5">
            <w:r w:rsidRPr="0051130D">
              <w:t>Maximum of 24 hours – store at  4˚ C.</w:t>
            </w:r>
          </w:p>
        </w:tc>
      </w:tr>
      <w:tr w:rsidR="00BE4BF9" w:rsidRPr="00BD19B8" w:rsidTr="00F111B5">
        <w:trPr>
          <w:trHeight w:val="340"/>
        </w:trPr>
        <w:tc>
          <w:tcPr>
            <w:tcW w:w="4873" w:type="dxa"/>
            <w:tcBorders>
              <w:left w:val="threeDEngrave" w:sz="12" w:space="0" w:color="C0C0C0"/>
            </w:tcBorders>
            <w:vAlign w:val="center"/>
          </w:tcPr>
          <w:p w:rsidR="00BE4BF9" w:rsidRPr="0051130D" w:rsidRDefault="00BE4BF9" w:rsidP="00F111B5">
            <w:r w:rsidRPr="0051130D">
              <w:t xml:space="preserve">Urine for Chlamydia / Gonorrhoeae </w:t>
            </w:r>
          </w:p>
        </w:tc>
        <w:tc>
          <w:tcPr>
            <w:tcW w:w="4981" w:type="dxa"/>
            <w:tcBorders>
              <w:right w:val="threeDEngrave" w:sz="12" w:space="0" w:color="C0C0C0"/>
            </w:tcBorders>
            <w:vAlign w:val="center"/>
          </w:tcPr>
          <w:p w:rsidR="00BE4BF9" w:rsidRPr="0051130D" w:rsidRDefault="00BE4BF9" w:rsidP="00F111B5">
            <w:r w:rsidRPr="0051130D">
              <w:t>Maximum of 24 hours – store at  4˚ C</w:t>
            </w:r>
          </w:p>
        </w:tc>
      </w:tr>
      <w:tr w:rsidR="00BE4BF9" w:rsidRPr="00BD19B8" w:rsidTr="00F111B5">
        <w:trPr>
          <w:trHeight w:val="340"/>
        </w:trPr>
        <w:tc>
          <w:tcPr>
            <w:tcW w:w="4873" w:type="dxa"/>
            <w:tcBorders>
              <w:left w:val="threeDEngrave" w:sz="12" w:space="0" w:color="C0C0C0"/>
            </w:tcBorders>
            <w:vAlign w:val="center"/>
          </w:tcPr>
          <w:p w:rsidR="00BE4BF9" w:rsidRPr="00EF04D3" w:rsidRDefault="00BE4BF9" w:rsidP="00F111B5">
            <w:r w:rsidRPr="00EF04D3">
              <w:t xml:space="preserve">Faeces - Norovirus </w:t>
            </w:r>
          </w:p>
        </w:tc>
        <w:tc>
          <w:tcPr>
            <w:tcW w:w="4981" w:type="dxa"/>
            <w:tcBorders>
              <w:right w:val="threeDEngrave" w:sz="12" w:space="0" w:color="C0C0C0"/>
            </w:tcBorders>
            <w:vAlign w:val="center"/>
          </w:tcPr>
          <w:p w:rsidR="00BE4BF9" w:rsidRPr="00EF04D3" w:rsidRDefault="00A670EE" w:rsidP="00F111B5">
            <w:pPr>
              <w:rPr>
                <w:strike/>
              </w:rPr>
            </w:pPr>
            <w:r w:rsidRPr="00EF04D3">
              <w:t>3 days</w:t>
            </w:r>
            <w:r w:rsidR="00F111B5" w:rsidRPr="00EF04D3">
              <w:t>,</w:t>
            </w:r>
            <w:r w:rsidRPr="00EF04D3">
              <w:t xml:space="preserve"> </w:t>
            </w:r>
            <w:r w:rsidR="00BE4BF9" w:rsidRPr="00EF04D3">
              <w:t>store at 4˚ C</w:t>
            </w:r>
            <w:r w:rsidRPr="00EF04D3">
              <w:rPr>
                <w:strike/>
              </w:rPr>
              <w:t xml:space="preserve"> </w:t>
            </w:r>
          </w:p>
        </w:tc>
      </w:tr>
      <w:tr w:rsidR="00BE4BF9" w:rsidRPr="00BD19B8" w:rsidTr="00F111B5">
        <w:trPr>
          <w:trHeight w:val="340"/>
        </w:trPr>
        <w:tc>
          <w:tcPr>
            <w:tcW w:w="4873" w:type="dxa"/>
            <w:tcBorders>
              <w:left w:val="threeDEngrave" w:sz="12" w:space="0" w:color="C0C0C0"/>
            </w:tcBorders>
            <w:vAlign w:val="center"/>
          </w:tcPr>
          <w:p w:rsidR="00BE4BF9" w:rsidRPr="00EF04D3" w:rsidRDefault="00BE4BF9" w:rsidP="00F111B5">
            <w:r w:rsidRPr="00EF04D3">
              <w:t xml:space="preserve">Faeces - Ova and Parasites </w:t>
            </w:r>
          </w:p>
        </w:tc>
        <w:tc>
          <w:tcPr>
            <w:tcW w:w="4981" w:type="dxa"/>
            <w:tcBorders>
              <w:right w:val="threeDEngrave" w:sz="12" w:space="0" w:color="C0C0C0"/>
            </w:tcBorders>
            <w:vAlign w:val="center"/>
          </w:tcPr>
          <w:p w:rsidR="00BE4BF9" w:rsidRPr="00EF04D3" w:rsidRDefault="00BE4BF9" w:rsidP="00F111B5">
            <w:r w:rsidRPr="00EF04D3">
              <w:t>Send ASAP</w:t>
            </w:r>
            <w:r w:rsidR="00F111B5" w:rsidRPr="00EF04D3">
              <w:t xml:space="preserve">, </w:t>
            </w:r>
            <w:r w:rsidRPr="00EF04D3">
              <w:t>store at 4˚ C.</w:t>
            </w:r>
          </w:p>
        </w:tc>
      </w:tr>
      <w:tr w:rsidR="00BE4BF9" w:rsidRPr="00BD19B8" w:rsidTr="00F111B5">
        <w:trPr>
          <w:trHeight w:val="340"/>
        </w:trPr>
        <w:tc>
          <w:tcPr>
            <w:tcW w:w="4873" w:type="dxa"/>
            <w:tcBorders>
              <w:left w:val="threeDEngrave" w:sz="12" w:space="0" w:color="C0C0C0"/>
            </w:tcBorders>
            <w:vAlign w:val="center"/>
          </w:tcPr>
          <w:p w:rsidR="00BE4BF9" w:rsidRPr="00EF04D3" w:rsidRDefault="00BE4BF9" w:rsidP="00F111B5">
            <w:r w:rsidRPr="00EF04D3">
              <w:t xml:space="preserve">Faeces - Rota / Adenovirus </w:t>
            </w:r>
          </w:p>
        </w:tc>
        <w:tc>
          <w:tcPr>
            <w:tcW w:w="4981" w:type="dxa"/>
            <w:tcBorders>
              <w:right w:val="threeDEngrave" w:sz="12" w:space="0" w:color="C0C0C0"/>
            </w:tcBorders>
            <w:vAlign w:val="center"/>
          </w:tcPr>
          <w:p w:rsidR="00BE4BF9" w:rsidRPr="00EF04D3" w:rsidRDefault="00A670EE" w:rsidP="00F111B5">
            <w:r w:rsidRPr="00EF04D3">
              <w:t>5 days</w:t>
            </w:r>
            <w:r w:rsidR="00F111B5" w:rsidRPr="00EF04D3">
              <w:t>,</w:t>
            </w:r>
            <w:r w:rsidR="00BE4BF9" w:rsidRPr="00EF04D3">
              <w:t xml:space="preserve"> store at 4˚ C.</w:t>
            </w:r>
          </w:p>
        </w:tc>
      </w:tr>
      <w:tr w:rsidR="00A670EE" w:rsidRPr="00BD19B8" w:rsidTr="00F111B5">
        <w:trPr>
          <w:trHeight w:val="340"/>
        </w:trPr>
        <w:tc>
          <w:tcPr>
            <w:tcW w:w="4873" w:type="dxa"/>
            <w:tcBorders>
              <w:left w:val="threeDEngrave" w:sz="12" w:space="0" w:color="C0C0C0"/>
            </w:tcBorders>
            <w:vAlign w:val="center"/>
          </w:tcPr>
          <w:p w:rsidR="00A670EE" w:rsidRPr="00EF04D3" w:rsidRDefault="00A670EE" w:rsidP="00F111B5">
            <w:r w:rsidRPr="00EF04D3">
              <w:t xml:space="preserve">Faeces – Clostridium Difficile </w:t>
            </w:r>
          </w:p>
        </w:tc>
        <w:tc>
          <w:tcPr>
            <w:tcW w:w="4981" w:type="dxa"/>
            <w:tcBorders>
              <w:right w:val="threeDEngrave" w:sz="12" w:space="0" w:color="C0C0C0"/>
            </w:tcBorders>
            <w:vAlign w:val="center"/>
          </w:tcPr>
          <w:p w:rsidR="00A670EE" w:rsidRPr="00EF04D3" w:rsidRDefault="00A670EE" w:rsidP="00F111B5">
            <w:pPr>
              <w:rPr>
                <w:szCs w:val="24"/>
              </w:rPr>
            </w:pPr>
            <w:r w:rsidRPr="00EF04D3">
              <w:rPr>
                <w:rFonts w:cs="Arial"/>
                <w:szCs w:val="24"/>
              </w:rPr>
              <w:t>3 days</w:t>
            </w:r>
            <w:r w:rsidR="00F111B5" w:rsidRPr="00EF04D3">
              <w:rPr>
                <w:rFonts w:cs="Arial"/>
                <w:szCs w:val="24"/>
              </w:rPr>
              <w:t xml:space="preserve">, </w:t>
            </w:r>
            <w:r w:rsidRPr="00EF04D3">
              <w:rPr>
                <w:szCs w:val="24"/>
              </w:rPr>
              <w:t>store at 4˚ C.</w:t>
            </w:r>
          </w:p>
        </w:tc>
      </w:tr>
      <w:tr w:rsidR="00BE4BF9" w:rsidRPr="00BD19B8" w:rsidTr="00F111B5">
        <w:trPr>
          <w:trHeight w:val="340"/>
        </w:trPr>
        <w:tc>
          <w:tcPr>
            <w:tcW w:w="4873" w:type="dxa"/>
            <w:tcBorders>
              <w:left w:val="threeDEngrave" w:sz="12" w:space="0" w:color="C0C0C0"/>
              <w:bottom w:val="threeDEngrave" w:sz="12" w:space="0" w:color="C0C0C0"/>
            </w:tcBorders>
            <w:vAlign w:val="center"/>
          </w:tcPr>
          <w:p w:rsidR="00BE4BF9" w:rsidRPr="0051130D" w:rsidRDefault="00BE4BF9" w:rsidP="00F111B5">
            <w:r w:rsidRPr="0051130D">
              <w:t xml:space="preserve">All other specimens </w:t>
            </w:r>
          </w:p>
        </w:tc>
        <w:tc>
          <w:tcPr>
            <w:tcW w:w="4981" w:type="dxa"/>
            <w:tcBorders>
              <w:bottom w:val="threeDEngrave" w:sz="12" w:space="0" w:color="C0C0C0"/>
              <w:right w:val="threeDEngrave" w:sz="12" w:space="0" w:color="C0C0C0"/>
            </w:tcBorders>
            <w:vAlign w:val="center"/>
          </w:tcPr>
          <w:p w:rsidR="00BE4BF9" w:rsidRPr="0051130D" w:rsidRDefault="00BE4BF9" w:rsidP="00F111B5">
            <w:r w:rsidRPr="0051130D">
              <w:t>3 days</w:t>
            </w:r>
            <w:r w:rsidR="00F111B5">
              <w:t>,</w:t>
            </w:r>
            <w:r w:rsidRPr="0051130D">
              <w:t xml:space="preserve"> store at 4˚ C.</w:t>
            </w:r>
          </w:p>
        </w:tc>
      </w:tr>
    </w:tbl>
    <w:p w:rsidR="00BE4BF9" w:rsidRPr="00BE4BF9" w:rsidRDefault="00BE4BF9" w:rsidP="00BE4BF9">
      <w:pPr>
        <w:jc w:val="both"/>
      </w:pPr>
    </w:p>
    <w:p w:rsidR="007F42F3" w:rsidRDefault="007F42F3" w:rsidP="007F42F3">
      <w:pPr>
        <w:ind w:left="720"/>
        <w:jc w:val="both"/>
      </w:pPr>
    </w:p>
    <w:p w:rsidR="00F111B5" w:rsidRDefault="00F111B5" w:rsidP="007F42F3">
      <w:pPr>
        <w:ind w:left="720"/>
        <w:jc w:val="both"/>
      </w:pPr>
    </w:p>
    <w:p w:rsidR="00F111B5" w:rsidRDefault="00F111B5" w:rsidP="007F42F3">
      <w:pPr>
        <w:ind w:left="720"/>
        <w:jc w:val="both"/>
      </w:pPr>
    </w:p>
    <w:p w:rsidR="00F111B5" w:rsidRDefault="00F111B5" w:rsidP="007F42F3">
      <w:pPr>
        <w:ind w:left="720"/>
        <w:jc w:val="both"/>
      </w:pPr>
    </w:p>
    <w:p w:rsidR="0051130D" w:rsidRDefault="0051130D" w:rsidP="007F42F3">
      <w:pPr>
        <w:ind w:left="720"/>
        <w:jc w:val="both"/>
      </w:pPr>
    </w:p>
    <w:p w:rsidR="004900A1" w:rsidRDefault="004900A1" w:rsidP="004900A1">
      <w:pPr>
        <w:pStyle w:val="Caption"/>
        <w:jc w:val="both"/>
      </w:pPr>
      <w:bookmarkStart w:id="339" w:name="_Toc47972082"/>
      <w:r>
        <w:t xml:space="preserve">Figure </w:t>
      </w:r>
      <w:r w:rsidR="00E91A07">
        <w:fldChar w:fldCharType="begin"/>
      </w:r>
      <w:r w:rsidR="003D35C9">
        <w:instrText xml:space="preserve"> SEQ Figure \* ARABIC </w:instrText>
      </w:r>
      <w:r w:rsidR="00E91A07">
        <w:fldChar w:fldCharType="separate"/>
      </w:r>
      <w:r w:rsidR="00446602">
        <w:rPr>
          <w:noProof/>
        </w:rPr>
        <w:t>33</w:t>
      </w:r>
      <w:r w:rsidR="00E91A07">
        <w:fldChar w:fldCharType="end"/>
      </w:r>
      <w:r>
        <w:t>: Blood Cultures</w:t>
      </w:r>
      <w:bookmarkEnd w:id="339"/>
    </w:p>
    <w:tbl>
      <w:tblPr>
        <w:tblW w:w="10689"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008"/>
        <w:gridCol w:w="1578"/>
        <w:gridCol w:w="1131"/>
        <w:gridCol w:w="2339"/>
        <w:gridCol w:w="1843"/>
        <w:gridCol w:w="1647"/>
        <w:gridCol w:w="1143"/>
      </w:tblGrid>
      <w:tr w:rsidR="008F48DB" w:rsidRPr="004E4510" w:rsidTr="000A4D50">
        <w:trPr>
          <w:trHeight w:val="255"/>
          <w:tblHeader/>
          <w:jc w:val="center"/>
        </w:trPr>
        <w:tc>
          <w:tcPr>
            <w:tcW w:w="1008"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b/>
                <w:sz w:val="20"/>
                <w:lang w:val="en-IE"/>
              </w:rPr>
            </w:pPr>
            <w:r w:rsidRPr="004E4510">
              <w:rPr>
                <w:b/>
                <w:sz w:val="20"/>
                <w:lang w:val="en-IE"/>
              </w:rPr>
              <w:t>Blood Culture</w:t>
            </w:r>
          </w:p>
        </w:tc>
        <w:tc>
          <w:tcPr>
            <w:tcW w:w="1578" w:type="dxa"/>
            <w:tcBorders>
              <w:top w:val="threeDEmboss" w:sz="12" w:space="0" w:color="C0C0C0"/>
              <w:bottom w:val="threeDEmboss" w:sz="12" w:space="0" w:color="C0C0C0"/>
              <w:right w:val="threeDEmboss" w:sz="12" w:space="0" w:color="C0C0C0"/>
            </w:tcBorders>
            <w:shd w:val="clear" w:color="auto" w:fill="C0C0C0"/>
            <w:vAlign w:val="center"/>
          </w:tcPr>
          <w:p w:rsidR="008F48DB" w:rsidRPr="004E4510" w:rsidRDefault="008F48DB" w:rsidP="00385807">
            <w:pPr>
              <w:jc w:val="both"/>
              <w:rPr>
                <w:b/>
                <w:sz w:val="20"/>
                <w:lang w:val="en-IE"/>
              </w:rPr>
            </w:pPr>
            <w:r w:rsidRPr="004E4510">
              <w:rPr>
                <w:b/>
                <w:sz w:val="20"/>
                <w:lang w:val="en-IE"/>
              </w:rPr>
              <w:t>Container</w:t>
            </w:r>
          </w:p>
        </w:tc>
        <w:tc>
          <w:tcPr>
            <w:tcW w:w="1131"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8F48DB" w:rsidRPr="004E4510" w:rsidRDefault="008F48DB" w:rsidP="00385807">
            <w:pPr>
              <w:jc w:val="both"/>
              <w:rPr>
                <w:b/>
                <w:sz w:val="20"/>
                <w:lang w:val="en-IE"/>
              </w:rPr>
            </w:pPr>
            <w:r w:rsidRPr="004E4510">
              <w:rPr>
                <w:b/>
                <w:sz w:val="20"/>
                <w:lang w:val="en-IE"/>
              </w:rPr>
              <w:t>Volume</w:t>
            </w:r>
          </w:p>
        </w:tc>
        <w:tc>
          <w:tcPr>
            <w:tcW w:w="2339"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843" w:type="dxa"/>
            <w:tcBorders>
              <w:top w:val="threeDEmboss" w:sz="12" w:space="0" w:color="C0C0C0"/>
              <w:bottom w:val="threeDEmboss" w:sz="12" w:space="0" w:color="C0C0C0"/>
            </w:tcBorders>
            <w:shd w:val="clear" w:color="auto" w:fill="C0C0C0"/>
            <w:vAlign w:val="center"/>
          </w:tcPr>
          <w:p w:rsidR="00ED1228" w:rsidRDefault="008F48DB" w:rsidP="00385807">
            <w:pPr>
              <w:jc w:val="both"/>
              <w:rPr>
                <w:rFonts w:cs="Arial"/>
                <w:b/>
                <w:bCs/>
                <w:sz w:val="20"/>
              </w:rPr>
            </w:pPr>
            <w:r w:rsidRPr="004E4510">
              <w:rPr>
                <w:rFonts w:cs="Arial"/>
                <w:b/>
                <w:bCs/>
                <w:sz w:val="20"/>
              </w:rPr>
              <w:t xml:space="preserve">Special </w:t>
            </w:r>
          </w:p>
          <w:p w:rsidR="008F48DB" w:rsidRPr="004E4510" w:rsidRDefault="008F48DB" w:rsidP="00385807">
            <w:pPr>
              <w:jc w:val="both"/>
              <w:rPr>
                <w:rFonts w:cs="Arial"/>
                <w:b/>
                <w:bCs/>
                <w:sz w:val="20"/>
              </w:rPr>
            </w:pPr>
            <w:r w:rsidRPr="004E4510">
              <w:rPr>
                <w:rFonts w:cs="Arial"/>
                <w:b/>
                <w:bCs/>
                <w:sz w:val="20"/>
              </w:rPr>
              <w:t>Requirements</w:t>
            </w:r>
          </w:p>
        </w:tc>
        <w:tc>
          <w:tcPr>
            <w:tcW w:w="1647"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Accreditation Status</w:t>
            </w:r>
          </w:p>
        </w:tc>
        <w:tc>
          <w:tcPr>
            <w:tcW w:w="1143"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Referred Test</w:t>
            </w:r>
          </w:p>
        </w:tc>
      </w:tr>
      <w:tr w:rsidR="008F48DB" w:rsidRPr="004E4510" w:rsidTr="000A4D50">
        <w:trPr>
          <w:trHeight w:val="255"/>
          <w:jc w:val="center"/>
        </w:trPr>
        <w:tc>
          <w:tcPr>
            <w:tcW w:w="1008" w:type="dxa"/>
            <w:tcBorders>
              <w:top w:val="single" w:sz="4" w:space="0" w:color="auto"/>
              <w:bottom w:val="single" w:sz="4" w:space="0" w:color="auto"/>
              <w:right w:val="single" w:sz="4" w:space="0" w:color="auto"/>
            </w:tcBorders>
            <w:shd w:val="clear" w:color="auto" w:fill="FFFFFF"/>
            <w:vAlign w:val="center"/>
          </w:tcPr>
          <w:p w:rsidR="008F48DB" w:rsidRPr="004E4510" w:rsidRDefault="008F48DB" w:rsidP="00385807">
            <w:pPr>
              <w:jc w:val="both"/>
              <w:rPr>
                <w:rFonts w:cs="Arial"/>
                <w:sz w:val="20"/>
                <w:lang w:val="en-IE"/>
              </w:rPr>
            </w:pPr>
            <w:r w:rsidRPr="004E4510">
              <w:rPr>
                <w:rFonts w:cs="Arial"/>
                <w:sz w:val="20"/>
                <w:lang w:val="en-IE"/>
              </w:rPr>
              <w:t>Adult</w:t>
            </w:r>
          </w:p>
        </w:tc>
        <w:tc>
          <w:tcPr>
            <w:tcW w:w="1578"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Default="00827B0A" w:rsidP="00385807">
            <w:pPr>
              <w:jc w:val="both"/>
              <w:rPr>
                <w:rFonts w:cs="Arial"/>
                <w:sz w:val="20"/>
              </w:rPr>
            </w:pPr>
            <w:r>
              <w:rPr>
                <w:rFonts w:cs="Arial"/>
                <w:sz w:val="20"/>
              </w:rPr>
              <w:t>A</w:t>
            </w:r>
            <w:r w:rsidR="008F48DB" w:rsidRPr="004E4510">
              <w:rPr>
                <w:rFonts w:cs="Arial"/>
                <w:sz w:val="20"/>
              </w:rPr>
              <w:t xml:space="preserve">erobic </w:t>
            </w:r>
            <w:r w:rsidR="000A4D50">
              <w:rPr>
                <w:rFonts w:cs="Arial"/>
                <w:sz w:val="20"/>
              </w:rPr>
              <w:t>and</w:t>
            </w:r>
          </w:p>
          <w:p w:rsidR="008F48DB" w:rsidRPr="004E4510" w:rsidRDefault="008F48DB" w:rsidP="00385807">
            <w:pPr>
              <w:jc w:val="both"/>
              <w:rPr>
                <w:sz w:val="20"/>
                <w:lang w:val="en-IE"/>
              </w:rPr>
            </w:pPr>
            <w:r w:rsidRPr="004E4510">
              <w:rPr>
                <w:rFonts w:cs="Arial"/>
                <w:sz w:val="20"/>
              </w:rPr>
              <w:t>anaerobic vials</w:t>
            </w:r>
          </w:p>
        </w:tc>
        <w:tc>
          <w:tcPr>
            <w:tcW w:w="1131"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Default="008F48DB" w:rsidP="00385807">
            <w:pPr>
              <w:jc w:val="both"/>
              <w:rPr>
                <w:rFonts w:cs="Arial"/>
                <w:sz w:val="20"/>
              </w:rPr>
            </w:pPr>
            <w:r w:rsidRPr="004E4510">
              <w:rPr>
                <w:rFonts w:cs="Arial"/>
                <w:sz w:val="20"/>
              </w:rPr>
              <w:t xml:space="preserve">8-10 mls </w:t>
            </w:r>
          </w:p>
          <w:p w:rsidR="008F48DB" w:rsidRPr="004E4510" w:rsidRDefault="008F48DB" w:rsidP="00385807">
            <w:pPr>
              <w:jc w:val="both"/>
              <w:rPr>
                <w:sz w:val="20"/>
              </w:rPr>
            </w:pPr>
            <w:r w:rsidRPr="004E4510">
              <w:rPr>
                <w:rFonts w:cs="Arial"/>
                <w:sz w:val="20"/>
              </w:rPr>
              <w:t xml:space="preserve">per bottle </w:t>
            </w:r>
          </w:p>
        </w:tc>
        <w:tc>
          <w:tcPr>
            <w:tcW w:w="2339" w:type="dxa"/>
            <w:vMerge w:val="restart"/>
            <w:tcBorders>
              <w:top w:val="single" w:sz="4" w:space="0" w:color="auto"/>
              <w:left w:val="single" w:sz="4" w:space="0" w:color="auto"/>
              <w:right w:val="single" w:sz="4" w:space="0" w:color="auto"/>
            </w:tcBorders>
            <w:shd w:val="clear" w:color="auto" w:fill="FFFFFF"/>
            <w:vAlign w:val="center"/>
          </w:tcPr>
          <w:p w:rsidR="0093096B" w:rsidRDefault="008F48DB" w:rsidP="00385807">
            <w:pPr>
              <w:jc w:val="both"/>
              <w:rPr>
                <w:rFonts w:cs="Arial"/>
                <w:sz w:val="20"/>
              </w:rPr>
            </w:pPr>
            <w:r w:rsidRPr="004E4510">
              <w:rPr>
                <w:rFonts w:cs="Arial"/>
                <w:sz w:val="20"/>
              </w:rPr>
              <w:t>Interim negative</w:t>
            </w:r>
            <w:r w:rsidR="00F111B5">
              <w:rPr>
                <w:rFonts w:cs="Arial"/>
                <w:sz w:val="20"/>
              </w:rPr>
              <w:t xml:space="preserve"> </w:t>
            </w:r>
            <w:r w:rsidRPr="004E4510">
              <w:rPr>
                <w:rFonts w:cs="Arial"/>
                <w:sz w:val="20"/>
              </w:rPr>
              <w:t>to date results</w:t>
            </w:r>
            <w:r w:rsidR="00F111B5">
              <w:rPr>
                <w:rFonts w:cs="Arial"/>
                <w:sz w:val="20"/>
              </w:rPr>
              <w:t xml:space="preserve"> </w:t>
            </w:r>
            <w:r w:rsidRPr="004E4510">
              <w:rPr>
                <w:rFonts w:cs="Arial"/>
                <w:sz w:val="20"/>
              </w:rPr>
              <w:t>at 24</w:t>
            </w:r>
            <w:r w:rsidR="00012D5C">
              <w:rPr>
                <w:rFonts w:cs="Arial"/>
                <w:sz w:val="20"/>
              </w:rPr>
              <w:t xml:space="preserve"> and 48 hours for adults and</w:t>
            </w:r>
            <w:r w:rsidR="00827B0A">
              <w:rPr>
                <w:rFonts w:cs="Arial"/>
                <w:sz w:val="20"/>
              </w:rPr>
              <w:t xml:space="preserve"> 36</w:t>
            </w:r>
            <w:r w:rsidRPr="004E4510">
              <w:rPr>
                <w:rFonts w:cs="Arial"/>
                <w:sz w:val="20"/>
              </w:rPr>
              <w:t xml:space="preserve"> and 48 hrs</w:t>
            </w:r>
            <w:r w:rsidR="00012D5C">
              <w:rPr>
                <w:rFonts w:cs="Arial"/>
                <w:sz w:val="20"/>
              </w:rPr>
              <w:t xml:space="preserve"> for paeds.</w:t>
            </w:r>
          </w:p>
          <w:p w:rsidR="008F48DB" w:rsidRPr="004E4510" w:rsidRDefault="008F48DB" w:rsidP="00385807">
            <w:pPr>
              <w:jc w:val="both"/>
              <w:rPr>
                <w:rFonts w:cs="Arial"/>
                <w:sz w:val="20"/>
              </w:rPr>
            </w:pPr>
            <w:r w:rsidRPr="004E4510">
              <w:rPr>
                <w:rFonts w:cs="Arial"/>
                <w:sz w:val="20"/>
              </w:rPr>
              <w:t>Full negative results a</w:t>
            </w:r>
            <w:r w:rsidR="00012C47">
              <w:rPr>
                <w:rFonts w:cs="Arial"/>
                <w:sz w:val="20"/>
              </w:rPr>
              <w:t>fter</w:t>
            </w:r>
            <w:r w:rsidRPr="004E4510">
              <w:rPr>
                <w:rFonts w:cs="Arial"/>
                <w:sz w:val="20"/>
              </w:rPr>
              <w:t xml:space="preserve"> 5 days.</w:t>
            </w:r>
          </w:p>
          <w:p w:rsidR="00ED1228" w:rsidRDefault="008F48DB" w:rsidP="00385807">
            <w:pPr>
              <w:jc w:val="both"/>
              <w:rPr>
                <w:rFonts w:cs="Arial"/>
                <w:sz w:val="20"/>
              </w:rPr>
            </w:pPr>
            <w:r w:rsidRPr="004E4510">
              <w:rPr>
                <w:rFonts w:cs="Arial"/>
                <w:sz w:val="20"/>
              </w:rPr>
              <w:t>Positive results available</w:t>
            </w:r>
            <w:r w:rsidR="00F111B5">
              <w:rPr>
                <w:rFonts w:cs="Arial"/>
                <w:sz w:val="20"/>
              </w:rPr>
              <w:t xml:space="preserve"> </w:t>
            </w:r>
            <w:r w:rsidRPr="004E4510">
              <w:rPr>
                <w:rFonts w:cs="Arial"/>
                <w:sz w:val="20"/>
              </w:rPr>
              <w:t>48</w:t>
            </w:r>
            <w:r w:rsidR="00407720">
              <w:rPr>
                <w:rFonts w:cs="Arial"/>
                <w:sz w:val="20"/>
              </w:rPr>
              <w:t xml:space="preserve"> </w:t>
            </w:r>
            <w:r w:rsidRPr="004E4510">
              <w:rPr>
                <w:rFonts w:cs="Arial"/>
                <w:sz w:val="20"/>
              </w:rPr>
              <w:t>-</w:t>
            </w:r>
            <w:r w:rsidR="00407720">
              <w:rPr>
                <w:rFonts w:cs="Arial"/>
                <w:sz w:val="20"/>
              </w:rPr>
              <w:t xml:space="preserve"> 96</w:t>
            </w:r>
            <w:r w:rsidRPr="004E4510">
              <w:rPr>
                <w:rFonts w:cs="Arial"/>
                <w:sz w:val="20"/>
              </w:rPr>
              <w:t xml:space="preserve"> hours from time bottle flagged positive</w:t>
            </w:r>
            <w:r w:rsidR="00012D5C">
              <w:rPr>
                <w:rFonts w:cs="Arial"/>
                <w:sz w:val="20"/>
              </w:rPr>
              <w:t>.</w:t>
            </w:r>
          </w:p>
          <w:p w:rsidR="00061782" w:rsidRPr="0051130D" w:rsidRDefault="00061782" w:rsidP="00A61FC5">
            <w:pPr>
              <w:jc w:val="both"/>
              <w:rPr>
                <w:rFonts w:cs="Arial"/>
                <w:sz w:val="20"/>
              </w:rPr>
            </w:pPr>
            <w:r w:rsidRPr="0051130D">
              <w:rPr>
                <w:rFonts w:cs="Arial"/>
                <w:sz w:val="20"/>
              </w:rPr>
              <w:t xml:space="preserve">TAT for blood cultures, for reporting of Gram stain from time of positivity (when bottle flags positive in BacT Alert) </w:t>
            </w:r>
            <w:r w:rsidR="00A61FC5" w:rsidRPr="0051130D">
              <w:rPr>
                <w:rFonts w:cs="Arial"/>
                <w:sz w:val="20"/>
              </w:rPr>
              <w:t>i</w:t>
            </w:r>
            <w:r w:rsidRPr="0051130D">
              <w:rPr>
                <w:rFonts w:cs="Arial"/>
                <w:sz w:val="20"/>
              </w:rPr>
              <w:t>s &lt;=4 hours</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8F48DB" w:rsidRPr="004E4510" w:rsidRDefault="008F48DB" w:rsidP="00385807">
            <w:pPr>
              <w:jc w:val="both"/>
              <w:rPr>
                <w:rFonts w:cs="Arial"/>
                <w:bCs/>
                <w:sz w:val="20"/>
              </w:rPr>
            </w:pPr>
            <w:r w:rsidRPr="004E4510">
              <w:rPr>
                <w:rFonts w:cs="Arial"/>
                <w:sz w:val="20"/>
              </w:rPr>
              <w:t xml:space="preserve">Specimens should be taken before </w:t>
            </w:r>
            <w:r w:rsidR="00012C47">
              <w:rPr>
                <w:rFonts w:cs="Arial"/>
                <w:sz w:val="20"/>
              </w:rPr>
              <w:t xml:space="preserve">commencement of </w:t>
            </w:r>
            <w:r w:rsidRPr="004E4510">
              <w:rPr>
                <w:rFonts w:cs="Arial"/>
                <w:sz w:val="20"/>
              </w:rPr>
              <w:t>antimicrobial therapy</w:t>
            </w:r>
            <w:r w:rsidR="00012C47">
              <w:rPr>
                <w:rFonts w:cs="Arial"/>
                <w:sz w:val="20"/>
              </w:rPr>
              <w:t xml:space="preserve">.  </w:t>
            </w:r>
            <w:r w:rsidRPr="004E4510">
              <w:rPr>
                <w:rFonts w:cs="Arial"/>
                <w:sz w:val="20"/>
              </w:rPr>
              <w:t>Send to laboratory immediately.</w:t>
            </w:r>
          </w:p>
        </w:tc>
        <w:tc>
          <w:tcPr>
            <w:tcW w:w="1647"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8F48DB" w:rsidRPr="004E4510" w:rsidRDefault="008F48DB" w:rsidP="00385807">
            <w:pPr>
              <w:jc w:val="both"/>
              <w:rPr>
                <w:rFonts w:cs="Arial"/>
                <w:sz w:val="20"/>
              </w:rPr>
            </w:pPr>
            <w:r w:rsidRPr="004E4510">
              <w:rPr>
                <w:rFonts w:cs="Arial"/>
                <w:sz w:val="20"/>
              </w:rPr>
              <w:t>Accredited</w:t>
            </w:r>
          </w:p>
        </w:tc>
        <w:tc>
          <w:tcPr>
            <w:tcW w:w="1143" w:type="dxa"/>
            <w:tcBorders>
              <w:top w:val="threeDEmboss" w:sz="12" w:space="0" w:color="C0C0C0"/>
              <w:left w:val="single" w:sz="4" w:space="0" w:color="auto"/>
              <w:bottom w:val="single" w:sz="4" w:space="0" w:color="auto"/>
            </w:tcBorders>
            <w:shd w:val="clear" w:color="auto" w:fill="FFFFFF"/>
            <w:vAlign w:val="center"/>
          </w:tcPr>
          <w:p w:rsidR="008F48DB" w:rsidRPr="004E4510" w:rsidRDefault="008F48DB" w:rsidP="00385807">
            <w:pPr>
              <w:jc w:val="both"/>
              <w:rPr>
                <w:rFonts w:cs="Arial"/>
                <w:sz w:val="20"/>
              </w:rPr>
            </w:pPr>
            <w:r w:rsidRPr="004E4510">
              <w:rPr>
                <w:rFonts w:cs="Arial"/>
                <w:sz w:val="20"/>
              </w:rPr>
              <w:t>No</w:t>
            </w:r>
          </w:p>
        </w:tc>
      </w:tr>
      <w:tr w:rsidR="008F48DB" w:rsidRPr="004E4510" w:rsidTr="000A4D50">
        <w:trPr>
          <w:trHeight w:val="255"/>
          <w:jc w:val="center"/>
        </w:trPr>
        <w:tc>
          <w:tcPr>
            <w:tcW w:w="1008" w:type="dxa"/>
            <w:tcBorders>
              <w:top w:val="single" w:sz="4" w:space="0" w:color="auto"/>
              <w:bottom w:val="threeDEngrave" w:sz="12" w:space="0" w:color="C0C0C0"/>
              <w:right w:val="single" w:sz="4" w:space="0" w:color="auto"/>
            </w:tcBorders>
            <w:shd w:val="clear" w:color="auto" w:fill="FFFFFF"/>
            <w:vAlign w:val="center"/>
          </w:tcPr>
          <w:p w:rsidR="008F48DB" w:rsidRPr="004E4510" w:rsidRDefault="008F48DB" w:rsidP="00385807">
            <w:pPr>
              <w:jc w:val="both"/>
              <w:rPr>
                <w:rFonts w:cs="Arial"/>
                <w:sz w:val="20"/>
                <w:lang w:val="en-IE"/>
              </w:rPr>
            </w:pPr>
            <w:r w:rsidRPr="004E4510">
              <w:rPr>
                <w:rFonts w:cs="Arial"/>
                <w:sz w:val="20"/>
                <w:lang w:val="en-IE"/>
              </w:rPr>
              <w:t>Neonate</w:t>
            </w:r>
          </w:p>
        </w:tc>
        <w:tc>
          <w:tcPr>
            <w:tcW w:w="1578"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4E4510" w:rsidRDefault="008F48DB" w:rsidP="00A4375E">
            <w:pPr>
              <w:jc w:val="both"/>
              <w:rPr>
                <w:sz w:val="20"/>
                <w:lang w:val="en-IE"/>
              </w:rPr>
            </w:pPr>
            <w:r w:rsidRPr="004E4510">
              <w:rPr>
                <w:rFonts w:cs="Arial"/>
                <w:sz w:val="20"/>
              </w:rPr>
              <w:t>P</w:t>
            </w:r>
            <w:r w:rsidR="00A4375E">
              <w:rPr>
                <w:rFonts w:cs="Arial"/>
                <w:sz w:val="20"/>
              </w:rPr>
              <w:t>a</w:t>
            </w:r>
            <w:r w:rsidRPr="004E4510">
              <w:rPr>
                <w:rFonts w:cs="Arial"/>
                <w:sz w:val="20"/>
              </w:rPr>
              <w:t>eds vial</w:t>
            </w:r>
          </w:p>
        </w:tc>
        <w:tc>
          <w:tcPr>
            <w:tcW w:w="1131"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4E4510" w:rsidRDefault="008F48DB" w:rsidP="00385807">
            <w:pPr>
              <w:jc w:val="both"/>
              <w:rPr>
                <w:sz w:val="20"/>
                <w:lang w:val="en-IE"/>
              </w:rPr>
            </w:pPr>
            <w:r w:rsidRPr="004E4510">
              <w:rPr>
                <w:rFonts w:cs="Arial"/>
                <w:sz w:val="20"/>
              </w:rPr>
              <w:t>≥ 1 ml</w:t>
            </w:r>
          </w:p>
        </w:tc>
        <w:tc>
          <w:tcPr>
            <w:tcW w:w="2339" w:type="dxa"/>
            <w:vMerge/>
            <w:tcBorders>
              <w:left w:val="single" w:sz="4" w:space="0" w:color="auto"/>
              <w:bottom w:val="threeDEngrave" w:sz="12" w:space="0" w:color="C0C0C0"/>
              <w:right w:val="single" w:sz="4" w:space="0" w:color="auto"/>
            </w:tcBorders>
            <w:shd w:val="clear" w:color="auto" w:fill="FFFFFF"/>
            <w:vAlign w:val="center"/>
          </w:tcPr>
          <w:p w:rsidR="008F48DB" w:rsidRPr="004E4510" w:rsidRDefault="008F48DB" w:rsidP="00385807">
            <w:pPr>
              <w:jc w:val="both"/>
              <w:rPr>
                <w:rFonts w:cs="Arial"/>
                <w:bCs/>
                <w:sz w:val="20"/>
              </w:rPr>
            </w:pPr>
          </w:p>
        </w:tc>
        <w:tc>
          <w:tcPr>
            <w:tcW w:w="1843" w:type="dxa"/>
            <w:vMerge/>
            <w:tcBorders>
              <w:left w:val="single" w:sz="4" w:space="0" w:color="auto"/>
              <w:bottom w:val="threeDEngrave" w:sz="12" w:space="0" w:color="C0C0C0"/>
              <w:right w:val="single" w:sz="4" w:space="0" w:color="auto"/>
            </w:tcBorders>
            <w:shd w:val="clear" w:color="auto" w:fill="FFFFFF"/>
            <w:vAlign w:val="center"/>
          </w:tcPr>
          <w:p w:rsidR="008F48DB" w:rsidRPr="004E4510" w:rsidRDefault="008F48DB" w:rsidP="00385807">
            <w:pPr>
              <w:jc w:val="both"/>
              <w:rPr>
                <w:rFonts w:cs="Arial"/>
                <w:sz w:val="20"/>
                <w:lang w:val="en-IE"/>
              </w:rPr>
            </w:pPr>
          </w:p>
        </w:tc>
        <w:tc>
          <w:tcPr>
            <w:tcW w:w="1647"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4E4510" w:rsidRDefault="008F48DB" w:rsidP="00385807">
            <w:pPr>
              <w:jc w:val="both"/>
              <w:rPr>
                <w:rFonts w:cs="Arial"/>
                <w:sz w:val="20"/>
              </w:rPr>
            </w:pPr>
            <w:r w:rsidRPr="004E4510">
              <w:rPr>
                <w:rFonts w:cs="Arial"/>
                <w:sz w:val="20"/>
              </w:rPr>
              <w:t>Accredited</w:t>
            </w:r>
          </w:p>
        </w:tc>
        <w:tc>
          <w:tcPr>
            <w:tcW w:w="1143" w:type="dxa"/>
            <w:tcBorders>
              <w:top w:val="single" w:sz="4" w:space="0" w:color="auto"/>
              <w:left w:val="single" w:sz="4" w:space="0" w:color="auto"/>
              <w:bottom w:val="threeDEngrave" w:sz="12" w:space="0" w:color="C0C0C0"/>
            </w:tcBorders>
            <w:shd w:val="clear" w:color="auto" w:fill="FFFFFF"/>
            <w:vAlign w:val="center"/>
          </w:tcPr>
          <w:p w:rsidR="008F48DB" w:rsidRPr="004E4510" w:rsidRDefault="008F48DB" w:rsidP="00385807">
            <w:pPr>
              <w:jc w:val="both"/>
              <w:rPr>
                <w:rFonts w:cs="Arial"/>
                <w:sz w:val="20"/>
                <w:lang w:val="en-IE"/>
              </w:rPr>
            </w:pPr>
            <w:r w:rsidRPr="004E4510">
              <w:rPr>
                <w:rFonts w:cs="Arial"/>
                <w:sz w:val="20"/>
              </w:rPr>
              <w:t>No</w:t>
            </w:r>
          </w:p>
        </w:tc>
      </w:tr>
    </w:tbl>
    <w:p w:rsidR="00ED1228" w:rsidRDefault="00ED1228" w:rsidP="00385807">
      <w:pPr>
        <w:pStyle w:val="List2"/>
        <w:ind w:left="0" w:firstLine="0"/>
        <w:jc w:val="both"/>
      </w:pPr>
    </w:p>
    <w:p w:rsidR="004900A1" w:rsidRDefault="004900A1" w:rsidP="004900A1">
      <w:pPr>
        <w:pStyle w:val="Caption"/>
        <w:jc w:val="both"/>
      </w:pPr>
      <w:bookmarkStart w:id="340" w:name="_Toc47972083"/>
      <w:r>
        <w:t xml:space="preserve">Figure </w:t>
      </w:r>
      <w:r w:rsidR="00E91A07">
        <w:fldChar w:fldCharType="begin"/>
      </w:r>
      <w:r w:rsidR="003D35C9">
        <w:instrText xml:space="preserve"> SEQ Figure \* ARABIC </w:instrText>
      </w:r>
      <w:r w:rsidR="00E91A07">
        <w:fldChar w:fldCharType="separate"/>
      </w:r>
      <w:r w:rsidR="00446602">
        <w:rPr>
          <w:noProof/>
        </w:rPr>
        <w:t>34</w:t>
      </w:r>
      <w:r w:rsidR="00E91A07">
        <w:fldChar w:fldCharType="end"/>
      </w:r>
      <w:r>
        <w:t>: CSF Microbiology Examination</w:t>
      </w:r>
      <w:bookmarkEnd w:id="340"/>
    </w:p>
    <w:tbl>
      <w:tblPr>
        <w:tblW w:w="10599"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2190"/>
        <w:gridCol w:w="1247"/>
        <w:gridCol w:w="1899"/>
        <w:gridCol w:w="2216"/>
        <w:gridCol w:w="1593"/>
        <w:gridCol w:w="1454"/>
      </w:tblGrid>
      <w:tr w:rsidR="00822CCD" w:rsidRPr="004E4510" w:rsidTr="00082A7D">
        <w:trPr>
          <w:trHeight w:val="255"/>
          <w:tblHeader/>
          <w:jc w:val="center"/>
        </w:trPr>
        <w:tc>
          <w:tcPr>
            <w:tcW w:w="2190" w:type="dxa"/>
            <w:tcBorders>
              <w:top w:val="threeDEmboss" w:sz="12" w:space="0" w:color="C0C0C0"/>
              <w:bottom w:val="threeDEmboss" w:sz="12" w:space="0" w:color="C0C0C0"/>
            </w:tcBorders>
            <w:shd w:val="clear" w:color="auto" w:fill="C0C0C0"/>
            <w:vAlign w:val="center"/>
          </w:tcPr>
          <w:p w:rsidR="00822CCD" w:rsidRPr="004E4510" w:rsidRDefault="00822CCD" w:rsidP="00385807">
            <w:pPr>
              <w:jc w:val="both"/>
              <w:rPr>
                <w:b/>
                <w:sz w:val="20"/>
                <w:lang w:val="en-IE"/>
              </w:rPr>
            </w:pPr>
            <w:r w:rsidRPr="004E4510">
              <w:rPr>
                <w:b/>
                <w:sz w:val="20"/>
                <w:lang w:val="en-IE"/>
              </w:rPr>
              <w:t>CSF</w:t>
            </w:r>
          </w:p>
        </w:tc>
        <w:tc>
          <w:tcPr>
            <w:tcW w:w="1247" w:type="dxa"/>
            <w:tcBorders>
              <w:top w:val="threeDEmboss" w:sz="12" w:space="0" w:color="C0C0C0"/>
              <w:bottom w:val="threeDEmboss" w:sz="12" w:space="0" w:color="C0C0C0"/>
              <w:right w:val="threeDEmboss" w:sz="12" w:space="0" w:color="C0C0C0"/>
            </w:tcBorders>
            <w:shd w:val="clear" w:color="auto" w:fill="C0C0C0"/>
            <w:vAlign w:val="center"/>
          </w:tcPr>
          <w:p w:rsidR="00822CCD" w:rsidRPr="004E4510" w:rsidRDefault="00822CCD" w:rsidP="00385807">
            <w:pPr>
              <w:jc w:val="both"/>
              <w:rPr>
                <w:b/>
                <w:sz w:val="20"/>
                <w:lang w:val="en-IE"/>
              </w:rPr>
            </w:pPr>
            <w:r w:rsidRPr="004E4510">
              <w:rPr>
                <w:b/>
                <w:sz w:val="20"/>
                <w:lang w:val="en-IE"/>
              </w:rPr>
              <w:t>Container</w:t>
            </w:r>
          </w:p>
        </w:tc>
        <w:tc>
          <w:tcPr>
            <w:tcW w:w="1899" w:type="dxa"/>
            <w:tcBorders>
              <w:top w:val="threeDEmboss" w:sz="12" w:space="0" w:color="C0C0C0"/>
              <w:bottom w:val="threeDEmboss" w:sz="12" w:space="0" w:color="C0C0C0"/>
            </w:tcBorders>
            <w:shd w:val="clear" w:color="auto" w:fill="C0C0C0"/>
            <w:vAlign w:val="center"/>
          </w:tcPr>
          <w:p w:rsidR="00822CCD" w:rsidRPr="004E4510" w:rsidRDefault="00822CCD"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2216" w:type="dxa"/>
            <w:tcBorders>
              <w:top w:val="threeDEmboss" w:sz="12" w:space="0" w:color="C0C0C0"/>
              <w:bottom w:val="threeDEmboss" w:sz="12" w:space="0" w:color="C0C0C0"/>
            </w:tcBorders>
            <w:shd w:val="clear" w:color="auto" w:fill="C0C0C0"/>
            <w:vAlign w:val="center"/>
          </w:tcPr>
          <w:p w:rsidR="00822CCD" w:rsidRPr="004E4510" w:rsidRDefault="00822CCD" w:rsidP="00385807">
            <w:pPr>
              <w:jc w:val="both"/>
              <w:rPr>
                <w:rFonts w:cs="Arial"/>
                <w:b/>
                <w:bCs/>
                <w:sz w:val="20"/>
              </w:rPr>
            </w:pPr>
            <w:r w:rsidRPr="004E4510">
              <w:rPr>
                <w:rFonts w:cs="Arial"/>
                <w:b/>
                <w:bCs/>
                <w:sz w:val="20"/>
              </w:rPr>
              <w:t>Special Requirements</w:t>
            </w:r>
          </w:p>
        </w:tc>
        <w:tc>
          <w:tcPr>
            <w:tcW w:w="1593" w:type="dxa"/>
            <w:tcBorders>
              <w:top w:val="threeDEmboss" w:sz="12" w:space="0" w:color="C0C0C0"/>
              <w:bottom w:val="threeDEmboss" w:sz="12" w:space="0" w:color="C0C0C0"/>
            </w:tcBorders>
            <w:shd w:val="clear" w:color="auto" w:fill="C0C0C0"/>
            <w:vAlign w:val="center"/>
          </w:tcPr>
          <w:p w:rsidR="00822CCD" w:rsidRPr="004E4510" w:rsidRDefault="00822CCD" w:rsidP="00385807">
            <w:pPr>
              <w:jc w:val="both"/>
              <w:rPr>
                <w:rFonts w:cs="Arial"/>
                <w:b/>
                <w:bCs/>
                <w:sz w:val="20"/>
              </w:rPr>
            </w:pPr>
            <w:r w:rsidRPr="004E4510">
              <w:rPr>
                <w:rFonts w:cs="Arial"/>
                <w:b/>
                <w:bCs/>
                <w:sz w:val="20"/>
              </w:rPr>
              <w:t>Accreditation Status</w:t>
            </w:r>
          </w:p>
        </w:tc>
        <w:tc>
          <w:tcPr>
            <w:tcW w:w="1454" w:type="dxa"/>
            <w:tcBorders>
              <w:top w:val="threeDEmboss" w:sz="12" w:space="0" w:color="C0C0C0"/>
              <w:bottom w:val="threeDEmboss" w:sz="12" w:space="0" w:color="C0C0C0"/>
            </w:tcBorders>
            <w:shd w:val="clear" w:color="auto" w:fill="C0C0C0"/>
            <w:vAlign w:val="center"/>
          </w:tcPr>
          <w:p w:rsidR="00822CCD" w:rsidRPr="004E4510" w:rsidRDefault="00822CCD" w:rsidP="00385807">
            <w:pPr>
              <w:jc w:val="both"/>
              <w:rPr>
                <w:rFonts w:cs="Arial"/>
                <w:b/>
                <w:bCs/>
                <w:sz w:val="20"/>
              </w:rPr>
            </w:pPr>
            <w:r w:rsidRPr="004E4510">
              <w:rPr>
                <w:rFonts w:cs="Arial"/>
                <w:b/>
                <w:bCs/>
                <w:sz w:val="20"/>
              </w:rPr>
              <w:t>Referred Test</w:t>
            </w:r>
          </w:p>
        </w:tc>
      </w:tr>
      <w:tr w:rsidR="00D45069" w:rsidRPr="004E4510" w:rsidTr="00082A7D">
        <w:trPr>
          <w:trHeight w:val="255"/>
          <w:jc w:val="center"/>
        </w:trPr>
        <w:tc>
          <w:tcPr>
            <w:tcW w:w="2190" w:type="dxa"/>
            <w:tcBorders>
              <w:top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sz w:val="20"/>
                <w:lang w:val="en-IE"/>
              </w:rPr>
            </w:pPr>
            <w:r w:rsidRPr="004E4510">
              <w:rPr>
                <w:rFonts w:cs="Arial"/>
                <w:sz w:val="20"/>
              </w:rPr>
              <w:t>Culture</w:t>
            </w:r>
          </w:p>
        </w:tc>
        <w:tc>
          <w:tcPr>
            <w:tcW w:w="1247" w:type="dxa"/>
            <w:vMerge w:val="restart"/>
            <w:tcBorders>
              <w:top w:val="threeDEmboss" w:sz="12" w:space="0" w:color="C0C0C0"/>
              <w:left w:val="single" w:sz="4" w:space="0" w:color="auto"/>
              <w:right w:val="single" w:sz="4" w:space="0" w:color="auto"/>
            </w:tcBorders>
            <w:shd w:val="clear" w:color="auto" w:fill="FFFFFF"/>
            <w:vAlign w:val="center"/>
          </w:tcPr>
          <w:p w:rsidR="00D45069" w:rsidRPr="004E4510" w:rsidRDefault="00D45069" w:rsidP="00385807">
            <w:pPr>
              <w:jc w:val="both"/>
              <w:rPr>
                <w:sz w:val="20"/>
                <w:lang w:val="en-IE"/>
              </w:rPr>
            </w:pPr>
            <w:r w:rsidRPr="004E4510">
              <w:rPr>
                <w:rFonts w:cs="Arial"/>
                <w:sz w:val="20"/>
              </w:rPr>
              <w:t>3 X Sterile CSF tubes</w:t>
            </w:r>
          </w:p>
        </w:tc>
        <w:tc>
          <w:tcPr>
            <w:tcW w:w="1899" w:type="dxa"/>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sz w:val="20"/>
              </w:rPr>
            </w:pPr>
            <w:r w:rsidRPr="004E4510">
              <w:rPr>
                <w:rFonts w:cs="Arial"/>
                <w:sz w:val="20"/>
              </w:rPr>
              <w:t>Minimum:  ≤48hrs.</w:t>
            </w:r>
          </w:p>
          <w:p w:rsidR="00D45069" w:rsidRPr="004E4510" w:rsidRDefault="00D45069" w:rsidP="00385807">
            <w:pPr>
              <w:jc w:val="both"/>
              <w:rPr>
                <w:rFonts w:cs="Arial"/>
                <w:sz w:val="20"/>
              </w:rPr>
            </w:pPr>
            <w:r w:rsidRPr="004E4510">
              <w:rPr>
                <w:rFonts w:cs="Arial"/>
                <w:sz w:val="20"/>
              </w:rPr>
              <w:t>Maximum: 96 hrs.</w:t>
            </w:r>
          </w:p>
        </w:tc>
        <w:tc>
          <w:tcPr>
            <w:tcW w:w="2216" w:type="dxa"/>
            <w:vMerge w:val="restart"/>
            <w:tcBorders>
              <w:top w:val="single" w:sz="4" w:space="0" w:color="auto"/>
              <w:left w:val="single" w:sz="4" w:space="0" w:color="auto"/>
              <w:right w:val="single" w:sz="4" w:space="0" w:color="auto"/>
            </w:tcBorders>
            <w:shd w:val="clear" w:color="auto" w:fill="FFFFFF"/>
            <w:vAlign w:val="center"/>
          </w:tcPr>
          <w:p w:rsidR="00D45069" w:rsidRPr="0051130D" w:rsidRDefault="00D45069" w:rsidP="00385807">
            <w:pPr>
              <w:jc w:val="both"/>
              <w:rPr>
                <w:rFonts w:cs="Arial"/>
                <w:sz w:val="20"/>
              </w:rPr>
            </w:pPr>
            <w:r w:rsidRPr="004E4510">
              <w:rPr>
                <w:rFonts w:cs="Arial"/>
                <w:sz w:val="20"/>
              </w:rPr>
              <w:t xml:space="preserve">Specimens should be taken before </w:t>
            </w:r>
            <w:r w:rsidR="00082A7D">
              <w:rPr>
                <w:rFonts w:cs="Arial"/>
                <w:sz w:val="20"/>
              </w:rPr>
              <w:t xml:space="preserve">commencement of </w:t>
            </w:r>
            <w:r w:rsidR="00082A7D" w:rsidRPr="004E4510">
              <w:rPr>
                <w:rFonts w:cs="Arial"/>
                <w:sz w:val="20"/>
              </w:rPr>
              <w:t>antimicrobial therapy</w:t>
            </w:r>
            <w:r w:rsidRPr="004E4510">
              <w:rPr>
                <w:rFonts w:cs="Arial"/>
                <w:sz w:val="20"/>
              </w:rPr>
              <w:t xml:space="preserve">. Send to laboratory </w:t>
            </w:r>
            <w:r w:rsidRPr="0051130D">
              <w:rPr>
                <w:rFonts w:cs="Arial"/>
                <w:sz w:val="20"/>
              </w:rPr>
              <w:t>immediately.</w:t>
            </w:r>
          </w:p>
          <w:p w:rsidR="00CA0613" w:rsidRPr="00CA0613" w:rsidRDefault="00CA0613" w:rsidP="00385807">
            <w:pPr>
              <w:jc w:val="both"/>
              <w:rPr>
                <w:rFonts w:cs="Arial"/>
                <w:bCs/>
                <w:color w:val="00B0F0"/>
                <w:sz w:val="20"/>
              </w:rPr>
            </w:pPr>
            <w:r w:rsidRPr="0051130D">
              <w:rPr>
                <w:rFonts w:cs="Arial"/>
                <w:sz w:val="20"/>
              </w:rPr>
              <w:t>PCR only performed under certain criteria as laid down by IMSRL</w:t>
            </w:r>
          </w:p>
        </w:tc>
        <w:tc>
          <w:tcPr>
            <w:tcW w:w="1593"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sz w:val="20"/>
              </w:rPr>
            </w:pPr>
            <w:r w:rsidRPr="004E4510">
              <w:rPr>
                <w:rFonts w:cs="Arial"/>
                <w:sz w:val="20"/>
              </w:rPr>
              <w:t>Accredited</w:t>
            </w:r>
          </w:p>
        </w:tc>
        <w:tc>
          <w:tcPr>
            <w:tcW w:w="1454" w:type="dxa"/>
            <w:vMerge w:val="restart"/>
            <w:tcBorders>
              <w:top w:val="threeDEmboss" w:sz="12" w:space="0" w:color="C0C0C0"/>
              <w:left w:val="single" w:sz="4" w:space="0" w:color="auto"/>
            </w:tcBorders>
            <w:shd w:val="clear" w:color="auto" w:fill="FFFFFF"/>
            <w:vAlign w:val="center"/>
          </w:tcPr>
          <w:p w:rsidR="00D45069" w:rsidRPr="004E4510" w:rsidRDefault="00D45069" w:rsidP="00385807">
            <w:pPr>
              <w:jc w:val="both"/>
              <w:rPr>
                <w:rFonts w:cs="Arial"/>
                <w:sz w:val="20"/>
              </w:rPr>
            </w:pPr>
            <w:r w:rsidRPr="004E4510">
              <w:rPr>
                <w:rFonts w:cs="Arial"/>
                <w:sz w:val="20"/>
              </w:rPr>
              <w:t>No</w:t>
            </w:r>
          </w:p>
        </w:tc>
      </w:tr>
      <w:tr w:rsidR="00D45069" w:rsidRPr="004E4510" w:rsidTr="00082A7D">
        <w:trPr>
          <w:trHeight w:val="255"/>
          <w:jc w:val="center"/>
        </w:trPr>
        <w:tc>
          <w:tcPr>
            <w:tcW w:w="2190" w:type="dxa"/>
            <w:tcBorders>
              <w:top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sz w:val="20"/>
                <w:lang w:val="en-IE"/>
              </w:rPr>
            </w:pPr>
            <w:r w:rsidRPr="004E4510">
              <w:rPr>
                <w:rFonts w:cs="Arial"/>
                <w:sz w:val="20"/>
              </w:rPr>
              <w:t>Microscopy, Gram</w:t>
            </w:r>
          </w:p>
        </w:tc>
        <w:tc>
          <w:tcPr>
            <w:tcW w:w="1247" w:type="dxa"/>
            <w:vMerge/>
            <w:tcBorders>
              <w:left w:val="single" w:sz="4" w:space="0" w:color="auto"/>
              <w:right w:val="single" w:sz="4" w:space="0" w:color="auto"/>
            </w:tcBorders>
            <w:shd w:val="clear" w:color="auto" w:fill="FFFFFF"/>
            <w:vAlign w:val="center"/>
          </w:tcPr>
          <w:p w:rsidR="00D45069" w:rsidRPr="004E4510" w:rsidRDefault="00D45069" w:rsidP="00385807">
            <w:pPr>
              <w:jc w:val="both"/>
              <w:rPr>
                <w:sz w:val="20"/>
                <w:lang w:val="en-IE"/>
              </w:rPr>
            </w:pPr>
          </w:p>
        </w:tc>
        <w:tc>
          <w:tcPr>
            <w:tcW w:w="1899" w:type="dxa"/>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bCs/>
                <w:sz w:val="20"/>
              </w:rPr>
            </w:pPr>
            <w:r w:rsidRPr="004E4510">
              <w:rPr>
                <w:rFonts w:cs="Arial"/>
                <w:sz w:val="20"/>
              </w:rPr>
              <w:t>≤2hrs</w:t>
            </w:r>
          </w:p>
        </w:tc>
        <w:tc>
          <w:tcPr>
            <w:tcW w:w="2216" w:type="dxa"/>
            <w:vMerge/>
            <w:tcBorders>
              <w:left w:val="single" w:sz="4" w:space="0" w:color="auto"/>
              <w:right w:val="single" w:sz="4" w:space="0" w:color="auto"/>
            </w:tcBorders>
            <w:shd w:val="clear" w:color="auto" w:fill="FFFFFF"/>
            <w:vAlign w:val="center"/>
          </w:tcPr>
          <w:p w:rsidR="00D45069" w:rsidRPr="004E4510" w:rsidRDefault="00D45069" w:rsidP="00385807">
            <w:pPr>
              <w:jc w:val="both"/>
              <w:rPr>
                <w:rFonts w:cs="Arial"/>
                <w:sz w:val="20"/>
                <w:lang w:val="en-IE"/>
              </w:rPr>
            </w:pP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4E4510" w:rsidRDefault="00D45069" w:rsidP="00385807">
            <w:pPr>
              <w:jc w:val="both"/>
              <w:rPr>
                <w:rFonts w:cs="Arial"/>
                <w:sz w:val="20"/>
                <w:lang w:val="en-IE"/>
              </w:rPr>
            </w:pPr>
            <w:r w:rsidRPr="004E4510">
              <w:rPr>
                <w:rFonts w:cs="Arial"/>
                <w:sz w:val="20"/>
              </w:rPr>
              <w:t>Accredited</w:t>
            </w:r>
          </w:p>
        </w:tc>
        <w:tc>
          <w:tcPr>
            <w:tcW w:w="1454" w:type="dxa"/>
            <w:vMerge/>
            <w:tcBorders>
              <w:left w:val="single" w:sz="4" w:space="0" w:color="auto"/>
              <w:bottom w:val="single" w:sz="4" w:space="0" w:color="auto"/>
            </w:tcBorders>
            <w:shd w:val="clear" w:color="auto" w:fill="FFFFFF"/>
            <w:vAlign w:val="center"/>
          </w:tcPr>
          <w:p w:rsidR="00D45069" w:rsidRPr="004E4510" w:rsidRDefault="00D45069" w:rsidP="00385807">
            <w:pPr>
              <w:jc w:val="both"/>
              <w:rPr>
                <w:rFonts w:cs="Arial"/>
                <w:sz w:val="20"/>
              </w:rPr>
            </w:pPr>
          </w:p>
        </w:tc>
      </w:tr>
      <w:tr w:rsidR="00822CCD" w:rsidRPr="004E4510" w:rsidTr="00082A7D">
        <w:trPr>
          <w:trHeight w:val="255"/>
          <w:jc w:val="center"/>
        </w:trPr>
        <w:tc>
          <w:tcPr>
            <w:tcW w:w="2190" w:type="dxa"/>
            <w:tcBorders>
              <w:top w:val="single" w:sz="4" w:space="0" w:color="auto"/>
              <w:bottom w:val="single" w:sz="4" w:space="0" w:color="auto"/>
              <w:right w:val="single" w:sz="4" w:space="0" w:color="auto"/>
            </w:tcBorders>
            <w:shd w:val="clear" w:color="auto" w:fill="FFFFFF"/>
            <w:vAlign w:val="center"/>
          </w:tcPr>
          <w:p w:rsidR="00822CCD" w:rsidRPr="004E4510" w:rsidRDefault="002C5CE8" w:rsidP="002C5CE8">
            <w:pPr>
              <w:jc w:val="both"/>
              <w:rPr>
                <w:rFonts w:cs="Arial"/>
                <w:sz w:val="20"/>
              </w:rPr>
            </w:pPr>
            <w:r>
              <w:rPr>
                <w:rFonts w:cs="Arial"/>
                <w:sz w:val="20"/>
              </w:rPr>
              <w:t xml:space="preserve">GBS, </w:t>
            </w:r>
            <w:r w:rsidR="00467F2B" w:rsidRPr="00467F2B">
              <w:rPr>
                <w:rFonts w:cs="Arial"/>
                <w:i/>
                <w:sz w:val="20"/>
              </w:rPr>
              <w:t>E.</w:t>
            </w:r>
            <w:r w:rsidR="00F111B5">
              <w:rPr>
                <w:rFonts w:cs="Arial"/>
                <w:i/>
                <w:sz w:val="20"/>
              </w:rPr>
              <w:t xml:space="preserve"> </w:t>
            </w:r>
            <w:r w:rsidR="00467F2B" w:rsidRPr="00467F2B">
              <w:rPr>
                <w:rFonts w:cs="Arial"/>
                <w:i/>
                <w:sz w:val="20"/>
              </w:rPr>
              <w:t>c</w:t>
            </w:r>
            <w:r w:rsidR="001026A9" w:rsidRPr="00467F2B">
              <w:rPr>
                <w:rFonts w:cs="Arial"/>
                <w:i/>
                <w:sz w:val="20"/>
              </w:rPr>
              <w:t>oli</w:t>
            </w:r>
            <w:r>
              <w:rPr>
                <w:rFonts w:cs="Arial"/>
                <w:sz w:val="20"/>
              </w:rPr>
              <w:t xml:space="preserve"> and</w:t>
            </w:r>
            <w:r w:rsidR="00F111B5">
              <w:rPr>
                <w:rFonts w:cs="Arial"/>
                <w:sz w:val="20"/>
              </w:rPr>
              <w:t xml:space="preserve"> </w:t>
            </w:r>
            <w:r w:rsidRPr="00467F2B">
              <w:rPr>
                <w:rFonts w:cs="Arial"/>
                <w:i/>
                <w:sz w:val="20"/>
              </w:rPr>
              <w:t>Listeria</w:t>
            </w:r>
            <w:r w:rsidR="00467F2B">
              <w:rPr>
                <w:rFonts w:cs="Arial"/>
                <w:sz w:val="20"/>
              </w:rPr>
              <w:t xml:space="preserve"> sp.</w:t>
            </w:r>
            <w:r w:rsidR="001026A9">
              <w:rPr>
                <w:rFonts w:cs="Arial"/>
                <w:sz w:val="20"/>
              </w:rPr>
              <w:t xml:space="preserve"> PCR</w:t>
            </w:r>
          </w:p>
        </w:tc>
        <w:tc>
          <w:tcPr>
            <w:tcW w:w="1247" w:type="dxa"/>
            <w:vMerge/>
            <w:tcBorders>
              <w:left w:val="single" w:sz="4" w:space="0" w:color="auto"/>
              <w:right w:val="single" w:sz="4" w:space="0" w:color="auto"/>
            </w:tcBorders>
            <w:shd w:val="clear" w:color="auto" w:fill="FFFFFF"/>
            <w:vAlign w:val="center"/>
          </w:tcPr>
          <w:p w:rsidR="00822CCD" w:rsidRPr="004E4510" w:rsidRDefault="00822CCD" w:rsidP="00385807">
            <w:pPr>
              <w:jc w:val="both"/>
              <w:rPr>
                <w:rFonts w:cs="Arial"/>
                <w:sz w:val="20"/>
              </w:rPr>
            </w:pPr>
          </w:p>
        </w:tc>
        <w:tc>
          <w:tcPr>
            <w:tcW w:w="1899" w:type="dxa"/>
            <w:tcBorders>
              <w:top w:val="single" w:sz="4" w:space="0" w:color="auto"/>
              <w:left w:val="single" w:sz="4" w:space="0" w:color="auto"/>
              <w:bottom w:val="single" w:sz="4" w:space="0" w:color="auto"/>
              <w:right w:val="single" w:sz="4" w:space="0" w:color="auto"/>
            </w:tcBorders>
            <w:shd w:val="clear" w:color="auto" w:fill="FFFFFF"/>
            <w:vAlign w:val="center"/>
          </w:tcPr>
          <w:p w:rsidR="00822CCD" w:rsidRPr="004E4510" w:rsidRDefault="00822CCD" w:rsidP="00385807">
            <w:pPr>
              <w:jc w:val="both"/>
              <w:rPr>
                <w:rFonts w:cs="Arial"/>
                <w:bCs/>
                <w:sz w:val="20"/>
              </w:rPr>
            </w:pPr>
            <w:r w:rsidRPr="004E4510">
              <w:rPr>
                <w:rFonts w:cs="Arial"/>
                <w:bCs/>
                <w:sz w:val="20"/>
              </w:rPr>
              <w:t>1 day</w:t>
            </w:r>
          </w:p>
        </w:tc>
        <w:tc>
          <w:tcPr>
            <w:tcW w:w="2216" w:type="dxa"/>
            <w:vMerge/>
            <w:tcBorders>
              <w:left w:val="single" w:sz="4" w:space="0" w:color="auto"/>
              <w:right w:val="single" w:sz="4" w:space="0" w:color="auto"/>
            </w:tcBorders>
            <w:shd w:val="clear" w:color="auto" w:fill="FFFFFF"/>
            <w:vAlign w:val="center"/>
          </w:tcPr>
          <w:p w:rsidR="00822CCD" w:rsidRPr="004E4510" w:rsidRDefault="00822CCD" w:rsidP="00385807">
            <w:pPr>
              <w:jc w:val="both"/>
              <w:rPr>
                <w:rFonts w:cs="Arial"/>
                <w:sz w:val="20"/>
                <w:lang w:val="en-IE"/>
              </w:rPr>
            </w:pP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rsidR="00822CCD" w:rsidRPr="004E4510" w:rsidRDefault="00822CCD" w:rsidP="00385807">
            <w:pPr>
              <w:jc w:val="both"/>
            </w:pPr>
            <w:r w:rsidRPr="004E4510">
              <w:rPr>
                <w:rFonts w:cs="Arial"/>
                <w:sz w:val="20"/>
              </w:rPr>
              <w:t>Accredited</w:t>
            </w:r>
          </w:p>
        </w:tc>
        <w:tc>
          <w:tcPr>
            <w:tcW w:w="1454" w:type="dxa"/>
            <w:tcBorders>
              <w:top w:val="single" w:sz="4" w:space="0" w:color="auto"/>
              <w:left w:val="single" w:sz="4" w:space="0" w:color="auto"/>
              <w:bottom w:val="single" w:sz="4" w:space="0" w:color="auto"/>
            </w:tcBorders>
            <w:shd w:val="clear" w:color="auto" w:fill="FFFFFF"/>
            <w:vAlign w:val="center"/>
          </w:tcPr>
          <w:p w:rsidR="00822CCD" w:rsidRPr="004E4510" w:rsidRDefault="00D45069" w:rsidP="00385807">
            <w:pPr>
              <w:jc w:val="both"/>
              <w:rPr>
                <w:rFonts w:cs="Arial"/>
                <w:sz w:val="20"/>
              </w:rPr>
            </w:pPr>
            <w:r w:rsidRPr="00082A7D">
              <w:rPr>
                <w:rFonts w:cs="Arial"/>
                <w:b/>
                <w:sz w:val="20"/>
              </w:rPr>
              <w:t>Yes:</w:t>
            </w:r>
            <w:r>
              <w:rPr>
                <w:rFonts w:cs="Arial"/>
                <w:sz w:val="20"/>
              </w:rPr>
              <w:t xml:space="preserve"> IM</w:t>
            </w:r>
            <w:r w:rsidR="00082A7D">
              <w:rPr>
                <w:rFonts w:cs="Arial"/>
                <w:sz w:val="20"/>
              </w:rPr>
              <w:t>S</w:t>
            </w:r>
            <w:r>
              <w:rPr>
                <w:rFonts w:cs="Arial"/>
                <w:sz w:val="20"/>
              </w:rPr>
              <w:t>RL</w:t>
            </w:r>
          </w:p>
        </w:tc>
      </w:tr>
      <w:tr w:rsidR="00822CCD" w:rsidRPr="004E4510" w:rsidTr="00082A7D">
        <w:trPr>
          <w:trHeight w:val="255"/>
          <w:jc w:val="center"/>
        </w:trPr>
        <w:tc>
          <w:tcPr>
            <w:tcW w:w="2190" w:type="dxa"/>
            <w:tcBorders>
              <w:top w:val="single" w:sz="4" w:space="0" w:color="auto"/>
              <w:bottom w:val="threeDEmboss" w:sz="12" w:space="0" w:color="C0C0C0"/>
              <w:right w:val="single" w:sz="4" w:space="0" w:color="auto"/>
            </w:tcBorders>
            <w:shd w:val="clear" w:color="auto" w:fill="FFFFFF"/>
            <w:vAlign w:val="center"/>
          </w:tcPr>
          <w:p w:rsidR="00822CCD" w:rsidRPr="004E4510" w:rsidRDefault="00822CCD" w:rsidP="00385807">
            <w:pPr>
              <w:jc w:val="both"/>
              <w:rPr>
                <w:rFonts w:cs="Arial"/>
                <w:sz w:val="20"/>
              </w:rPr>
            </w:pPr>
            <w:r w:rsidRPr="004E4510">
              <w:rPr>
                <w:rFonts w:cs="Arial"/>
                <w:sz w:val="20"/>
              </w:rPr>
              <w:t>Viral studies</w:t>
            </w:r>
          </w:p>
        </w:tc>
        <w:tc>
          <w:tcPr>
            <w:tcW w:w="1247" w:type="dxa"/>
            <w:vMerge/>
            <w:tcBorders>
              <w:left w:val="single" w:sz="4" w:space="0" w:color="auto"/>
              <w:bottom w:val="threeDEmboss" w:sz="12" w:space="0" w:color="C0C0C0"/>
              <w:right w:val="single" w:sz="4" w:space="0" w:color="auto"/>
            </w:tcBorders>
            <w:shd w:val="clear" w:color="auto" w:fill="FFFFFF"/>
            <w:vAlign w:val="center"/>
          </w:tcPr>
          <w:p w:rsidR="00822CCD" w:rsidRPr="004E4510" w:rsidRDefault="00822CCD" w:rsidP="00385807">
            <w:pPr>
              <w:jc w:val="both"/>
              <w:rPr>
                <w:rFonts w:cs="Arial"/>
                <w:sz w:val="20"/>
              </w:rPr>
            </w:pPr>
          </w:p>
        </w:tc>
        <w:tc>
          <w:tcPr>
            <w:tcW w:w="189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4E4510" w:rsidRDefault="00822CCD" w:rsidP="00385807">
            <w:pPr>
              <w:jc w:val="both"/>
              <w:rPr>
                <w:rFonts w:cs="Arial"/>
                <w:bCs/>
                <w:sz w:val="20"/>
              </w:rPr>
            </w:pPr>
            <w:r w:rsidRPr="004E4510">
              <w:rPr>
                <w:rFonts w:cs="Arial"/>
                <w:sz w:val="20"/>
              </w:rPr>
              <w:t>≤1 week</w:t>
            </w:r>
          </w:p>
        </w:tc>
        <w:tc>
          <w:tcPr>
            <w:tcW w:w="2216" w:type="dxa"/>
            <w:vMerge/>
            <w:tcBorders>
              <w:left w:val="single" w:sz="4" w:space="0" w:color="auto"/>
              <w:bottom w:val="threeDEmboss" w:sz="12" w:space="0" w:color="C0C0C0"/>
              <w:right w:val="single" w:sz="4" w:space="0" w:color="auto"/>
            </w:tcBorders>
            <w:shd w:val="clear" w:color="auto" w:fill="FFFFFF"/>
            <w:vAlign w:val="center"/>
          </w:tcPr>
          <w:p w:rsidR="00822CCD" w:rsidRPr="004E4510" w:rsidRDefault="00822CCD" w:rsidP="00385807">
            <w:pPr>
              <w:jc w:val="both"/>
              <w:rPr>
                <w:rFonts w:cs="Arial"/>
                <w:sz w:val="20"/>
                <w:lang w:val="en-IE"/>
              </w:rPr>
            </w:pPr>
          </w:p>
        </w:tc>
        <w:tc>
          <w:tcPr>
            <w:tcW w:w="1593"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4E4510" w:rsidRDefault="00822CCD" w:rsidP="00385807">
            <w:pPr>
              <w:jc w:val="both"/>
              <w:rPr>
                <w:rFonts w:cs="Arial"/>
                <w:sz w:val="20"/>
              </w:rPr>
            </w:pPr>
            <w:r w:rsidRPr="004E4510">
              <w:rPr>
                <w:rFonts w:cs="Arial"/>
                <w:sz w:val="20"/>
              </w:rPr>
              <w:t>Accredited</w:t>
            </w:r>
          </w:p>
        </w:tc>
        <w:tc>
          <w:tcPr>
            <w:tcW w:w="1454" w:type="dxa"/>
            <w:tcBorders>
              <w:top w:val="single" w:sz="4" w:space="0" w:color="auto"/>
              <w:left w:val="single" w:sz="4" w:space="0" w:color="auto"/>
              <w:bottom w:val="threeDEmboss" w:sz="12" w:space="0" w:color="C0C0C0"/>
            </w:tcBorders>
            <w:shd w:val="clear" w:color="auto" w:fill="FFFFFF"/>
            <w:vAlign w:val="center"/>
          </w:tcPr>
          <w:p w:rsidR="00822CCD" w:rsidRPr="004E4510" w:rsidRDefault="00822CCD" w:rsidP="00385807">
            <w:pPr>
              <w:jc w:val="both"/>
              <w:rPr>
                <w:rFonts w:cs="Arial"/>
                <w:sz w:val="20"/>
              </w:rPr>
            </w:pPr>
            <w:r w:rsidRPr="004E4510">
              <w:rPr>
                <w:rFonts w:cs="Arial"/>
                <w:b/>
                <w:sz w:val="20"/>
              </w:rPr>
              <w:t>Yes:</w:t>
            </w:r>
            <w:r w:rsidRPr="004E4510">
              <w:rPr>
                <w:rFonts w:cs="Arial"/>
                <w:sz w:val="20"/>
              </w:rPr>
              <w:t xml:space="preserve"> NVRL</w:t>
            </w:r>
          </w:p>
        </w:tc>
      </w:tr>
    </w:tbl>
    <w:p w:rsidR="001026A9" w:rsidRDefault="001026A9" w:rsidP="00385807">
      <w:pPr>
        <w:pStyle w:val="Caption"/>
        <w:jc w:val="both"/>
      </w:pPr>
    </w:p>
    <w:p w:rsidR="004900A1" w:rsidRDefault="004900A1" w:rsidP="004900A1">
      <w:pPr>
        <w:pStyle w:val="Caption"/>
        <w:jc w:val="both"/>
      </w:pPr>
      <w:bookmarkStart w:id="341" w:name="_Toc47972084"/>
      <w:r>
        <w:t xml:space="preserve">Figure </w:t>
      </w:r>
      <w:r w:rsidR="00E91A07">
        <w:fldChar w:fldCharType="begin"/>
      </w:r>
      <w:r w:rsidR="003D35C9">
        <w:instrText xml:space="preserve"> SEQ Figure \* ARABIC </w:instrText>
      </w:r>
      <w:r w:rsidR="00E91A07">
        <w:fldChar w:fldCharType="separate"/>
      </w:r>
      <w:r w:rsidR="00446602">
        <w:rPr>
          <w:noProof/>
        </w:rPr>
        <w:t>35</w:t>
      </w:r>
      <w:r w:rsidR="00E91A07">
        <w:fldChar w:fldCharType="end"/>
      </w:r>
      <w:r>
        <w:t>: Faeces Examination</w:t>
      </w:r>
      <w:bookmarkEnd w:id="341"/>
    </w:p>
    <w:tbl>
      <w:tblPr>
        <w:tblpPr w:leftFromText="180" w:rightFromText="180" w:vertAnchor="text" w:horzAnchor="margin" w:tblpXSpec="center" w:tblpY="137"/>
        <w:tblW w:w="11030" w:type="dxa"/>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964"/>
        <w:gridCol w:w="1191"/>
        <w:gridCol w:w="1276"/>
        <w:gridCol w:w="1871"/>
        <w:gridCol w:w="1644"/>
        <w:gridCol w:w="1559"/>
        <w:gridCol w:w="1525"/>
      </w:tblGrid>
      <w:tr w:rsidR="00ED1228" w:rsidRPr="004E4510" w:rsidTr="000A4D50">
        <w:trPr>
          <w:trHeight w:val="268"/>
          <w:tblHeader/>
        </w:trPr>
        <w:tc>
          <w:tcPr>
            <w:tcW w:w="1964" w:type="dxa"/>
            <w:tcBorders>
              <w:top w:val="threeDEmboss" w:sz="12" w:space="0" w:color="C0C0C0"/>
              <w:bottom w:val="threeDEmboss" w:sz="12" w:space="0" w:color="C0C0C0"/>
            </w:tcBorders>
            <w:shd w:val="clear" w:color="auto" w:fill="C0C0C0"/>
            <w:vAlign w:val="center"/>
          </w:tcPr>
          <w:p w:rsidR="00ED1228" w:rsidRPr="004E4510" w:rsidRDefault="00ED1228" w:rsidP="00385807">
            <w:pPr>
              <w:jc w:val="both"/>
              <w:rPr>
                <w:b/>
                <w:sz w:val="20"/>
                <w:lang w:val="en-IE"/>
              </w:rPr>
            </w:pPr>
            <w:r w:rsidRPr="004E4510">
              <w:rPr>
                <w:b/>
                <w:sz w:val="20"/>
                <w:lang w:val="en-IE"/>
              </w:rPr>
              <w:t>Faeces</w:t>
            </w:r>
          </w:p>
        </w:tc>
        <w:tc>
          <w:tcPr>
            <w:tcW w:w="1191" w:type="dxa"/>
            <w:tcBorders>
              <w:top w:val="threeDEmboss" w:sz="12" w:space="0" w:color="C0C0C0"/>
              <w:bottom w:val="threeDEmboss" w:sz="12" w:space="0" w:color="C0C0C0"/>
              <w:right w:val="threeDEmboss" w:sz="12" w:space="0" w:color="C0C0C0"/>
            </w:tcBorders>
            <w:shd w:val="clear" w:color="auto" w:fill="C0C0C0"/>
            <w:vAlign w:val="center"/>
          </w:tcPr>
          <w:p w:rsidR="00ED1228" w:rsidRPr="004E4510" w:rsidRDefault="00ED1228" w:rsidP="00385807">
            <w:pPr>
              <w:jc w:val="both"/>
              <w:rPr>
                <w:b/>
                <w:sz w:val="20"/>
                <w:lang w:val="en-IE"/>
              </w:rPr>
            </w:pPr>
            <w:r w:rsidRPr="004E4510">
              <w:rPr>
                <w:b/>
                <w:sz w:val="20"/>
                <w:lang w:val="en-IE"/>
              </w:rPr>
              <w:t>Container</w:t>
            </w:r>
          </w:p>
        </w:tc>
        <w:tc>
          <w:tcPr>
            <w:tcW w:w="1276"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ED1228" w:rsidRPr="004E4510" w:rsidRDefault="00ED1228" w:rsidP="00385807">
            <w:pPr>
              <w:jc w:val="both"/>
              <w:rPr>
                <w:b/>
                <w:sz w:val="20"/>
                <w:lang w:val="en-IE"/>
              </w:rPr>
            </w:pPr>
            <w:r w:rsidRPr="004E4510">
              <w:rPr>
                <w:b/>
                <w:sz w:val="20"/>
                <w:lang w:val="en-IE"/>
              </w:rPr>
              <w:t>Specimen Volume</w:t>
            </w:r>
          </w:p>
        </w:tc>
        <w:tc>
          <w:tcPr>
            <w:tcW w:w="1871" w:type="dxa"/>
            <w:tcBorders>
              <w:top w:val="threeDEmboss" w:sz="12" w:space="0" w:color="C0C0C0"/>
              <w:bottom w:val="threeDEmboss" w:sz="12" w:space="0" w:color="C0C0C0"/>
            </w:tcBorders>
            <w:shd w:val="clear" w:color="auto" w:fill="C0C0C0"/>
            <w:vAlign w:val="center"/>
          </w:tcPr>
          <w:p w:rsidR="00ED1228" w:rsidRPr="004E4510" w:rsidRDefault="00ED1228"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644" w:type="dxa"/>
            <w:tcBorders>
              <w:top w:val="threeDEmboss" w:sz="12" w:space="0" w:color="C0C0C0"/>
              <w:bottom w:val="threeDEmboss" w:sz="12" w:space="0" w:color="C0C0C0"/>
            </w:tcBorders>
            <w:shd w:val="clear" w:color="auto" w:fill="C0C0C0"/>
            <w:vAlign w:val="center"/>
          </w:tcPr>
          <w:p w:rsidR="00ED1228" w:rsidRPr="004E4510" w:rsidRDefault="00ED1228" w:rsidP="00385807">
            <w:pPr>
              <w:jc w:val="both"/>
              <w:rPr>
                <w:rFonts w:cs="Arial"/>
                <w:b/>
                <w:bCs/>
                <w:sz w:val="20"/>
              </w:rPr>
            </w:pPr>
            <w:r w:rsidRPr="004E4510">
              <w:rPr>
                <w:rFonts w:cs="Arial"/>
                <w:b/>
                <w:bCs/>
                <w:sz w:val="20"/>
              </w:rPr>
              <w:t>Special Requirements</w:t>
            </w:r>
          </w:p>
        </w:tc>
        <w:tc>
          <w:tcPr>
            <w:tcW w:w="1559" w:type="dxa"/>
            <w:tcBorders>
              <w:top w:val="threeDEmboss" w:sz="12" w:space="0" w:color="C0C0C0"/>
              <w:bottom w:val="threeDEmboss" w:sz="12" w:space="0" w:color="C0C0C0"/>
            </w:tcBorders>
            <w:shd w:val="clear" w:color="auto" w:fill="C0C0C0"/>
            <w:vAlign w:val="center"/>
          </w:tcPr>
          <w:p w:rsidR="00ED1228" w:rsidRPr="004E4510" w:rsidRDefault="00ED1228" w:rsidP="00385807">
            <w:pPr>
              <w:jc w:val="both"/>
              <w:rPr>
                <w:rFonts w:cs="Arial"/>
                <w:b/>
                <w:bCs/>
                <w:sz w:val="20"/>
              </w:rPr>
            </w:pPr>
            <w:r w:rsidRPr="004E4510">
              <w:rPr>
                <w:rFonts w:cs="Arial"/>
                <w:b/>
                <w:bCs/>
                <w:sz w:val="20"/>
              </w:rPr>
              <w:t>Accreditation Status</w:t>
            </w:r>
          </w:p>
        </w:tc>
        <w:tc>
          <w:tcPr>
            <w:tcW w:w="1525" w:type="dxa"/>
            <w:tcBorders>
              <w:top w:val="threeDEmboss" w:sz="12" w:space="0" w:color="C0C0C0"/>
              <w:bottom w:val="threeDEmboss" w:sz="12" w:space="0" w:color="C0C0C0"/>
            </w:tcBorders>
            <w:shd w:val="clear" w:color="auto" w:fill="C0C0C0"/>
            <w:vAlign w:val="center"/>
          </w:tcPr>
          <w:p w:rsidR="00ED1228" w:rsidRDefault="00ED1228" w:rsidP="00385807">
            <w:pPr>
              <w:jc w:val="both"/>
              <w:rPr>
                <w:rFonts w:cs="Arial"/>
                <w:b/>
                <w:bCs/>
                <w:sz w:val="20"/>
              </w:rPr>
            </w:pPr>
            <w:r w:rsidRPr="004E4510">
              <w:rPr>
                <w:rFonts w:cs="Arial"/>
                <w:b/>
                <w:bCs/>
                <w:sz w:val="20"/>
              </w:rPr>
              <w:t>Referred</w:t>
            </w:r>
          </w:p>
          <w:p w:rsidR="00ED1228" w:rsidRPr="004E4510" w:rsidRDefault="00ED1228" w:rsidP="00385807">
            <w:pPr>
              <w:jc w:val="both"/>
              <w:rPr>
                <w:rFonts w:cs="Arial"/>
                <w:b/>
                <w:bCs/>
                <w:sz w:val="20"/>
              </w:rPr>
            </w:pPr>
            <w:r w:rsidRPr="004E4510">
              <w:rPr>
                <w:rFonts w:cs="Arial"/>
                <w:b/>
                <w:bCs/>
                <w:sz w:val="20"/>
              </w:rPr>
              <w:t>Test</w:t>
            </w:r>
          </w:p>
        </w:tc>
      </w:tr>
      <w:tr w:rsidR="00ED1228" w:rsidRPr="004E4510" w:rsidTr="000A4D50">
        <w:trPr>
          <w:trHeight w:val="268"/>
        </w:trPr>
        <w:tc>
          <w:tcPr>
            <w:tcW w:w="1964" w:type="dxa"/>
            <w:tcBorders>
              <w:top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 xml:space="preserve">Culture </w:t>
            </w:r>
            <w:r w:rsidR="00762E7D">
              <w:rPr>
                <w:rFonts w:cs="Arial"/>
                <w:sz w:val="20"/>
              </w:rPr>
              <w:t>and</w:t>
            </w:r>
            <w:r w:rsidRPr="004E4510">
              <w:rPr>
                <w:rFonts w:cs="Arial"/>
                <w:sz w:val="20"/>
              </w:rPr>
              <w:t xml:space="preserve"> Sensitivity</w:t>
            </w:r>
          </w:p>
        </w:tc>
        <w:tc>
          <w:tcPr>
            <w:tcW w:w="1191" w:type="dxa"/>
            <w:vMerge w:val="restart"/>
            <w:tcBorders>
              <w:top w:val="threeDEmboss" w:sz="12" w:space="0" w:color="C0C0C0"/>
              <w:left w:val="single" w:sz="4" w:space="0" w:color="auto"/>
              <w:right w:val="single" w:sz="4" w:space="0" w:color="auto"/>
            </w:tcBorders>
            <w:shd w:val="clear" w:color="auto" w:fill="FFFF00"/>
            <w:vAlign w:val="center"/>
          </w:tcPr>
          <w:p w:rsidR="00ED1228" w:rsidRPr="004E4510" w:rsidRDefault="00ED1228" w:rsidP="00385807">
            <w:pPr>
              <w:jc w:val="both"/>
              <w:rPr>
                <w:sz w:val="20"/>
                <w:lang w:val="en-IE"/>
              </w:rPr>
            </w:pPr>
            <w:r w:rsidRPr="004E4510">
              <w:rPr>
                <w:sz w:val="20"/>
                <w:lang w:val="en-IE"/>
              </w:rPr>
              <w:t xml:space="preserve">Sterile </w:t>
            </w:r>
            <w:r w:rsidR="00082A7D">
              <w:rPr>
                <w:sz w:val="20"/>
                <w:lang w:val="en-IE"/>
              </w:rPr>
              <w:t>container</w:t>
            </w:r>
          </w:p>
        </w:tc>
        <w:tc>
          <w:tcPr>
            <w:tcW w:w="1276" w:type="dxa"/>
            <w:vMerge w:val="restart"/>
            <w:tcBorders>
              <w:top w:val="threeDEmboss" w:sz="12" w:space="0" w:color="C0C0C0"/>
              <w:left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Stool specimen</w:t>
            </w:r>
          </w:p>
          <w:p w:rsidR="00ED1228" w:rsidRPr="004E4510" w:rsidRDefault="00ED1228" w:rsidP="00385807">
            <w:pPr>
              <w:jc w:val="both"/>
              <w:rPr>
                <w:sz w:val="20"/>
              </w:rPr>
            </w:pPr>
            <w:r w:rsidRPr="004E4510">
              <w:rPr>
                <w:rFonts w:cs="Arial"/>
                <w:sz w:val="20"/>
              </w:rPr>
              <w:t>10 ml</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ED1228" w:rsidRPr="00EF04D3" w:rsidRDefault="00ED1228" w:rsidP="00385807">
            <w:pPr>
              <w:jc w:val="both"/>
              <w:rPr>
                <w:rFonts w:cs="Arial"/>
                <w:sz w:val="20"/>
                <w:lang w:val="en-IE"/>
              </w:rPr>
            </w:pPr>
            <w:r w:rsidRPr="00EF04D3">
              <w:rPr>
                <w:rFonts w:cs="Arial"/>
                <w:sz w:val="20"/>
                <w:lang w:val="en-IE"/>
              </w:rPr>
              <w:t xml:space="preserve">Minimum: </w:t>
            </w:r>
            <w:r w:rsidR="00CB1230" w:rsidRPr="00EF04D3">
              <w:rPr>
                <w:rFonts w:cs="Arial"/>
                <w:sz w:val="20"/>
              </w:rPr>
              <w:t>2 days</w:t>
            </w:r>
          </w:p>
          <w:p w:rsidR="00ED1228" w:rsidRPr="00EF04D3" w:rsidRDefault="00ED1228" w:rsidP="00F111B5">
            <w:pPr>
              <w:jc w:val="both"/>
              <w:rPr>
                <w:rFonts w:cs="Arial"/>
                <w:sz w:val="20"/>
              </w:rPr>
            </w:pPr>
            <w:r w:rsidRPr="00EF04D3">
              <w:rPr>
                <w:rFonts w:cs="Arial"/>
                <w:sz w:val="20"/>
                <w:lang w:val="en-IE"/>
              </w:rPr>
              <w:t xml:space="preserve">Maximum: </w:t>
            </w:r>
            <w:r w:rsidR="00CB1230" w:rsidRPr="00EF04D3">
              <w:rPr>
                <w:rFonts w:cs="Arial"/>
                <w:sz w:val="20"/>
              </w:rPr>
              <w:t>5 days</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bCs/>
                <w:sz w:val="20"/>
              </w:rPr>
            </w:pP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Accredited</w:t>
            </w:r>
          </w:p>
        </w:tc>
        <w:tc>
          <w:tcPr>
            <w:tcW w:w="1525" w:type="dxa"/>
            <w:tcBorders>
              <w:top w:val="single" w:sz="4" w:space="0" w:color="auto"/>
              <w:left w:val="single" w:sz="4" w:space="0" w:color="auto"/>
              <w:bottom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No</w:t>
            </w:r>
          </w:p>
        </w:tc>
      </w:tr>
      <w:tr w:rsidR="00ED1228" w:rsidRPr="004E4510" w:rsidTr="000A4D50">
        <w:trPr>
          <w:trHeight w:val="268"/>
        </w:trPr>
        <w:tc>
          <w:tcPr>
            <w:tcW w:w="1964" w:type="dxa"/>
            <w:tcBorders>
              <w:top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Rotavirus, Adenovirus</w:t>
            </w:r>
          </w:p>
        </w:tc>
        <w:tc>
          <w:tcPr>
            <w:tcW w:w="1191" w:type="dxa"/>
            <w:vMerge/>
            <w:tcBorders>
              <w:left w:val="single" w:sz="4" w:space="0" w:color="auto"/>
              <w:right w:val="single" w:sz="4" w:space="0" w:color="auto"/>
            </w:tcBorders>
            <w:shd w:val="clear" w:color="auto" w:fill="FFFF00"/>
            <w:vAlign w:val="center"/>
          </w:tcPr>
          <w:p w:rsidR="00ED1228" w:rsidRPr="004E4510" w:rsidRDefault="00ED1228" w:rsidP="00385807">
            <w:pPr>
              <w:jc w:val="both"/>
              <w:rPr>
                <w:sz w:val="20"/>
                <w:lang w:val="en-IE"/>
              </w:rPr>
            </w:pPr>
          </w:p>
        </w:tc>
        <w:tc>
          <w:tcPr>
            <w:tcW w:w="1276" w:type="dxa"/>
            <w:vMerge/>
            <w:tcBorders>
              <w:left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CB1230" w:rsidRPr="00EF04D3" w:rsidRDefault="00CB1230" w:rsidP="00385807">
            <w:pPr>
              <w:jc w:val="both"/>
              <w:rPr>
                <w:rFonts w:cs="Arial"/>
                <w:sz w:val="20"/>
              </w:rPr>
            </w:pPr>
            <w:r w:rsidRPr="00EF04D3">
              <w:rPr>
                <w:rFonts w:cs="Arial"/>
                <w:sz w:val="20"/>
              </w:rPr>
              <w:t xml:space="preserve">Minimum: 2 days </w:t>
            </w:r>
          </w:p>
          <w:p w:rsidR="00CB1230" w:rsidRPr="00EF04D3" w:rsidRDefault="00CB1230" w:rsidP="00385807">
            <w:pPr>
              <w:jc w:val="both"/>
              <w:rPr>
                <w:rFonts w:cs="Arial"/>
                <w:strike/>
                <w:sz w:val="20"/>
                <w:lang w:val="en-IE"/>
              </w:rPr>
            </w:pPr>
            <w:r w:rsidRPr="00EF04D3">
              <w:rPr>
                <w:rFonts w:cs="Arial"/>
                <w:sz w:val="20"/>
              </w:rPr>
              <w:t>Maximum: 5 days</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bCs/>
                <w:sz w:val="20"/>
              </w:rPr>
            </w:pPr>
            <w:r w:rsidRPr="004E4510">
              <w:rPr>
                <w:rFonts w:cs="Arial"/>
                <w:bCs/>
                <w:sz w:val="20"/>
              </w:rPr>
              <w:t>Tested on paediatric specimens only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Accredited</w:t>
            </w:r>
          </w:p>
        </w:tc>
        <w:tc>
          <w:tcPr>
            <w:tcW w:w="1525" w:type="dxa"/>
            <w:tcBorders>
              <w:top w:val="single" w:sz="4" w:space="0" w:color="auto"/>
              <w:left w:val="single" w:sz="4" w:space="0" w:color="auto"/>
              <w:bottom w:val="single" w:sz="4" w:space="0" w:color="auto"/>
            </w:tcBorders>
            <w:shd w:val="clear" w:color="auto" w:fill="FFFFFF"/>
            <w:vAlign w:val="center"/>
          </w:tcPr>
          <w:p w:rsidR="00ED1228" w:rsidRPr="004E4510" w:rsidRDefault="00ED1228" w:rsidP="00385807">
            <w:pPr>
              <w:jc w:val="both"/>
              <w:rPr>
                <w:rFonts w:cs="Arial"/>
                <w:sz w:val="20"/>
              </w:rPr>
            </w:pPr>
            <w:r w:rsidRPr="004E4510">
              <w:rPr>
                <w:rFonts w:cs="Arial"/>
                <w:sz w:val="20"/>
              </w:rPr>
              <w:t>No</w:t>
            </w:r>
          </w:p>
        </w:tc>
      </w:tr>
      <w:tr w:rsidR="008B05B4" w:rsidRPr="004E4510" w:rsidTr="000A4D50">
        <w:trPr>
          <w:trHeight w:val="268"/>
        </w:trPr>
        <w:tc>
          <w:tcPr>
            <w:tcW w:w="1964" w:type="dxa"/>
            <w:tcBorders>
              <w:top w:val="single" w:sz="4" w:space="0" w:color="auto"/>
              <w:bottom w:val="single" w:sz="4" w:space="0" w:color="auto"/>
              <w:right w:val="single" w:sz="4" w:space="0" w:color="auto"/>
            </w:tcBorders>
            <w:shd w:val="clear" w:color="auto" w:fill="FFFFFF"/>
            <w:vAlign w:val="center"/>
          </w:tcPr>
          <w:p w:rsidR="008B05B4" w:rsidRPr="004E4510" w:rsidRDefault="009905CA" w:rsidP="008B05B4">
            <w:pPr>
              <w:jc w:val="both"/>
              <w:rPr>
                <w:rFonts w:cs="Arial"/>
                <w:i/>
                <w:sz w:val="20"/>
              </w:rPr>
            </w:pPr>
            <w:r>
              <w:rPr>
                <w:rFonts w:cs="Arial"/>
                <w:i/>
                <w:sz w:val="20"/>
              </w:rPr>
              <w:t>*</w:t>
            </w:r>
            <w:r w:rsidR="008B05B4" w:rsidRPr="004E4510">
              <w:rPr>
                <w:rFonts w:cs="Arial"/>
                <w:i/>
                <w:sz w:val="20"/>
              </w:rPr>
              <w:t>Clostridium difficile</w:t>
            </w:r>
          </w:p>
          <w:p w:rsidR="008B05B4" w:rsidRPr="004E4510" w:rsidRDefault="008B05B4" w:rsidP="008B05B4">
            <w:pPr>
              <w:jc w:val="both"/>
              <w:rPr>
                <w:rFonts w:cs="Arial"/>
                <w:sz w:val="20"/>
              </w:rPr>
            </w:pPr>
            <w:r w:rsidRPr="004E4510">
              <w:rPr>
                <w:rFonts w:cs="Arial"/>
                <w:sz w:val="20"/>
              </w:rPr>
              <w:t>Adults, and children ≥2yrs.</w:t>
            </w:r>
          </w:p>
        </w:tc>
        <w:tc>
          <w:tcPr>
            <w:tcW w:w="1191" w:type="dxa"/>
            <w:vMerge/>
            <w:tcBorders>
              <w:left w:val="single" w:sz="4" w:space="0" w:color="auto"/>
              <w:right w:val="single" w:sz="4" w:space="0" w:color="auto"/>
            </w:tcBorders>
            <w:shd w:val="clear" w:color="auto" w:fill="FFFF00"/>
            <w:vAlign w:val="center"/>
          </w:tcPr>
          <w:p w:rsidR="008B05B4" w:rsidRPr="004E4510" w:rsidRDefault="008B05B4" w:rsidP="00385807">
            <w:pPr>
              <w:jc w:val="both"/>
              <w:rPr>
                <w:sz w:val="20"/>
                <w:lang w:val="en-IE"/>
              </w:rPr>
            </w:pPr>
          </w:p>
        </w:tc>
        <w:tc>
          <w:tcPr>
            <w:tcW w:w="1276" w:type="dxa"/>
            <w:vMerge/>
            <w:tcBorders>
              <w:left w:val="single" w:sz="4" w:space="0" w:color="auto"/>
              <w:right w:val="single" w:sz="4" w:space="0" w:color="auto"/>
            </w:tcBorders>
            <w:shd w:val="clear" w:color="auto" w:fill="FFFFFF"/>
            <w:vAlign w:val="center"/>
          </w:tcPr>
          <w:p w:rsidR="008B05B4" w:rsidRPr="004E4510" w:rsidRDefault="008B05B4" w:rsidP="00385807">
            <w:pPr>
              <w:jc w:val="both"/>
              <w:rPr>
                <w:rFonts w:cs="Arial"/>
                <w:sz w:val="20"/>
              </w:rPr>
            </w:pP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CB1230" w:rsidRPr="00EF04D3" w:rsidRDefault="00CB1230" w:rsidP="00CB1230">
            <w:pPr>
              <w:jc w:val="both"/>
              <w:rPr>
                <w:rFonts w:cs="Arial"/>
                <w:sz w:val="20"/>
              </w:rPr>
            </w:pPr>
            <w:r w:rsidRPr="00EF04D3">
              <w:rPr>
                <w:rFonts w:cs="Arial"/>
                <w:sz w:val="20"/>
              </w:rPr>
              <w:t xml:space="preserve">Minimum: 1 days </w:t>
            </w:r>
          </w:p>
          <w:p w:rsidR="00CB1230" w:rsidRPr="00EF04D3" w:rsidRDefault="00CB1230" w:rsidP="00CB1230">
            <w:pPr>
              <w:jc w:val="both"/>
              <w:rPr>
                <w:rFonts w:cs="Arial"/>
                <w:sz w:val="20"/>
              </w:rPr>
            </w:pPr>
            <w:r w:rsidRPr="00EF04D3">
              <w:rPr>
                <w:rFonts w:cs="Arial"/>
                <w:sz w:val="20"/>
              </w:rPr>
              <w:t>Maximum: 3 days</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8B05B4" w:rsidRPr="004E4510" w:rsidRDefault="008B05B4" w:rsidP="00385807">
            <w:pPr>
              <w:jc w:val="both"/>
              <w:rPr>
                <w:rFonts w:cs="Arial"/>
                <w:bCs/>
                <w:sz w:val="20"/>
              </w:rPr>
            </w:pPr>
            <w:r w:rsidRPr="004E4510">
              <w:rPr>
                <w:rFonts w:cs="Arial"/>
                <w:sz w:val="20"/>
              </w:rPr>
              <w:t>Diarrhoeal specimens. Clinical details essential</w:t>
            </w:r>
            <w:r w:rsidR="003D399C">
              <w:rPr>
                <w:rFonts w:cs="Arial"/>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05B4" w:rsidRPr="004E4510" w:rsidRDefault="008B05B4" w:rsidP="00385807">
            <w:pPr>
              <w:jc w:val="both"/>
              <w:rPr>
                <w:rFonts w:cs="Arial"/>
                <w:sz w:val="20"/>
              </w:rPr>
            </w:pPr>
            <w:r>
              <w:rPr>
                <w:rFonts w:cs="Arial"/>
                <w:sz w:val="20"/>
              </w:rPr>
              <w:t>Not Accredited</w:t>
            </w:r>
          </w:p>
        </w:tc>
        <w:tc>
          <w:tcPr>
            <w:tcW w:w="1525" w:type="dxa"/>
            <w:tcBorders>
              <w:top w:val="single" w:sz="4" w:space="0" w:color="auto"/>
              <w:left w:val="single" w:sz="4" w:space="0" w:color="auto"/>
              <w:bottom w:val="single" w:sz="4" w:space="0" w:color="auto"/>
            </w:tcBorders>
            <w:shd w:val="clear" w:color="auto" w:fill="FFFFFF"/>
            <w:vAlign w:val="center"/>
          </w:tcPr>
          <w:p w:rsidR="008B05B4" w:rsidRPr="004E4510" w:rsidRDefault="008B05B4" w:rsidP="00385807">
            <w:pPr>
              <w:jc w:val="both"/>
              <w:rPr>
                <w:rFonts w:cs="Arial"/>
                <w:sz w:val="20"/>
              </w:rPr>
            </w:pPr>
            <w:r>
              <w:rPr>
                <w:rFonts w:cs="Arial"/>
                <w:sz w:val="20"/>
              </w:rPr>
              <w:t>No</w:t>
            </w:r>
          </w:p>
        </w:tc>
      </w:tr>
      <w:tr w:rsidR="00CB1230" w:rsidRPr="004E4510" w:rsidTr="000A4D50">
        <w:trPr>
          <w:trHeight w:val="268"/>
        </w:trPr>
        <w:tc>
          <w:tcPr>
            <w:tcW w:w="1964" w:type="dxa"/>
            <w:tcBorders>
              <w:top w:val="single" w:sz="4" w:space="0" w:color="auto"/>
              <w:bottom w:val="single" w:sz="4" w:space="0" w:color="auto"/>
              <w:right w:val="single" w:sz="4" w:space="0" w:color="auto"/>
            </w:tcBorders>
            <w:shd w:val="clear" w:color="auto" w:fill="FFFFFF"/>
            <w:vAlign w:val="center"/>
          </w:tcPr>
          <w:p w:rsidR="00CB1230" w:rsidRPr="004E4510" w:rsidRDefault="00CB1230" w:rsidP="00CB1230">
            <w:pPr>
              <w:jc w:val="both"/>
              <w:rPr>
                <w:rFonts w:cs="Arial"/>
                <w:i/>
                <w:sz w:val="20"/>
              </w:rPr>
            </w:pPr>
            <w:r>
              <w:rPr>
                <w:rFonts w:cs="Arial"/>
                <w:sz w:val="20"/>
              </w:rPr>
              <w:t>*</w:t>
            </w:r>
            <w:r w:rsidRPr="004E4510">
              <w:rPr>
                <w:rFonts w:cs="Arial"/>
                <w:sz w:val="20"/>
              </w:rPr>
              <w:t>Norovirus</w:t>
            </w:r>
          </w:p>
        </w:tc>
        <w:tc>
          <w:tcPr>
            <w:tcW w:w="1191" w:type="dxa"/>
            <w:vMerge/>
            <w:tcBorders>
              <w:left w:val="single" w:sz="4" w:space="0" w:color="auto"/>
              <w:right w:val="single" w:sz="4" w:space="0" w:color="auto"/>
            </w:tcBorders>
            <w:shd w:val="clear" w:color="auto" w:fill="FFFF00"/>
            <w:vAlign w:val="center"/>
          </w:tcPr>
          <w:p w:rsidR="00CB1230" w:rsidRPr="004E4510" w:rsidRDefault="00CB1230" w:rsidP="00CB1230">
            <w:pPr>
              <w:jc w:val="both"/>
              <w:rPr>
                <w:sz w:val="20"/>
                <w:lang w:val="en-IE"/>
              </w:rPr>
            </w:pPr>
          </w:p>
        </w:tc>
        <w:tc>
          <w:tcPr>
            <w:tcW w:w="1276" w:type="dxa"/>
            <w:vMerge/>
            <w:tcBorders>
              <w:left w:val="single" w:sz="4" w:space="0" w:color="auto"/>
              <w:right w:val="single" w:sz="4" w:space="0" w:color="auto"/>
            </w:tcBorders>
            <w:shd w:val="clear" w:color="auto" w:fill="FFFFFF"/>
            <w:vAlign w:val="center"/>
          </w:tcPr>
          <w:p w:rsidR="00CB1230" w:rsidRPr="004E4510" w:rsidRDefault="00CB1230" w:rsidP="00CB1230">
            <w:pPr>
              <w:jc w:val="both"/>
              <w:rPr>
                <w:rFonts w:cs="Arial"/>
                <w:sz w:val="20"/>
              </w:rPr>
            </w:pP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CB1230" w:rsidRPr="00EF04D3" w:rsidRDefault="00CB1230" w:rsidP="00CB1230">
            <w:pPr>
              <w:jc w:val="both"/>
              <w:rPr>
                <w:rFonts w:cs="Arial"/>
                <w:sz w:val="20"/>
              </w:rPr>
            </w:pPr>
            <w:r w:rsidRPr="00EF04D3">
              <w:rPr>
                <w:rFonts w:cs="Arial"/>
                <w:sz w:val="20"/>
              </w:rPr>
              <w:t xml:space="preserve">Minimum: 1 days </w:t>
            </w:r>
          </w:p>
          <w:p w:rsidR="00CB1230" w:rsidRPr="00EF04D3" w:rsidRDefault="00CB1230" w:rsidP="00CB1230">
            <w:pPr>
              <w:jc w:val="both"/>
              <w:rPr>
                <w:rFonts w:cs="Arial"/>
                <w:sz w:val="20"/>
              </w:rPr>
            </w:pPr>
            <w:r w:rsidRPr="00EF04D3">
              <w:rPr>
                <w:rFonts w:cs="Arial"/>
                <w:sz w:val="20"/>
              </w:rPr>
              <w:t>Maximum: 3 days</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CB1230" w:rsidRPr="004E4510" w:rsidRDefault="00CB1230" w:rsidP="00CB1230">
            <w:pPr>
              <w:jc w:val="both"/>
              <w:rPr>
                <w:rFonts w:cs="Arial"/>
                <w:sz w:val="20"/>
              </w:rPr>
            </w:pPr>
            <w:r w:rsidRPr="004E4510">
              <w:rPr>
                <w:rFonts w:cs="Arial"/>
                <w:sz w:val="20"/>
              </w:rPr>
              <w:t>Diarrhoeal specimens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B1230" w:rsidRDefault="00CB1230" w:rsidP="00CB1230">
            <w:pPr>
              <w:jc w:val="both"/>
              <w:rPr>
                <w:rFonts w:cs="Arial"/>
                <w:sz w:val="20"/>
              </w:rPr>
            </w:pPr>
            <w:r>
              <w:rPr>
                <w:rFonts w:cs="Arial"/>
                <w:sz w:val="20"/>
                <w:lang w:val="en-IE"/>
              </w:rPr>
              <w:t xml:space="preserve">Not </w:t>
            </w:r>
            <w:r w:rsidRPr="004E4510">
              <w:rPr>
                <w:rFonts w:cs="Arial"/>
                <w:sz w:val="20"/>
                <w:lang w:val="en-IE"/>
              </w:rPr>
              <w:t>Accredited</w:t>
            </w:r>
          </w:p>
        </w:tc>
        <w:tc>
          <w:tcPr>
            <w:tcW w:w="1525" w:type="dxa"/>
            <w:tcBorders>
              <w:top w:val="single" w:sz="4" w:space="0" w:color="auto"/>
              <w:left w:val="single" w:sz="4" w:space="0" w:color="auto"/>
              <w:bottom w:val="single" w:sz="4" w:space="0" w:color="auto"/>
            </w:tcBorders>
            <w:shd w:val="clear" w:color="auto" w:fill="FFFFFF"/>
            <w:vAlign w:val="center"/>
          </w:tcPr>
          <w:p w:rsidR="00CB1230" w:rsidRDefault="00CB1230" w:rsidP="00CB1230">
            <w:pPr>
              <w:jc w:val="both"/>
              <w:rPr>
                <w:rFonts w:cs="Arial"/>
                <w:sz w:val="20"/>
              </w:rPr>
            </w:pPr>
            <w:r w:rsidRPr="008B05B4">
              <w:rPr>
                <w:sz w:val="20"/>
              </w:rPr>
              <w:t>No</w:t>
            </w:r>
          </w:p>
        </w:tc>
      </w:tr>
      <w:tr w:rsidR="00CB1230" w:rsidRPr="004E4510" w:rsidTr="00F111B5">
        <w:trPr>
          <w:trHeight w:val="268"/>
        </w:trPr>
        <w:tc>
          <w:tcPr>
            <w:tcW w:w="1964" w:type="dxa"/>
            <w:tcBorders>
              <w:top w:val="single" w:sz="4" w:space="0" w:color="auto"/>
              <w:bottom w:val="threeDEmboss" w:sz="12" w:space="0" w:color="C0C0C0"/>
              <w:right w:val="single" w:sz="4" w:space="0" w:color="auto"/>
            </w:tcBorders>
            <w:shd w:val="clear" w:color="auto" w:fill="FFFFFF"/>
            <w:vAlign w:val="center"/>
          </w:tcPr>
          <w:p w:rsidR="00CB1230" w:rsidRPr="004E4510" w:rsidRDefault="00CB1230" w:rsidP="00CB1230">
            <w:pPr>
              <w:jc w:val="both"/>
              <w:rPr>
                <w:rFonts w:cs="Arial"/>
                <w:i/>
                <w:sz w:val="20"/>
              </w:rPr>
            </w:pPr>
            <w:r w:rsidRPr="004E4510">
              <w:rPr>
                <w:rFonts w:cs="Arial"/>
                <w:sz w:val="20"/>
              </w:rPr>
              <w:t xml:space="preserve">Ova </w:t>
            </w:r>
            <w:r>
              <w:rPr>
                <w:rFonts w:cs="Arial"/>
                <w:sz w:val="20"/>
              </w:rPr>
              <w:t>and</w:t>
            </w:r>
            <w:r w:rsidRPr="004E4510">
              <w:rPr>
                <w:rFonts w:cs="Arial"/>
                <w:sz w:val="20"/>
              </w:rPr>
              <w:t xml:space="preserve"> Parasites</w:t>
            </w:r>
          </w:p>
        </w:tc>
        <w:tc>
          <w:tcPr>
            <w:tcW w:w="1191" w:type="dxa"/>
            <w:vMerge/>
            <w:tcBorders>
              <w:left w:val="single" w:sz="4" w:space="0" w:color="auto"/>
              <w:bottom w:val="threeDEmboss" w:sz="12" w:space="0" w:color="C0C0C0"/>
              <w:right w:val="single" w:sz="4" w:space="0" w:color="auto"/>
            </w:tcBorders>
            <w:shd w:val="clear" w:color="auto" w:fill="FFFF00"/>
            <w:vAlign w:val="center"/>
          </w:tcPr>
          <w:p w:rsidR="00CB1230" w:rsidRPr="004E4510" w:rsidRDefault="00CB1230" w:rsidP="00CB1230">
            <w:pPr>
              <w:jc w:val="both"/>
              <w:rPr>
                <w:sz w:val="20"/>
                <w:lang w:val="en-IE"/>
              </w:rPr>
            </w:pPr>
          </w:p>
        </w:tc>
        <w:tc>
          <w:tcPr>
            <w:tcW w:w="1276" w:type="dxa"/>
            <w:vMerge/>
            <w:tcBorders>
              <w:left w:val="single" w:sz="4" w:space="0" w:color="auto"/>
              <w:bottom w:val="threeDEmboss" w:sz="12" w:space="0" w:color="C0C0C0"/>
              <w:right w:val="single" w:sz="4" w:space="0" w:color="auto"/>
            </w:tcBorders>
            <w:shd w:val="clear" w:color="auto" w:fill="FFFFFF"/>
            <w:vAlign w:val="center"/>
          </w:tcPr>
          <w:p w:rsidR="00CB1230" w:rsidRPr="004E4510" w:rsidRDefault="00CB1230" w:rsidP="00CB1230">
            <w:pPr>
              <w:jc w:val="both"/>
              <w:rPr>
                <w:sz w:val="20"/>
                <w:lang w:val="en-IE"/>
              </w:rPr>
            </w:pPr>
          </w:p>
        </w:tc>
        <w:tc>
          <w:tcPr>
            <w:tcW w:w="1871"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CB1230" w:rsidRPr="004E4510" w:rsidRDefault="00CB1230" w:rsidP="00CB1230">
            <w:pPr>
              <w:jc w:val="both"/>
              <w:rPr>
                <w:rFonts w:cs="Arial"/>
                <w:sz w:val="20"/>
              </w:rPr>
            </w:pPr>
            <w:r>
              <w:rPr>
                <w:rFonts w:cs="Arial"/>
                <w:bCs/>
                <w:sz w:val="20"/>
              </w:rPr>
              <w:t>1 - 9</w:t>
            </w:r>
            <w:r w:rsidRPr="004E4510">
              <w:rPr>
                <w:rFonts w:cs="Arial"/>
                <w:bCs/>
                <w:sz w:val="20"/>
              </w:rPr>
              <w:t xml:space="preserve"> days</w:t>
            </w:r>
          </w:p>
        </w:tc>
        <w:tc>
          <w:tcPr>
            <w:tcW w:w="1644"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CB1230" w:rsidRPr="004E4510" w:rsidRDefault="00CB1230" w:rsidP="00CB1230">
            <w:pPr>
              <w:jc w:val="both"/>
              <w:rPr>
                <w:rFonts w:cs="Arial"/>
                <w:sz w:val="20"/>
              </w:rPr>
            </w:pPr>
            <w:r w:rsidRPr="004E4510">
              <w:rPr>
                <w:rFonts w:cs="Arial"/>
                <w:sz w:val="20"/>
              </w:rPr>
              <w:t>Test is not indicated on neonates.</w:t>
            </w:r>
          </w:p>
          <w:p w:rsidR="00CB1230" w:rsidRPr="004E4510" w:rsidRDefault="00CB1230" w:rsidP="00CB1230">
            <w:pPr>
              <w:jc w:val="both"/>
              <w:rPr>
                <w:rFonts w:cs="Arial"/>
                <w:sz w:val="20"/>
              </w:rPr>
            </w:pPr>
            <w:r w:rsidRPr="004E4510">
              <w:rPr>
                <w:rFonts w:cs="Arial"/>
                <w:sz w:val="20"/>
              </w:rPr>
              <w:t>Clinical details essential</w:t>
            </w: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CB1230" w:rsidRPr="004E4510" w:rsidRDefault="00CB1230" w:rsidP="00CB1230">
            <w:pPr>
              <w:jc w:val="both"/>
              <w:rPr>
                <w:rFonts w:cs="Arial"/>
                <w:sz w:val="20"/>
                <w:lang w:val="en-IE"/>
              </w:rPr>
            </w:pPr>
            <w:r w:rsidRPr="004E4510">
              <w:rPr>
                <w:rFonts w:cs="Arial"/>
                <w:sz w:val="20"/>
              </w:rPr>
              <w:t>Accredited</w:t>
            </w:r>
          </w:p>
        </w:tc>
        <w:tc>
          <w:tcPr>
            <w:tcW w:w="1525" w:type="dxa"/>
            <w:tcBorders>
              <w:top w:val="single" w:sz="4" w:space="0" w:color="auto"/>
              <w:left w:val="single" w:sz="4" w:space="0" w:color="auto"/>
              <w:bottom w:val="threeDEmboss" w:sz="12" w:space="0" w:color="C0C0C0"/>
            </w:tcBorders>
            <w:shd w:val="clear" w:color="auto" w:fill="FFFFFF"/>
            <w:vAlign w:val="center"/>
          </w:tcPr>
          <w:p w:rsidR="00CB1230" w:rsidRPr="004E4510" w:rsidRDefault="00CB1230" w:rsidP="00CB1230">
            <w:pPr>
              <w:jc w:val="both"/>
              <w:rPr>
                <w:rFonts w:cs="Arial"/>
                <w:sz w:val="20"/>
                <w:lang w:val="en-IE"/>
              </w:rPr>
            </w:pPr>
            <w:r w:rsidRPr="004E4510">
              <w:rPr>
                <w:rFonts w:cs="Arial"/>
                <w:b/>
                <w:sz w:val="20"/>
                <w:lang w:val="en-IE"/>
              </w:rPr>
              <w:t>Yes:</w:t>
            </w:r>
            <w:r w:rsidRPr="004E4510">
              <w:rPr>
                <w:rFonts w:cs="Arial"/>
                <w:sz w:val="20"/>
                <w:lang w:val="en-IE"/>
              </w:rPr>
              <w:t xml:space="preserve"> Microbiology, St. Vincent’s Hospital</w:t>
            </w:r>
          </w:p>
        </w:tc>
      </w:tr>
      <w:tr w:rsidR="00CB1230" w:rsidRPr="004E4510" w:rsidTr="00F111B5">
        <w:trPr>
          <w:trHeight w:val="268"/>
        </w:trPr>
        <w:tc>
          <w:tcPr>
            <w:tcW w:w="1964" w:type="dxa"/>
            <w:tcBorders>
              <w:top w:val="threeDEmboss" w:sz="12" w:space="0" w:color="C0C0C0"/>
              <w:bottom w:val="single" w:sz="4" w:space="0" w:color="auto"/>
              <w:right w:val="single" w:sz="4" w:space="0" w:color="auto"/>
            </w:tcBorders>
            <w:shd w:val="clear" w:color="auto" w:fill="FFFFFF"/>
            <w:vAlign w:val="center"/>
          </w:tcPr>
          <w:p w:rsidR="00CB1230" w:rsidRPr="004E4510" w:rsidRDefault="00CB1230" w:rsidP="00CB1230">
            <w:pPr>
              <w:jc w:val="both"/>
              <w:rPr>
                <w:rFonts w:cs="Arial"/>
                <w:sz w:val="20"/>
              </w:rPr>
            </w:pPr>
            <w:r w:rsidRPr="004E4510">
              <w:rPr>
                <w:rFonts w:cs="Arial"/>
                <w:sz w:val="20"/>
              </w:rPr>
              <w:t>Bloody Stools</w:t>
            </w:r>
          </w:p>
        </w:tc>
        <w:tc>
          <w:tcPr>
            <w:tcW w:w="1191" w:type="dxa"/>
            <w:vMerge/>
            <w:tcBorders>
              <w:top w:val="threeDEmboss" w:sz="12" w:space="0" w:color="C0C0C0"/>
              <w:left w:val="single" w:sz="4" w:space="0" w:color="auto"/>
              <w:right w:val="single" w:sz="4" w:space="0" w:color="auto"/>
            </w:tcBorders>
            <w:shd w:val="clear" w:color="auto" w:fill="FFFF00"/>
            <w:vAlign w:val="center"/>
          </w:tcPr>
          <w:p w:rsidR="00CB1230" w:rsidRPr="004E4510" w:rsidRDefault="00CB1230" w:rsidP="00CB1230">
            <w:pPr>
              <w:jc w:val="both"/>
              <w:rPr>
                <w:rFonts w:cs="Arial"/>
                <w:sz w:val="20"/>
              </w:rPr>
            </w:pPr>
          </w:p>
        </w:tc>
        <w:tc>
          <w:tcPr>
            <w:tcW w:w="1276" w:type="dxa"/>
            <w:vMerge/>
            <w:tcBorders>
              <w:top w:val="threeDEmboss" w:sz="12" w:space="0" w:color="C0C0C0"/>
              <w:left w:val="single" w:sz="4" w:space="0" w:color="auto"/>
              <w:right w:val="single" w:sz="4" w:space="0" w:color="auto"/>
            </w:tcBorders>
            <w:shd w:val="clear" w:color="auto" w:fill="FFFFFF"/>
            <w:vAlign w:val="center"/>
          </w:tcPr>
          <w:p w:rsidR="00CB1230" w:rsidRPr="004E4510" w:rsidRDefault="00CB1230" w:rsidP="00CB1230">
            <w:pPr>
              <w:jc w:val="both"/>
              <w:rPr>
                <w:rFonts w:cs="Arial"/>
                <w:sz w:val="20"/>
              </w:rPr>
            </w:pPr>
          </w:p>
        </w:tc>
        <w:tc>
          <w:tcPr>
            <w:tcW w:w="1871"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CB1230" w:rsidRPr="004E4510" w:rsidRDefault="00CB1230" w:rsidP="00CB1230">
            <w:pPr>
              <w:jc w:val="both"/>
              <w:rPr>
                <w:rFonts w:cs="Arial"/>
                <w:bCs/>
                <w:sz w:val="20"/>
              </w:rPr>
            </w:pPr>
            <w:r w:rsidRPr="004E4510">
              <w:rPr>
                <w:rFonts w:cs="Arial"/>
                <w:sz w:val="20"/>
              </w:rPr>
              <w:t>≤2 weeks</w:t>
            </w:r>
          </w:p>
        </w:tc>
        <w:tc>
          <w:tcPr>
            <w:tcW w:w="1644"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CB1230" w:rsidRPr="004E4510" w:rsidRDefault="00CB1230" w:rsidP="00CB1230">
            <w:pPr>
              <w:jc w:val="both"/>
              <w:rPr>
                <w:rFonts w:cs="Arial"/>
                <w:sz w:val="20"/>
                <w:lang w:val="en-IE"/>
              </w:rPr>
            </w:pPr>
            <w:r w:rsidRPr="004E4510">
              <w:rPr>
                <w:rFonts w:cs="Arial"/>
                <w:sz w:val="20"/>
              </w:rPr>
              <w:t>Clinical details essential.  Sent for VTEC isolation</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CB1230" w:rsidRPr="004E4510" w:rsidRDefault="00CB1230" w:rsidP="00CB1230">
            <w:pPr>
              <w:jc w:val="both"/>
              <w:rPr>
                <w:rFonts w:cs="Arial"/>
                <w:sz w:val="20"/>
              </w:rPr>
            </w:pPr>
            <w:r w:rsidRPr="004E4510">
              <w:rPr>
                <w:rFonts w:cs="Arial"/>
                <w:sz w:val="20"/>
                <w:lang w:val="en-IE"/>
              </w:rPr>
              <w:t>Accredited</w:t>
            </w:r>
          </w:p>
        </w:tc>
        <w:tc>
          <w:tcPr>
            <w:tcW w:w="1525" w:type="dxa"/>
            <w:tcBorders>
              <w:top w:val="threeDEmboss" w:sz="12" w:space="0" w:color="C0C0C0"/>
              <w:left w:val="single" w:sz="4" w:space="0" w:color="auto"/>
              <w:bottom w:val="single" w:sz="4" w:space="0" w:color="auto"/>
            </w:tcBorders>
            <w:shd w:val="clear" w:color="auto" w:fill="FFFFFF"/>
            <w:vAlign w:val="center"/>
          </w:tcPr>
          <w:p w:rsidR="00CB1230" w:rsidRPr="004E4510" w:rsidRDefault="00CB1230" w:rsidP="00CB1230">
            <w:pPr>
              <w:jc w:val="both"/>
              <w:rPr>
                <w:rFonts w:cs="Arial"/>
                <w:sz w:val="20"/>
              </w:rPr>
            </w:pPr>
            <w:r w:rsidRPr="004E4510">
              <w:rPr>
                <w:rFonts w:cs="Arial"/>
                <w:b/>
                <w:sz w:val="20"/>
              </w:rPr>
              <w:t>Yes:</w:t>
            </w:r>
            <w:r w:rsidRPr="004E4510">
              <w:rPr>
                <w:rFonts w:cs="Arial"/>
                <w:sz w:val="20"/>
                <w:lang w:val="en-IE"/>
              </w:rPr>
              <w:t>Public Health Lab, Cherry</w:t>
            </w:r>
            <w:r w:rsidR="00F111B5">
              <w:rPr>
                <w:rFonts w:cs="Arial"/>
                <w:sz w:val="20"/>
                <w:lang w:val="en-IE"/>
              </w:rPr>
              <w:t xml:space="preserve"> </w:t>
            </w:r>
            <w:r w:rsidRPr="004E4510">
              <w:rPr>
                <w:rFonts w:cs="Arial"/>
                <w:sz w:val="20"/>
                <w:lang w:val="en-IE"/>
              </w:rPr>
              <w:t>Orchard</w:t>
            </w:r>
            <w:r w:rsidR="00F111B5">
              <w:rPr>
                <w:rFonts w:cs="Arial"/>
                <w:sz w:val="20"/>
                <w:lang w:val="en-IE"/>
              </w:rPr>
              <w:t xml:space="preserve"> </w:t>
            </w:r>
            <w:r w:rsidRPr="004E4510">
              <w:rPr>
                <w:rFonts w:cs="Arial"/>
                <w:sz w:val="20"/>
                <w:lang w:val="en-IE"/>
              </w:rPr>
              <w:t>Hospital</w:t>
            </w:r>
          </w:p>
        </w:tc>
      </w:tr>
      <w:tr w:rsidR="00CB1230" w:rsidRPr="004E4510" w:rsidTr="000A4D50">
        <w:trPr>
          <w:trHeight w:val="268"/>
        </w:trPr>
        <w:tc>
          <w:tcPr>
            <w:tcW w:w="1964" w:type="dxa"/>
            <w:tcBorders>
              <w:top w:val="single" w:sz="4" w:space="0" w:color="auto"/>
              <w:bottom w:val="threeDEngrave" w:sz="12" w:space="0" w:color="C0C0C0"/>
              <w:right w:val="single" w:sz="4" w:space="0" w:color="auto"/>
            </w:tcBorders>
            <w:shd w:val="clear" w:color="auto" w:fill="FFFFFF"/>
            <w:vAlign w:val="center"/>
          </w:tcPr>
          <w:p w:rsidR="00CB1230" w:rsidRPr="004E4510" w:rsidRDefault="00CB1230" w:rsidP="00CB1230">
            <w:pPr>
              <w:jc w:val="both"/>
              <w:rPr>
                <w:rFonts w:cs="Arial"/>
                <w:sz w:val="20"/>
              </w:rPr>
            </w:pPr>
            <w:r>
              <w:rPr>
                <w:rFonts w:cs="Arial"/>
                <w:sz w:val="20"/>
              </w:rPr>
              <w:t>Occult Blood</w:t>
            </w:r>
          </w:p>
        </w:tc>
        <w:tc>
          <w:tcPr>
            <w:tcW w:w="1191" w:type="dxa"/>
            <w:vMerge/>
            <w:tcBorders>
              <w:left w:val="single" w:sz="4" w:space="0" w:color="auto"/>
              <w:bottom w:val="threeDEngrave" w:sz="12" w:space="0" w:color="C0C0C0"/>
              <w:right w:val="single" w:sz="4" w:space="0" w:color="auto"/>
            </w:tcBorders>
            <w:shd w:val="clear" w:color="auto" w:fill="FFFF00"/>
            <w:vAlign w:val="center"/>
          </w:tcPr>
          <w:p w:rsidR="00CB1230" w:rsidRPr="004E4510" w:rsidRDefault="00CB1230" w:rsidP="00CB1230">
            <w:pPr>
              <w:jc w:val="both"/>
              <w:rPr>
                <w:rFonts w:cs="Arial"/>
                <w:sz w:val="20"/>
              </w:rPr>
            </w:pPr>
          </w:p>
        </w:tc>
        <w:tc>
          <w:tcPr>
            <w:tcW w:w="1276" w:type="dxa"/>
            <w:vMerge/>
            <w:tcBorders>
              <w:left w:val="single" w:sz="4" w:space="0" w:color="auto"/>
              <w:bottom w:val="threeDEngrave" w:sz="12" w:space="0" w:color="C0C0C0"/>
              <w:right w:val="single" w:sz="4" w:space="0" w:color="auto"/>
            </w:tcBorders>
            <w:shd w:val="clear" w:color="auto" w:fill="FFFFFF"/>
            <w:vAlign w:val="center"/>
          </w:tcPr>
          <w:p w:rsidR="00CB1230" w:rsidRPr="004E4510" w:rsidRDefault="00CB1230" w:rsidP="00CB1230">
            <w:pPr>
              <w:jc w:val="both"/>
              <w:rPr>
                <w:rFonts w:cs="Arial"/>
                <w:sz w:val="20"/>
              </w:rPr>
            </w:pPr>
          </w:p>
        </w:tc>
        <w:tc>
          <w:tcPr>
            <w:tcW w:w="1871"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CB1230" w:rsidRPr="004E4510" w:rsidRDefault="00CB1230" w:rsidP="00CB1230">
            <w:pPr>
              <w:jc w:val="both"/>
              <w:rPr>
                <w:rFonts w:cs="Arial"/>
                <w:sz w:val="20"/>
              </w:rPr>
            </w:pPr>
            <w:r>
              <w:rPr>
                <w:rFonts w:cs="Arial"/>
                <w:sz w:val="20"/>
              </w:rPr>
              <w:t>9 hrs – 1 day</w:t>
            </w:r>
          </w:p>
        </w:tc>
        <w:tc>
          <w:tcPr>
            <w:tcW w:w="1644"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CB1230" w:rsidRPr="004E4510" w:rsidRDefault="00CB1230" w:rsidP="00CB1230">
            <w:pPr>
              <w:jc w:val="both"/>
              <w:rPr>
                <w:rFonts w:cs="Arial"/>
                <w:sz w:val="20"/>
              </w:rPr>
            </w:pPr>
          </w:p>
        </w:tc>
        <w:tc>
          <w:tcPr>
            <w:tcW w:w="1559"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CB1230" w:rsidRPr="004E4510" w:rsidRDefault="00CB1230" w:rsidP="00CB1230">
            <w:pPr>
              <w:jc w:val="both"/>
              <w:rPr>
                <w:rFonts w:cs="Arial"/>
                <w:sz w:val="20"/>
                <w:lang w:val="en-IE"/>
              </w:rPr>
            </w:pPr>
            <w:r>
              <w:rPr>
                <w:rFonts w:cs="Arial"/>
                <w:sz w:val="20"/>
                <w:lang w:val="en-IE"/>
              </w:rPr>
              <w:t>Accredited</w:t>
            </w:r>
          </w:p>
        </w:tc>
        <w:tc>
          <w:tcPr>
            <w:tcW w:w="1525" w:type="dxa"/>
            <w:tcBorders>
              <w:top w:val="single" w:sz="4" w:space="0" w:color="auto"/>
              <w:left w:val="single" w:sz="4" w:space="0" w:color="auto"/>
              <w:bottom w:val="threeDEngrave" w:sz="12" w:space="0" w:color="C0C0C0"/>
            </w:tcBorders>
            <w:shd w:val="clear" w:color="auto" w:fill="FFFFFF"/>
            <w:vAlign w:val="center"/>
          </w:tcPr>
          <w:p w:rsidR="00CB1230" w:rsidRPr="004E4510" w:rsidRDefault="00CB1230" w:rsidP="00CB1230">
            <w:pPr>
              <w:jc w:val="both"/>
              <w:rPr>
                <w:rFonts w:cs="Arial"/>
                <w:b/>
                <w:sz w:val="20"/>
              </w:rPr>
            </w:pPr>
            <w:r>
              <w:rPr>
                <w:rFonts w:cs="Arial"/>
                <w:b/>
                <w:sz w:val="20"/>
              </w:rPr>
              <w:t>No</w:t>
            </w:r>
          </w:p>
        </w:tc>
      </w:tr>
    </w:tbl>
    <w:p w:rsidR="00A61FC5" w:rsidRPr="0051130D" w:rsidRDefault="009905CA" w:rsidP="009905CA">
      <w:pPr>
        <w:jc w:val="both"/>
      </w:pPr>
      <w:r w:rsidRPr="0051130D">
        <w:t xml:space="preserve">*Please note there is no set run time for processing of specimens for </w:t>
      </w:r>
      <w:r w:rsidRPr="0051130D">
        <w:rPr>
          <w:i/>
        </w:rPr>
        <w:t>C. difficile</w:t>
      </w:r>
      <w:r w:rsidRPr="0051130D">
        <w:t xml:space="preserve"> or Norovirus.  They will be processed as soon as possible, depending on availability of analyser for testing.</w:t>
      </w:r>
    </w:p>
    <w:p w:rsidR="004900A1" w:rsidRDefault="004900A1" w:rsidP="004900A1">
      <w:pPr>
        <w:pStyle w:val="Caption"/>
        <w:jc w:val="both"/>
      </w:pPr>
      <w:bookmarkStart w:id="342" w:name="_Toc47972085"/>
      <w:r>
        <w:t xml:space="preserve">Figure </w:t>
      </w:r>
      <w:r w:rsidR="00E91A07">
        <w:fldChar w:fldCharType="begin"/>
      </w:r>
      <w:r w:rsidR="003D35C9">
        <w:instrText xml:space="preserve"> SEQ Figure \* ARABIC </w:instrText>
      </w:r>
      <w:r w:rsidR="00E91A07">
        <w:fldChar w:fldCharType="separate"/>
      </w:r>
      <w:r w:rsidR="00446602">
        <w:rPr>
          <w:noProof/>
        </w:rPr>
        <w:t>36</w:t>
      </w:r>
      <w:r w:rsidR="00E91A07">
        <w:fldChar w:fldCharType="end"/>
      </w:r>
      <w:r>
        <w:t>: Fluids for Microbiology Examination</w:t>
      </w:r>
      <w:bookmarkEnd w:id="342"/>
    </w:p>
    <w:tbl>
      <w:tblPr>
        <w:tblW w:w="10807"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219"/>
        <w:gridCol w:w="1114"/>
        <w:gridCol w:w="1245"/>
        <w:gridCol w:w="1333"/>
        <w:gridCol w:w="1361"/>
        <w:gridCol w:w="1559"/>
        <w:gridCol w:w="1559"/>
        <w:gridCol w:w="1387"/>
        <w:gridCol w:w="30"/>
      </w:tblGrid>
      <w:tr w:rsidR="00A931B7" w:rsidRPr="004E4510" w:rsidTr="00A67F93">
        <w:trPr>
          <w:gridAfter w:val="1"/>
          <w:wAfter w:w="30" w:type="dxa"/>
          <w:trHeight w:val="255"/>
          <w:tblHeader/>
          <w:jc w:val="center"/>
        </w:trPr>
        <w:tc>
          <w:tcPr>
            <w:tcW w:w="2333" w:type="dxa"/>
            <w:gridSpan w:val="2"/>
            <w:tcBorders>
              <w:top w:val="single" w:sz="4" w:space="0" w:color="auto"/>
              <w:left w:val="threeDEmboss" w:sz="12" w:space="0" w:color="C0C0C0"/>
              <w:bottom w:val="threeDEmboss" w:sz="12" w:space="0" w:color="C0C0C0"/>
            </w:tcBorders>
            <w:shd w:val="clear" w:color="auto" w:fill="C0C0C0"/>
            <w:vAlign w:val="center"/>
          </w:tcPr>
          <w:p w:rsidR="009F44E7" w:rsidRDefault="00A931B7" w:rsidP="008F68AB">
            <w:pPr>
              <w:rPr>
                <w:b/>
                <w:sz w:val="20"/>
                <w:lang w:val="en-IE"/>
              </w:rPr>
            </w:pPr>
            <w:r w:rsidRPr="004E4510">
              <w:rPr>
                <w:b/>
                <w:sz w:val="20"/>
                <w:lang w:val="en-IE"/>
              </w:rPr>
              <w:t>Fluid from</w:t>
            </w:r>
          </w:p>
          <w:p w:rsidR="009F44E7" w:rsidRDefault="000F299E" w:rsidP="008F68AB">
            <w:pPr>
              <w:rPr>
                <w:b/>
                <w:sz w:val="20"/>
                <w:lang w:val="en-IE"/>
              </w:rPr>
            </w:pPr>
            <w:r>
              <w:rPr>
                <w:b/>
                <w:sz w:val="20"/>
                <w:lang w:val="en-IE"/>
              </w:rPr>
              <w:t>N</w:t>
            </w:r>
            <w:r w:rsidR="00A931B7" w:rsidRPr="004E4510">
              <w:rPr>
                <w:b/>
                <w:sz w:val="20"/>
                <w:lang w:val="en-IE"/>
              </w:rPr>
              <w:t xml:space="preserve">ormally </w:t>
            </w:r>
            <w:r>
              <w:rPr>
                <w:b/>
                <w:sz w:val="20"/>
                <w:lang w:val="en-IE"/>
              </w:rPr>
              <w:t>S</w:t>
            </w:r>
            <w:r w:rsidR="00A931B7" w:rsidRPr="004E4510">
              <w:rPr>
                <w:b/>
                <w:sz w:val="20"/>
                <w:lang w:val="en-IE"/>
              </w:rPr>
              <w:t>terile</w:t>
            </w:r>
          </w:p>
          <w:p w:rsidR="00A931B7" w:rsidRPr="004E4510" w:rsidRDefault="000F299E" w:rsidP="000F299E">
            <w:pPr>
              <w:rPr>
                <w:b/>
                <w:sz w:val="20"/>
                <w:lang w:val="en-IE"/>
              </w:rPr>
            </w:pPr>
            <w:r>
              <w:rPr>
                <w:b/>
                <w:sz w:val="20"/>
                <w:lang w:val="en-IE"/>
              </w:rPr>
              <w:t>S</w:t>
            </w:r>
            <w:r w:rsidR="00A931B7" w:rsidRPr="004E4510">
              <w:rPr>
                <w:b/>
                <w:sz w:val="20"/>
                <w:lang w:val="en-IE"/>
              </w:rPr>
              <w:t>ites</w:t>
            </w:r>
          </w:p>
        </w:tc>
        <w:tc>
          <w:tcPr>
            <w:tcW w:w="1245" w:type="dxa"/>
            <w:tcBorders>
              <w:top w:val="single" w:sz="4" w:space="0" w:color="auto"/>
              <w:bottom w:val="threeDEmboss" w:sz="12" w:space="0" w:color="C0C0C0"/>
              <w:right w:val="threeDEmboss" w:sz="12" w:space="0" w:color="C0C0C0"/>
            </w:tcBorders>
            <w:shd w:val="clear" w:color="auto" w:fill="C0C0C0"/>
            <w:vAlign w:val="center"/>
          </w:tcPr>
          <w:p w:rsidR="00A931B7" w:rsidRPr="004E4510" w:rsidRDefault="00A931B7" w:rsidP="008F68AB">
            <w:pPr>
              <w:rPr>
                <w:b/>
                <w:sz w:val="20"/>
                <w:lang w:val="en-IE"/>
              </w:rPr>
            </w:pPr>
            <w:r w:rsidRPr="004E4510">
              <w:rPr>
                <w:b/>
                <w:sz w:val="20"/>
                <w:lang w:val="en-IE"/>
              </w:rPr>
              <w:t>Container</w:t>
            </w:r>
          </w:p>
        </w:tc>
        <w:tc>
          <w:tcPr>
            <w:tcW w:w="1333" w:type="dxa"/>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4E4510" w:rsidRDefault="00A931B7" w:rsidP="008F68AB">
            <w:pPr>
              <w:rPr>
                <w:b/>
                <w:sz w:val="20"/>
                <w:lang w:val="en-IE"/>
              </w:rPr>
            </w:pPr>
            <w:r w:rsidRPr="004E4510">
              <w:rPr>
                <w:b/>
                <w:sz w:val="20"/>
                <w:lang w:val="en-IE"/>
              </w:rPr>
              <w:t>Specimen Volume</w:t>
            </w:r>
          </w:p>
        </w:tc>
        <w:tc>
          <w:tcPr>
            <w:tcW w:w="1361" w:type="dxa"/>
            <w:tcBorders>
              <w:top w:val="single" w:sz="4" w:space="0" w:color="auto"/>
              <w:bottom w:val="threeDEmboss" w:sz="12" w:space="0" w:color="C0C0C0"/>
            </w:tcBorders>
            <w:shd w:val="clear" w:color="auto" w:fill="C0C0C0"/>
            <w:vAlign w:val="center"/>
          </w:tcPr>
          <w:p w:rsidR="00A931B7" w:rsidRPr="004E4510" w:rsidRDefault="00A931B7" w:rsidP="008F68AB">
            <w:pPr>
              <w:rPr>
                <w:rFonts w:cs="Arial"/>
                <w:b/>
                <w:bCs/>
                <w:sz w:val="20"/>
              </w:rPr>
            </w:pPr>
            <w:r w:rsidRPr="004E4510">
              <w:rPr>
                <w:rFonts w:cs="Arial"/>
                <w:b/>
                <w:bCs/>
                <w:sz w:val="20"/>
              </w:rPr>
              <w:t xml:space="preserve">Turnaround </w:t>
            </w:r>
            <w:r w:rsidRPr="004E4510">
              <w:rPr>
                <w:rFonts w:cs="Arial"/>
                <w:b/>
                <w:bCs/>
                <w:sz w:val="20"/>
              </w:rPr>
              <w:br/>
              <w:t>Times</w:t>
            </w:r>
          </w:p>
        </w:tc>
        <w:tc>
          <w:tcPr>
            <w:tcW w:w="1559" w:type="dxa"/>
            <w:tcBorders>
              <w:top w:val="single" w:sz="4" w:space="0" w:color="auto"/>
              <w:bottom w:val="threeDEmboss" w:sz="12" w:space="0" w:color="C0C0C0"/>
            </w:tcBorders>
            <w:shd w:val="clear" w:color="auto" w:fill="C0C0C0"/>
            <w:vAlign w:val="center"/>
          </w:tcPr>
          <w:p w:rsidR="00A931B7" w:rsidRPr="004E4510" w:rsidRDefault="00A931B7" w:rsidP="008F68AB">
            <w:pPr>
              <w:rPr>
                <w:rFonts w:cs="Arial"/>
                <w:b/>
                <w:bCs/>
                <w:sz w:val="20"/>
              </w:rPr>
            </w:pPr>
            <w:r w:rsidRPr="004E4510">
              <w:rPr>
                <w:rFonts w:cs="Arial"/>
                <w:b/>
                <w:bCs/>
                <w:sz w:val="20"/>
              </w:rPr>
              <w:t>Special Requirements</w:t>
            </w:r>
          </w:p>
        </w:tc>
        <w:tc>
          <w:tcPr>
            <w:tcW w:w="1559" w:type="dxa"/>
            <w:tcBorders>
              <w:top w:val="single" w:sz="4" w:space="0" w:color="auto"/>
              <w:bottom w:val="threeDEmboss" w:sz="12" w:space="0" w:color="C0C0C0"/>
            </w:tcBorders>
            <w:shd w:val="clear" w:color="auto" w:fill="C0C0C0"/>
            <w:vAlign w:val="center"/>
          </w:tcPr>
          <w:p w:rsidR="00A931B7" w:rsidRPr="004E4510" w:rsidRDefault="00A931B7" w:rsidP="008F68AB">
            <w:pPr>
              <w:rPr>
                <w:rFonts w:cs="Arial"/>
                <w:b/>
                <w:bCs/>
                <w:sz w:val="20"/>
              </w:rPr>
            </w:pPr>
            <w:r w:rsidRPr="004E4510">
              <w:rPr>
                <w:rFonts w:cs="Arial"/>
                <w:b/>
                <w:bCs/>
                <w:sz w:val="20"/>
              </w:rPr>
              <w:t>Accreditation Status</w:t>
            </w:r>
          </w:p>
        </w:tc>
        <w:tc>
          <w:tcPr>
            <w:tcW w:w="1387" w:type="dxa"/>
            <w:tcBorders>
              <w:top w:val="single" w:sz="4" w:space="0" w:color="auto"/>
              <w:bottom w:val="threeDEmboss" w:sz="12" w:space="0" w:color="C0C0C0"/>
              <w:right w:val="threeDEmboss" w:sz="12" w:space="0" w:color="C0C0C0"/>
            </w:tcBorders>
            <w:shd w:val="clear" w:color="auto" w:fill="C0C0C0"/>
            <w:vAlign w:val="center"/>
          </w:tcPr>
          <w:p w:rsidR="00A931B7" w:rsidRPr="004E4510" w:rsidRDefault="00A931B7" w:rsidP="008F68AB">
            <w:pPr>
              <w:rPr>
                <w:rFonts w:cs="Arial"/>
                <w:b/>
                <w:bCs/>
                <w:sz w:val="20"/>
              </w:rPr>
            </w:pPr>
            <w:r w:rsidRPr="004E4510">
              <w:rPr>
                <w:rFonts w:cs="Arial"/>
                <w:b/>
                <w:bCs/>
                <w:sz w:val="20"/>
              </w:rPr>
              <w:t>Referred Test</w:t>
            </w:r>
          </w:p>
        </w:tc>
      </w:tr>
      <w:tr w:rsidR="00AA1EEC" w:rsidRPr="004E4510" w:rsidTr="00A67F93">
        <w:trPr>
          <w:trHeight w:val="255"/>
          <w:tblHeader/>
          <w:jc w:val="center"/>
        </w:trPr>
        <w:tc>
          <w:tcPr>
            <w:tcW w:w="1219" w:type="dxa"/>
            <w:vMerge w:val="restart"/>
            <w:tcBorders>
              <w:top w:val="threeDEmboss" w:sz="12" w:space="0" w:color="C0C0C0"/>
              <w:left w:val="threeDEmboss" w:sz="12" w:space="0" w:color="C0C0C0"/>
              <w:right w:val="single" w:sz="4" w:space="0" w:color="auto"/>
            </w:tcBorders>
            <w:shd w:val="clear" w:color="auto" w:fill="FFFFFF"/>
            <w:vAlign w:val="center"/>
          </w:tcPr>
          <w:p w:rsidR="00AA1EEC" w:rsidRPr="004E4510" w:rsidRDefault="00AA1EEC" w:rsidP="00385807">
            <w:pPr>
              <w:jc w:val="both"/>
              <w:rPr>
                <w:sz w:val="20"/>
                <w:lang w:val="en-IE"/>
              </w:rPr>
            </w:pPr>
            <w:r>
              <w:rPr>
                <w:sz w:val="20"/>
                <w:lang w:val="en-IE"/>
              </w:rPr>
              <w:t>Fluid from any site processed in NMH</w:t>
            </w:r>
          </w:p>
        </w:tc>
        <w:tc>
          <w:tcPr>
            <w:tcW w:w="1114" w:type="dxa"/>
            <w:vMerge w:val="restart"/>
            <w:tcBorders>
              <w:top w:val="nil"/>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r w:rsidRPr="004E4510">
              <w:rPr>
                <w:sz w:val="20"/>
                <w:lang w:val="en-IE"/>
              </w:rPr>
              <w:t>Culture and cell count</w:t>
            </w:r>
          </w:p>
        </w:tc>
        <w:tc>
          <w:tcPr>
            <w:tcW w:w="1245" w:type="dxa"/>
            <w:vMerge w:val="restart"/>
            <w:tcBorders>
              <w:top w:val="nil"/>
              <w:left w:val="single" w:sz="4" w:space="0" w:color="auto"/>
              <w:right w:val="single" w:sz="4" w:space="0" w:color="auto"/>
            </w:tcBorders>
            <w:shd w:val="clear" w:color="auto" w:fill="FFFF00"/>
            <w:vAlign w:val="center"/>
          </w:tcPr>
          <w:p w:rsidR="00AA1EEC" w:rsidRPr="004E4510" w:rsidRDefault="00AA1EEC" w:rsidP="00385807">
            <w:pPr>
              <w:jc w:val="both"/>
              <w:rPr>
                <w:sz w:val="20"/>
                <w:lang w:val="en-IE"/>
              </w:rPr>
            </w:pPr>
            <w:r w:rsidRPr="004E4510">
              <w:rPr>
                <w:sz w:val="20"/>
                <w:lang w:val="en-IE"/>
              </w:rPr>
              <w:t xml:space="preserve">Sterile </w:t>
            </w:r>
            <w:r>
              <w:rPr>
                <w:sz w:val="20"/>
                <w:lang w:val="en-IE"/>
              </w:rPr>
              <w:t>container</w:t>
            </w:r>
          </w:p>
        </w:tc>
        <w:tc>
          <w:tcPr>
            <w:tcW w:w="1333" w:type="dxa"/>
            <w:vMerge w:val="restart"/>
            <w:tcBorders>
              <w:top w:val="threeDEmboss" w:sz="12" w:space="0" w:color="C0C0C0"/>
              <w:left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r w:rsidRPr="004E4510">
              <w:rPr>
                <w:sz w:val="20"/>
                <w:lang w:val="en-IE"/>
              </w:rPr>
              <w:t>&gt;5ml</w:t>
            </w:r>
          </w:p>
        </w:tc>
        <w:tc>
          <w:tcPr>
            <w:tcW w:w="1361" w:type="dxa"/>
            <w:vMerge w:val="restart"/>
            <w:tcBorders>
              <w:top w:val="threeDEmboss" w:sz="12" w:space="0" w:color="C0C0C0"/>
              <w:left w:val="single" w:sz="4" w:space="0" w:color="auto"/>
              <w:right w:val="single" w:sz="4" w:space="0" w:color="auto"/>
            </w:tcBorders>
            <w:shd w:val="clear" w:color="auto" w:fill="FFFFFF"/>
            <w:vAlign w:val="center"/>
          </w:tcPr>
          <w:p w:rsidR="00AA1EEC" w:rsidRPr="004E4510" w:rsidRDefault="00AA1EEC" w:rsidP="00385807">
            <w:pPr>
              <w:jc w:val="both"/>
              <w:rPr>
                <w:rFonts w:cs="Arial"/>
                <w:sz w:val="20"/>
                <w:lang w:val="en-IE"/>
              </w:rPr>
            </w:pPr>
            <w:r w:rsidRPr="004E4510">
              <w:rPr>
                <w:rFonts w:cs="Arial"/>
                <w:sz w:val="20"/>
                <w:lang w:val="en-IE"/>
              </w:rPr>
              <w:t>Minimum: 48hrs</w:t>
            </w:r>
          </w:p>
          <w:p w:rsidR="00AA1EEC" w:rsidRPr="004E4510" w:rsidRDefault="00AA1EEC" w:rsidP="00385807">
            <w:pPr>
              <w:jc w:val="both"/>
              <w:rPr>
                <w:rFonts w:cs="Arial"/>
                <w:sz w:val="20"/>
                <w:lang w:val="en-IE"/>
              </w:rPr>
            </w:pPr>
            <w:r w:rsidRPr="004E4510">
              <w:rPr>
                <w:rFonts w:cs="Arial"/>
                <w:sz w:val="20"/>
                <w:lang w:val="en-IE"/>
              </w:rPr>
              <w:t>Maximum:</w:t>
            </w:r>
          </w:p>
          <w:p w:rsidR="00AA1EEC" w:rsidRPr="004E4510" w:rsidRDefault="00AA1EEC" w:rsidP="00385807">
            <w:pPr>
              <w:jc w:val="both"/>
              <w:rPr>
                <w:rFonts w:cs="Arial"/>
                <w:sz w:val="20"/>
              </w:rPr>
            </w:pPr>
            <w:r w:rsidRPr="004E4510">
              <w:rPr>
                <w:rFonts w:cs="Arial"/>
                <w:sz w:val="20"/>
                <w:lang w:val="en-IE"/>
              </w:rPr>
              <w:t>96hrs</w:t>
            </w:r>
          </w:p>
        </w:tc>
        <w:tc>
          <w:tcPr>
            <w:tcW w:w="1559" w:type="dxa"/>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sz w:val="20"/>
              </w:rPr>
            </w:pPr>
            <w:r w:rsidRPr="004E4510">
              <w:rPr>
                <w:rFonts w:cs="Arial"/>
                <w:sz w:val="20"/>
              </w:rPr>
              <w:t>Please indicate if any specific infection is suspected.  Send specimen to lab</w:t>
            </w:r>
            <w:r>
              <w:rPr>
                <w:rFonts w:cs="Arial"/>
                <w:sz w:val="20"/>
              </w:rPr>
              <w:t>oratory</w:t>
            </w:r>
            <w:r w:rsidRPr="004E4510">
              <w:rPr>
                <w:rFonts w:cs="Arial"/>
                <w:sz w:val="20"/>
              </w:rPr>
              <w:t xml:space="preserve"> as soon as possible.</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sz w:val="20"/>
              </w:rPr>
            </w:pPr>
            <w:r w:rsidRPr="004E4510">
              <w:rPr>
                <w:rFonts w:cs="Arial"/>
                <w:sz w:val="20"/>
              </w:rPr>
              <w:t>Accredited</w:t>
            </w:r>
          </w:p>
        </w:tc>
        <w:tc>
          <w:tcPr>
            <w:tcW w:w="1417" w:type="dxa"/>
            <w:gridSpan w:val="2"/>
            <w:tcBorders>
              <w:top w:val="threeDEmboss" w:sz="12" w:space="0" w:color="C0C0C0"/>
              <w:left w:val="single" w:sz="4" w:space="0" w:color="auto"/>
              <w:bottom w:val="single" w:sz="4" w:space="0" w:color="auto"/>
              <w:right w:val="threeDEmboss" w:sz="12" w:space="0" w:color="C0C0C0"/>
            </w:tcBorders>
            <w:shd w:val="clear" w:color="auto" w:fill="FFFFFF"/>
            <w:vAlign w:val="center"/>
          </w:tcPr>
          <w:p w:rsidR="00AA1EEC" w:rsidRPr="004E4510" w:rsidRDefault="00AA1EEC" w:rsidP="00385807">
            <w:pPr>
              <w:jc w:val="both"/>
              <w:rPr>
                <w:rFonts w:cs="Arial"/>
                <w:sz w:val="20"/>
              </w:rPr>
            </w:pPr>
            <w:r w:rsidRPr="004E4510">
              <w:rPr>
                <w:rFonts w:cs="Arial"/>
                <w:sz w:val="20"/>
              </w:rPr>
              <w:t>No</w:t>
            </w:r>
          </w:p>
        </w:tc>
      </w:tr>
      <w:tr w:rsidR="00AA1EEC" w:rsidRPr="004E4510" w:rsidTr="00A67F93">
        <w:trPr>
          <w:trHeight w:val="255"/>
          <w:tblHeader/>
          <w:jc w:val="center"/>
        </w:trPr>
        <w:tc>
          <w:tcPr>
            <w:tcW w:w="1219" w:type="dxa"/>
            <w:vMerge/>
            <w:tcBorders>
              <w:left w:val="threeDEmboss" w:sz="12" w:space="0" w:color="C0C0C0"/>
              <w:right w:val="single" w:sz="4" w:space="0" w:color="auto"/>
            </w:tcBorders>
            <w:shd w:val="clear" w:color="auto" w:fill="FFFFFF"/>
            <w:vAlign w:val="center"/>
          </w:tcPr>
          <w:p w:rsidR="00AA1EEC" w:rsidRPr="004E4510" w:rsidRDefault="00AA1EEC" w:rsidP="00385807">
            <w:pPr>
              <w:jc w:val="both"/>
              <w:rPr>
                <w:sz w:val="20"/>
                <w:lang w:val="en-IE"/>
              </w:rPr>
            </w:pPr>
          </w:p>
        </w:tc>
        <w:tc>
          <w:tcPr>
            <w:tcW w:w="1114" w:type="dxa"/>
            <w:vMerge/>
            <w:tcBorders>
              <w:top w:val="threeDEmboss" w:sz="12" w:space="0" w:color="C0C0C0"/>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245" w:type="dxa"/>
            <w:vMerge/>
            <w:tcBorders>
              <w:left w:val="single" w:sz="4" w:space="0" w:color="auto"/>
              <w:right w:val="single" w:sz="4" w:space="0" w:color="auto"/>
            </w:tcBorders>
            <w:shd w:val="clear" w:color="auto" w:fill="FFFF00"/>
            <w:vAlign w:val="center"/>
          </w:tcPr>
          <w:p w:rsidR="00AA1EEC" w:rsidRPr="004E4510" w:rsidRDefault="00AA1EEC" w:rsidP="00385807">
            <w:pPr>
              <w:jc w:val="both"/>
              <w:rPr>
                <w:sz w:val="20"/>
                <w:lang w:val="en-IE"/>
              </w:rPr>
            </w:pPr>
          </w:p>
        </w:tc>
        <w:tc>
          <w:tcPr>
            <w:tcW w:w="1333" w:type="dxa"/>
            <w:vMerge/>
            <w:tcBorders>
              <w:left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361" w:type="dxa"/>
            <w:vMerge/>
            <w:tcBorders>
              <w:left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r w:rsidRPr="004E4510">
              <w:rPr>
                <w:rFonts w:cs="Arial"/>
                <w:bCs/>
                <w:sz w:val="20"/>
              </w:rPr>
              <w:t>Accredited</w:t>
            </w:r>
          </w:p>
        </w:tc>
        <w:tc>
          <w:tcPr>
            <w:tcW w:w="1417" w:type="dxa"/>
            <w:gridSpan w:val="2"/>
            <w:tcBorders>
              <w:top w:val="single" w:sz="4" w:space="0" w:color="auto"/>
              <w:left w:val="single" w:sz="4" w:space="0" w:color="auto"/>
              <w:bottom w:val="single" w:sz="4" w:space="0" w:color="auto"/>
              <w:right w:val="threeDEmboss" w:sz="12" w:space="0" w:color="C0C0C0"/>
            </w:tcBorders>
            <w:shd w:val="clear" w:color="auto" w:fill="FFFFFF"/>
            <w:vAlign w:val="center"/>
          </w:tcPr>
          <w:p w:rsidR="00AA1EEC" w:rsidRPr="004E4510" w:rsidRDefault="00AA1EEC" w:rsidP="00385807">
            <w:pPr>
              <w:jc w:val="both"/>
              <w:rPr>
                <w:rFonts w:cs="Arial"/>
                <w:bCs/>
                <w:sz w:val="20"/>
              </w:rPr>
            </w:pPr>
            <w:r w:rsidRPr="004E4510">
              <w:rPr>
                <w:rFonts w:cs="Arial"/>
                <w:bCs/>
                <w:sz w:val="20"/>
              </w:rPr>
              <w:t>No</w:t>
            </w:r>
          </w:p>
        </w:tc>
      </w:tr>
      <w:tr w:rsidR="00AA1EEC" w:rsidRPr="004E4510" w:rsidTr="00A67F93">
        <w:trPr>
          <w:trHeight w:val="255"/>
          <w:tblHeader/>
          <w:jc w:val="center"/>
        </w:trPr>
        <w:tc>
          <w:tcPr>
            <w:tcW w:w="1219" w:type="dxa"/>
            <w:vMerge/>
            <w:tcBorders>
              <w:left w:val="threeDEmboss" w:sz="12" w:space="0" w:color="C0C0C0"/>
              <w:right w:val="single" w:sz="4" w:space="0" w:color="auto"/>
            </w:tcBorders>
            <w:shd w:val="clear" w:color="auto" w:fill="FFFFFF"/>
            <w:vAlign w:val="center"/>
          </w:tcPr>
          <w:p w:rsidR="00AA1EEC" w:rsidRPr="004E4510" w:rsidRDefault="00AA1EEC" w:rsidP="00385807">
            <w:pPr>
              <w:jc w:val="both"/>
              <w:rPr>
                <w:sz w:val="20"/>
                <w:lang w:val="en-IE"/>
              </w:rPr>
            </w:pPr>
          </w:p>
        </w:tc>
        <w:tc>
          <w:tcPr>
            <w:tcW w:w="1114" w:type="dxa"/>
            <w:vMerge/>
            <w:tcBorders>
              <w:top w:val="threeDEmboss" w:sz="12" w:space="0" w:color="C0C0C0"/>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245" w:type="dxa"/>
            <w:vMerge/>
            <w:tcBorders>
              <w:left w:val="single" w:sz="4" w:space="0" w:color="auto"/>
              <w:right w:val="single" w:sz="4" w:space="0" w:color="auto"/>
            </w:tcBorders>
            <w:shd w:val="clear" w:color="auto" w:fill="FFFF00"/>
            <w:vAlign w:val="center"/>
          </w:tcPr>
          <w:p w:rsidR="00AA1EEC" w:rsidRPr="004E4510" w:rsidRDefault="00AA1EEC" w:rsidP="00385807">
            <w:pPr>
              <w:jc w:val="both"/>
              <w:rPr>
                <w:sz w:val="20"/>
                <w:lang w:val="en-IE"/>
              </w:rPr>
            </w:pPr>
          </w:p>
        </w:tc>
        <w:tc>
          <w:tcPr>
            <w:tcW w:w="1333" w:type="dxa"/>
            <w:vMerge/>
            <w:tcBorders>
              <w:left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361" w:type="dxa"/>
            <w:vMerge/>
            <w:tcBorders>
              <w:left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r w:rsidRPr="004E4510">
              <w:rPr>
                <w:rFonts w:cs="Arial"/>
                <w:bCs/>
                <w:sz w:val="20"/>
              </w:rPr>
              <w:t>Accredited</w:t>
            </w:r>
          </w:p>
        </w:tc>
        <w:tc>
          <w:tcPr>
            <w:tcW w:w="1417" w:type="dxa"/>
            <w:gridSpan w:val="2"/>
            <w:tcBorders>
              <w:top w:val="single" w:sz="4" w:space="0" w:color="auto"/>
              <w:left w:val="single" w:sz="4" w:space="0" w:color="auto"/>
              <w:bottom w:val="single" w:sz="4" w:space="0" w:color="auto"/>
              <w:right w:val="threeDEmboss" w:sz="12" w:space="0" w:color="C0C0C0"/>
            </w:tcBorders>
            <w:shd w:val="clear" w:color="auto" w:fill="FFFFFF"/>
            <w:vAlign w:val="center"/>
          </w:tcPr>
          <w:p w:rsidR="00AA1EEC" w:rsidRPr="004E4510" w:rsidRDefault="00AA1EEC" w:rsidP="00385807">
            <w:pPr>
              <w:jc w:val="both"/>
              <w:rPr>
                <w:rFonts w:cs="Arial"/>
                <w:bCs/>
                <w:sz w:val="20"/>
              </w:rPr>
            </w:pPr>
            <w:r w:rsidRPr="004E4510">
              <w:rPr>
                <w:rFonts w:cs="Arial"/>
                <w:bCs/>
                <w:sz w:val="20"/>
              </w:rPr>
              <w:t>No</w:t>
            </w:r>
          </w:p>
        </w:tc>
      </w:tr>
      <w:tr w:rsidR="00AA1EEC" w:rsidRPr="004E4510" w:rsidTr="00A67F93">
        <w:trPr>
          <w:trHeight w:val="255"/>
          <w:tblHeader/>
          <w:jc w:val="center"/>
        </w:trPr>
        <w:tc>
          <w:tcPr>
            <w:tcW w:w="1219" w:type="dxa"/>
            <w:vMerge/>
            <w:tcBorders>
              <w:left w:val="threeDEmboss" w:sz="12" w:space="0" w:color="C0C0C0"/>
              <w:bottom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114" w:type="dxa"/>
            <w:vMerge/>
            <w:tcBorders>
              <w:top w:val="threeDEmboss" w:sz="12" w:space="0" w:color="C0C0C0"/>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245" w:type="dxa"/>
            <w:vMerge/>
            <w:tcBorders>
              <w:left w:val="single" w:sz="4" w:space="0" w:color="auto"/>
              <w:right w:val="single" w:sz="4" w:space="0" w:color="auto"/>
            </w:tcBorders>
            <w:shd w:val="clear" w:color="auto" w:fill="FFFF00"/>
            <w:vAlign w:val="center"/>
          </w:tcPr>
          <w:p w:rsidR="00AA1EEC" w:rsidRPr="004E4510" w:rsidRDefault="00AA1EEC" w:rsidP="00385807">
            <w:pPr>
              <w:jc w:val="both"/>
              <w:rPr>
                <w:sz w:val="20"/>
                <w:lang w:val="en-IE"/>
              </w:rPr>
            </w:pPr>
          </w:p>
        </w:tc>
        <w:tc>
          <w:tcPr>
            <w:tcW w:w="1333" w:type="dxa"/>
            <w:vMerge/>
            <w:tcBorders>
              <w:left w:val="single" w:sz="4" w:space="0" w:color="auto"/>
              <w:right w:val="single" w:sz="4" w:space="0" w:color="auto"/>
            </w:tcBorders>
            <w:shd w:val="clear" w:color="auto" w:fill="FFFFFF"/>
            <w:vAlign w:val="center"/>
          </w:tcPr>
          <w:p w:rsidR="00AA1EEC" w:rsidRPr="004E4510" w:rsidRDefault="00AA1EEC" w:rsidP="00385807">
            <w:pPr>
              <w:jc w:val="both"/>
              <w:rPr>
                <w:sz w:val="20"/>
                <w:lang w:val="en-IE"/>
              </w:rPr>
            </w:pPr>
          </w:p>
        </w:tc>
        <w:tc>
          <w:tcPr>
            <w:tcW w:w="1361" w:type="dxa"/>
            <w:vMerge/>
            <w:tcBorders>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A1EEC" w:rsidRPr="004E4510" w:rsidRDefault="00AA1EEC" w:rsidP="00385807">
            <w:pPr>
              <w:jc w:val="both"/>
              <w:rPr>
                <w:rFonts w:cs="Arial"/>
                <w:bCs/>
                <w:sz w:val="20"/>
              </w:rPr>
            </w:pPr>
            <w:r w:rsidRPr="004E4510">
              <w:rPr>
                <w:rFonts w:cs="Arial"/>
                <w:sz w:val="20"/>
              </w:rPr>
              <w:t>Accredited</w:t>
            </w:r>
          </w:p>
        </w:tc>
        <w:tc>
          <w:tcPr>
            <w:tcW w:w="1417" w:type="dxa"/>
            <w:gridSpan w:val="2"/>
            <w:tcBorders>
              <w:top w:val="single" w:sz="4" w:space="0" w:color="auto"/>
              <w:left w:val="single" w:sz="4" w:space="0" w:color="auto"/>
              <w:bottom w:val="single" w:sz="4" w:space="0" w:color="auto"/>
              <w:right w:val="threeDEmboss" w:sz="12" w:space="0" w:color="C0C0C0"/>
            </w:tcBorders>
            <w:shd w:val="clear" w:color="auto" w:fill="FFFFFF"/>
            <w:vAlign w:val="center"/>
          </w:tcPr>
          <w:p w:rsidR="00AA1EEC" w:rsidRPr="004E4510" w:rsidRDefault="00AA1EEC" w:rsidP="00385807">
            <w:pPr>
              <w:jc w:val="both"/>
              <w:rPr>
                <w:rFonts w:cs="Arial"/>
                <w:bCs/>
                <w:sz w:val="20"/>
              </w:rPr>
            </w:pPr>
            <w:r>
              <w:rPr>
                <w:rFonts w:cs="Arial"/>
                <w:bCs/>
                <w:sz w:val="20"/>
              </w:rPr>
              <w:t>No</w:t>
            </w:r>
          </w:p>
        </w:tc>
      </w:tr>
      <w:tr w:rsidR="001726DC" w:rsidRPr="004E4510" w:rsidTr="00A67F93">
        <w:trPr>
          <w:trHeight w:val="255"/>
          <w:tblHeader/>
          <w:jc w:val="center"/>
        </w:trPr>
        <w:tc>
          <w:tcPr>
            <w:tcW w:w="1219" w:type="dxa"/>
            <w:tcBorders>
              <w:top w:val="single" w:sz="4" w:space="0" w:color="auto"/>
              <w:left w:val="threeDEmboss" w:sz="12" w:space="0" w:color="C0C0C0"/>
              <w:bottom w:val="single" w:sz="4" w:space="0" w:color="auto"/>
              <w:right w:val="single" w:sz="4" w:space="0" w:color="auto"/>
            </w:tcBorders>
            <w:shd w:val="clear" w:color="auto" w:fill="FFFFFF"/>
            <w:vAlign w:val="center"/>
          </w:tcPr>
          <w:p w:rsidR="001726DC" w:rsidRPr="004E4510" w:rsidRDefault="001726DC" w:rsidP="00385807">
            <w:pPr>
              <w:jc w:val="both"/>
              <w:rPr>
                <w:sz w:val="20"/>
                <w:lang w:val="en-IE"/>
              </w:rPr>
            </w:pPr>
            <w:r w:rsidRPr="004E4510">
              <w:rPr>
                <w:sz w:val="20"/>
                <w:lang w:val="en-IE"/>
              </w:rPr>
              <w:t>T.B.</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4E4510" w:rsidRDefault="001726DC" w:rsidP="002C5CE8">
            <w:pPr>
              <w:jc w:val="both"/>
              <w:rPr>
                <w:sz w:val="20"/>
                <w:lang w:val="en-IE"/>
              </w:rPr>
            </w:pPr>
            <w:r w:rsidRPr="004E4510">
              <w:rPr>
                <w:sz w:val="20"/>
                <w:lang w:val="en-IE"/>
              </w:rPr>
              <w:t xml:space="preserve">Culture,  </w:t>
            </w:r>
            <w:r w:rsidR="002C5CE8">
              <w:rPr>
                <w:sz w:val="20"/>
                <w:lang w:val="en-IE"/>
              </w:rPr>
              <w:t>auramine phenol s</w:t>
            </w:r>
            <w:r w:rsidRPr="004E4510">
              <w:rPr>
                <w:sz w:val="20"/>
                <w:lang w:val="en-IE"/>
              </w:rPr>
              <w:t>tain</w:t>
            </w:r>
          </w:p>
        </w:tc>
        <w:tc>
          <w:tcPr>
            <w:tcW w:w="1245" w:type="dxa"/>
            <w:vMerge/>
            <w:tcBorders>
              <w:left w:val="single" w:sz="4" w:space="0" w:color="auto"/>
              <w:right w:val="single" w:sz="4" w:space="0" w:color="auto"/>
            </w:tcBorders>
            <w:shd w:val="clear" w:color="auto" w:fill="FFFF00"/>
            <w:vAlign w:val="center"/>
          </w:tcPr>
          <w:p w:rsidR="001726DC" w:rsidRPr="004E4510" w:rsidRDefault="001726DC" w:rsidP="00385807">
            <w:pPr>
              <w:jc w:val="both"/>
              <w:rPr>
                <w:sz w:val="20"/>
                <w:lang w:val="en-IE"/>
              </w:rPr>
            </w:pPr>
          </w:p>
        </w:tc>
        <w:tc>
          <w:tcPr>
            <w:tcW w:w="1333" w:type="dxa"/>
            <w:vMerge/>
            <w:tcBorders>
              <w:left w:val="single" w:sz="4" w:space="0" w:color="auto"/>
              <w:bottom w:val="single" w:sz="4" w:space="0" w:color="auto"/>
              <w:right w:val="single" w:sz="4" w:space="0" w:color="auto"/>
            </w:tcBorders>
            <w:shd w:val="clear" w:color="auto" w:fill="FFFFFF"/>
            <w:vAlign w:val="center"/>
          </w:tcPr>
          <w:p w:rsidR="001726DC" w:rsidRPr="004E4510" w:rsidRDefault="001726DC" w:rsidP="00385807">
            <w:pPr>
              <w:jc w:val="both"/>
              <w:rPr>
                <w:sz w:val="20"/>
                <w:lang w:val="en-IE"/>
              </w:rPr>
            </w:pP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4E4510" w:rsidRDefault="001726DC" w:rsidP="00385807">
            <w:pPr>
              <w:jc w:val="both"/>
              <w:rPr>
                <w:rFonts w:cs="Arial"/>
                <w:bCs/>
                <w:sz w:val="20"/>
              </w:rPr>
            </w:pPr>
            <w:r w:rsidRPr="004E4510">
              <w:rPr>
                <w:rFonts w:cs="Arial"/>
                <w:bCs/>
                <w:sz w:val="20"/>
              </w:rPr>
              <w:t>6 - 8 weeks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4E4510" w:rsidRDefault="001726DC"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4E4510" w:rsidRDefault="001726DC" w:rsidP="00385807">
            <w:pPr>
              <w:jc w:val="both"/>
              <w:rPr>
                <w:rFonts w:cs="Arial"/>
                <w:bCs/>
                <w:sz w:val="20"/>
              </w:rPr>
            </w:pPr>
            <w:r w:rsidRPr="004E4510">
              <w:rPr>
                <w:rFonts w:cs="Arial"/>
                <w:sz w:val="20"/>
              </w:rPr>
              <w:t>Accredited</w:t>
            </w:r>
          </w:p>
        </w:tc>
        <w:tc>
          <w:tcPr>
            <w:tcW w:w="1417" w:type="dxa"/>
            <w:gridSpan w:val="2"/>
            <w:tcBorders>
              <w:top w:val="single" w:sz="4" w:space="0" w:color="auto"/>
              <w:left w:val="single" w:sz="4" w:space="0" w:color="auto"/>
              <w:bottom w:val="single" w:sz="4" w:space="0" w:color="auto"/>
              <w:right w:val="threeDEmboss" w:sz="12" w:space="0" w:color="C0C0C0"/>
            </w:tcBorders>
            <w:shd w:val="clear" w:color="auto" w:fill="FFFFFF"/>
            <w:vAlign w:val="center"/>
          </w:tcPr>
          <w:p w:rsidR="001726DC" w:rsidRPr="004E4510" w:rsidRDefault="00A4375E" w:rsidP="00385807">
            <w:pPr>
              <w:jc w:val="both"/>
              <w:rPr>
                <w:rFonts w:cs="Arial"/>
                <w:bCs/>
                <w:sz w:val="20"/>
              </w:rPr>
            </w:pPr>
            <w:r w:rsidRPr="004E4510">
              <w:rPr>
                <w:rFonts w:cs="Arial"/>
                <w:b/>
                <w:bCs/>
                <w:sz w:val="20"/>
              </w:rPr>
              <w:t xml:space="preserve">Yes: </w:t>
            </w:r>
            <w:r w:rsidRPr="004E4510">
              <w:rPr>
                <w:rFonts w:cs="Arial"/>
                <w:bCs/>
                <w:sz w:val="20"/>
              </w:rPr>
              <w:t>Microbiology, St Vincent’s Hospital</w:t>
            </w:r>
          </w:p>
        </w:tc>
      </w:tr>
      <w:tr w:rsidR="001726DC" w:rsidRPr="004E4510" w:rsidTr="00F111B5">
        <w:trPr>
          <w:trHeight w:val="255"/>
          <w:tblHeader/>
          <w:jc w:val="center"/>
        </w:trPr>
        <w:tc>
          <w:tcPr>
            <w:tcW w:w="1219" w:type="dxa"/>
            <w:tcBorders>
              <w:top w:val="single" w:sz="4" w:space="0" w:color="auto"/>
              <w:left w:val="threeDEmboss" w:sz="12" w:space="0" w:color="C0C0C0"/>
              <w:bottom w:val="threeDEmboss" w:sz="12" w:space="0" w:color="C0C0C0"/>
              <w:right w:val="single" w:sz="4" w:space="0" w:color="auto"/>
            </w:tcBorders>
            <w:shd w:val="clear" w:color="auto" w:fill="FFFFFF"/>
            <w:vAlign w:val="center"/>
          </w:tcPr>
          <w:p w:rsidR="001726DC" w:rsidRPr="004E4510" w:rsidRDefault="001726DC" w:rsidP="00385807">
            <w:pPr>
              <w:jc w:val="both"/>
              <w:rPr>
                <w:sz w:val="20"/>
                <w:lang w:val="en-IE"/>
              </w:rPr>
            </w:pPr>
            <w:r>
              <w:rPr>
                <w:sz w:val="20"/>
                <w:lang w:val="en-IE"/>
              </w:rPr>
              <w:t>EBM</w:t>
            </w:r>
          </w:p>
        </w:tc>
        <w:tc>
          <w:tcPr>
            <w:tcW w:w="1114"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4E4510" w:rsidRDefault="001726DC" w:rsidP="00385807">
            <w:pPr>
              <w:jc w:val="both"/>
              <w:rPr>
                <w:sz w:val="20"/>
                <w:lang w:val="en-IE"/>
              </w:rPr>
            </w:pPr>
            <w:r>
              <w:rPr>
                <w:sz w:val="20"/>
                <w:lang w:val="en-IE"/>
              </w:rPr>
              <w:t>Culture</w:t>
            </w:r>
          </w:p>
        </w:tc>
        <w:tc>
          <w:tcPr>
            <w:tcW w:w="1245" w:type="dxa"/>
            <w:vMerge/>
            <w:tcBorders>
              <w:left w:val="single" w:sz="4" w:space="0" w:color="auto"/>
              <w:bottom w:val="threeDEmboss" w:sz="12" w:space="0" w:color="C0C0C0"/>
              <w:right w:val="single" w:sz="4" w:space="0" w:color="auto"/>
            </w:tcBorders>
            <w:shd w:val="clear" w:color="auto" w:fill="FFFF00"/>
            <w:vAlign w:val="center"/>
          </w:tcPr>
          <w:p w:rsidR="001726DC" w:rsidRPr="004E4510" w:rsidRDefault="001726DC" w:rsidP="00385807">
            <w:pPr>
              <w:jc w:val="both"/>
              <w:rPr>
                <w:sz w:val="20"/>
                <w:lang w:val="en-IE"/>
              </w:rPr>
            </w:pPr>
          </w:p>
        </w:tc>
        <w:tc>
          <w:tcPr>
            <w:tcW w:w="1333"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4E4510" w:rsidRDefault="001726DC" w:rsidP="00385807">
            <w:pPr>
              <w:jc w:val="both"/>
              <w:rPr>
                <w:sz w:val="20"/>
                <w:lang w:val="en-IE"/>
              </w:rPr>
            </w:pPr>
            <w:r>
              <w:rPr>
                <w:sz w:val="20"/>
                <w:lang w:val="en-IE"/>
              </w:rPr>
              <w:t>Min</w:t>
            </w:r>
            <w:r w:rsidR="00AA1EEC">
              <w:rPr>
                <w:sz w:val="20"/>
                <w:lang w:val="en-IE"/>
              </w:rPr>
              <w:t>.</w:t>
            </w:r>
            <w:r>
              <w:rPr>
                <w:sz w:val="20"/>
                <w:lang w:val="en-IE"/>
              </w:rPr>
              <w:t xml:space="preserve"> 1ml</w:t>
            </w:r>
          </w:p>
        </w:tc>
        <w:tc>
          <w:tcPr>
            <w:tcW w:w="1361"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4E4510" w:rsidRDefault="001726DC" w:rsidP="00385807">
            <w:pPr>
              <w:jc w:val="both"/>
              <w:rPr>
                <w:rFonts w:cs="Arial"/>
                <w:sz w:val="20"/>
                <w:lang w:val="en-IE"/>
              </w:rPr>
            </w:pPr>
            <w:r w:rsidRPr="004E4510">
              <w:rPr>
                <w:rFonts w:cs="Arial"/>
                <w:sz w:val="20"/>
                <w:lang w:val="en-IE"/>
              </w:rPr>
              <w:t xml:space="preserve">Minimum: </w:t>
            </w:r>
            <w:r>
              <w:rPr>
                <w:rFonts w:cs="Arial"/>
                <w:sz w:val="20"/>
                <w:lang w:val="en-IE"/>
              </w:rPr>
              <w:t>72</w:t>
            </w:r>
            <w:r w:rsidRPr="004E4510">
              <w:rPr>
                <w:rFonts w:cs="Arial"/>
                <w:sz w:val="20"/>
                <w:lang w:val="en-IE"/>
              </w:rPr>
              <w:t>hrs</w:t>
            </w:r>
          </w:p>
          <w:p w:rsidR="001726DC" w:rsidRPr="004E4510" w:rsidRDefault="001726DC" w:rsidP="00385807">
            <w:pPr>
              <w:jc w:val="both"/>
              <w:rPr>
                <w:rFonts w:cs="Arial"/>
                <w:sz w:val="20"/>
                <w:lang w:val="en-IE"/>
              </w:rPr>
            </w:pPr>
            <w:r w:rsidRPr="004E4510">
              <w:rPr>
                <w:rFonts w:cs="Arial"/>
                <w:sz w:val="20"/>
                <w:lang w:val="en-IE"/>
              </w:rPr>
              <w:t>Maximum:</w:t>
            </w:r>
          </w:p>
          <w:p w:rsidR="001726DC" w:rsidRPr="004E4510" w:rsidRDefault="001726DC" w:rsidP="00385807">
            <w:pPr>
              <w:jc w:val="both"/>
              <w:rPr>
                <w:rFonts w:cs="Arial"/>
                <w:bCs/>
                <w:sz w:val="20"/>
              </w:rPr>
            </w:pPr>
            <w:r w:rsidRPr="004E4510">
              <w:rPr>
                <w:rFonts w:cs="Arial"/>
                <w:sz w:val="20"/>
                <w:lang w:val="en-IE"/>
              </w:rPr>
              <w:t>96hrs</w:t>
            </w: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4E4510" w:rsidRDefault="001726DC" w:rsidP="00385807">
            <w:pPr>
              <w:jc w:val="both"/>
              <w:rPr>
                <w:rFonts w:cs="Arial"/>
                <w:bCs/>
                <w:sz w:val="20"/>
              </w:rPr>
            </w:pP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4E4510" w:rsidRDefault="001726DC" w:rsidP="00385807">
            <w:pPr>
              <w:jc w:val="both"/>
              <w:rPr>
                <w:rFonts w:cs="Arial"/>
                <w:sz w:val="20"/>
              </w:rPr>
            </w:pPr>
            <w:r w:rsidRPr="004E4510">
              <w:rPr>
                <w:rFonts w:cs="Arial"/>
                <w:sz w:val="20"/>
              </w:rPr>
              <w:t>Accredited</w:t>
            </w:r>
          </w:p>
        </w:tc>
        <w:tc>
          <w:tcPr>
            <w:tcW w:w="1417" w:type="dxa"/>
            <w:gridSpan w:val="2"/>
            <w:tcBorders>
              <w:top w:val="single" w:sz="4" w:space="0" w:color="auto"/>
              <w:left w:val="single" w:sz="4" w:space="0" w:color="auto"/>
              <w:bottom w:val="threeDEmboss" w:sz="12" w:space="0" w:color="C0C0C0"/>
              <w:right w:val="threeDEmboss" w:sz="12" w:space="0" w:color="C0C0C0"/>
            </w:tcBorders>
            <w:shd w:val="clear" w:color="auto" w:fill="FFFFFF"/>
            <w:vAlign w:val="center"/>
          </w:tcPr>
          <w:p w:rsidR="001726DC" w:rsidRPr="004E4510" w:rsidRDefault="001726DC" w:rsidP="00385807">
            <w:pPr>
              <w:jc w:val="both"/>
              <w:rPr>
                <w:rFonts w:cs="Arial"/>
                <w:bCs/>
                <w:sz w:val="20"/>
              </w:rPr>
            </w:pPr>
            <w:r>
              <w:rPr>
                <w:rFonts w:cs="Arial"/>
                <w:bCs/>
                <w:sz w:val="20"/>
              </w:rPr>
              <w:t>No</w:t>
            </w:r>
          </w:p>
        </w:tc>
      </w:tr>
    </w:tbl>
    <w:p w:rsidR="00407720" w:rsidRDefault="00407720" w:rsidP="004900A1">
      <w:pPr>
        <w:pStyle w:val="Caption"/>
        <w:jc w:val="both"/>
      </w:pPr>
      <w:bookmarkStart w:id="343" w:name="_Toc47972086"/>
    </w:p>
    <w:p w:rsidR="004900A1" w:rsidRDefault="004900A1" w:rsidP="004900A1">
      <w:pPr>
        <w:pStyle w:val="Caption"/>
        <w:jc w:val="both"/>
      </w:pPr>
      <w:r>
        <w:t xml:space="preserve">Figure </w:t>
      </w:r>
      <w:r w:rsidR="00E91A07">
        <w:fldChar w:fldCharType="begin"/>
      </w:r>
      <w:r w:rsidR="003D35C9">
        <w:instrText xml:space="preserve"> SEQ Figure \* ARABIC </w:instrText>
      </w:r>
      <w:r w:rsidR="00E91A07">
        <w:fldChar w:fldCharType="separate"/>
      </w:r>
      <w:r w:rsidR="00446602">
        <w:rPr>
          <w:noProof/>
        </w:rPr>
        <w:t>37</w:t>
      </w:r>
      <w:r w:rsidR="00E91A07">
        <w:fldChar w:fldCharType="end"/>
      </w:r>
      <w:r>
        <w:t>: Sputum Microbiology Examination</w:t>
      </w:r>
      <w:bookmarkEnd w:id="343"/>
    </w:p>
    <w:tbl>
      <w:tblPr>
        <w:tblW w:w="10711" w:type="dxa"/>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384"/>
        <w:gridCol w:w="1276"/>
        <w:gridCol w:w="1559"/>
        <w:gridCol w:w="1417"/>
        <w:gridCol w:w="1984"/>
        <w:gridCol w:w="1560"/>
        <w:gridCol w:w="1531"/>
      </w:tblGrid>
      <w:tr w:rsidR="006A5D96" w:rsidRPr="004E4510" w:rsidTr="00AA1EEC">
        <w:trPr>
          <w:trHeight w:val="255"/>
          <w:tblHeader/>
        </w:trPr>
        <w:tc>
          <w:tcPr>
            <w:tcW w:w="1384" w:type="dxa"/>
            <w:tcBorders>
              <w:top w:val="single" w:sz="4" w:space="0" w:color="auto"/>
              <w:bottom w:val="threeDEmboss" w:sz="12"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Sputum</w:t>
            </w:r>
          </w:p>
        </w:tc>
        <w:tc>
          <w:tcPr>
            <w:tcW w:w="1276" w:type="dxa"/>
            <w:tcBorders>
              <w:top w:val="single" w:sz="4" w:space="0" w:color="auto"/>
              <w:bottom w:val="threeDEmboss" w:sz="12" w:space="0" w:color="C0C0C0"/>
              <w:right w:val="threeDEmboss" w:sz="12"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Container</w:t>
            </w:r>
          </w:p>
        </w:tc>
        <w:tc>
          <w:tcPr>
            <w:tcW w:w="1559" w:type="dxa"/>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Specimen Volume</w:t>
            </w:r>
          </w:p>
        </w:tc>
        <w:tc>
          <w:tcPr>
            <w:tcW w:w="1417" w:type="dxa"/>
            <w:tcBorders>
              <w:top w:val="single" w:sz="4" w:space="0" w:color="auto"/>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984" w:type="dxa"/>
            <w:tcBorders>
              <w:top w:val="single" w:sz="4" w:space="0" w:color="auto"/>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Special Requirements</w:t>
            </w:r>
          </w:p>
        </w:tc>
        <w:tc>
          <w:tcPr>
            <w:tcW w:w="1560" w:type="dxa"/>
            <w:tcBorders>
              <w:top w:val="single" w:sz="4" w:space="0" w:color="auto"/>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Accreditation Status</w:t>
            </w:r>
          </w:p>
        </w:tc>
        <w:tc>
          <w:tcPr>
            <w:tcW w:w="1531" w:type="dxa"/>
            <w:tcBorders>
              <w:top w:val="single" w:sz="4" w:space="0" w:color="auto"/>
              <w:bottom w:val="threeDEmboss" w:sz="12" w:space="0" w:color="C0C0C0"/>
            </w:tcBorders>
            <w:shd w:val="clear" w:color="auto" w:fill="C0C0C0"/>
            <w:vAlign w:val="center"/>
          </w:tcPr>
          <w:p w:rsidR="009438A2" w:rsidRDefault="00A931B7" w:rsidP="00385807">
            <w:pPr>
              <w:jc w:val="both"/>
              <w:rPr>
                <w:rFonts w:cs="Arial"/>
                <w:b/>
                <w:bCs/>
                <w:sz w:val="20"/>
              </w:rPr>
            </w:pPr>
            <w:r w:rsidRPr="004E4510">
              <w:rPr>
                <w:rFonts w:cs="Arial"/>
                <w:b/>
                <w:bCs/>
                <w:sz w:val="20"/>
              </w:rPr>
              <w:t xml:space="preserve">Referred </w:t>
            </w:r>
          </w:p>
          <w:p w:rsidR="00A931B7" w:rsidRPr="004E4510" w:rsidRDefault="00A931B7" w:rsidP="00385807">
            <w:pPr>
              <w:jc w:val="both"/>
              <w:rPr>
                <w:rFonts w:cs="Arial"/>
                <w:b/>
                <w:bCs/>
                <w:sz w:val="20"/>
              </w:rPr>
            </w:pPr>
            <w:r w:rsidRPr="004E4510">
              <w:rPr>
                <w:rFonts w:cs="Arial"/>
                <w:b/>
                <w:bCs/>
                <w:sz w:val="20"/>
              </w:rPr>
              <w:t>Test</w:t>
            </w:r>
          </w:p>
        </w:tc>
      </w:tr>
      <w:tr w:rsidR="006A5D96" w:rsidRPr="004E4510" w:rsidTr="00AA1EEC">
        <w:trPr>
          <w:trHeight w:val="255"/>
          <w:tblHeader/>
        </w:trPr>
        <w:tc>
          <w:tcPr>
            <w:tcW w:w="1384" w:type="dxa"/>
            <w:tcBorders>
              <w:top w:val="threeDEmboss" w:sz="12" w:space="0" w:color="C0C0C0"/>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Culture</w:t>
            </w:r>
          </w:p>
        </w:tc>
        <w:tc>
          <w:tcPr>
            <w:tcW w:w="1276" w:type="dxa"/>
            <w:vMerge w:val="restart"/>
            <w:tcBorders>
              <w:top w:val="threeDEmboss" w:sz="12" w:space="0" w:color="C0C0C0"/>
              <w:left w:val="single" w:sz="4" w:space="0" w:color="auto"/>
              <w:right w:val="single" w:sz="4" w:space="0" w:color="auto"/>
            </w:tcBorders>
            <w:shd w:val="clear" w:color="auto" w:fill="FFFF00"/>
            <w:vAlign w:val="center"/>
          </w:tcPr>
          <w:p w:rsidR="004613DF" w:rsidRPr="004E4510" w:rsidRDefault="004613DF" w:rsidP="00385807">
            <w:pPr>
              <w:jc w:val="both"/>
              <w:rPr>
                <w:b/>
                <w:sz w:val="20"/>
                <w:lang w:val="en-IE"/>
              </w:rPr>
            </w:pPr>
            <w:r w:rsidRPr="004E4510">
              <w:rPr>
                <w:sz w:val="20"/>
                <w:lang w:val="en-IE"/>
              </w:rPr>
              <w:t xml:space="preserve">Sterile </w:t>
            </w:r>
            <w:r w:rsidR="00082A7D">
              <w:rPr>
                <w:sz w:val="20"/>
                <w:lang w:val="en-IE"/>
              </w:rPr>
              <w:t>container</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 xml:space="preserve">Deep cough purulent specimen. </w:t>
            </w:r>
          </w:p>
          <w:p w:rsidR="004613DF" w:rsidRPr="004E4510" w:rsidRDefault="004613DF" w:rsidP="00385807">
            <w:pPr>
              <w:jc w:val="both"/>
              <w:rPr>
                <w:rFonts w:cs="Arial"/>
                <w:sz w:val="20"/>
              </w:rPr>
            </w:pPr>
            <w:r w:rsidRPr="004E4510">
              <w:rPr>
                <w:rFonts w:cs="Arial"/>
                <w:sz w:val="20"/>
              </w:rPr>
              <w:t>1 ml</w:t>
            </w:r>
          </w:p>
        </w:tc>
        <w:tc>
          <w:tcPr>
            <w:tcW w:w="1417"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lang w:val="en-IE"/>
              </w:rPr>
            </w:pPr>
            <w:r w:rsidRPr="004E4510">
              <w:rPr>
                <w:rFonts w:cs="Arial"/>
                <w:sz w:val="20"/>
                <w:lang w:val="en-IE"/>
              </w:rPr>
              <w:t>Minimum:  48hrs</w:t>
            </w:r>
          </w:p>
          <w:p w:rsidR="004613DF" w:rsidRPr="004E4510" w:rsidRDefault="004613DF" w:rsidP="00385807">
            <w:pPr>
              <w:jc w:val="both"/>
              <w:rPr>
                <w:rFonts w:cs="Arial"/>
                <w:b/>
                <w:bCs/>
                <w:sz w:val="20"/>
              </w:rPr>
            </w:pPr>
            <w:r w:rsidRPr="004E4510">
              <w:rPr>
                <w:rFonts w:cs="Arial"/>
                <w:sz w:val="20"/>
                <w:lang w:val="en-IE"/>
              </w:rPr>
              <w:t>Maximum:  96hrs</w:t>
            </w:r>
          </w:p>
        </w:tc>
        <w:tc>
          <w:tcPr>
            <w:tcW w:w="1984"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Specimens should be taken before antimicrobial therapy started.</w:t>
            </w:r>
          </w:p>
          <w:p w:rsidR="004613DF" w:rsidRPr="004E4510" w:rsidRDefault="004613DF" w:rsidP="00385807">
            <w:pPr>
              <w:jc w:val="both"/>
              <w:rPr>
                <w:rFonts w:cs="Arial"/>
                <w:b/>
                <w:bCs/>
                <w:sz w:val="20"/>
              </w:rPr>
            </w:pPr>
            <w:r w:rsidRPr="004E4510">
              <w:rPr>
                <w:rFonts w:cs="Arial"/>
                <w:sz w:val="20"/>
              </w:rPr>
              <w:t>Saliva and perinasal secretions unsuitable</w:t>
            </w:r>
          </w:p>
        </w:tc>
        <w:tc>
          <w:tcPr>
            <w:tcW w:w="1560"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Accredited</w:t>
            </w:r>
          </w:p>
        </w:tc>
        <w:tc>
          <w:tcPr>
            <w:tcW w:w="1531" w:type="dxa"/>
            <w:tcBorders>
              <w:top w:val="threeDEmboss" w:sz="12" w:space="0" w:color="C0C0C0"/>
              <w:left w:val="single" w:sz="4" w:space="0" w:color="auto"/>
              <w:bottom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No</w:t>
            </w:r>
          </w:p>
        </w:tc>
      </w:tr>
      <w:tr w:rsidR="006A5D96" w:rsidRPr="004E4510" w:rsidTr="00AA1EEC">
        <w:trPr>
          <w:trHeight w:val="255"/>
          <w:tblHeader/>
        </w:trPr>
        <w:tc>
          <w:tcPr>
            <w:tcW w:w="1384" w:type="dxa"/>
            <w:tcBorders>
              <w:top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Legionella</w:t>
            </w:r>
          </w:p>
        </w:tc>
        <w:tc>
          <w:tcPr>
            <w:tcW w:w="1276" w:type="dxa"/>
            <w:vMerge/>
            <w:tcBorders>
              <w:left w:val="single" w:sz="4" w:space="0" w:color="auto"/>
              <w:right w:val="single" w:sz="4" w:space="0" w:color="auto"/>
            </w:tcBorders>
            <w:shd w:val="clear" w:color="auto" w:fill="FFFF00"/>
            <w:vAlign w:val="center"/>
          </w:tcPr>
          <w:p w:rsidR="004613DF" w:rsidRPr="004E4510" w:rsidRDefault="004613DF" w:rsidP="00385807">
            <w:pPr>
              <w:jc w:val="both"/>
              <w:rPr>
                <w:b/>
                <w:sz w:val="20"/>
                <w:lang w:val="en-IE"/>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1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bCs/>
                <w:sz w:val="20"/>
              </w:rPr>
            </w:pPr>
            <w:r w:rsidRPr="004E4510">
              <w:rPr>
                <w:rFonts w:cs="Arial"/>
                <w:bCs/>
                <w:sz w:val="20"/>
              </w:rPr>
              <w:t>1 week</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4613DF" w:rsidRPr="004E4510" w:rsidRDefault="004613DF" w:rsidP="00385807">
            <w:pPr>
              <w:jc w:val="both"/>
              <w:rPr>
                <w:rFonts w:cs="Arial"/>
                <w:bCs/>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3B6D50" w:rsidP="00385807">
            <w:pPr>
              <w:jc w:val="both"/>
              <w:rPr>
                <w:rFonts w:cs="Arial"/>
                <w:bCs/>
                <w:sz w:val="20"/>
              </w:rPr>
            </w:pPr>
            <w:r w:rsidRPr="004E4510">
              <w:rPr>
                <w:rFonts w:cs="Arial"/>
                <w:sz w:val="20"/>
              </w:rPr>
              <w:t>Accredited</w:t>
            </w:r>
          </w:p>
        </w:tc>
        <w:tc>
          <w:tcPr>
            <w:tcW w:w="1531" w:type="dxa"/>
            <w:vMerge w:val="restart"/>
            <w:tcBorders>
              <w:top w:val="single" w:sz="4" w:space="0" w:color="auto"/>
              <w:left w:val="single" w:sz="4" w:space="0" w:color="auto"/>
            </w:tcBorders>
            <w:shd w:val="clear" w:color="auto" w:fill="FFFFFF"/>
            <w:vAlign w:val="center"/>
          </w:tcPr>
          <w:p w:rsidR="004613DF" w:rsidRPr="004E4510" w:rsidRDefault="004613DF" w:rsidP="00385807">
            <w:pPr>
              <w:jc w:val="both"/>
              <w:rPr>
                <w:rFonts w:cs="Arial"/>
                <w:b/>
                <w:bCs/>
                <w:sz w:val="20"/>
              </w:rPr>
            </w:pPr>
            <w:r w:rsidRPr="004E4510">
              <w:rPr>
                <w:rFonts w:cs="Arial"/>
                <w:b/>
                <w:bCs/>
                <w:sz w:val="20"/>
              </w:rPr>
              <w:t xml:space="preserve">Yes: </w:t>
            </w:r>
            <w:r w:rsidRPr="004E4510">
              <w:rPr>
                <w:rFonts w:cs="Arial"/>
                <w:bCs/>
                <w:sz w:val="20"/>
              </w:rPr>
              <w:t xml:space="preserve">Microbiology, </w:t>
            </w:r>
            <w:smartTag w:uri="urn:schemas-microsoft-com:office:smarttags" w:element="place">
              <w:r w:rsidRPr="004E4510">
                <w:rPr>
                  <w:rFonts w:cs="Arial"/>
                  <w:bCs/>
                  <w:sz w:val="20"/>
                </w:rPr>
                <w:t>St Vincent</w:t>
              </w:r>
            </w:smartTag>
            <w:r w:rsidRPr="004E4510">
              <w:rPr>
                <w:rFonts w:cs="Arial"/>
                <w:bCs/>
                <w:sz w:val="20"/>
              </w:rPr>
              <w:t>’s Hospital</w:t>
            </w:r>
          </w:p>
        </w:tc>
      </w:tr>
      <w:tr w:rsidR="006A5D96" w:rsidRPr="004E4510" w:rsidTr="00AA1EEC">
        <w:trPr>
          <w:trHeight w:val="255"/>
          <w:tblHeader/>
        </w:trPr>
        <w:tc>
          <w:tcPr>
            <w:tcW w:w="1384" w:type="dxa"/>
            <w:tcBorders>
              <w:top w:val="single" w:sz="4" w:space="0" w:color="auto"/>
              <w:bottom w:val="single" w:sz="4" w:space="0" w:color="auto"/>
              <w:right w:val="single" w:sz="4" w:space="0" w:color="auto"/>
            </w:tcBorders>
            <w:shd w:val="clear" w:color="auto" w:fill="FFFFFF"/>
            <w:vAlign w:val="center"/>
          </w:tcPr>
          <w:p w:rsidR="004613DF" w:rsidRPr="004E4510" w:rsidRDefault="002C5CE8" w:rsidP="00385807">
            <w:pPr>
              <w:jc w:val="both"/>
              <w:rPr>
                <w:rFonts w:cs="Arial"/>
                <w:sz w:val="20"/>
              </w:rPr>
            </w:pPr>
            <w:r>
              <w:rPr>
                <w:rFonts w:cs="Arial"/>
                <w:sz w:val="20"/>
              </w:rPr>
              <w:t xml:space="preserve">Auramine phenol </w:t>
            </w:r>
            <w:r w:rsidR="004613DF" w:rsidRPr="004E4510">
              <w:rPr>
                <w:rFonts w:cs="Arial"/>
                <w:sz w:val="20"/>
              </w:rPr>
              <w:t>Stain</w:t>
            </w:r>
          </w:p>
        </w:tc>
        <w:tc>
          <w:tcPr>
            <w:tcW w:w="1276" w:type="dxa"/>
            <w:vMerge/>
            <w:tcBorders>
              <w:left w:val="single" w:sz="4" w:space="0" w:color="auto"/>
              <w:right w:val="single" w:sz="4" w:space="0" w:color="auto"/>
            </w:tcBorders>
            <w:shd w:val="clear" w:color="auto" w:fill="FFFF00"/>
            <w:vAlign w:val="center"/>
          </w:tcPr>
          <w:p w:rsidR="004613DF" w:rsidRPr="004E4510" w:rsidRDefault="004613DF" w:rsidP="00385807">
            <w:pPr>
              <w:jc w:val="both"/>
              <w:rPr>
                <w:b/>
                <w:sz w:val="20"/>
                <w:lang w:val="en-IE"/>
              </w:rPr>
            </w:pPr>
          </w:p>
        </w:tc>
        <w:tc>
          <w:tcPr>
            <w:tcW w:w="1559" w:type="dxa"/>
            <w:vMerge w:val="restart"/>
            <w:tcBorders>
              <w:top w:val="single" w:sz="4" w:space="0" w:color="auto"/>
              <w:left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Early morning specimen on 3 consecutive days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1 week</w:t>
            </w:r>
          </w:p>
        </w:tc>
        <w:tc>
          <w:tcPr>
            <w:tcW w:w="1984" w:type="dxa"/>
            <w:vMerge/>
            <w:tcBorders>
              <w:left w:val="single" w:sz="4" w:space="0" w:color="auto"/>
              <w:right w:val="single" w:sz="4" w:space="0" w:color="auto"/>
            </w:tcBorders>
            <w:shd w:val="clear" w:color="auto" w:fill="FFFFFF"/>
            <w:vAlign w:val="center"/>
          </w:tcPr>
          <w:p w:rsidR="004613DF" w:rsidRPr="004E4510" w:rsidRDefault="004613DF" w:rsidP="00385807">
            <w:pPr>
              <w:jc w:val="both"/>
              <w:rPr>
                <w:rFonts w:cs="Arial"/>
                <w:bCs/>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3B6D50" w:rsidP="00385807">
            <w:pPr>
              <w:jc w:val="both"/>
              <w:rPr>
                <w:rFonts w:cs="Arial"/>
                <w:b/>
                <w:bCs/>
                <w:sz w:val="20"/>
              </w:rPr>
            </w:pPr>
            <w:r w:rsidRPr="004E4510">
              <w:rPr>
                <w:rFonts w:cs="Arial"/>
                <w:sz w:val="20"/>
              </w:rPr>
              <w:t>Accredited</w:t>
            </w:r>
          </w:p>
        </w:tc>
        <w:tc>
          <w:tcPr>
            <w:tcW w:w="1531" w:type="dxa"/>
            <w:vMerge/>
            <w:tcBorders>
              <w:left w:val="single" w:sz="4" w:space="0" w:color="auto"/>
            </w:tcBorders>
            <w:shd w:val="clear" w:color="auto" w:fill="FFFFFF"/>
            <w:vAlign w:val="center"/>
          </w:tcPr>
          <w:p w:rsidR="004613DF" w:rsidRPr="004E4510" w:rsidRDefault="004613DF" w:rsidP="00385807">
            <w:pPr>
              <w:jc w:val="both"/>
              <w:rPr>
                <w:rFonts w:cs="Arial"/>
                <w:b/>
                <w:bCs/>
                <w:sz w:val="20"/>
              </w:rPr>
            </w:pPr>
          </w:p>
        </w:tc>
      </w:tr>
      <w:tr w:rsidR="006A5D96" w:rsidRPr="004E4510" w:rsidTr="00AA1EEC">
        <w:trPr>
          <w:trHeight w:val="255"/>
          <w:tblHeader/>
        </w:trPr>
        <w:tc>
          <w:tcPr>
            <w:tcW w:w="1384" w:type="dxa"/>
            <w:tcBorders>
              <w:top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T.B Culture</w:t>
            </w:r>
          </w:p>
        </w:tc>
        <w:tc>
          <w:tcPr>
            <w:tcW w:w="1276" w:type="dxa"/>
            <w:vMerge/>
            <w:tcBorders>
              <w:left w:val="single" w:sz="4" w:space="0" w:color="auto"/>
              <w:right w:val="single" w:sz="4" w:space="0" w:color="auto"/>
            </w:tcBorders>
            <w:shd w:val="clear" w:color="auto" w:fill="FFFF00"/>
            <w:vAlign w:val="center"/>
          </w:tcPr>
          <w:p w:rsidR="004613DF" w:rsidRPr="004E4510" w:rsidRDefault="004613DF" w:rsidP="00385807">
            <w:pPr>
              <w:jc w:val="both"/>
              <w:rPr>
                <w:b/>
                <w:sz w:val="20"/>
                <w:lang w:val="en-IE"/>
              </w:rPr>
            </w:pPr>
          </w:p>
        </w:tc>
        <w:tc>
          <w:tcPr>
            <w:tcW w:w="1559" w:type="dxa"/>
            <w:vMerge/>
            <w:tcBorders>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sz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b/>
                <w:bCs/>
                <w:sz w:val="20"/>
              </w:rPr>
            </w:pPr>
            <w:r w:rsidRPr="004E4510">
              <w:rPr>
                <w:rFonts w:cs="Arial"/>
                <w:sz w:val="20"/>
              </w:rPr>
              <w:t>6 - 8 weeks</w:t>
            </w:r>
          </w:p>
        </w:tc>
        <w:tc>
          <w:tcPr>
            <w:tcW w:w="1984" w:type="dxa"/>
            <w:vMerge/>
            <w:tcBorders>
              <w:left w:val="single" w:sz="4" w:space="0" w:color="auto"/>
              <w:bottom w:val="single" w:sz="4" w:space="0" w:color="auto"/>
              <w:right w:val="single" w:sz="4" w:space="0" w:color="auto"/>
            </w:tcBorders>
            <w:shd w:val="clear" w:color="auto" w:fill="FFFFFF"/>
            <w:vAlign w:val="center"/>
          </w:tcPr>
          <w:p w:rsidR="004613DF" w:rsidRPr="004E4510" w:rsidRDefault="004613DF" w:rsidP="00385807">
            <w:pPr>
              <w:jc w:val="both"/>
              <w:rPr>
                <w:rFonts w:cs="Arial"/>
                <w:bCs/>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4E4510" w:rsidRDefault="00644EF2" w:rsidP="00385807">
            <w:pPr>
              <w:jc w:val="both"/>
              <w:rPr>
                <w:rFonts w:cs="Arial"/>
                <w:b/>
                <w:bCs/>
                <w:sz w:val="20"/>
              </w:rPr>
            </w:pPr>
            <w:r>
              <w:rPr>
                <w:rFonts w:cs="Arial"/>
                <w:bCs/>
                <w:sz w:val="20"/>
              </w:rPr>
              <w:t>A</w:t>
            </w:r>
            <w:r w:rsidR="004613DF" w:rsidRPr="004E4510">
              <w:rPr>
                <w:rFonts w:cs="Arial"/>
                <w:bCs/>
                <w:sz w:val="20"/>
              </w:rPr>
              <w:t>ccredited</w:t>
            </w:r>
          </w:p>
        </w:tc>
        <w:tc>
          <w:tcPr>
            <w:tcW w:w="1531" w:type="dxa"/>
            <w:vMerge/>
            <w:tcBorders>
              <w:left w:val="single" w:sz="4" w:space="0" w:color="auto"/>
            </w:tcBorders>
            <w:shd w:val="clear" w:color="auto" w:fill="FFFFFF"/>
            <w:vAlign w:val="center"/>
          </w:tcPr>
          <w:p w:rsidR="004613DF" w:rsidRPr="004E4510" w:rsidRDefault="004613DF" w:rsidP="00385807">
            <w:pPr>
              <w:jc w:val="both"/>
              <w:rPr>
                <w:rFonts w:cs="Arial"/>
                <w:b/>
                <w:bCs/>
                <w:sz w:val="20"/>
              </w:rPr>
            </w:pPr>
          </w:p>
        </w:tc>
      </w:tr>
      <w:tr w:rsidR="006A5D96" w:rsidRPr="004E4510" w:rsidTr="00AA1EEC">
        <w:trPr>
          <w:trHeight w:val="255"/>
          <w:tblHeader/>
        </w:trPr>
        <w:tc>
          <w:tcPr>
            <w:tcW w:w="1384" w:type="dxa"/>
            <w:tcBorders>
              <w:top w:val="single" w:sz="4" w:space="0" w:color="auto"/>
              <w:bottom w:val="threeDEmboss" w:sz="12" w:space="0" w:color="C0C0C0"/>
              <w:right w:val="single" w:sz="4" w:space="0" w:color="auto"/>
            </w:tcBorders>
            <w:shd w:val="clear" w:color="auto" w:fill="FFFFFF"/>
            <w:vAlign w:val="center"/>
          </w:tcPr>
          <w:p w:rsidR="004613DF" w:rsidRPr="004E4510" w:rsidRDefault="004613DF" w:rsidP="00385807">
            <w:pPr>
              <w:jc w:val="both"/>
              <w:rPr>
                <w:rFonts w:cs="Arial"/>
                <w:sz w:val="20"/>
              </w:rPr>
            </w:pPr>
            <w:r>
              <w:rPr>
                <w:rFonts w:cs="Arial"/>
                <w:sz w:val="20"/>
              </w:rPr>
              <w:t>Bloodstained Sputa</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4613DF" w:rsidRPr="004E4510" w:rsidRDefault="004613DF" w:rsidP="00385807">
            <w:pPr>
              <w:jc w:val="both"/>
              <w:rPr>
                <w:b/>
                <w:sz w:val="20"/>
                <w:lang w:val="en-IE"/>
              </w:rPr>
            </w:pP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4E4510" w:rsidRDefault="004613DF" w:rsidP="00385807">
            <w:pPr>
              <w:jc w:val="both"/>
              <w:rPr>
                <w:rFonts w:cs="Arial"/>
                <w:sz w:val="20"/>
              </w:rPr>
            </w:pPr>
            <w:r w:rsidRPr="004E4510">
              <w:rPr>
                <w:rFonts w:cs="Arial"/>
                <w:sz w:val="20"/>
              </w:rPr>
              <w:t>1 ml</w:t>
            </w:r>
          </w:p>
        </w:tc>
        <w:tc>
          <w:tcPr>
            <w:tcW w:w="1417"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Default="004613DF" w:rsidP="00385807">
            <w:pPr>
              <w:jc w:val="both"/>
              <w:rPr>
                <w:rFonts w:cs="Arial"/>
                <w:sz w:val="20"/>
              </w:rPr>
            </w:pPr>
            <w:r>
              <w:rPr>
                <w:rFonts w:cs="Arial"/>
                <w:sz w:val="20"/>
              </w:rPr>
              <w:t>Routine Culture: 10 days.</w:t>
            </w:r>
          </w:p>
          <w:p w:rsidR="004613DF" w:rsidRPr="004E4510" w:rsidRDefault="004613DF" w:rsidP="00385807">
            <w:pPr>
              <w:jc w:val="both"/>
              <w:rPr>
                <w:rFonts w:cs="Arial"/>
                <w:sz w:val="20"/>
              </w:rPr>
            </w:pPr>
            <w:r>
              <w:rPr>
                <w:rFonts w:cs="Arial"/>
                <w:sz w:val="20"/>
              </w:rPr>
              <w:t xml:space="preserve">TB: </w:t>
            </w:r>
            <w:r w:rsidRPr="004E4510">
              <w:rPr>
                <w:rFonts w:cs="Arial"/>
                <w:sz w:val="20"/>
              </w:rPr>
              <w:t>6 - 8 weeks</w:t>
            </w:r>
          </w:p>
        </w:tc>
        <w:tc>
          <w:tcPr>
            <w:tcW w:w="1984"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4E4510" w:rsidRDefault="004613DF" w:rsidP="00385807">
            <w:pPr>
              <w:jc w:val="both"/>
              <w:rPr>
                <w:rFonts w:cs="Arial"/>
                <w:bCs/>
                <w:sz w:val="20"/>
              </w:rPr>
            </w:pPr>
            <w:r>
              <w:rPr>
                <w:rFonts w:cs="Arial"/>
                <w:bCs/>
                <w:sz w:val="20"/>
              </w:rPr>
              <w:t>Any bloodstained sputa are referred to SVUH for ZN stain, TB culture and routine culture if required</w:t>
            </w:r>
          </w:p>
        </w:tc>
        <w:tc>
          <w:tcPr>
            <w:tcW w:w="1560"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4E4510" w:rsidRDefault="003B6D50" w:rsidP="00385807">
            <w:pPr>
              <w:jc w:val="both"/>
              <w:rPr>
                <w:rFonts w:cs="Arial"/>
                <w:bCs/>
                <w:sz w:val="20"/>
              </w:rPr>
            </w:pPr>
            <w:r w:rsidRPr="004E4510">
              <w:rPr>
                <w:rFonts w:cs="Arial"/>
                <w:sz w:val="20"/>
              </w:rPr>
              <w:t>Accredited</w:t>
            </w:r>
          </w:p>
        </w:tc>
        <w:tc>
          <w:tcPr>
            <w:tcW w:w="1531" w:type="dxa"/>
            <w:vMerge/>
            <w:tcBorders>
              <w:left w:val="single" w:sz="4" w:space="0" w:color="auto"/>
              <w:bottom w:val="threeDEmboss" w:sz="12" w:space="0" w:color="C0C0C0"/>
            </w:tcBorders>
            <w:shd w:val="clear" w:color="auto" w:fill="FFFFFF"/>
            <w:vAlign w:val="center"/>
          </w:tcPr>
          <w:p w:rsidR="004613DF" w:rsidRPr="004E4510" w:rsidRDefault="004613DF" w:rsidP="00385807">
            <w:pPr>
              <w:jc w:val="both"/>
              <w:rPr>
                <w:rFonts w:cs="Arial"/>
                <w:b/>
                <w:bCs/>
                <w:sz w:val="20"/>
              </w:rPr>
            </w:pPr>
          </w:p>
        </w:tc>
      </w:tr>
    </w:tbl>
    <w:p w:rsidR="00A61FC5" w:rsidRDefault="00A61FC5" w:rsidP="00A61FC5"/>
    <w:p w:rsidR="00407720" w:rsidRDefault="00407720" w:rsidP="00A61FC5"/>
    <w:p w:rsidR="00407720" w:rsidRDefault="00407720" w:rsidP="00A61FC5"/>
    <w:p w:rsidR="00407720" w:rsidRDefault="00407720" w:rsidP="00A61FC5"/>
    <w:p w:rsidR="00407720" w:rsidRDefault="00407720" w:rsidP="00A61FC5"/>
    <w:p w:rsidR="00407720" w:rsidRDefault="00407720" w:rsidP="00A61FC5"/>
    <w:p w:rsidR="00407720" w:rsidRDefault="00407720" w:rsidP="00A61FC5"/>
    <w:p w:rsidR="004900A1" w:rsidRDefault="004900A1" w:rsidP="004900A1">
      <w:pPr>
        <w:pStyle w:val="Caption"/>
        <w:jc w:val="both"/>
      </w:pPr>
      <w:bookmarkStart w:id="344" w:name="_Toc47972087"/>
      <w:r>
        <w:t xml:space="preserve">Figure </w:t>
      </w:r>
      <w:r w:rsidR="00E91A07">
        <w:fldChar w:fldCharType="begin"/>
      </w:r>
      <w:r w:rsidR="003D35C9">
        <w:instrText xml:space="preserve"> SEQ Figure \* ARABIC </w:instrText>
      </w:r>
      <w:r w:rsidR="00E91A07">
        <w:fldChar w:fldCharType="separate"/>
      </w:r>
      <w:r w:rsidR="00446602">
        <w:rPr>
          <w:noProof/>
        </w:rPr>
        <w:t>38</w:t>
      </w:r>
      <w:r w:rsidR="00E91A07">
        <w:fldChar w:fldCharType="end"/>
      </w:r>
      <w:r>
        <w:t>: Routine Swabs Microbiology Examination</w:t>
      </w:r>
      <w:bookmarkEnd w:id="344"/>
    </w:p>
    <w:tbl>
      <w:tblPr>
        <w:tblW w:w="11057" w:type="dxa"/>
        <w:tblInd w:w="-601" w:type="dxa"/>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2269"/>
        <w:gridCol w:w="1275"/>
        <w:gridCol w:w="1985"/>
        <w:gridCol w:w="1984"/>
        <w:gridCol w:w="1339"/>
        <w:gridCol w:w="2205"/>
      </w:tblGrid>
      <w:tr w:rsidR="006A5D96" w:rsidRPr="004E4510" w:rsidTr="00F111B5">
        <w:trPr>
          <w:trHeight w:val="255"/>
          <w:tblHeader/>
        </w:trPr>
        <w:tc>
          <w:tcPr>
            <w:tcW w:w="2269" w:type="dxa"/>
            <w:tcBorders>
              <w:top w:val="threeDEmboss" w:sz="12" w:space="0" w:color="C0C0C0"/>
              <w:bottom w:val="threeDEmboss" w:sz="12" w:space="0" w:color="C0C0C0"/>
            </w:tcBorders>
            <w:shd w:val="clear" w:color="auto" w:fill="C0C0C0"/>
            <w:vAlign w:val="center"/>
          </w:tcPr>
          <w:p w:rsidR="006A5D96" w:rsidRPr="004E4510" w:rsidRDefault="006A5D96" w:rsidP="00385807">
            <w:pPr>
              <w:jc w:val="both"/>
              <w:rPr>
                <w:b/>
                <w:sz w:val="20"/>
                <w:lang w:val="en-IE"/>
              </w:rPr>
            </w:pPr>
            <w:r w:rsidRPr="004E4510">
              <w:rPr>
                <w:b/>
                <w:sz w:val="20"/>
                <w:lang w:val="en-IE"/>
              </w:rPr>
              <w:t>Swabs</w:t>
            </w:r>
          </w:p>
        </w:tc>
        <w:tc>
          <w:tcPr>
            <w:tcW w:w="1275" w:type="dxa"/>
            <w:tcBorders>
              <w:top w:val="threeDEmboss" w:sz="12" w:space="0" w:color="C0C0C0"/>
              <w:bottom w:val="threeDEmboss" w:sz="12" w:space="0" w:color="C0C0C0"/>
              <w:right w:val="threeDEmboss" w:sz="12" w:space="0" w:color="C0C0C0"/>
            </w:tcBorders>
            <w:shd w:val="clear" w:color="auto" w:fill="C0C0C0"/>
            <w:vAlign w:val="center"/>
          </w:tcPr>
          <w:p w:rsidR="006A5D96" w:rsidRPr="004E4510" w:rsidRDefault="006A5D96" w:rsidP="00385807">
            <w:pPr>
              <w:jc w:val="both"/>
              <w:rPr>
                <w:b/>
                <w:sz w:val="20"/>
                <w:lang w:val="en-IE"/>
              </w:rPr>
            </w:pPr>
            <w:r w:rsidRPr="004E4510">
              <w:rPr>
                <w:b/>
                <w:sz w:val="20"/>
                <w:lang w:val="en-IE"/>
              </w:rPr>
              <w:t>Container</w:t>
            </w:r>
          </w:p>
        </w:tc>
        <w:tc>
          <w:tcPr>
            <w:tcW w:w="1985" w:type="dxa"/>
            <w:tcBorders>
              <w:top w:val="threeDEmboss" w:sz="12" w:space="0" w:color="C0C0C0"/>
              <w:bottom w:val="threeDEmboss" w:sz="12" w:space="0" w:color="C0C0C0"/>
            </w:tcBorders>
            <w:shd w:val="clear" w:color="auto" w:fill="C0C0C0"/>
            <w:vAlign w:val="center"/>
          </w:tcPr>
          <w:p w:rsidR="006A5D96" w:rsidRPr="004E4510" w:rsidRDefault="006A5D96"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984" w:type="dxa"/>
            <w:tcBorders>
              <w:top w:val="threeDEmboss" w:sz="12" w:space="0" w:color="C0C0C0"/>
              <w:bottom w:val="threeDEmboss" w:sz="12" w:space="0" w:color="C0C0C0"/>
            </w:tcBorders>
            <w:shd w:val="clear" w:color="auto" w:fill="C0C0C0"/>
            <w:vAlign w:val="center"/>
          </w:tcPr>
          <w:p w:rsidR="006A5D96" w:rsidRPr="004E4510" w:rsidRDefault="006A5D96" w:rsidP="00385807">
            <w:pPr>
              <w:jc w:val="both"/>
              <w:rPr>
                <w:rFonts w:cs="Arial"/>
                <w:b/>
                <w:bCs/>
                <w:sz w:val="20"/>
              </w:rPr>
            </w:pPr>
            <w:r w:rsidRPr="004E4510">
              <w:rPr>
                <w:rFonts w:cs="Arial"/>
                <w:b/>
                <w:bCs/>
                <w:sz w:val="20"/>
              </w:rPr>
              <w:t>Special Requirements</w:t>
            </w:r>
          </w:p>
        </w:tc>
        <w:tc>
          <w:tcPr>
            <w:tcW w:w="1339" w:type="dxa"/>
            <w:tcBorders>
              <w:top w:val="threeDEmboss" w:sz="12" w:space="0" w:color="C0C0C0"/>
              <w:bottom w:val="threeDEmboss" w:sz="12" w:space="0" w:color="C0C0C0"/>
            </w:tcBorders>
            <w:shd w:val="clear" w:color="auto" w:fill="C0C0C0"/>
            <w:vAlign w:val="center"/>
          </w:tcPr>
          <w:p w:rsidR="006A5D96" w:rsidRPr="004E4510" w:rsidRDefault="006A5D96" w:rsidP="00385807">
            <w:pPr>
              <w:jc w:val="both"/>
              <w:rPr>
                <w:rFonts w:cs="Arial"/>
                <w:b/>
                <w:bCs/>
                <w:sz w:val="20"/>
              </w:rPr>
            </w:pPr>
            <w:r w:rsidRPr="004E4510">
              <w:rPr>
                <w:rFonts w:cs="Arial"/>
                <w:b/>
                <w:bCs/>
                <w:sz w:val="20"/>
              </w:rPr>
              <w:t>Accreditation Status</w:t>
            </w:r>
          </w:p>
        </w:tc>
        <w:tc>
          <w:tcPr>
            <w:tcW w:w="2205" w:type="dxa"/>
            <w:tcBorders>
              <w:top w:val="threeDEmboss" w:sz="12" w:space="0" w:color="C0C0C0"/>
              <w:bottom w:val="threeDEmboss" w:sz="12" w:space="0" w:color="C0C0C0"/>
            </w:tcBorders>
            <w:shd w:val="clear" w:color="auto" w:fill="C0C0C0"/>
            <w:vAlign w:val="center"/>
          </w:tcPr>
          <w:p w:rsidR="006A5D96" w:rsidRDefault="006A5D96" w:rsidP="00385807">
            <w:pPr>
              <w:jc w:val="both"/>
              <w:rPr>
                <w:rFonts w:cs="Arial"/>
                <w:b/>
                <w:bCs/>
                <w:sz w:val="20"/>
              </w:rPr>
            </w:pPr>
            <w:r w:rsidRPr="004E4510">
              <w:rPr>
                <w:rFonts w:cs="Arial"/>
                <w:b/>
                <w:bCs/>
                <w:sz w:val="20"/>
              </w:rPr>
              <w:t xml:space="preserve">Referred </w:t>
            </w:r>
          </w:p>
          <w:p w:rsidR="006A5D96" w:rsidRPr="004E4510" w:rsidRDefault="006A5D96" w:rsidP="00385807">
            <w:pPr>
              <w:jc w:val="both"/>
              <w:rPr>
                <w:rFonts w:cs="Arial"/>
                <w:b/>
                <w:bCs/>
                <w:sz w:val="20"/>
              </w:rPr>
            </w:pPr>
            <w:r w:rsidRPr="004E4510">
              <w:rPr>
                <w:rFonts w:cs="Arial"/>
                <w:b/>
                <w:bCs/>
                <w:sz w:val="20"/>
              </w:rPr>
              <w:t>Test</w:t>
            </w:r>
          </w:p>
        </w:tc>
      </w:tr>
      <w:tr w:rsidR="006A5D96" w:rsidRPr="004E4510" w:rsidTr="00F111B5">
        <w:trPr>
          <w:trHeight w:val="255"/>
          <w:tblHeader/>
        </w:trPr>
        <w:tc>
          <w:tcPr>
            <w:tcW w:w="2269" w:type="dxa"/>
            <w:tcBorders>
              <w:top w:val="threeDEmboss" w:sz="12" w:space="0" w:color="C0C0C0"/>
              <w:bottom w:val="single" w:sz="4" w:space="0" w:color="auto"/>
              <w:right w:val="single" w:sz="4" w:space="0" w:color="auto"/>
            </w:tcBorders>
            <w:shd w:val="clear" w:color="auto" w:fill="FFFFFF"/>
            <w:vAlign w:val="center"/>
          </w:tcPr>
          <w:p w:rsidR="006A5D96" w:rsidRPr="004E4510" w:rsidRDefault="00AA1EEC" w:rsidP="00385807">
            <w:pPr>
              <w:jc w:val="both"/>
              <w:rPr>
                <w:rFonts w:cs="Arial"/>
                <w:sz w:val="20"/>
              </w:rPr>
            </w:pPr>
            <w:r>
              <w:rPr>
                <w:rFonts w:cs="Arial"/>
                <w:sz w:val="20"/>
              </w:rPr>
              <w:t xml:space="preserve">HVS: </w:t>
            </w:r>
            <w:r w:rsidR="006A5D96" w:rsidRPr="004E4510">
              <w:rPr>
                <w:rFonts w:cs="Arial"/>
                <w:sz w:val="20"/>
              </w:rPr>
              <w:t>Microscopy</w:t>
            </w:r>
          </w:p>
        </w:tc>
        <w:tc>
          <w:tcPr>
            <w:tcW w:w="1275" w:type="dxa"/>
            <w:vMerge w:val="restart"/>
            <w:tcBorders>
              <w:top w:val="threeDEmboss" w:sz="12" w:space="0" w:color="C0C0C0"/>
              <w:left w:val="single" w:sz="4" w:space="0" w:color="auto"/>
              <w:right w:val="single" w:sz="4" w:space="0" w:color="auto"/>
            </w:tcBorders>
            <w:shd w:val="clear" w:color="auto" w:fill="FFFFFF"/>
            <w:vAlign w:val="center"/>
          </w:tcPr>
          <w:p w:rsidR="006A5D96" w:rsidRPr="0051130D" w:rsidRDefault="00260952" w:rsidP="00385807">
            <w:pPr>
              <w:jc w:val="both"/>
              <w:rPr>
                <w:sz w:val="20"/>
                <w:lang w:val="en-IE"/>
              </w:rPr>
            </w:pPr>
            <w:r w:rsidRPr="0051130D">
              <w:rPr>
                <w:rFonts w:cs="Arial"/>
                <w:sz w:val="20"/>
              </w:rPr>
              <w:t>Amies tran</w:t>
            </w:r>
            <w:r w:rsidR="00A61FC5" w:rsidRPr="0051130D">
              <w:rPr>
                <w:rFonts w:cs="Arial"/>
                <w:sz w:val="20"/>
              </w:rPr>
              <w:t>sport swab</w:t>
            </w:r>
            <w:r w:rsidRPr="0051130D">
              <w:rPr>
                <w:rFonts w:cs="Arial"/>
                <w:sz w:val="20"/>
              </w:rPr>
              <w:t xml:space="preserve"> (blue top)</w:t>
            </w:r>
          </w:p>
        </w:tc>
        <w:tc>
          <w:tcPr>
            <w:tcW w:w="1985"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6A5D96" w:rsidRPr="00EF04D3" w:rsidRDefault="00F111B5" w:rsidP="00A67F93">
            <w:pPr>
              <w:jc w:val="both"/>
              <w:rPr>
                <w:rFonts w:cs="Arial"/>
                <w:bCs/>
                <w:sz w:val="20"/>
              </w:rPr>
            </w:pPr>
            <w:r w:rsidRPr="00EF04D3">
              <w:rPr>
                <w:rFonts w:cs="Arial"/>
                <w:bCs/>
                <w:sz w:val="20"/>
              </w:rPr>
              <w:t xml:space="preserve">Gram stain: </w:t>
            </w:r>
          </w:p>
          <w:p w:rsidR="00F111B5" w:rsidRPr="00EF04D3" w:rsidRDefault="00F111B5" w:rsidP="00A67F93">
            <w:pPr>
              <w:jc w:val="both"/>
              <w:rPr>
                <w:rFonts w:cs="Arial"/>
                <w:bCs/>
                <w:sz w:val="20"/>
              </w:rPr>
            </w:pPr>
            <w:r w:rsidRPr="00EF04D3">
              <w:rPr>
                <w:rFonts w:cs="Arial"/>
                <w:bCs/>
                <w:sz w:val="20"/>
              </w:rPr>
              <w:t>Minimum: 24 hours</w:t>
            </w:r>
          </w:p>
          <w:p w:rsidR="00F111B5" w:rsidRPr="00EF04D3" w:rsidRDefault="00F111B5" w:rsidP="00A67F93">
            <w:pPr>
              <w:jc w:val="both"/>
              <w:rPr>
                <w:rFonts w:cs="Arial"/>
                <w:bCs/>
                <w:sz w:val="20"/>
              </w:rPr>
            </w:pPr>
            <w:r w:rsidRPr="00EF04D3">
              <w:rPr>
                <w:rFonts w:cs="Arial"/>
                <w:bCs/>
                <w:sz w:val="20"/>
              </w:rPr>
              <w:t>Maximum: 96 hours</w:t>
            </w:r>
          </w:p>
        </w:tc>
        <w:tc>
          <w:tcPr>
            <w:tcW w:w="1984" w:type="dxa"/>
            <w:vMerge w:val="restart"/>
            <w:tcBorders>
              <w:top w:val="threeDEmboss" w:sz="12" w:space="0" w:color="C0C0C0"/>
              <w:left w:val="single" w:sz="4" w:space="0" w:color="auto"/>
              <w:right w:val="single" w:sz="4" w:space="0" w:color="auto"/>
            </w:tcBorders>
            <w:shd w:val="clear" w:color="auto" w:fill="FFFFFF"/>
            <w:vAlign w:val="center"/>
          </w:tcPr>
          <w:p w:rsidR="006A5D96" w:rsidRPr="004E4510" w:rsidRDefault="006A5D96" w:rsidP="00385807">
            <w:pPr>
              <w:jc w:val="both"/>
              <w:rPr>
                <w:rFonts w:cs="Arial"/>
                <w:b/>
                <w:bCs/>
                <w:sz w:val="20"/>
              </w:rPr>
            </w:pPr>
          </w:p>
        </w:tc>
        <w:tc>
          <w:tcPr>
            <w:tcW w:w="133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6A5D96" w:rsidRPr="004E4510" w:rsidRDefault="006A5D96" w:rsidP="00385807">
            <w:pPr>
              <w:jc w:val="both"/>
              <w:rPr>
                <w:rFonts w:cs="Arial"/>
                <w:bCs/>
                <w:sz w:val="20"/>
              </w:rPr>
            </w:pPr>
            <w:r w:rsidRPr="004E4510">
              <w:rPr>
                <w:rFonts w:cs="Arial"/>
                <w:bCs/>
                <w:sz w:val="20"/>
              </w:rPr>
              <w:t>Accredited</w:t>
            </w:r>
          </w:p>
        </w:tc>
        <w:tc>
          <w:tcPr>
            <w:tcW w:w="2205" w:type="dxa"/>
            <w:tcBorders>
              <w:top w:val="threeDEmboss" w:sz="12" w:space="0" w:color="C0C0C0"/>
              <w:left w:val="single" w:sz="4" w:space="0" w:color="auto"/>
              <w:bottom w:val="single" w:sz="4" w:space="0" w:color="auto"/>
            </w:tcBorders>
            <w:shd w:val="clear" w:color="auto" w:fill="FFFFFF"/>
            <w:vAlign w:val="center"/>
          </w:tcPr>
          <w:p w:rsidR="006A5D96" w:rsidRPr="004E4510" w:rsidRDefault="006A5D96" w:rsidP="00385807">
            <w:pPr>
              <w:jc w:val="both"/>
              <w:rPr>
                <w:rFonts w:cs="Arial"/>
                <w:bCs/>
                <w:sz w:val="20"/>
              </w:rPr>
            </w:pPr>
            <w:r w:rsidRPr="004E4510">
              <w:rPr>
                <w:rFonts w:cs="Arial"/>
                <w:bCs/>
                <w:sz w:val="20"/>
              </w:rPr>
              <w:t>No</w:t>
            </w:r>
          </w:p>
        </w:tc>
      </w:tr>
      <w:tr w:rsidR="006A5D96" w:rsidRPr="004E4510" w:rsidTr="00F111B5">
        <w:trPr>
          <w:trHeight w:val="915"/>
          <w:tblHeader/>
        </w:trPr>
        <w:tc>
          <w:tcPr>
            <w:tcW w:w="2269" w:type="dxa"/>
            <w:tcBorders>
              <w:top w:val="single" w:sz="4" w:space="0" w:color="auto"/>
              <w:bottom w:val="single" w:sz="4" w:space="0" w:color="auto"/>
              <w:right w:val="single" w:sz="4" w:space="0" w:color="auto"/>
            </w:tcBorders>
            <w:shd w:val="clear" w:color="auto" w:fill="FFFFFF"/>
            <w:vAlign w:val="center"/>
          </w:tcPr>
          <w:p w:rsidR="006A5D96" w:rsidRPr="004E4510" w:rsidRDefault="006A5D96" w:rsidP="00385807">
            <w:pPr>
              <w:jc w:val="both"/>
              <w:rPr>
                <w:rFonts w:cs="Arial"/>
                <w:sz w:val="20"/>
              </w:rPr>
            </w:pPr>
            <w:r w:rsidRPr="004E4510">
              <w:rPr>
                <w:rFonts w:cs="Arial"/>
                <w:sz w:val="20"/>
              </w:rPr>
              <w:t>All swabs (see RF-CS-MIC-40 for all swabs processed in NMH)</w:t>
            </w:r>
          </w:p>
        </w:tc>
        <w:tc>
          <w:tcPr>
            <w:tcW w:w="1275" w:type="dxa"/>
            <w:vMerge/>
            <w:tcBorders>
              <w:left w:val="single" w:sz="4" w:space="0" w:color="auto"/>
              <w:bottom w:val="single" w:sz="4" w:space="0" w:color="auto"/>
              <w:right w:val="single" w:sz="4" w:space="0" w:color="auto"/>
            </w:tcBorders>
            <w:shd w:val="clear" w:color="auto" w:fill="FFFFFF"/>
            <w:vAlign w:val="center"/>
          </w:tcPr>
          <w:p w:rsidR="006A5D96" w:rsidRPr="004E4510" w:rsidRDefault="006A5D96" w:rsidP="00385807">
            <w:pPr>
              <w:jc w:val="both"/>
              <w:rPr>
                <w:rFonts w:cs="Arial"/>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6A5D96" w:rsidRPr="00EF04D3" w:rsidRDefault="006A5D96" w:rsidP="00385807">
            <w:pPr>
              <w:jc w:val="both"/>
              <w:rPr>
                <w:rFonts w:cs="Arial"/>
                <w:sz w:val="20"/>
                <w:lang w:val="en-US"/>
              </w:rPr>
            </w:pPr>
            <w:r w:rsidRPr="00EF04D3">
              <w:rPr>
                <w:rFonts w:cs="Arial"/>
                <w:sz w:val="20"/>
                <w:lang w:val="en-US"/>
              </w:rPr>
              <w:t>Vary depending on swab type, see individual procedures for reporting times</w:t>
            </w:r>
          </w:p>
        </w:tc>
        <w:tc>
          <w:tcPr>
            <w:tcW w:w="1984" w:type="dxa"/>
            <w:vMerge/>
            <w:tcBorders>
              <w:left w:val="single" w:sz="4" w:space="0" w:color="auto"/>
              <w:bottom w:val="single" w:sz="4" w:space="0" w:color="auto"/>
              <w:right w:val="single" w:sz="4" w:space="0" w:color="auto"/>
            </w:tcBorders>
            <w:shd w:val="clear" w:color="auto" w:fill="FFFFFF"/>
            <w:vAlign w:val="center"/>
          </w:tcPr>
          <w:p w:rsidR="006A5D96" w:rsidRPr="004E4510" w:rsidRDefault="006A5D96" w:rsidP="00385807">
            <w:pPr>
              <w:jc w:val="both"/>
              <w:rPr>
                <w:rFonts w:cs="Arial"/>
                <w:b/>
                <w:bCs/>
                <w:sz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6A5D96" w:rsidRPr="004E4510" w:rsidRDefault="006A5D96" w:rsidP="00385807">
            <w:pPr>
              <w:jc w:val="both"/>
            </w:pPr>
            <w:r w:rsidRPr="004E4510">
              <w:rPr>
                <w:rFonts w:cs="Arial"/>
                <w:bCs/>
                <w:sz w:val="20"/>
              </w:rPr>
              <w:t>Accredited</w:t>
            </w:r>
          </w:p>
        </w:tc>
        <w:tc>
          <w:tcPr>
            <w:tcW w:w="2205" w:type="dxa"/>
            <w:tcBorders>
              <w:top w:val="single" w:sz="4" w:space="0" w:color="auto"/>
              <w:left w:val="single" w:sz="4" w:space="0" w:color="auto"/>
              <w:bottom w:val="single" w:sz="4" w:space="0" w:color="auto"/>
            </w:tcBorders>
            <w:shd w:val="clear" w:color="auto" w:fill="FFFFFF"/>
            <w:vAlign w:val="center"/>
          </w:tcPr>
          <w:p w:rsidR="006A5D96" w:rsidRPr="004E4510" w:rsidRDefault="006A5D96" w:rsidP="00385807">
            <w:pPr>
              <w:jc w:val="both"/>
              <w:rPr>
                <w:rFonts w:cs="Arial"/>
                <w:bCs/>
                <w:sz w:val="20"/>
              </w:rPr>
            </w:pPr>
            <w:r w:rsidRPr="004E4510">
              <w:rPr>
                <w:rFonts w:cs="Arial"/>
                <w:bCs/>
                <w:sz w:val="20"/>
              </w:rPr>
              <w:t>No</w:t>
            </w:r>
          </w:p>
        </w:tc>
      </w:tr>
      <w:tr w:rsidR="00A61FC5" w:rsidRPr="004E4510" w:rsidTr="00F111B5">
        <w:trPr>
          <w:trHeight w:val="255"/>
          <w:tblHeader/>
        </w:trPr>
        <w:tc>
          <w:tcPr>
            <w:tcW w:w="2269" w:type="dxa"/>
            <w:tcBorders>
              <w:top w:val="single" w:sz="4" w:space="0" w:color="auto"/>
              <w:bottom w:val="single" w:sz="4" w:space="0" w:color="auto"/>
              <w:right w:val="single" w:sz="4" w:space="0" w:color="auto"/>
            </w:tcBorders>
            <w:shd w:val="clear" w:color="auto" w:fill="FFFFFF"/>
            <w:vAlign w:val="center"/>
          </w:tcPr>
          <w:p w:rsidR="00A61FC5" w:rsidRPr="004E4510" w:rsidRDefault="00A61FC5" w:rsidP="002C5CE8">
            <w:pPr>
              <w:jc w:val="both"/>
              <w:rPr>
                <w:rFonts w:cs="Arial"/>
                <w:sz w:val="20"/>
              </w:rPr>
            </w:pPr>
            <w:r w:rsidRPr="00A67F93">
              <w:rPr>
                <w:rFonts w:cs="Arial"/>
                <w:i/>
                <w:sz w:val="20"/>
              </w:rPr>
              <w:t>Neisseria gonorrhoeae</w:t>
            </w:r>
            <w:r w:rsidR="00F111B5">
              <w:rPr>
                <w:rFonts w:cs="Arial"/>
                <w:i/>
                <w:sz w:val="20"/>
              </w:rPr>
              <w:t xml:space="preserve"> </w:t>
            </w:r>
            <w:r w:rsidRPr="004E4510">
              <w:rPr>
                <w:rFonts w:cs="Arial"/>
                <w:sz w:val="20"/>
              </w:rPr>
              <w:t>Culture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1130D" w:rsidRDefault="00A61FC5" w:rsidP="0014492F">
            <w:pPr>
              <w:jc w:val="both"/>
              <w:rPr>
                <w:sz w:val="20"/>
                <w:lang w:val="en-IE"/>
              </w:rPr>
            </w:pPr>
            <w:r w:rsidRPr="0051130D">
              <w:rPr>
                <w:rFonts w:cs="Arial"/>
                <w:sz w:val="20"/>
              </w:rPr>
              <w:t>Amies transport swab (blue top)</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en-IE"/>
              </w:rPr>
            </w:pPr>
            <w:r w:rsidRPr="004E4510">
              <w:rPr>
                <w:rFonts w:cs="Arial"/>
                <w:sz w:val="20"/>
                <w:lang w:val="en-IE"/>
              </w:rPr>
              <w:t>Minimum:  48 hrs</w:t>
            </w:r>
          </w:p>
          <w:p w:rsidR="00A61FC5" w:rsidRPr="004E4510" w:rsidRDefault="00A61FC5" w:rsidP="00385807">
            <w:pPr>
              <w:jc w:val="both"/>
              <w:rPr>
                <w:rFonts w:cs="Arial"/>
                <w:sz w:val="20"/>
                <w:lang w:val="en-IE"/>
              </w:rPr>
            </w:pPr>
            <w:r w:rsidRPr="004E4510">
              <w:rPr>
                <w:rFonts w:cs="Arial"/>
                <w:sz w:val="20"/>
                <w:lang w:val="en-IE"/>
              </w:rPr>
              <w:t>Maximum:  96 hrs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rPr>
            </w:pPr>
            <w:r w:rsidRPr="004E4510">
              <w:rPr>
                <w:rFonts w:cs="Arial"/>
                <w:sz w:val="20"/>
              </w:rPr>
              <w:t>Endocervical swab, send immediately to Microbiology and Contact Micro Lab</w:t>
            </w:r>
            <w:r>
              <w:rPr>
                <w:rFonts w:cs="Arial"/>
                <w:sz w:val="20"/>
              </w:rPr>
              <w:t>oratory.  Available during routine hours only</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pPr>
            <w:r w:rsidRPr="004E4510">
              <w:rPr>
                <w:rFonts w:cs="Arial"/>
                <w:bCs/>
                <w:sz w:val="20"/>
              </w:rPr>
              <w:t>Accredited</w:t>
            </w:r>
          </w:p>
        </w:tc>
        <w:tc>
          <w:tcPr>
            <w:tcW w:w="2205" w:type="dxa"/>
            <w:tcBorders>
              <w:top w:val="single" w:sz="4" w:space="0" w:color="auto"/>
              <w:left w:val="single" w:sz="4" w:space="0" w:color="auto"/>
              <w:bottom w:val="single" w:sz="4" w:space="0" w:color="auto"/>
            </w:tcBorders>
            <w:shd w:val="clear" w:color="auto" w:fill="FFFFFF"/>
            <w:vAlign w:val="center"/>
          </w:tcPr>
          <w:p w:rsidR="00A61FC5" w:rsidRDefault="00A61FC5" w:rsidP="005C5F39">
            <w:pPr>
              <w:rPr>
                <w:rFonts w:cs="Arial"/>
                <w:sz w:val="20"/>
              </w:rPr>
            </w:pPr>
            <w:r w:rsidRPr="00AA1EEC">
              <w:rPr>
                <w:rFonts w:cs="Arial"/>
                <w:b/>
                <w:sz w:val="20"/>
              </w:rPr>
              <w:t>No:</w:t>
            </w:r>
            <w:r>
              <w:rPr>
                <w:rFonts w:cs="Arial"/>
                <w:sz w:val="20"/>
              </w:rPr>
              <w:t xml:space="preserve"> Culture</w:t>
            </w:r>
          </w:p>
          <w:p w:rsidR="00A61FC5" w:rsidRPr="004E4510" w:rsidRDefault="00A61FC5" w:rsidP="005C5F39">
            <w:pPr>
              <w:rPr>
                <w:rFonts w:cs="Arial"/>
                <w:sz w:val="20"/>
              </w:rPr>
            </w:pPr>
            <w:r w:rsidRPr="00AA1EEC">
              <w:rPr>
                <w:rFonts w:cs="Arial"/>
                <w:b/>
                <w:sz w:val="20"/>
              </w:rPr>
              <w:t>Yes</w:t>
            </w:r>
            <w:r>
              <w:rPr>
                <w:rFonts w:cs="Arial"/>
                <w:sz w:val="20"/>
              </w:rPr>
              <w:t>: For susceptibility testing when isolated.  Referred to Microbiology, SJH</w:t>
            </w:r>
          </w:p>
        </w:tc>
      </w:tr>
      <w:tr w:rsidR="00A61FC5" w:rsidRPr="004E4510" w:rsidTr="00F111B5">
        <w:trPr>
          <w:trHeight w:val="255"/>
          <w:tblHeader/>
        </w:trPr>
        <w:tc>
          <w:tcPr>
            <w:tcW w:w="2269" w:type="dxa"/>
            <w:tcBorders>
              <w:top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rPr>
            </w:pPr>
            <w:r w:rsidRPr="0051130D">
              <w:rPr>
                <w:rFonts w:cs="Arial"/>
                <w:sz w:val="20"/>
              </w:rPr>
              <w:t>Rapid GBS Screen</w:t>
            </w:r>
            <w:r w:rsidR="00AE042B" w:rsidRPr="0051130D">
              <w:rPr>
                <w:rFonts w:cs="Arial"/>
                <w:sz w:val="20"/>
              </w:rPr>
              <w:t xml:space="preserve"> (GeneXpert)–Combined </w:t>
            </w:r>
            <w:r w:rsidRPr="0051130D">
              <w:rPr>
                <w:rFonts w:cs="Arial"/>
                <w:sz w:val="20"/>
              </w:rPr>
              <w:t>HVS</w:t>
            </w:r>
            <w:r>
              <w:rPr>
                <w:rFonts w:cs="Arial"/>
                <w:sz w:val="20"/>
              </w:rPr>
              <w:t>/Rectal</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rPr>
            </w:pPr>
            <w:r>
              <w:rPr>
                <w:rFonts w:cs="Arial"/>
                <w:sz w:val="20"/>
              </w:rPr>
              <w:t>Red Copan collection devices (double swab)</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en-IE"/>
              </w:rPr>
            </w:pPr>
            <w:r>
              <w:rPr>
                <w:rFonts w:cs="Arial"/>
                <w:sz w:val="20"/>
                <w:lang w:val="en-IE"/>
              </w:rPr>
              <w:t>Same day</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rPr>
            </w:pPr>
            <w:r>
              <w:rPr>
                <w:rFonts w:cs="Arial"/>
                <w:sz w:val="20"/>
              </w:rPr>
              <w:t>As per guidelines and/or as per Consultant Microbiologist.</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Pr>
                <w:rFonts w:cs="Arial"/>
                <w:bCs/>
                <w:sz w:val="20"/>
              </w:rPr>
              <w:t>Not accredited</w:t>
            </w:r>
          </w:p>
        </w:tc>
        <w:tc>
          <w:tcPr>
            <w:tcW w:w="2205" w:type="dxa"/>
            <w:tcBorders>
              <w:top w:val="single" w:sz="4" w:space="0" w:color="auto"/>
              <w:left w:val="single" w:sz="4" w:space="0" w:color="auto"/>
              <w:bottom w:val="single" w:sz="4" w:space="0" w:color="auto"/>
            </w:tcBorders>
            <w:shd w:val="clear" w:color="auto" w:fill="FFFFFF"/>
            <w:vAlign w:val="center"/>
          </w:tcPr>
          <w:p w:rsidR="00A61FC5" w:rsidRPr="004E4510" w:rsidRDefault="00A61FC5" w:rsidP="00385807">
            <w:pPr>
              <w:jc w:val="both"/>
              <w:rPr>
                <w:rFonts w:cs="Arial"/>
                <w:sz w:val="20"/>
              </w:rPr>
            </w:pPr>
            <w:r>
              <w:rPr>
                <w:rFonts w:cs="Arial"/>
                <w:sz w:val="20"/>
              </w:rPr>
              <w:t>No</w:t>
            </w:r>
          </w:p>
        </w:tc>
      </w:tr>
      <w:tr w:rsidR="00A61FC5" w:rsidRPr="004E4510" w:rsidTr="00F111B5">
        <w:trPr>
          <w:trHeight w:val="454"/>
          <w:tblHeader/>
        </w:trPr>
        <w:tc>
          <w:tcPr>
            <w:tcW w:w="2269" w:type="dxa"/>
            <w:tcBorders>
              <w:top w:val="single" w:sz="4" w:space="0" w:color="auto"/>
              <w:bottom w:val="threeDEmboss" w:sz="12" w:space="0" w:color="C0C0C0"/>
              <w:right w:val="single" w:sz="4" w:space="0" w:color="auto"/>
            </w:tcBorders>
            <w:shd w:val="clear" w:color="auto" w:fill="FFFFFF"/>
            <w:vAlign w:val="center"/>
          </w:tcPr>
          <w:p w:rsidR="00A61FC5" w:rsidRPr="002E19EC" w:rsidRDefault="00A61FC5" w:rsidP="00385807">
            <w:pPr>
              <w:jc w:val="both"/>
              <w:rPr>
                <w:rFonts w:cs="Arial"/>
                <w:i/>
                <w:sz w:val="20"/>
              </w:rPr>
            </w:pPr>
            <w:r w:rsidRPr="002E19EC">
              <w:rPr>
                <w:rFonts w:cs="Arial"/>
                <w:sz w:val="20"/>
              </w:rPr>
              <w:t xml:space="preserve">PCR test for Chlamydia, </w:t>
            </w:r>
            <w:r w:rsidRPr="002E19EC">
              <w:rPr>
                <w:rFonts w:cs="Arial"/>
                <w:i/>
                <w:sz w:val="20"/>
              </w:rPr>
              <w:t>N.</w:t>
            </w:r>
            <w:r w:rsidR="00F111B5">
              <w:rPr>
                <w:rFonts w:cs="Arial"/>
                <w:i/>
                <w:sz w:val="20"/>
              </w:rPr>
              <w:t xml:space="preserve"> </w:t>
            </w:r>
            <w:r w:rsidRPr="002E19EC">
              <w:rPr>
                <w:rFonts w:cs="Arial"/>
                <w:i/>
                <w:sz w:val="20"/>
              </w:rPr>
              <w:t>gonorrhoeae, Trichomonas vaginalis, Mycoplasma genitalium</w:t>
            </w:r>
          </w:p>
        </w:tc>
        <w:tc>
          <w:tcPr>
            <w:tcW w:w="1275"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2E19EC" w:rsidRDefault="00A61FC5" w:rsidP="00385807">
            <w:pPr>
              <w:jc w:val="both"/>
              <w:rPr>
                <w:rFonts w:cs="Arial"/>
                <w:sz w:val="20"/>
              </w:rPr>
            </w:pPr>
            <w:r w:rsidRPr="002E19EC">
              <w:rPr>
                <w:rFonts w:cs="Arial"/>
                <w:sz w:val="20"/>
              </w:rPr>
              <w:t>Aptima swab</w:t>
            </w:r>
          </w:p>
        </w:tc>
        <w:tc>
          <w:tcPr>
            <w:tcW w:w="1985"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2E19EC" w:rsidRDefault="00A61FC5" w:rsidP="00385807">
            <w:pPr>
              <w:jc w:val="both"/>
              <w:rPr>
                <w:rFonts w:cs="Arial"/>
                <w:sz w:val="20"/>
                <w:lang w:val="en-IE"/>
              </w:rPr>
            </w:pPr>
            <w:r w:rsidRPr="002E19EC">
              <w:rPr>
                <w:rFonts w:cs="Arial"/>
                <w:sz w:val="20"/>
                <w:lang w:val="en-IE"/>
              </w:rPr>
              <w:t>7 - 10 Days</w:t>
            </w:r>
          </w:p>
        </w:tc>
        <w:tc>
          <w:tcPr>
            <w:tcW w:w="1984"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2E19EC" w:rsidRDefault="00A61FC5" w:rsidP="00385807">
            <w:pPr>
              <w:jc w:val="both"/>
              <w:rPr>
                <w:rFonts w:cs="Arial"/>
                <w:sz w:val="20"/>
              </w:rPr>
            </w:pPr>
            <w:r w:rsidRPr="002E19EC">
              <w:rPr>
                <w:rFonts w:cs="Arial"/>
                <w:sz w:val="20"/>
              </w:rPr>
              <w:t>Mycoplasma testing is only available for patients attending Preterm Surveillance clinic</w:t>
            </w:r>
          </w:p>
        </w:tc>
        <w:tc>
          <w:tcPr>
            <w:tcW w:w="133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4E4510" w:rsidRDefault="00A61FC5" w:rsidP="00385807">
            <w:pPr>
              <w:jc w:val="both"/>
            </w:pPr>
            <w:r w:rsidRPr="004E4510">
              <w:rPr>
                <w:rFonts w:cs="Arial"/>
                <w:bCs/>
                <w:sz w:val="20"/>
              </w:rPr>
              <w:t>Accredited</w:t>
            </w:r>
          </w:p>
        </w:tc>
        <w:tc>
          <w:tcPr>
            <w:tcW w:w="2205" w:type="dxa"/>
            <w:tcBorders>
              <w:top w:val="single" w:sz="4" w:space="0" w:color="auto"/>
              <w:left w:val="single" w:sz="4" w:space="0" w:color="auto"/>
              <w:bottom w:val="threeDEmboss" w:sz="12" w:space="0" w:color="C0C0C0"/>
            </w:tcBorders>
            <w:shd w:val="clear" w:color="auto" w:fill="FFFFFF"/>
            <w:vAlign w:val="center"/>
          </w:tcPr>
          <w:p w:rsidR="00A61FC5" w:rsidRPr="004E4510" w:rsidRDefault="00A61FC5" w:rsidP="00385807">
            <w:pPr>
              <w:jc w:val="both"/>
              <w:rPr>
                <w:rFonts w:cs="Arial"/>
                <w:sz w:val="20"/>
              </w:rPr>
            </w:pPr>
            <w:r w:rsidRPr="004E4510">
              <w:rPr>
                <w:rFonts w:cs="Arial"/>
                <w:b/>
                <w:sz w:val="20"/>
              </w:rPr>
              <w:t>Yes:</w:t>
            </w:r>
            <w:r w:rsidRPr="004E4510">
              <w:rPr>
                <w:rFonts w:cs="Arial"/>
                <w:sz w:val="20"/>
              </w:rPr>
              <w:t xml:space="preserve"> NVRL</w:t>
            </w:r>
          </w:p>
        </w:tc>
      </w:tr>
    </w:tbl>
    <w:p w:rsidR="00B15380" w:rsidRDefault="00B15380" w:rsidP="00443C18">
      <w:pPr>
        <w:rPr>
          <w:rFonts w:cs="Arial"/>
          <w:b/>
          <w:sz w:val="20"/>
        </w:rPr>
      </w:pPr>
    </w:p>
    <w:p w:rsidR="00443C18" w:rsidRPr="0051130D" w:rsidRDefault="00443C18" w:rsidP="00443C18">
      <w:pPr>
        <w:rPr>
          <w:rFonts w:cs="Arial"/>
          <w:b/>
          <w:szCs w:val="24"/>
          <w:u w:val="single"/>
        </w:rPr>
      </w:pPr>
      <w:r w:rsidRPr="0051130D">
        <w:rPr>
          <w:rFonts w:cs="Arial"/>
          <w:b/>
          <w:szCs w:val="24"/>
          <w:u w:val="single"/>
        </w:rPr>
        <w:t>Rapid GBS Screen – Run Times</w:t>
      </w:r>
    </w:p>
    <w:p w:rsidR="00443C18" w:rsidRPr="0051130D" w:rsidRDefault="00443C18" w:rsidP="00E82807">
      <w:pPr>
        <w:pStyle w:val="ListParagraph"/>
        <w:numPr>
          <w:ilvl w:val="0"/>
          <w:numId w:val="61"/>
        </w:numPr>
        <w:ind w:left="426"/>
        <w:rPr>
          <w:rFonts w:ascii="Arial" w:hAnsi="Arial" w:cs="Arial"/>
        </w:rPr>
      </w:pPr>
      <w:r w:rsidRPr="0051130D">
        <w:rPr>
          <w:rFonts w:ascii="Arial" w:hAnsi="Arial" w:cs="Arial"/>
        </w:rPr>
        <w:t>During routine hours:</w:t>
      </w:r>
    </w:p>
    <w:p w:rsidR="00443C18" w:rsidRPr="0051130D" w:rsidRDefault="00443C18" w:rsidP="00E82807">
      <w:pPr>
        <w:pStyle w:val="ListParagraph"/>
        <w:numPr>
          <w:ilvl w:val="1"/>
          <w:numId w:val="61"/>
        </w:numPr>
        <w:ind w:left="993"/>
        <w:rPr>
          <w:rFonts w:ascii="Arial" w:hAnsi="Arial" w:cs="Arial"/>
        </w:rPr>
      </w:pPr>
      <w:r w:rsidRPr="0051130D">
        <w:rPr>
          <w:rFonts w:ascii="Arial" w:hAnsi="Arial" w:cs="Arial"/>
        </w:rPr>
        <w:t>Monday – Friday</w:t>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t>10.00, 12.30, 16.30</w:t>
      </w:r>
    </w:p>
    <w:p w:rsidR="00443C18" w:rsidRPr="0051130D" w:rsidRDefault="00443C18" w:rsidP="00E82807">
      <w:pPr>
        <w:pStyle w:val="ListParagraph"/>
        <w:numPr>
          <w:ilvl w:val="1"/>
          <w:numId w:val="61"/>
        </w:numPr>
        <w:ind w:left="993"/>
        <w:rPr>
          <w:rFonts w:ascii="Arial" w:hAnsi="Arial" w:cs="Arial"/>
        </w:rPr>
      </w:pPr>
      <w:r w:rsidRPr="0051130D">
        <w:rPr>
          <w:rFonts w:ascii="Arial" w:hAnsi="Arial" w:cs="Arial"/>
        </w:rPr>
        <w:t>Saturday</w:t>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t>11.45</w:t>
      </w:r>
    </w:p>
    <w:p w:rsidR="009905CA" w:rsidRPr="0051130D" w:rsidRDefault="009905CA" w:rsidP="009905CA">
      <w:pPr>
        <w:jc w:val="both"/>
        <w:rPr>
          <w:rFonts w:cs="Arial"/>
          <w:szCs w:val="24"/>
        </w:rPr>
      </w:pPr>
      <w:r w:rsidRPr="0051130D">
        <w:rPr>
          <w:rFonts w:cs="Arial"/>
          <w:szCs w:val="24"/>
        </w:rPr>
        <w:t xml:space="preserve">Note:  </w:t>
      </w:r>
    </w:p>
    <w:p w:rsidR="009905CA" w:rsidRPr="0051130D" w:rsidRDefault="009905CA" w:rsidP="00E82807">
      <w:pPr>
        <w:pStyle w:val="ListParagraph"/>
        <w:numPr>
          <w:ilvl w:val="0"/>
          <w:numId w:val="62"/>
        </w:numPr>
        <w:ind w:left="426"/>
        <w:contextualSpacing/>
        <w:jc w:val="both"/>
        <w:rPr>
          <w:rFonts w:ascii="Arial" w:hAnsi="Arial" w:cs="Arial"/>
          <w:bCs/>
        </w:rPr>
      </w:pPr>
      <w:r w:rsidRPr="0051130D">
        <w:rPr>
          <w:rFonts w:ascii="Arial" w:hAnsi="Arial" w:cs="Arial"/>
          <w:bCs/>
        </w:rPr>
        <w:t xml:space="preserve">Any samples received after the scheduled run time will </w:t>
      </w:r>
      <w:r w:rsidRPr="0051130D">
        <w:rPr>
          <w:rFonts w:ascii="Arial" w:hAnsi="Arial" w:cs="Arial"/>
          <w:b/>
          <w:bCs/>
          <w:u w:val="single"/>
        </w:rPr>
        <w:t>not</w:t>
      </w:r>
      <w:r w:rsidRPr="0051130D">
        <w:rPr>
          <w:rFonts w:ascii="Arial" w:hAnsi="Arial" w:cs="Arial"/>
          <w:bCs/>
        </w:rPr>
        <w:t xml:space="preserve"> be processed until the next scheduled run.  </w:t>
      </w:r>
    </w:p>
    <w:p w:rsidR="009905CA" w:rsidRPr="0051130D" w:rsidRDefault="009905CA" w:rsidP="00E82807">
      <w:pPr>
        <w:pStyle w:val="ListParagraph"/>
        <w:numPr>
          <w:ilvl w:val="0"/>
          <w:numId w:val="62"/>
        </w:numPr>
        <w:ind w:left="426"/>
        <w:contextualSpacing/>
        <w:jc w:val="both"/>
        <w:rPr>
          <w:rFonts w:ascii="Arial" w:hAnsi="Arial" w:cs="Arial"/>
          <w:bCs/>
        </w:rPr>
      </w:pPr>
      <w:r w:rsidRPr="0051130D">
        <w:rPr>
          <w:rFonts w:ascii="Arial" w:hAnsi="Arial" w:cs="Arial"/>
          <w:bCs/>
        </w:rPr>
        <w:t>If specimens miss the 16.30, Monday - Friday run, they will not be processed until the next scheduled run the next day.</w:t>
      </w:r>
    </w:p>
    <w:p w:rsidR="009905CA" w:rsidRPr="0051130D" w:rsidRDefault="009905CA" w:rsidP="00E82807">
      <w:pPr>
        <w:pStyle w:val="ListParagraph"/>
        <w:numPr>
          <w:ilvl w:val="0"/>
          <w:numId w:val="63"/>
        </w:numPr>
        <w:jc w:val="both"/>
        <w:rPr>
          <w:rFonts w:ascii="Arial" w:hAnsi="Arial" w:cs="Arial"/>
          <w:bCs/>
        </w:rPr>
      </w:pPr>
      <w:r w:rsidRPr="0051130D">
        <w:rPr>
          <w:rFonts w:ascii="Arial" w:hAnsi="Arial" w:cs="Arial"/>
          <w:bCs/>
        </w:rPr>
        <w:t xml:space="preserve">We would advise that if a sample is being taken near the last run time (16.30, Monday - Friday) and is deemed too urgent to wait until the next day, please contact the Microbiology laboratory (ext. 3533) to inform them that urgent sample on way and if possible to hold the run for a few minutes.  </w:t>
      </w:r>
    </w:p>
    <w:p w:rsidR="009905CA" w:rsidRPr="0051130D" w:rsidRDefault="009905CA" w:rsidP="00E82807">
      <w:pPr>
        <w:pStyle w:val="ListParagraph"/>
        <w:numPr>
          <w:ilvl w:val="0"/>
          <w:numId w:val="63"/>
        </w:numPr>
        <w:jc w:val="both"/>
        <w:rPr>
          <w:rFonts w:ascii="Arial" w:hAnsi="Arial" w:cs="Arial"/>
        </w:rPr>
      </w:pPr>
      <w:r w:rsidRPr="0051130D">
        <w:rPr>
          <w:rFonts w:ascii="Arial" w:hAnsi="Arial" w:cs="Arial"/>
          <w:bCs/>
        </w:rPr>
        <w:t xml:space="preserve">It is only possible to hold the run for a maximum of 10 minutes, if the sample(s) are not down within the allotted time, they will </w:t>
      </w:r>
      <w:r w:rsidRPr="0051130D">
        <w:rPr>
          <w:rFonts w:ascii="Arial" w:hAnsi="Arial" w:cs="Arial"/>
          <w:b/>
          <w:bCs/>
          <w:u w:val="single"/>
        </w:rPr>
        <w:t>not</w:t>
      </w:r>
      <w:r w:rsidRPr="0051130D">
        <w:rPr>
          <w:rFonts w:ascii="Arial" w:hAnsi="Arial" w:cs="Arial"/>
          <w:bCs/>
        </w:rPr>
        <w:t xml:space="preserve"> be processed until the next scheduled run.</w:t>
      </w:r>
    </w:p>
    <w:p w:rsidR="00AE042B" w:rsidRPr="0051130D" w:rsidRDefault="00AE042B" w:rsidP="00AE042B">
      <w:pPr>
        <w:pStyle w:val="ListParagraph"/>
        <w:ind w:left="426"/>
        <w:rPr>
          <w:rFonts w:ascii="Arial" w:hAnsi="Arial" w:cs="Arial"/>
        </w:rPr>
      </w:pPr>
    </w:p>
    <w:p w:rsidR="00443C18" w:rsidRPr="0051130D" w:rsidRDefault="00443C18" w:rsidP="00E82807">
      <w:pPr>
        <w:pStyle w:val="ListParagraph"/>
        <w:numPr>
          <w:ilvl w:val="0"/>
          <w:numId w:val="61"/>
        </w:numPr>
        <w:ind w:left="426"/>
        <w:rPr>
          <w:rFonts w:ascii="Arial" w:hAnsi="Arial" w:cs="Arial"/>
        </w:rPr>
      </w:pPr>
      <w:r w:rsidRPr="0051130D">
        <w:rPr>
          <w:rFonts w:ascii="Arial" w:hAnsi="Arial" w:cs="Arial"/>
        </w:rPr>
        <w:t>Out of hours (including Bank Holidays):</w:t>
      </w:r>
    </w:p>
    <w:p w:rsidR="00443C18" w:rsidRPr="0051130D" w:rsidRDefault="00443C18" w:rsidP="00E82807">
      <w:pPr>
        <w:pStyle w:val="ListParagraph"/>
        <w:numPr>
          <w:ilvl w:val="1"/>
          <w:numId w:val="61"/>
        </w:numPr>
        <w:ind w:left="993"/>
        <w:rPr>
          <w:rFonts w:ascii="Arial" w:hAnsi="Arial" w:cs="Arial"/>
        </w:rPr>
      </w:pPr>
      <w:r w:rsidRPr="0051130D">
        <w:rPr>
          <w:rFonts w:ascii="Arial" w:hAnsi="Arial" w:cs="Arial"/>
        </w:rPr>
        <w:t>Monday – Friday:</w:t>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t>No run out of hours</w:t>
      </w:r>
    </w:p>
    <w:p w:rsidR="00443C18" w:rsidRPr="0051130D" w:rsidRDefault="00443C18" w:rsidP="00E82807">
      <w:pPr>
        <w:pStyle w:val="ListParagraph"/>
        <w:numPr>
          <w:ilvl w:val="1"/>
          <w:numId w:val="61"/>
        </w:numPr>
        <w:ind w:left="993"/>
        <w:rPr>
          <w:rFonts w:ascii="Arial" w:hAnsi="Arial" w:cs="Arial"/>
        </w:rPr>
      </w:pPr>
      <w:r w:rsidRPr="0051130D">
        <w:rPr>
          <w:rFonts w:ascii="Arial" w:hAnsi="Arial" w:cs="Arial"/>
        </w:rPr>
        <w:t>Saturday:</w:t>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r>
      <w:r w:rsidRPr="0051130D">
        <w:rPr>
          <w:rFonts w:ascii="Arial" w:hAnsi="Arial" w:cs="Arial"/>
        </w:rPr>
        <w:tab/>
        <w:t>20.30</w:t>
      </w:r>
    </w:p>
    <w:p w:rsidR="00443C18" w:rsidRDefault="00443C18" w:rsidP="00E82807">
      <w:pPr>
        <w:pStyle w:val="ListParagraph"/>
        <w:numPr>
          <w:ilvl w:val="1"/>
          <w:numId w:val="61"/>
        </w:numPr>
        <w:ind w:left="993"/>
        <w:rPr>
          <w:rFonts w:ascii="Arial" w:hAnsi="Arial" w:cs="Arial"/>
        </w:rPr>
      </w:pPr>
      <w:r w:rsidRPr="0051130D">
        <w:rPr>
          <w:rFonts w:ascii="Arial" w:hAnsi="Arial" w:cs="Arial"/>
        </w:rPr>
        <w:t>Sunday and Bank Holidays:</w:t>
      </w:r>
      <w:r w:rsidRPr="0051130D">
        <w:rPr>
          <w:rFonts w:ascii="Arial" w:hAnsi="Arial" w:cs="Arial"/>
        </w:rPr>
        <w:tab/>
      </w:r>
      <w:r w:rsidRPr="0051130D">
        <w:rPr>
          <w:rFonts w:ascii="Arial" w:hAnsi="Arial" w:cs="Arial"/>
        </w:rPr>
        <w:tab/>
        <w:t>12.30, 20.30</w:t>
      </w:r>
    </w:p>
    <w:p w:rsidR="004900A1" w:rsidRDefault="004900A1" w:rsidP="004900A1">
      <w:pPr>
        <w:pStyle w:val="Caption"/>
        <w:jc w:val="both"/>
      </w:pPr>
      <w:bookmarkStart w:id="345" w:name="_Toc47972088"/>
      <w:r>
        <w:t xml:space="preserve">Figure </w:t>
      </w:r>
      <w:r w:rsidR="00E91A07">
        <w:fldChar w:fldCharType="begin"/>
      </w:r>
      <w:r w:rsidR="003D35C9">
        <w:instrText xml:space="preserve"> SEQ Figure \* ARABIC </w:instrText>
      </w:r>
      <w:r w:rsidR="00E91A07">
        <w:fldChar w:fldCharType="separate"/>
      </w:r>
      <w:r w:rsidR="00446602">
        <w:rPr>
          <w:noProof/>
        </w:rPr>
        <w:t>39</w:t>
      </w:r>
      <w:r w:rsidR="00E91A07">
        <w:fldChar w:fldCharType="end"/>
      </w:r>
      <w:r>
        <w:t>: Surveillance Screens</w:t>
      </w:r>
      <w:bookmarkEnd w:id="345"/>
    </w:p>
    <w:tbl>
      <w:tblPr>
        <w:tblW w:w="11014"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757"/>
        <w:gridCol w:w="1221"/>
        <w:gridCol w:w="1644"/>
        <w:gridCol w:w="1928"/>
        <w:gridCol w:w="1689"/>
        <w:gridCol w:w="1584"/>
        <w:gridCol w:w="1191"/>
      </w:tblGrid>
      <w:tr w:rsidR="006A5D96" w:rsidRPr="004E4510" w:rsidTr="00CE785A">
        <w:trPr>
          <w:trHeight w:val="255"/>
          <w:tblHeader/>
          <w:jc w:val="center"/>
        </w:trPr>
        <w:tc>
          <w:tcPr>
            <w:tcW w:w="1757"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b/>
                <w:sz w:val="20"/>
                <w:lang w:val="en-IE"/>
              </w:rPr>
            </w:pPr>
            <w:r w:rsidRPr="004E4510">
              <w:rPr>
                <w:b/>
                <w:sz w:val="20"/>
                <w:lang w:val="en-IE"/>
              </w:rPr>
              <w:t>Screen</w:t>
            </w:r>
          </w:p>
        </w:tc>
        <w:tc>
          <w:tcPr>
            <w:tcW w:w="1221" w:type="dxa"/>
            <w:tcBorders>
              <w:top w:val="threeDEmboss" w:sz="12" w:space="0" w:color="C0C0C0"/>
              <w:bottom w:val="threeDEmboss" w:sz="12" w:space="0" w:color="C0C0C0"/>
              <w:right w:val="threeDEmboss" w:sz="12" w:space="0" w:color="C0C0C0"/>
            </w:tcBorders>
            <w:shd w:val="clear" w:color="auto" w:fill="C0C0C0"/>
            <w:vAlign w:val="center"/>
          </w:tcPr>
          <w:p w:rsidR="008F48DB" w:rsidRPr="004E4510" w:rsidRDefault="008F48DB" w:rsidP="00385807">
            <w:pPr>
              <w:jc w:val="both"/>
              <w:rPr>
                <w:b/>
                <w:sz w:val="20"/>
                <w:lang w:val="en-IE"/>
              </w:rPr>
            </w:pPr>
            <w:r w:rsidRPr="004E4510">
              <w:rPr>
                <w:b/>
                <w:sz w:val="20"/>
                <w:lang w:val="en-IE"/>
              </w:rPr>
              <w:t>Container</w:t>
            </w:r>
          </w:p>
        </w:tc>
        <w:tc>
          <w:tcPr>
            <w:tcW w:w="1644"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Specimen</w:t>
            </w:r>
          </w:p>
        </w:tc>
        <w:tc>
          <w:tcPr>
            <w:tcW w:w="1928"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689"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Special Requirements</w:t>
            </w:r>
          </w:p>
        </w:tc>
        <w:tc>
          <w:tcPr>
            <w:tcW w:w="1584"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Accreditation Status</w:t>
            </w:r>
          </w:p>
        </w:tc>
        <w:tc>
          <w:tcPr>
            <w:tcW w:w="1191" w:type="dxa"/>
            <w:tcBorders>
              <w:top w:val="threeDEmboss" w:sz="12" w:space="0" w:color="C0C0C0"/>
              <w:bottom w:val="threeDEmboss" w:sz="12" w:space="0" w:color="C0C0C0"/>
            </w:tcBorders>
            <w:shd w:val="clear" w:color="auto" w:fill="C0C0C0"/>
            <w:vAlign w:val="center"/>
          </w:tcPr>
          <w:p w:rsidR="008F48DB" w:rsidRPr="004E4510" w:rsidRDefault="008F48DB" w:rsidP="00385807">
            <w:pPr>
              <w:jc w:val="both"/>
              <w:rPr>
                <w:rFonts w:cs="Arial"/>
                <w:b/>
                <w:bCs/>
                <w:sz w:val="20"/>
              </w:rPr>
            </w:pPr>
            <w:r w:rsidRPr="004E4510">
              <w:rPr>
                <w:rFonts w:cs="Arial"/>
                <w:b/>
                <w:bCs/>
                <w:sz w:val="20"/>
              </w:rPr>
              <w:t>Referred Test</w:t>
            </w:r>
          </w:p>
        </w:tc>
      </w:tr>
      <w:tr w:rsidR="00A61FC5" w:rsidRPr="004E4510" w:rsidTr="00CE785A">
        <w:trPr>
          <w:trHeight w:val="255"/>
          <w:tblHeader/>
          <w:jc w:val="center"/>
        </w:trPr>
        <w:tc>
          <w:tcPr>
            <w:tcW w:w="1757" w:type="dxa"/>
            <w:tcBorders>
              <w:top w:val="threeDEmboss" w:sz="12" w:space="0" w:color="C0C0C0"/>
              <w:bottom w:val="single" w:sz="4" w:space="0" w:color="auto"/>
              <w:right w:val="single" w:sz="4" w:space="0" w:color="auto"/>
            </w:tcBorders>
            <w:shd w:val="clear" w:color="auto" w:fill="FFFFFF"/>
            <w:vAlign w:val="center"/>
          </w:tcPr>
          <w:p w:rsidR="00A61FC5" w:rsidRPr="004E4510" w:rsidRDefault="00A61FC5" w:rsidP="00385807">
            <w:pPr>
              <w:jc w:val="both"/>
              <w:rPr>
                <w:sz w:val="20"/>
                <w:lang w:val="en-IE"/>
              </w:rPr>
            </w:pPr>
            <w:r w:rsidRPr="004E4510">
              <w:rPr>
                <w:sz w:val="20"/>
                <w:lang w:val="en-IE"/>
              </w:rPr>
              <w:t>MRSA:  Adults</w:t>
            </w:r>
          </w:p>
        </w:tc>
        <w:tc>
          <w:tcPr>
            <w:tcW w:w="1221" w:type="dxa"/>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51130D" w:rsidRDefault="00A61FC5" w:rsidP="0014492F">
            <w:pPr>
              <w:jc w:val="both"/>
              <w:rPr>
                <w:sz w:val="20"/>
                <w:lang w:val="en-IE"/>
              </w:rPr>
            </w:pPr>
            <w:r w:rsidRPr="0051130D">
              <w:rPr>
                <w:rFonts w:cs="Arial"/>
                <w:sz w:val="20"/>
              </w:rPr>
              <w:t>Amies transport swabs (blue top)</w:t>
            </w:r>
          </w:p>
        </w:tc>
        <w:tc>
          <w:tcPr>
            <w:tcW w:w="1644"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fr-FR"/>
              </w:rPr>
            </w:pPr>
            <w:r w:rsidRPr="004E4510">
              <w:rPr>
                <w:sz w:val="20"/>
                <w:lang w:val="en-IE"/>
              </w:rPr>
              <w:t>Nasal</w:t>
            </w:r>
            <w:r>
              <w:rPr>
                <w:sz w:val="20"/>
                <w:lang w:val="en-IE"/>
              </w:rPr>
              <w:t>, throat</w:t>
            </w:r>
            <w:r w:rsidRPr="004E4510">
              <w:rPr>
                <w:sz w:val="20"/>
                <w:lang w:val="en-IE"/>
              </w:rPr>
              <w:t xml:space="preserve"> and perineal</w:t>
            </w:r>
            <w:r>
              <w:rPr>
                <w:sz w:val="20"/>
                <w:lang w:val="en-IE"/>
              </w:rPr>
              <w:t xml:space="preserve"> / groin</w:t>
            </w:r>
            <w:r w:rsidR="00407720">
              <w:rPr>
                <w:sz w:val="20"/>
                <w:lang w:val="en-IE"/>
              </w:rPr>
              <w:t xml:space="preserve">, </w:t>
            </w:r>
            <w:r w:rsidR="00407720" w:rsidRPr="00EF04D3">
              <w:rPr>
                <w:sz w:val="20"/>
                <w:lang w:val="en-IE"/>
              </w:rPr>
              <w:t>eye, ear</w:t>
            </w:r>
          </w:p>
        </w:tc>
        <w:tc>
          <w:tcPr>
            <w:tcW w:w="1928" w:type="dxa"/>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fr-FR"/>
              </w:rPr>
            </w:pPr>
            <w:r w:rsidRPr="004E4510">
              <w:rPr>
                <w:rFonts w:cs="Arial"/>
                <w:sz w:val="20"/>
                <w:lang w:val="fr-FR"/>
              </w:rPr>
              <w:t>Minimum: 48hrs</w:t>
            </w:r>
          </w:p>
          <w:p w:rsidR="00A61FC5" w:rsidRPr="004E4510" w:rsidRDefault="00A61FC5" w:rsidP="00407720">
            <w:pPr>
              <w:jc w:val="both"/>
              <w:rPr>
                <w:rFonts w:cs="Arial"/>
                <w:bCs/>
                <w:sz w:val="20"/>
              </w:rPr>
            </w:pPr>
            <w:r w:rsidRPr="004E4510">
              <w:rPr>
                <w:rFonts w:cs="Arial"/>
                <w:sz w:val="20"/>
                <w:lang w:val="fr-FR"/>
              </w:rPr>
              <w:t xml:space="preserve">Maximum: </w:t>
            </w:r>
            <w:r w:rsidR="00407720" w:rsidRPr="00EF04D3">
              <w:rPr>
                <w:rFonts w:cs="Arial"/>
                <w:sz w:val="20"/>
                <w:lang w:val="fr-FR"/>
              </w:rPr>
              <w:t>120</w:t>
            </w:r>
            <w:r w:rsidRPr="00407720">
              <w:rPr>
                <w:rFonts w:cs="Arial"/>
                <w:color w:val="00B0F0"/>
                <w:sz w:val="20"/>
                <w:lang w:val="fr-FR"/>
              </w:rPr>
              <w:t xml:space="preserve"> </w:t>
            </w:r>
            <w:r w:rsidRPr="004E4510">
              <w:rPr>
                <w:rFonts w:cs="Arial"/>
                <w:sz w:val="20"/>
                <w:lang w:val="fr-FR"/>
              </w:rPr>
              <w:t>hrs</w:t>
            </w:r>
          </w:p>
        </w:tc>
        <w:tc>
          <w:tcPr>
            <w:tcW w:w="168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584"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Accredited</w:t>
            </w:r>
          </w:p>
        </w:tc>
        <w:tc>
          <w:tcPr>
            <w:tcW w:w="1191" w:type="dxa"/>
            <w:tcBorders>
              <w:top w:val="threeDEmboss" w:sz="12" w:space="0" w:color="C0C0C0"/>
              <w:left w:val="single" w:sz="4" w:space="0" w:color="auto"/>
              <w:bottom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No</w:t>
            </w:r>
          </w:p>
        </w:tc>
      </w:tr>
      <w:tr w:rsidR="00A61FC5" w:rsidRPr="004E4510" w:rsidTr="00CE785A">
        <w:trPr>
          <w:trHeight w:val="255"/>
          <w:tblHeader/>
          <w:jc w:val="center"/>
        </w:trPr>
        <w:tc>
          <w:tcPr>
            <w:tcW w:w="1757" w:type="dxa"/>
            <w:tcBorders>
              <w:top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sz w:val="20"/>
                <w:lang w:val="en-IE"/>
              </w:rPr>
            </w:pPr>
            <w:r w:rsidRPr="004E4510">
              <w:rPr>
                <w:sz w:val="20"/>
                <w:lang w:val="en-IE"/>
              </w:rPr>
              <w:t>MRSA:  Neonatal Screen</w:t>
            </w:r>
          </w:p>
        </w:tc>
        <w:tc>
          <w:tcPr>
            <w:tcW w:w="122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sz w:val="20"/>
                <w:lang w:val="en-IE"/>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Nasal, Groin and Umbilical</w:t>
            </w:r>
          </w:p>
        </w:tc>
        <w:tc>
          <w:tcPr>
            <w:tcW w:w="192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sz w:val="20"/>
              </w:rPr>
              <w:t>All babies in the unit are screened every Monday. All new admissions and re-admissions to the unit should be screened on arrival.</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Accredited</w:t>
            </w:r>
          </w:p>
        </w:tc>
        <w:tc>
          <w:tcPr>
            <w:tcW w:w="1191" w:type="dxa"/>
            <w:tcBorders>
              <w:top w:val="single" w:sz="4" w:space="0" w:color="auto"/>
              <w:left w:val="single" w:sz="4" w:space="0" w:color="auto"/>
              <w:bottom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No</w:t>
            </w:r>
          </w:p>
        </w:tc>
      </w:tr>
      <w:tr w:rsidR="00A61FC5" w:rsidRPr="004E4510" w:rsidTr="00CE785A">
        <w:trPr>
          <w:trHeight w:val="255"/>
          <w:tblHeader/>
          <w:jc w:val="center"/>
        </w:trPr>
        <w:tc>
          <w:tcPr>
            <w:tcW w:w="1757" w:type="dxa"/>
            <w:tcBorders>
              <w:top w:val="single" w:sz="4" w:space="0" w:color="auto"/>
              <w:bottom w:val="single" w:sz="4" w:space="0" w:color="auto"/>
              <w:right w:val="single" w:sz="4" w:space="0" w:color="auto"/>
            </w:tcBorders>
            <w:shd w:val="clear" w:color="auto" w:fill="FFFFFF"/>
            <w:vAlign w:val="center"/>
          </w:tcPr>
          <w:p w:rsidR="00A61FC5" w:rsidRDefault="00A61FC5" w:rsidP="00385807">
            <w:pPr>
              <w:jc w:val="both"/>
              <w:rPr>
                <w:sz w:val="20"/>
                <w:lang w:val="en-IE"/>
              </w:rPr>
            </w:pPr>
            <w:r>
              <w:rPr>
                <w:sz w:val="20"/>
                <w:lang w:val="en-IE"/>
              </w:rPr>
              <w:t>MRSA:</w:t>
            </w:r>
          </w:p>
          <w:p w:rsidR="00A61FC5" w:rsidRPr="004E4510" w:rsidRDefault="00A61FC5" w:rsidP="00385807">
            <w:pPr>
              <w:jc w:val="both"/>
              <w:rPr>
                <w:sz w:val="20"/>
                <w:lang w:val="en-IE"/>
              </w:rPr>
            </w:pPr>
            <w:r w:rsidRPr="004E4510">
              <w:rPr>
                <w:sz w:val="20"/>
                <w:lang w:val="en-IE"/>
              </w:rPr>
              <w:t>Occupational Health</w:t>
            </w:r>
          </w:p>
          <w:p w:rsidR="00A61FC5" w:rsidRPr="004E4510" w:rsidRDefault="00A61FC5" w:rsidP="00385807">
            <w:pPr>
              <w:jc w:val="both"/>
              <w:rPr>
                <w:sz w:val="20"/>
                <w:lang w:val="en-IE"/>
              </w:rPr>
            </w:pPr>
            <w:r w:rsidRPr="004E4510">
              <w:rPr>
                <w:sz w:val="20"/>
                <w:lang w:val="en-IE"/>
              </w:rPr>
              <w:t>Screen*</w:t>
            </w:r>
          </w:p>
        </w:tc>
        <w:tc>
          <w:tcPr>
            <w:tcW w:w="122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sz w:val="20"/>
                <w:lang w:val="en-IE"/>
              </w:rPr>
            </w:pP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Nasal</w:t>
            </w:r>
          </w:p>
        </w:tc>
        <w:tc>
          <w:tcPr>
            <w:tcW w:w="192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rPr>
            </w:pP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Accredited</w:t>
            </w:r>
          </w:p>
        </w:tc>
        <w:tc>
          <w:tcPr>
            <w:tcW w:w="1191" w:type="dxa"/>
            <w:tcBorders>
              <w:top w:val="single" w:sz="4" w:space="0" w:color="auto"/>
              <w:left w:val="single" w:sz="4" w:space="0" w:color="auto"/>
              <w:bottom w:val="single" w:sz="4" w:space="0" w:color="auto"/>
            </w:tcBorders>
            <w:shd w:val="clear" w:color="auto" w:fill="FFFFFF"/>
            <w:vAlign w:val="center"/>
          </w:tcPr>
          <w:p w:rsidR="00A61FC5" w:rsidRPr="004E4510" w:rsidRDefault="00A61FC5" w:rsidP="00385807">
            <w:pPr>
              <w:jc w:val="both"/>
              <w:rPr>
                <w:rFonts w:cs="Arial"/>
                <w:sz w:val="20"/>
              </w:rPr>
            </w:pPr>
            <w:r w:rsidRPr="004E4510">
              <w:rPr>
                <w:rFonts w:cs="Arial"/>
                <w:bCs/>
                <w:sz w:val="20"/>
              </w:rPr>
              <w:t>No</w:t>
            </w:r>
          </w:p>
        </w:tc>
      </w:tr>
      <w:tr w:rsidR="00A61FC5" w:rsidRPr="004E4510" w:rsidTr="00CE785A">
        <w:trPr>
          <w:trHeight w:val="255"/>
          <w:tblHeader/>
          <w:jc w:val="center"/>
        </w:trPr>
        <w:tc>
          <w:tcPr>
            <w:tcW w:w="1757" w:type="dxa"/>
            <w:tcBorders>
              <w:top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sz w:val="20"/>
                <w:lang w:val="en-IE"/>
              </w:rPr>
            </w:pPr>
            <w:r w:rsidRPr="004E4510">
              <w:rPr>
                <w:sz w:val="20"/>
                <w:lang w:val="en-IE"/>
              </w:rPr>
              <w:t>Gentamicin Resistan</w:t>
            </w:r>
            <w:r>
              <w:rPr>
                <w:sz w:val="20"/>
                <w:lang w:val="en-IE"/>
              </w:rPr>
              <w:t>t Enterobacterales</w:t>
            </w:r>
          </w:p>
        </w:tc>
        <w:tc>
          <w:tcPr>
            <w:tcW w:w="1221" w:type="dxa"/>
            <w:vMerge w:val="restart"/>
            <w:tcBorders>
              <w:top w:val="single" w:sz="4" w:space="0" w:color="auto"/>
              <w:left w:val="single" w:sz="4" w:space="0" w:color="auto"/>
              <w:right w:val="single" w:sz="4" w:space="0" w:color="auto"/>
            </w:tcBorders>
            <w:shd w:val="clear" w:color="auto" w:fill="FFFFFF"/>
            <w:vAlign w:val="center"/>
          </w:tcPr>
          <w:p w:rsidR="00A61FC5" w:rsidRPr="00A61FC5" w:rsidRDefault="00A61FC5" w:rsidP="0014492F">
            <w:pPr>
              <w:jc w:val="both"/>
              <w:rPr>
                <w:rFonts w:cs="Arial"/>
                <w:sz w:val="20"/>
              </w:rPr>
            </w:pPr>
            <w:r w:rsidRPr="00A61FC5">
              <w:rPr>
                <w:rFonts w:cs="Arial"/>
                <w:sz w:val="20"/>
              </w:rPr>
              <w:t>Sterile container OR</w:t>
            </w:r>
          </w:p>
          <w:p w:rsidR="00A61FC5" w:rsidRPr="0051130D" w:rsidRDefault="00A61FC5" w:rsidP="0014492F">
            <w:pPr>
              <w:jc w:val="both"/>
              <w:rPr>
                <w:sz w:val="20"/>
                <w:lang w:val="en-IE"/>
              </w:rPr>
            </w:pPr>
            <w:r w:rsidRPr="0051130D">
              <w:rPr>
                <w:rFonts w:cs="Arial"/>
                <w:sz w:val="20"/>
              </w:rPr>
              <w:t>Amies transport swab (blue top)</w:t>
            </w:r>
          </w:p>
        </w:tc>
        <w:tc>
          <w:tcPr>
            <w:tcW w:w="1644" w:type="dxa"/>
            <w:vMerge w:val="restart"/>
            <w:tcBorders>
              <w:top w:val="single" w:sz="4" w:space="0" w:color="auto"/>
              <w:left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Stool or Rectal Swab</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fr-FR"/>
              </w:rPr>
            </w:pPr>
            <w:r w:rsidRPr="004E4510">
              <w:rPr>
                <w:rFonts w:cs="Arial"/>
                <w:sz w:val="20"/>
                <w:lang w:val="fr-FR"/>
              </w:rPr>
              <w:t>Minimum: 24hrs</w:t>
            </w:r>
          </w:p>
          <w:p w:rsidR="00A61FC5" w:rsidRPr="004E4510" w:rsidRDefault="00A61FC5" w:rsidP="00385807">
            <w:pPr>
              <w:jc w:val="both"/>
              <w:rPr>
                <w:rFonts w:cs="Arial"/>
                <w:bCs/>
                <w:sz w:val="20"/>
              </w:rPr>
            </w:pPr>
            <w:r w:rsidRPr="004E4510">
              <w:rPr>
                <w:rFonts w:cs="Arial"/>
                <w:sz w:val="20"/>
                <w:lang w:val="fr-FR"/>
              </w:rPr>
              <w:t>Maximum: 72 hrs</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Pr>
                <w:rFonts w:cs="Arial"/>
                <w:bCs/>
                <w:sz w:val="20"/>
              </w:rPr>
              <w:t>All babies in the unit are screened every Tuesday</w:t>
            </w:r>
            <w:r w:rsidRPr="004E4510">
              <w:rPr>
                <w:rFonts w:cs="Arial"/>
                <w:bCs/>
                <w:sz w:val="20"/>
              </w:rPr>
              <w:t>.</w:t>
            </w:r>
          </w:p>
          <w:p w:rsidR="00A61FC5" w:rsidRPr="004E4510" w:rsidRDefault="00A61FC5" w:rsidP="00385807">
            <w:pPr>
              <w:jc w:val="both"/>
              <w:rPr>
                <w:rFonts w:cs="Arial"/>
                <w:bCs/>
                <w:sz w:val="20"/>
              </w:rPr>
            </w:pPr>
            <w:r w:rsidRPr="004E4510">
              <w:rPr>
                <w:rFonts w:cs="Arial"/>
                <w:bCs/>
                <w:sz w:val="20"/>
              </w:rPr>
              <w:t xml:space="preserve">Faecal matter required on swab.  </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Accredited</w:t>
            </w:r>
          </w:p>
        </w:tc>
        <w:tc>
          <w:tcPr>
            <w:tcW w:w="1191" w:type="dxa"/>
            <w:tcBorders>
              <w:top w:val="single" w:sz="4" w:space="0" w:color="auto"/>
              <w:left w:val="single" w:sz="4" w:space="0" w:color="auto"/>
              <w:bottom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No</w:t>
            </w:r>
          </w:p>
        </w:tc>
      </w:tr>
      <w:tr w:rsidR="00A61FC5" w:rsidRPr="004E4510" w:rsidTr="00CE785A">
        <w:trPr>
          <w:trHeight w:val="255"/>
          <w:tblHeader/>
          <w:jc w:val="center"/>
        </w:trPr>
        <w:tc>
          <w:tcPr>
            <w:tcW w:w="1757" w:type="dxa"/>
            <w:tcBorders>
              <w:top w:val="single" w:sz="4" w:space="0" w:color="auto"/>
              <w:bottom w:val="single" w:sz="4" w:space="0" w:color="auto"/>
              <w:right w:val="single" w:sz="4" w:space="0" w:color="auto"/>
            </w:tcBorders>
            <w:shd w:val="clear" w:color="auto" w:fill="FFFFFF"/>
            <w:vAlign w:val="center"/>
          </w:tcPr>
          <w:p w:rsidR="00A61FC5" w:rsidRDefault="00A61FC5" w:rsidP="00385807">
            <w:pPr>
              <w:jc w:val="both"/>
              <w:rPr>
                <w:sz w:val="20"/>
                <w:lang w:val="en-IE"/>
              </w:rPr>
            </w:pPr>
            <w:r w:rsidRPr="004E4510">
              <w:rPr>
                <w:sz w:val="20"/>
                <w:lang w:val="en-IE"/>
              </w:rPr>
              <w:t>VRE</w:t>
            </w:r>
          </w:p>
          <w:p w:rsidR="00A61FC5" w:rsidRPr="004E4510" w:rsidRDefault="00A61FC5" w:rsidP="00385807">
            <w:pPr>
              <w:jc w:val="both"/>
              <w:rPr>
                <w:sz w:val="20"/>
                <w:lang w:val="en-IE"/>
              </w:rPr>
            </w:pPr>
            <w:r>
              <w:rPr>
                <w:sz w:val="20"/>
                <w:lang w:val="en-IE"/>
              </w:rPr>
              <w:t>Adults/ Neonates</w:t>
            </w:r>
          </w:p>
        </w:tc>
        <w:tc>
          <w:tcPr>
            <w:tcW w:w="1221" w:type="dxa"/>
            <w:vMerge/>
            <w:tcBorders>
              <w:top w:val="single" w:sz="4" w:space="0" w:color="auto"/>
              <w:left w:val="single" w:sz="4" w:space="0" w:color="auto"/>
              <w:bottom w:val="threeDEngrave" w:sz="12" w:space="0" w:color="C0C0C0"/>
              <w:right w:val="single" w:sz="4" w:space="0" w:color="auto"/>
            </w:tcBorders>
            <w:shd w:val="clear" w:color="auto" w:fill="FFFFFF"/>
            <w:vAlign w:val="center"/>
          </w:tcPr>
          <w:p w:rsidR="00A61FC5" w:rsidRPr="004E4510" w:rsidRDefault="00A61FC5" w:rsidP="00385807">
            <w:pPr>
              <w:jc w:val="both"/>
              <w:rPr>
                <w:sz w:val="20"/>
                <w:lang w:val="en-IE"/>
              </w:rPr>
            </w:pPr>
          </w:p>
        </w:tc>
        <w:tc>
          <w:tcPr>
            <w:tcW w:w="1644" w:type="dxa"/>
            <w:vMerge/>
            <w:tcBorders>
              <w:top w:val="single" w:sz="4" w:space="0" w:color="auto"/>
              <w:left w:val="single" w:sz="4" w:space="0" w:color="auto"/>
              <w:bottom w:val="threeDEngrave" w:sz="12" w:space="0" w:color="C0C0C0"/>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928"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4E4510" w:rsidRDefault="00A61FC5" w:rsidP="00385807">
            <w:pPr>
              <w:jc w:val="both"/>
              <w:rPr>
                <w:rFonts w:cs="Arial"/>
                <w:sz w:val="20"/>
                <w:lang w:val="fr-FR"/>
              </w:rPr>
            </w:pPr>
            <w:r w:rsidRPr="004E4510">
              <w:rPr>
                <w:rFonts w:cs="Arial"/>
                <w:sz w:val="20"/>
                <w:lang w:val="fr-FR"/>
              </w:rPr>
              <w:t xml:space="preserve">Minimum: </w:t>
            </w:r>
            <w:r>
              <w:rPr>
                <w:rFonts w:cs="Arial"/>
                <w:sz w:val="20"/>
                <w:lang w:val="fr-FR"/>
              </w:rPr>
              <w:t>48</w:t>
            </w:r>
            <w:r w:rsidRPr="004E4510">
              <w:rPr>
                <w:rFonts w:cs="Arial"/>
                <w:sz w:val="20"/>
                <w:lang w:val="fr-FR"/>
              </w:rPr>
              <w:t>hrs</w:t>
            </w:r>
          </w:p>
          <w:p w:rsidR="00A61FC5" w:rsidRPr="004E4510" w:rsidRDefault="00A61FC5" w:rsidP="00F111B5">
            <w:pPr>
              <w:jc w:val="both"/>
              <w:rPr>
                <w:rFonts w:cs="Arial"/>
                <w:bCs/>
                <w:sz w:val="20"/>
              </w:rPr>
            </w:pPr>
            <w:r w:rsidRPr="004E4510">
              <w:rPr>
                <w:rFonts w:cs="Arial"/>
                <w:sz w:val="20"/>
                <w:lang w:val="fr-FR"/>
              </w:rPr>
              <w:t xml:space="preserve">Maximum: </w:t>
            </w:r>
            <w:r w:rsidR="00407720" w:rsidRPr="00EF04D3">
              <w:rPr>
                <w:rFonts w:cs="Arial"/>
                <w:sz w:val="20"/>
                <w:lang w:val="fr-FR"/>
              </w:rPr>
              <w:t>120 hrs</w:t>
            </w:r>
          </w:p>
        </w:tc>
        <w:tc>
          <w:tcPr>
            <w:tcW w:w="1689" w:type="dxa"/>
            <w:vMerge w:val="restart"/>
            <w:tcBorders>
              <w:top w:val="single" w:sz="4" w:space="0" w:color="auto"/>
              <w:left w:val="single" w:sz="4" w:space="0" w:color="auto"/>
              <w:right w:val="single" w:sz="4" w:space="0" w:color="auto"/>
            </w:tcBorders>
            <w:shd w:val="clear" w:color="auto" w:fill="FFFFFF"/>
            <w:vAlign w:val="center"/>
          </w:tcPr>
          <w:p w:rsidR="00A61FC5" w:rsidRPr="004E4510" w:rsidRDefault="00A61FC5" w:rsidP="00A67F93">
            <w:pPr>
              <w:jc w:val="both"/>
              <w:rPr>
                <w:rFonts w:cs="Arial"/>
                <w:bCs/>
                <w:sz w:val="20"/>
              </w:rPr>
            </w:pPr>
            <w:r>
              <w:rPr>
                <w:rFonts w:cs="Arial"/>
                <w:bCs/>
                <w:sz w:val="20"/>
              </w:rPr>
              <w:t xml:space="preserve">All patient transfers or recent hospital admissions </w:t>
            </w:r>
            <w:r w:rsidRPr="004E4510">
              <w:rPr>
                <w:rFonts w:cs="Arial"/>
                <w:bCs/>
                <w:sz w:val="20"/>
              </w:rPr>
              <w:t xml:space="preserve"> screened </w:t>
            </w:r>
            <w:r>
              <w:rPr>
                <w:rFonts w:cs="Arial"/>
                <w:bCs/>
                <w:sz w:val="20"/>
              </w:rPr>
              <w:t>for VRE and CPE</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EF5F73" w:rsidRDefault="00A61FC5" w:rsidP="00EB6CC5">
            <w:pPr>
              <w:jc w:val="both"/>
              <w:rPr>
                <w:rFonts w:cs="Arial"/>
                <w:bCs/>
                <w:sz w:val="20"/>
              </w:rPr>
            </w:pPr>
            <w:r w:rsidRPr="00EF5F73">
              <w:rPr>
                <w:rFonts w:cs="Arial"/>
                <w:bCs/>
                <w:sz w:val="20"/>
              </w:rPr>
              <w:t>Not accredited</w:t>
            </w:r>
          </w:p>
        </w:tc>
        <w:tc>
          <w:tcPr>
            <w:tcW w:w="1191" w:type="dxa"/>
            <w:tcBorders>
              <w:top w:val="single" w:sz="4" w:space="0" w:color="auto"/>
              <w:left w:val="single" w:sz="4" w:space="0" w:color="auto"/>
              <w:bottom w:val="single" w:sz="4" w:space="0" w:color="auto"/>
            </w:tcBorders>
            <w:shd w:val="clear" w:color="auto" w:fill="FFFFFF"/>
            <w:vAlign w:val="center"/>
          </w:tcPr>
          <w:p w:rsidR="00A61FC5" w:rsidRPr="004E4510" w:rsidRDefault="00A61FC5" w:rsidP="00385807">
            <w:pPr>
              <w:jc w:val="both"/>
              <w:rPr>
                <w:rFonts w:cs="Arial"/>
                <w:bCs/>
                <w:sz w:val="20"/>
              </w:rPr>
            </w:pPr>
            <w:r w:rsidRPr="004E4510">
              <w:rPr>
                <w:rFonts w:cs="Arial"/>
                <w:bCs/>
                <w:sz w:val="20"/>
              </w:rPr>
              <w:t>No</w:t>
            </w:r>
          </w:p>
        </w:tc>
      </w:tr>
      <w:tr w:rsidR="00A61FC5" w:rsidRPr="004E4510" w:rsidTr="00CE785A">
        <w:trPr>
          <w:trHeight w:val="255"/>
          <w:tblHeader/>
          <w:jc w:val="center"/>
        </w:trPr>
        <w:tc>
          <w:tcPr>
            <w:tcW w:w="1757" w:type="dxa"/>
            <w:tcBorders>
              <w:top w:val="single" w:sz="4" w:space="0" w:color="auto"/>
              <w:bottom w:val="threeDEmboss" w:sz="12" w:space="0" w:color="C0C0C0"/>
              <w:right w:val="single" w:sz="4" w:space="0" w:color="auto"/>
            </w:tcBorders>
            <w:shd w:val="clear" w:color="auto" w:fill="FFFFFF"/>
            <w:vAlign w:val="center"/>
          </w:tcPr>
          <w:p w:rsidR="00A61FC5" w:rsidRDefault="00A61FC5" w:rsidP="00385807">
            <w:pPr>
              <w:jc w:val="both"/>
              <w:rPr>
                <w:sz w:val="20"/>
                <w:lang w:val="en-IE"/>
              </w:rPr>
            </w:pPr>
            <w:r>
              <w:rPr>
                <w:sz w:val="20"/>
                <w:lang w:val="en-IE"/>
              </w:rPr>
              <w:t>CPE</w:t>
            </w:r>
          </w:p>
          <w:p w:rsidR="00A61FC5" w:rsidRPr="004E4510" w:rsidRDefault="00A61FC5" w:rsidP="00385807">
            <w:pPr>
              <w:jc w:val="both"/>
              <w:rPr>
                <w:sz w:val="20"/>
                <w:lang w:val="en-IE"/>
              </w:rPr>
            </w:pPr>
            <w:r>
              <w:rPr>
                <w:sz w:val="20"/>
                <w:lang w:val="en-IE"/>
              </w:rPr>
              <w:t>Adults/ Neonates</w:t>
            </w:r>
          </w:p>
        </w:tc>
        <w:tc>
          <w:tcPr>
            <w:tcW w:w="1221" w:type="dxa"/>
            <w:vMerge/>
            <w:tcBorders>
              <w:top w:val="single" w:sz="4" w:space="0" w:color="auto"/>
              <w:left w:val="single" w:sz="4" w:space="0" w:color="auto"/>
              <w:bottom w:val="threeDEngrave" w:sz="12" w:space="0" w:color="C0C0C0"/>
              <w:right w:val="single" w:sz="4" w:space="0" w:color="auto"/>
            </w:tcBorders>
            <w:shd w:val="clear" w:color="auto" w:fill="FFFFFF"/>
            <w:vAlign w:val="center"/>
          </w:tcPr>
          <w:p w:rsidR="00A61FC5" w:rsidRPr="004E4510" w:rsidRDefault="00A61FC5" w:rsidP="00385807">
            <w:pPr>
              <w:jc w:val="both"/>
              <w:rPr>
                <w:sz w:val="20"/>
                <w:lang w:val="en-IE"/>
              </w:rPr>
            </w:pPr>
          </w:p>
        </w:tc>
        <w:tc>
          <w:tcPr>
            <w:tcW w:w="1644" w:type="dxa"/>
            <w:vMerge/>
            <w:tcBorders>
              <w:top w:val="single" w:sz="4" w:space="0" w:color="auto"/>
              <w:left w:val="single" w:sz="4" w:space="0" w:color="auto"/>
              <w:bottom w:val="threeDEngrave" w:sz="12" w:space="0" w:color="C0C0C0"/>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928"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4E4510" w:rsidRDefault="00A61FC5" w:rsidP="00385807">
            <w:pPr>
              <w:jc w:val="both"/>
              <w:rPr>
                <w:rFonts w:cs="Arial"/>
                <w:sz w:val="20"/>
                <w:lang w:val="fr-FR"/>
              </w:rPr>
            </w:pPr>
            <w:r w:rsidRPr="004E4510">
              <w:rPr>
                <w:rFonts w:cs="Arial"/>
                <w:sz w:val="20"/>
                <w:lang w:val="fr-FR"/>
              </w:rPr>
              <w:t>Minimum: 24hrs</w:t>
            </w:r>
          </w:p>
          <w:p w:rsidR="00A61FC5" w:rsidRPr="004E4510" w:rsidRDefault="00A61FC5" w:rsidP="00385807">
            <w:pPr>
              <w:jc w:val="both"/>
              <w:rPr>
                <w:rFonts w:cs="Arial"/>
                <w:bCs/>
                <w:sz w:val="20"/>
              </w:rPr>
            </w:pPr>
            <w:r w:rsidRPr="004E4510">
              <w:rPr>
                <w:rFonts w:cs="Arial"/>
                <w:sz w:val="20"/>
                <w:lang w:val="fr-FR"/>
              </w:rPr>
              <w:t>Maximum: 72 hrs</w:t>
            </w:r>
          </w:p>
        </w:tc>
        <w:tc>
          <w:tcPr>
            <w:tcW w:w="1689" w:type="dxa"/>
            <w:vMerge/>
            <w:tcBorders>
              <w:top w:val="single" w:sz="4" w:space="0" w:color="auto"/>
              <w:left w:val="single" w:sz="4" w:space="0" w:color="auto"/>
              <w:bottom w:val="threeDEngrave" w:sz="12" w:space="0" w:color="C0C0C0"/>
              <w:right w:val="single" w:sz="4" w:space="0" w:color="auto"/>
            </w:tcBorders>
            <w:shd w:val="clear" w:color="auto" w:fill="FFFFFF"/>
            <w:vAlign w:val="center"/>
          </w:tcPr>
          <w:p w:rsidR="00A61FC5" w:rsidRPr="004E4510" w:rsidRDefault="00A61FC5" w:rsidP="00385807">
            <w:pPr>
              <w:jc w:val="both"/>
              <w:rPr>
                <w:rFonts w:cs="Arial"/>
                <w:bCs/>
                <w:sz w:val="20"/>
              </w:rPr>
            </w:pPr>
          </w:p>
        </w:tc>
        <w:tc>
          <w:tcPr>
            <w:tcW w:w="1584"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4E4510" w:rsidRDefault="00A61FC5" w:rsidP="00385807">
            <w:pPr>
              <w:jc w:val="both"/>
              <w:rPr>
                <w:rFonts w:cs="Arial"/>
                <w:bCs/>
                <w:sz w:val="20"/>
              </w:rPr>
            </w:pPr>
            <w:r>
              <w:rPr>
                <w:rFonts w:cs="Arial"/>
                <w:bCs/>
                <w:sz w:val="20"/>
              </w:rPr>
              <w:t>Not accredited</w:t>
            </w:r>
          </w:p>
        </w:tc>
        <w:tc>
          <w:tcPr>
            <w:tcW w:w="1191" w:type="dxa"/>
            <w:tcBorders>
              <w:top w:val="single" w:sz="4" w:space="0" w:color="auto"/>
              <w:left w:val="single" w:sz="4" w:space="0" w:color="auto"/>
              <w:bottom w:val="threeDEmboss" w:sz="12" w:space="0" w:color="C0C0C0"/>
            </w:tcBorders>
            <w:shd w:val="clear" w:color="auto" w:fill="FFFFFF"/>
            <w:vAlign w:val="center"/>
          </w:tcPr>
          <w:p w:rsidR="00A61FC5" w:rsidRPr="004E4510" w:rsidRDefault="00A61FC5" w:rsidP="00385807">
            <w:pPr>
              <w:jc w:val="both"/>
              <w:rPr>
                <w:rFonts w:cs="Arial"/>
                <w:bCs/>
                <w:sz w:val="20"/>
              </w:rPr>
            </w:pPr>
            <w:r w:rsidRPr="004E4510">
              <w:rPr>
                <w:rFonts w:cs="Arial"/>
                <w:bCs/>
                <w:sz w:val="20"/>
              </w:rPr>
              <w:t>No</w:t>
            </w:r>
          </w:p>
        </w:tc>
      </w:tr>
    </w:tbl>
    <w:p w:rsidR="00BA2E4D" w:rsidRDefault="00FF7BBD" w:rsidP="00B15380">
      <w:pPr>
        <w:ind w:left="851" w:hanging="851"/>
        <w:jc w:val="both"/>
      </w:pPr>
      <w:r w:rsidRPr="004E4510">
        <w:rPr>
          <w:b/>
        </w:rPr>
        <w:t>*Note:</w:t>
      </w:r>
      <w:r w:rsidRPr="004E4510">
        <w:t xml:space="preserve"> Occupational health screen results are not available to view on ward </w:t>
      </w:r>
      <w:r w:rsidR="00B15380">
        <w:t>enquiry</w:t>
      </w:r>
    </w:p>
    <w:p w:rsidR="00B15380" w:rsidRDefault="00B15380" w:rsidP="00B15380">
      <w:pPr>
        <w:ind w:left="851" w:hanging="851"/>
        <w:jc w:val="both"/>
      </w:pPr>
    </w:p>
    <w:p w:rsidR="00B15380" w:rsidRDefault="00B15380" w:rsidP="00B15380">
      <w:pPr>
        <w:ind w:left="851" w:hanging="851"/>
        <w:jc w:val="both"/>
        <w:sectPr w:rsidR="00B15380" w:rsidSect="002A6A65">
          <w:pgSz w:w="11906" w:h="16838"/>
          <w:pgMar w:top="1440" w:right="1080" w:bottom="1440" w:left="1080" w:header="567" w:footer="720" w:gutter="0"/>
          <w:cols w:space="720"/>
          <w:docGrid w:linePitch="326"/>
        </w:sectPr>
      </w:pPr>
    </w:p>
    <w:p w:rsidR="004900A1" w:rsidRDefault="004900A1" w:rsidP="00B15380">
      <w:pPr>
        <w:pStyle w:val="Caption"/>
        <w:ind w:firstLine="0"/>
        <w:jc w:val="both"/>
      </w:pPr>
      <w:bookmarkStart w:id="346" w:name="_Toc47972089"/>
      <w:r>
        <w:t xml:space="preserve">Figure </w:t>
      </w:r>
      <w:r w:rsidR="00E91A07">
        <w:fldChar w:fldCharType="begin"/>
      </w:r>
      <w:r w:rsidR="003D35C9">
        <w:instrText xml:space="preserve"> SEQ Figure \* ARABIC </w:instrText>
      </w:r>
      <w:r w:rsidR="00E91A07">
        <w:fldChar w:fldCharType="separate"/>
      </w:r>
      <w:r w:rsidR="00446602">
        <w:rPr>
          <w:noProof/>
        </w:rPr>
        <w:t>40</w:t>
      </w:r>
      <w:r w:rsidR="00E91A07">
        <w:fldChar w:fldCharType="end"/>
      </w:r>
      <w:r>
        <w:t>: Urines Microbiology Examination</w:t>
      </w:r>
      <w:bookmarkEnd w:id="346"/>
    </w:p>
    <w:tbl>
      <w:tblPr>
        <w:tblW w:w="11071"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858"/>
        <w:gridCol w:w="1276"/>
        <w:gridCol w:w="1843"/>
        <w:gridCol w:w="1417"/>
        <w:gridCol w:w="1559"/>
        <w:gridCol w:w="1559"/>
        <w:gridCol w:w="1559"/>
      </w:tblGrid>
      <w:tr w:rsidR="00A931B7" w:rsidRPr="004E4510" w:rsidTr="00C46837">
        <w:trPr>
          <w:trHeight w:val="255"/>
          <w:tblHeader/>
          <w:jc w:val="center"/>
        </w:trPr>
        <w:tc>
          <w:tcPr>
            <w:tcW w:w="1858" w:type="dxa"/>
            <w:tcBorders>
              <w:top w:val="threeDEmboss" w:sz="12" w:space="0" w:color="C0C0C0"/>
              <w:bottom w:val="threeDEmboss" w:sz="12"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Urine</w:t>
            </w:r>
          </w:p>
        </w:tc>
        <w:tc>
          <w:tcPr>
            <w:tcW w:w="1276" w:type="dxa"/>
            <w:tcBorders>
              <w:top w:val="threeDEmboss" w:sz="12" w:space="0" w:color="C0C0C0"/>
              <w:bottom w:val="threeDEmboss" w:sz="12" w:space="0" w:color="C0C0C0"/>
              <w:right w:val="threeDEmboss" w:sz="12"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Container</w:t>
            </w:r>
          </w:p>
        </w:tc>
        <w:tc>
          <w:tcPr>
            <w:tcW w:w="1843"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A931B7" w:rsidRPr="004E4510" w:rsidRDefault="00A931B7" w:rsidP="00385807">
            <w:pPr>
              <w:jc w:val="both"/>
              <w:rPr>
                <w:b/>
                <w:sz w:val="20"/>
                <w:lang w:val="en-IE"/>
              </w:rPr>
            </w:pPr>
            <w:r w:rsidRPr="004E4510">
              <w:rPr>
                <w:b/>
                <w:sz w:val="20"/>
                <w:lang w:val="en-IE"/>
              </w:rPr>
              <w:t>Specimen Volume</w:t>
            </w:r>
          </w:p>
        </w:tc>
        <w:tc>
          <w:tcPr>
            <w:tcW w:w="1417" w:type="dxa"/>
            <w:tcBorders>
              <w:top w:val="threeDEmboss" w:sz="12" w:space="0" w:color="C0C0C0"/>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559" w:type="dxa"/>
            <w:tcBorders>
              <w:top w:val="threeDEmboss" w:sz="12" w:space="0" w:color="C0C0C0"/>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Special Requirements</w:t>
            </w:r>
          </w:p>
        </w:tc>
        <w:tc>
          <w:tcPr>
            <w:tcW w:w="1559" w:type="dxa"/>
            <w:tcBorders>
              <w:top w:val="threeDEmboss" w:sz="12" w:space="0" w:color="C0C0C0"/>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Accreditation Status</w:t>
            </w:r>
          </w:p>
        </w:tc>
        <w:tc>
          <w:tcPr>
            <w:tcW w:w="1559" w:type="dxa"/>
            <w:tcBorders>
              <w:top w:val="threeDEmboss" w:sz="12" w:space="0" w:color="C0C0C0"/>
              <w:bottom w:val="threeDEmboss" w:sz="12" w:space="0" w:color="C0C0C0"/>
            </w:tcBorders>
            <w:shd w:val="clear" w:color="auto" w:fill="C0C0C0"/>
            <w:vAlign w:val="center"/>
          </w:tcPr>
          <w:p w:rsidR="00A931B7" w:rsidRPr="004E4510" w:rsidRDefault="00A931B7" w:rsidP="00385807">
            <w:pPr>
              <w:jc w:val="both"/>
              <w:rPr>
                <w:rFonts w:cs="Arial"/>
                <w:b/>
                <w:bCs/>
                <w:sz w:val="20"/>
              </w:rPr>
            </w:pPr>
            <w:r w:rsidRPr="004E4510">
              <w:rPr>
                <w:rFonts w:cs="Arial"/>
                <w:b/>
                <w:bCs/>
                <w:sz w:val="20"/>
              </w:rPr>
              <w:t>Referred Test</w:t>
            </w:r>
          </w:p>
        </w:tc>
      </w:tr>
      <w:tr w:rsidR="00A931B7" w:rsidRPr="004E4510" w:rsidTr="00C46837">
        <w:trPr>
          <w:trHeight w:val="255"/>
          <w:tblHeader/>
          <w:jc w:val="center"/>
        </w:trPr>
        <w:tc>
          <w:tcPr>
            <w:tcW w:w="1858" w:type="dxa"/>
            <w:tcBorders>
              <w:top w:val="threeDEmboss" w:sz="12" w:space="0" w:color="C0C0C0"/>
              <w:bottom w:val="single" w:sz="4" w:space="0" w:color="auto"/>
              <w:right w:val="single" w:sz="4" w:space="0" w:color="auto"/>
            </w:tcBorders>
            <w:shd w:val="clear" w:color="auto" w:fill="FFFFFF"/>
            <w:vAlign w:val="center"/>
          </w:tcPr>
          <w:p w:rsidR="00A931B7" w:rsidRPr="004E4510" w:rsidRDefault="00300BBC" w:rsidP="00385807">
            <w:pPr>
              <w:jc w:val="both"/>
              <w:rPr>
                <w:rFonts w:cs="Arial"/>
                <w:sz w:val="20"/>
              </w:rPr>
            </w:pPr>
            <w:r w:rsidRPr="004E4510">
              <w:rPr>
                <w:rFonts w:cs="Arial"/>
                <w:sz w:val="20"/>
              </w:rPr>
              <w:t xml:space="preserve">Adults:  </w:t>
            </w:r>
            <w:r w:rsidR="00A931B7" w:rsidRPr="004E4510">
              <w:rPr>
                <w:rFonts w:cs="Arial"/>
                <w:sz w:val="20"/>
              </w:rPr>
              <w:t xml:space="preserve">Culture </w:t>
            </w:r>
            <w:r w:rsidR="00762E7D">
              <w:rPr>
                <w:rFonts w:cs="Arial"/>
                <w:sz w:val="20"/>
              </w:rPr>
              <w:t>and</w:t>
            </w:r>
            <w:r w:rsidR="00F111B5">
              <w:rPr>
                <w:rFonts w:cs="Arial"/>
                <w:sz w:val="20"/>
              </w:rPr>
              <w:t xml:space="preserve"> </w:t>
            </w:r>
            <w:r w:rsidRPr="004E4510">
              <w:rPr>
                <w:rFonts w:cs="Arial"/>
                <w:sz w:val="20"/>
              </w:rPr>
              <w:t>microscopy</w:t>
            </w:r>
          </w:p>
        </w:tc>
        <w:tc>
          <w:tcPr>
            <w:tcW w:w="1276" w:type="dxa"/>
            <w:vMerge w:val="restart"/>
            <w:tcBorders>
              <w:top w:val="threeDEmboss" w:sz="12" w:space="0" w:color="C0C0C0"/>
              <w:left w:val="single" w:sz="4" w:space="0" w:color="auto"/>
              <w:bottom w:val="threeDEmboss" w:sz="12" w:space="0" w:color="C0C0C0"/>
              <w:right w:val="single" w:sz="4" w:space="0" w:color="auto"/>
            </w:tcBorders>
            <w:shd w:val="clear" w:color="auto" w:fill="FFFF00"/>
            <w:vAlign w:val="center"/>
          </w:tcPr>
          <w:p w:rsidR="00A931B7" w:rsidRPr="004E4510" w:rsidRDefault="00A931B7" w:rsidP="00385807">
            <w:pPr>
              <w:jc w:val="both"/>
              <w:rPr>
                <w:sz w:val="20"/>
                <w:lang w:val="en-IE"/>
              </w:rPr>
            </w:pPr>
            <w:r w:rsidRPr="004E4510">
              <w:rPr>
                <w:sz w:val="20"/>
                <w:lang w:val="en-IE"/>
              </w:rPr>
              <w:t>Sterile MSU Jar</w:t>
            </w:r>
          </w:p>
        </w:tc>
        <w:tc>
          <w:tcPr>
            <w:tcW w:w="1843"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sz w:val="20"/>
              </w:rPr>
            </w:pPr>
            <w:r w:rsidRPr="004E4510">
              <w:rPr>
                <w:rFonts w:cs="Arial"/>
                <w:sz w:val="20"/>
              </w:rPr>
              <w:t>Mid stream urine, catheter</w:t>
            </w:r>
          </w:p>
          <w:p w:rsidR="00A931B7" w:rsidRPr="004E4510" w:rsidRDefault="00300BBC" w:rsidP="00385807">
            <w:pPr>
              <w:jc w:val="both"/>
              <w:rPr>
                <w:sz w:val="20"/>
                <w:lang w:val="en-IE"/>
              </w:rPr>
            </w:pPr>
            <w:r w:rsidRPr="004E4510">
              <w:rPr>
                <w:rFonts w:cs="Arial"/>
                <w:sz w:val="20"/>
              </w:rPr>
              <w:t>1</w:t>
            </w:r>
            <w:r w:rsidR="00A931B7" w:rsidRPr="004E4510">
              <w:rPr>
                <w:rFonts w:cs="Arial"/>
                <w:sz w:val="20"/>
              </w:rPr>
              <w:t>0 ml</w:t>
            </w:r>
          </w:p>
        </w:tc>
        <w:tc>
          <w:tcPr>
            <w:tcW w:w="1417" w:type="dxa"/>
            <w:vMerge w:val="restart"/>
            <w:tcBorders>
              <w:top w:val="threeDEmboss" w:sz="12" w:space="0" w:color="C0C0C0"/>
              <w:left w:val="single" w:sz="4" w:space="0" w:color="auto"/>
              <w:right w:val="single" w:sz="4" w:space="0" w:color="auto"/>
            </w:tcBorders>
            <w:shd w:val="clear" w:color="auto" w:fill="FFFFFF"/>
            <w:vAlign w:val="center"/>
          </w:tcPr>
          <w:p w:rsidR="00A931B7" w:rsidRPr="004E4510" w:rsidRDefault="001534A9" w:rsidP="00385807">
            <w:pPr>
              <w:jc w:val="both"/>
              <w:rPr>
                <w:rFonts w:cs="Arial"/>
                <w:sz w:val="20"/>
              </w:rPr>
            </w:pPr>
            <w:r w:rsidRPr="004E4510">
              <w:rPr>
                <w:rFonts w:cs="Arial"/>
                <w:sz w:val="20"/>
              </w:rPr>
              <w:t xml:space="preserve">Minimum: </w:t>
            </w:r>
          </w:p>
          <w:p w:rsidR="00A931B7" w:rsidRPr="004E4510" w:rsidRDefault="00A931B7" w:rsidP="00385807">
            <w:pPr>
              <w:jc w:val="both"/>
              <w:rPr>
                <w:rFonts w:cs="Arial"/>
                <w:sz w:val="20"/>
              </w:rPr>
            </w:pPr>
            <w:r w:rsidRPr="004E4510">
              <w:rPr>
                <w:rFonts w:cs="Arial"/>
                <w:sz w:val="20"/>
              </w:rPr>
              <w:t>24 hrs</w:t>
            </w:r>
          </w:p>
          <w:p w:rsidR="00A931B7" w:rsidRPr="004E4510" w:rsidRDefault="001534A9" w:rsidP="00385807">
            <w:pPr>
              <w:jc w:val="both"/>
              <w:rPr>
                <w:rFonts w:cs="Arial"/>
                <w:sz w:val="20"/>
              </w:rPr>
            </w:pPr>
            <w:r w:rsidRPr="004E4510">
              <w:rPr>
                <w:rFonts w:cs="Arial"/>
                <w:sz w:val="20"/>
              </w:rPr>
              <w:t>Maximum</w:t>
            </w:r>
            <w:r w:rsidR="00A931B7" w:rsidRPr="004E4510">
              <w:rPr>
                <w:rFonts w:cs="Arial"/>
                <w:sz w:val="20"/>
              </w:rPr>
              <w:t>:</w:t>
            </w:r>
          </w:p>
          <w:p w:rsidR="00A931B7" w:rsidRPr="004E4510" w:rsidRDefault="00A931B7" w:rsidP="00385807">
            <w:pPr>
              <w:jc w:val="both"/>
              <w:rPr>
                <w:rFonts w:cs="Arial"/>
                <w:sz w:val="20"/>
              </w:rPr>
            </w:pPr>
            <w:r w:rsidRPr="004E4510">
              <w:rPr>
                <w:rFonts w:cs="Arial"/>
                <w:sz w:val="20"/>
              </w:rPr>
              <w:t>96 hrs</w:t>
            </w:r>
          </w:p>
        </w:tc>
        <w:tc>
          <w:tcPr>
            <w:tcW w:w="1559" w:type="dxa"/>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bCs/>
                <w:sz w:val="20"/>
              </w:rPr>
            </w:pPr>
            <w:r w:rsidRPr="004E4510">
              <w:rPr>
                <w:rFonts w:cs="Arial"/>
                <w:sz w:val="20"/>
              </w:rPr>
              <w:t xml:space="preserve">Specimens should be taken before antimicrobial therapy initiated. Specimens should be ≤ 48 hours old </w:t>
            </w:r>
            <w:r w:rsidR="001534A9" w:rsidRPr="004E4510">
              <w:rPr>
                <w:rFonts w:cs="Arial"/>
                <w:sz w:val="20"/>
              </w:rPr>
              <w:t>up</w:t>
            </w:r>
            <w:r w:rsidRPr="004E4510">
              <w:rPr>
                <w:rFonts w:cs="Arial"/>
                <w:sz w:val="20"/>
              </w:rPr>
              <w:t>on receipt in lab.</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4E4510" w:rsidRDefault="00C46837" w:rsidP="00385807">
            <w:pPr>
              <w:jc w:val="both"/>
              <w:rPr>
                <w:rFonts w:cs="Arial"/>
                <w:sz w:val="20"/>
              </w:rPr>
            </w:pPr>
            <w:r w:rsidRPr="004E4510">
              <w:rPr>
                <w:rFonts w:cs="Arial"/>
                <w:sz w:val="20"/>
              </w:rPr>
              <w:t>Accredited</w:t>
            </w:r>
          </w:p>
        </w:tc>
        <w:tc>
          <w:tcPr>
            <w:tcW w:w="1559" w:type="dxa"/>
            <w:tcBorders>
              <w:top w:val="threeDEmboss" w:sz="12" w:space="0" w:color="C0C0C0"/>
              <w:left w:val="single" w:sz="4" w:space="0" w:color="auto"/>
              <w:bottom w:val="single" w:sz="4" w:space="0" w:color="auto"/>
            </w:tcBorders>
            <w:shd w:val="clear" w:color="auto" w:fill="FFFFFF"/>
            <w:vAlign w:val="center"/>
          </w:tcPr>
          <w:p w:rsidR="00A931B7" w:rsidRPr="004E4510" w:rsidRDefault="00B51EC7" w:rsidP="00385807">
            <w:pPr>
              <w:jc w:val="both"/>
              <w:rPr>
                <w:rFonts w:cs="Arial"/>
                <w:sz w:val="20"/>
              </w:rPr>
            </w:pPr>
            <w:r w:rsidRPr="004E4510">
              <w:rPr>
                <w:rFonts w:cs="Arial"/>
                <w:sz w:val="20"/>
              </w:rPr>
              <w:t>No</w:t>
            </w:r>
          </w:p>
        </w:tc>
      </w:tr>
      <w:tr w:rsidR="00A931B7" w:rsidRPr="004E4510" w:rsidTr="00C46837">
        <w:trPr>
          <w:trHeight w:val="255"/>
          <w:tblHeader/>
          <w:jc w:val="center"/>
        </w:trPr>
        <w:tc>
          <w:tcPr>
            <w:tcW w:w="1858" w:type="dxa"/>
            <w:tcBorders>
              <w:top w:val="single" w:sz="4" w:space="0" w:color="auto"/>
              <w:bottom w:val="single" w:sz="4" w:space="0" w:color="auto"/>
              <w:right w:val="single" w:sz="4" w:space="0" w:color="auto"/>
            </w:tcBorders>
            <w:shd w:val="clear" w:color="auto" w:fill="FFFFFF"/>
            <w:vAlign w:val="center"/>
          </w:tcPr>
          <w:p w:rsidR="00A931B7" w:rsidRPr="004E4510" w:rsidRDefault="00300BBC" w:rsidP="00385807">
            <w:pPr>
              <w:jc w:val="both"/>
              <w:rPr>
                <w:rFonts w:cs="Arial"/>
                <w:sz w:val="20"/>
              </w:rPr>
            </w:pPr>
            <w:r w:rsidRPr="004E4510">
              <w:rPr>
                <w:rFonts w:cs="Arial"/>
                <w:sz w:val="20"/>
              </w:rPr>
              <w:t xml:space="preserve">Paediatric:  </w:t>
            </w:r>
            <w:r w:rsidR="00A931B7" w:rsidRPr="004E4510">
              <w:rPr>
                <w:rFonts w:cs="Arial"/>
                <w:sz w:val="20"/>
              </w:rPr>
              <w:t xml:space="preserve">Culture </w:t>
            </w:r>
            <w:r w:rsidR="00762E7D">
              <w:rPr>
                <w:rFonts w:cs="Arial"/>
                <w:sz w:val="20"/>
              </w:rPr>
              <w:t>and</w:t>
            </w:r>
            <w:r w:rsidR="00F111B5">
              <w:rPr>
                <w:rFonts w:cs="Arial"/>
                <w:sz w:val="20"/>
              </w:rPr>
              <w:t xml:space="preserve"> </w:t>
            </w:r>
            <w:r w:rsidRPr="004E4510">
              <w:rPr>
                <w:rFonts w:cs="Arial"/>
                <w:sz w:val="20"/>
              </w:rPr>
              <w:t>microscopy</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A931B7" w:rsidRPr="004E4510" w:rsidRDefault="00A931B7" w:rsidP="00385807">
            <w:pPr>
              <w:jc w:val="both"/>
              <w:rPr>
                <w:sz w:val="20"/>
                <w:lang w:val="en-IE"/>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sz w:val="20"/>
              </w:rPr>
            </w:pPr>
            <w:r w:rsidRPr="004E4510">
              <w:rPr>
                <w:rFonts w:cs="Arial"/>
                <w:sz w:val="20"/>
              </w:rPr>
              <w:t>CCU</w:t>
            </w:r>
            <w:r w:rsidR="00300BBC" w:rsidRPr="004E4510">
              <w:rPr>
                <w:rFonts w:cs="Arial"/>
                <w:sz w:val="20"/>
              </w:rPr>
              <w:t>, b</w:t>
            </w:r>
            <w:r w:rsidRPr="004E4510">
              <w:rPr>
                <w:rFonts w:cs="Arial"/>
                <w:sz w:val="20"/>
              </w:rPr>
              <w:t>ag</w:t>
            </w:r>
          </w:p>
          <w:p w:rsidR="00A931B7" w:rsidRPr="004E4510" w:rsidRDefault="00A931B7" w:rsidP="00385807">
            <w:pPr>
              <w:jc w:val="both"/>
              <w:rPr>
                <w:rFonts w:cs="Arial"/>
                <w:sz w:val="20"/>
              </w:rPr>
            </w:pPr>
            <w:r w:rsidRPr="004E4510">
              <w:rPr>
                <w:rFonts w:cs="Arial"/>
                <w:sz w:val="20"/>
              </w:rPr>
              <w:t>1 ml</w:t>
            </w:r>
          </w:p>
        </w:tc>
        <w:tc>
          <w:tcPr>
            <w:tcW w:w="1417" w:type="dxa"/>
            <w:vMerge/>
            <w:tcBorders>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bCs/>
                <w:sz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C46837" w:rsidP="00385807">
            <w:pPr>
              <w:jc w:val="both"/>
              <w:rPr>
                <w:rFonts w:cs="Arial"/>
                <w:bCs/>
                <w:sz w:val="20"/>
              </w:rPr>
            </w:pPr>
            <w:r w:rsidRPr="004E4510">
              <w:rPr>
                <w:rFonts w:cs="Arial"/>
                <w:sz w:val="20"/>
              </w:rPr>
              <w:t>Accredited</w:t>
            </w:r>
          </w:p>
        </w:tc>
        <w:tc>
          <w:tcPr>
            <w:tcW w:w="1559" w:type="dxa"/>
            <w:tcBorders>
              <w:top w:val="single" w:sz="4" w:space="0" w:color="auto"/>
              <w:left w:val="single" w:sz="4" w:space="0" w:color="auto"/>
              <w:bottom w:val="single" w:sz="4" w:space="0" w:color="auto"/>
            </w:tcBorders>
            <w:shd w:val="clear" w:color="auto" w:fill="FFFFFF"/>
            <w:vAlign w:val="center"/>
          </w:tcPr>
          <w:p w:rsidR="00A931B7" w:rsidRPr="004E4510" w:rsidRDefault="00B51EC7" w:rsidP="00385807">
            <w:pPr>
              <w:jc w:val="both"/>
              <w:rPr>
                <w:rFonts w:cs="Arial"/>
                <w:bCs/>
                <w:sz w:val="20"/>
              </w:rPr>
            </w:pPr>
            <w:r w:rsidRPr="004E4510">
              <w:rPr>
                <w:rFonts w:cs="Arial"/>
                <w:bCs/>
                <w:sz w:val="20"/>
              </w:rPr>
              <w:t>No</w:t>
            </w:r>
          </w:p>
        </w:tc>
      </w:tr>
      <w:tr w:rsidR="00A931B7" w:rsidRPr="004E4510" w:rsidTr="00C46837">
        <w:trPr>
          <w:trHeight w:val="255"/>
          <w:tblHeader/>
          <w:jc w:val="center"/>
        </w:trPr>
        <w:tc>
          <w:tcPr>
            <w:tcW w:w="1858" w:type="dxa"/>
            <w:tcBorders>
              <w:top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sz w:val="20"/>
              </w:rPr>
            </w:pPr>
            <w:r w:rsidRPr="004E4510">
              <w:rPr>
                <w:rFonts w:cs="Arial"/>
                <w:sz w:val="20"/>
              </w:rPr>
              <w:t>Microscopy</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A931B7" w:rsidRPr="004E4510" w:rsidRDefault="00A931B7" w:rsidP="00385807">
            <w:pPr>
              <w:jc w:val="both"/>
              <w:rPr>
                <w:sz w:val="20"/>
                <w:lang w:val="en-IE"/>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sz w:val="20"/>
                <w:lang w:val="en-I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88104A" w:rsidP="00385807">
            <w:pPr>
              <w:jc w:val="both"/>
              <w:rPr>
                <w:rFonts w:cs="Arial"/>
                <w:bCs/>
                <w:sz w:val="20"/>
              </w:rPr>
            </w:pPr>
            <w:r w:rsidRPr="004E4510">
              <w:rPr>
                <w:rFonts w:cs="Arial"/>
                <w:sz w:val="20"/>
              </w:rPr>
              <w:t>Same day</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C46837" w:rsidP="00385807">
            <w:pPr>
              <w:jc w:val="both"/>
              <w:rPr>
                <w:rFonts w:cs="Arial"/>
                <w:bCs/>
                <w:sz w:val="20"/>
              </w:rPr>
            </w:pPr>
            <w:r w:rsidRPr="004E4510">
              <w:rPr>
                <w:rFonts w:cs="Arial"/>
                <w:sz w:val="20"/>
              </w:rPr>
              <w:t>Accredited</w:t>
            </w:r>
          </w:p>
        </w:tc>
        <w:tc>
          <w:tcPr>
            <w:tcW w:w="1559" w:type="dxa"/>
            <w:tcBorders>
              <w:top w:val="single" w:sz="4" w:space="0" w:color="auto"/>
              <w:left w:val="single" w:sz="4" w:space="0" w:color="auto"/>
              <w:bottom w:val="single" w:sz="4" w:space="0" w:color="auto"/>
            </w:tcBorders>
            <w:shd w:val="clear" w:color="auto" w:fill="FFFFFF"/>
            <w:vAlign w:val="center"/>
          </w:tcPr>
          <w:p w:rsidR="00A931B7" w:rsidRPr="004E4510" w:rsidRDefault="00B51EC7" w:rsidP="00385807">
            <w:pPr>
              <w:jc w:val="both"/>
              <w:rPr>
                <w:rFonts w:cs="Arial"/>
                <w:bCs/>
                <w:sz w:val="20"/>
              </w:rPr>
            </w:pPr>
            <w:r w:rsidRPr="004E4510">
              <w:rPr>
                <w:rFonts w:cs="Arial"/>
                <w:bCs/>
                <w:sz w:val="20"/>
              </w:rPr>
              <w:t>No</w:t>
            </w:r>
          </w:p>
        </w:tc>
      </w:tr>
      <w:tr w:rsidR="00A931B7" w:rsidRPr="004E4510" w:rsidTr="00C46837">
        <w:trPr>
          <w:trHeight w:val="255"/>
          <w:tblHeader/>
          <w:jc w:val="center"/>
        </w:trPr>
        <w:tc>
          <w:tcPr>
            <w:tcW w:w="1858" w:type="dxa"/>
            <w:tcBorders>
              <w:top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sz w:val="20"/>
              </w:rPr>
            </w:pPr>
            <w:r w:rsidRPr="004E4510">
              <w:rPr>
                <w:rFonts w:cs="Arial"/>
                <w:sz w:val="20"/>
              </w:rPr>
              <w:t>Pregnancy Test</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A931B7" w:rsidRPr="004E4510" w:rsidRDefault="00A931B7" w:rsidP="00385807">
            <w:pPr>
              <w:jc w:val="both"/>
              <w:rPr>
                <w:sz w:val="20"/>
                <w:lang w:val="en-IE"/>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sz w:val="20"/>
                <w:lang w:val="en-IE"/>
              </w:rPr>
            </w:pPr>
            <w:r w:rsidRPr="004E4510">
              <w:rPr>
                <w:sz w:val="20"/>
                <w:lang w:val="en-IE"/>
              </w:rPr>
              <w:t>1 ml early morning specimen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1534A9" w:rsidP="00385807">
            <w:pPr>
              <w:jc w:val="both"/>
              <w:rPr>
                <w:rFonts w:cs="Arial"/>
                <w:bCs/>
                <w:sz w:val="20"/>
              </w:rPr>
            </w:pPr>
            <w:r w:rsidRPr="004E4510">
              <w:rPr>
                <w:rFonts w:cs="Arial"/>
                <w:sz w:val="20"/>
              </w:rPr>
              <w:t>Same day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A931B7" w:rsidP="00385807">
            <w:pPr>
              <w:jc w:val="both"/>
              <w:rPr>
                <w:rFonts w:cs="Arial"/>
                <w:bCs/>
                <w:sz w:val="20"/>
              </w:rPr>
            </w:pPr>
            <w:r w:rsidRPr="004E4510">
              <w:rPr>
                <w:rFonts w:cs="Arial"/>
                <w:bCs/>
                <w:sz w:val="20"/>
              </w:rPr>
              <w:t>Early morning specimens preferred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4E4510" w:rsidRDefault="00C46837" w:rsidP="00385807">
            <w:pPr>
              <w:jc w:val="both"/>
              <w:rPr>
                <w:rFonts w:cs="Arial"/>
                <w:bCs/>
                <w:sz w:val="20"/>
              </w:rPr>
            </w:pPr>
            <w:r w:rsidRPr="004E4510">
              <w:rPr>
                <w:rFonts w:cs="Arial"/>
                <w:sz w:val="20"/>
              </w:rPr>
              <w:t>Accredited</w:t>
            </w:r>
          </w:p>
        </w:tc>
        <w:tc>
          <w:tcPr>
            <w:tcW w:w="1559" w:type="dxa"/>
            <w:tcBorders>
              <w:top w:val="single" w:sz="4" w:space="0" w:color="auto"/>
              <w:left w:val="single" w:sz="4" w:space="0" w:color="auto"/>
              <w:bottom w:val="single" w:sz="4" w:space="0" w:color="auto"/>
            </w:tcBorders>
            <w:shd w:val="clear" w:color="auto" w:fill="FFFFFF"/>
            <w:vAlign w:val="center"/>
          </w:tcPr>
          <w:p w:rsidR="00A931B7" w:rsidRPr="004E4510" w:rsidRDefault="00B51EC7" w:rsidP="00385807">
            <w:pPr>
              <w:jc w:val="both"/>
              <w:rPr>
                <w:rFonts w:cs="Arial"/>
                <w:bCs/>
                <w:sz w:val="20"/>
              </w:rPr>
            </w:pPr>
            <w:r w:rsidRPr="004E4510">
              <w:rPr>
                <w:rFonts w:cs="Arial"/>
                <w:bCs/>
                <w:sz w:val="20"/>
              </w:rPr>
              <w:t>No</w:t>
            </w:r>
          </w:p>
        </w:tc>
      </w:tr>
      <w:tr w:rsidR="001534A9" w:rsidRPr="004E4510" w:rsidTr="00BA759C">
        <w:trPr>
          <w:trHeight w:val="255"/>
          <w:tblHeader/>
          <w:jc w:val="center"/>
        </w:trPr>
        <w:tc>
          <w:tcPr>
            <w:tcW w:w="1858" w:type="dxa"/>
            <w:tcBorders>
              <w:top w:val="single" w:sz="4" w:space="0" w:color="auto"/>
              <w:bottom w:val="single" w:sz="4" w:space="0" w:color="auto"/>
              <w:right w:val="single" w:sz="4" w:space="0" w:color="auto"/>
            </w:tcBorders>
            <w:shd w:val="clear" w:color="auto" w:fill="FFFFFF"/>
            <w:vAlign w:val="center"/>
          </w:tcPr>
          <w:p w:rsidR="001534A9" w:rsidRPr="004E4510" w:rsidRDefault="00800CB1" w:rsidP="00385807">
            <w:pPr>
              <w:jc w:val="both"/>
              <w:rPr>
                <w:rFonts w:cs="Arial"/>
                <w:sz w:val="20"/>
              </w:rPr>
            </w:pPr>
            <w:r>
              <w:rPr>
                <w:rFonts w:cs="Arial"/>
                <w:sz w:val="20"/>
              </w:rPr>
              <w:t>Auramine phenol</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1534A9" w:rsidRPr="004E4510" w:rsidRDefault="001534A9" w:rsidP="00385807">
            <w:pPr>
              <w:jc w:val="both"/>
              <w:rPr>
                <w:sz w:val="20"/>
                <w:lang w:val="en-IE"/>
              </w:rPr>
            </w:pPr>
          </w:p>
        </w:tc>
        <w:tc>
          <w:tcPr>
            <w:tcW w:w="1843" w:type="dxa"/>
            <w:vMerge w:val="restart"/>
            <w:tcBorders>
              <w:top w:val="single" w:sz="4" w:space="0" w:color="auto"/>
              <w:left w:val="single" w:sz="4" w:space="0" w:color="auto"/>
              <w:right w:val="single" w:sz="4" w:space="0" w:color="auto"/>
            </w:tcBorders>
            <w:shd w:val="clear" w:color="auto" w:fill="FFFFFF"/>
            <w:vAlign w:val="center"/>
          </w:tcPr>
          <w:p w:rsidR="001534A9" w:rsidRPr="004E4510" w:rsidRDefault="001534A9" w:rsidP="00385807">
            <w:pPr>
              <w:jc w:val="both"/>
              <w:rPr>
                <w:sz w:val="20"/>
                <w:lang w:val="en-IE"/>
              </w:rPr>
            </w:pPr>
            <w:r w:rsidRPr="004E4510">
              <w:rPr>
                <w:sz w:val="20"/>
                <w:lang w:val="en-IE"/>
              </w:rPr>
              <w:t>60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rFonts w:cs="Arial"/>
                <w:bCs/>
                <w:sz w:val="20"/>
              </w:rPr>
            </w:pPr>
            <w:r w:rsidRPr="004E4510">
              <w:rPr>
                <w:rFonts w:cs="Arial"/>
                <w:sz w:val="20"/>
              </w:rPr>
              <w:t>1 week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rFonts w:cs="Arial"/>
                <w:bCs/>
                <w:sz w:val="20"/>
              </w:rPr>
            </w:pPr>
            <w:r w:rsidRPr="004E4510">
              <w:rPr>
                <w:rFonts w:cs="Arial"/>
                <w:sz w:val="20"/>
              </w:rPr>
              <w:t>Complete early morning specimens from 3 consecutive days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3B6D50" w:rsidP="00385807">
            <w:pPr>
              <w:jc w:val="both"/>
              <w:rPr>
                <w:rFonts w:cs="Arial"/>
                <w:sz w:val="20"/>
              </w:rPr>
            </w:pPr>
            <w:r w:rsidRPr="004E4510">
              <w:rPr>
                <w:rFonts w:cs="Arial"/>
                <w:sz w:val="20"/>
              </w:rPr>
              <w:t>Accredited</w:t>
            </w:r>
          </w:p>
        </w:tc>
        <w:tc>
          <w:tcPr>
            <w:tcW w:w="1559" w:type="dxa"/>
            <w:vMerge w:val="restart"/>
            <w:tcBorders>
              <w:top w:val="single" w:sz="4" w:space="0" w:color="auto"/>
              <w:left w:val="single" w:sz="4" w:space="0" w:color="auto"/>
            </w:tcBorders>
            <w:shd w:val="clear" w:color="auto" w:fill="FFFFFF"/>
            <w:vAlign w:val="center"/>
          </w:tcPr>
          <w:p w:rsidR="001534A9" w:rsidRPr="004E4510" w:rsidRDefault="001534A9" w:rsidP="00385807">
            <w:pPr>
              <w:jc w:val="both"/>
              <w:rPr>
                <w:rFonts w:cs="Arial"/>
                <w:sz w:val="20"/>
              </w:rPr>
            </w:pPr>
            <w:r w:rsidRPr="004E4510">
              <w:rPr>
                <w:rFonts w:cs="Arial"/>
                <w:b/>
                <w:sz w:val="20"/>
              </w:rPr>
              <w:t>Yes:</w:t>
            </w:r>
            <w:r w:rsidRPr="004E4510">
              <w:rPr>
                <w:rFonts w:cs="Arial"/>
                <w:sz w:val="20"/>
              </w:rPr>
              <w:t xml:space="preserve"> Microbiology, </w:t>
            </w:r>
            <w:smartTag w:uri="urn:schemas-microsoft-com:office:smarttags" w:element="place">
              <w:r w:rsidRPr="004E4510">
                <w:rPr>
                  <w:rFonts w:cs="Arial"/>
                  <w:sz w:val="20"/>
                </w:rPr>
                <w:t>St. Vincent</w:t>
              </w:r>
            </w:smartTag>
            <w:r w:rsidRPr="004E4510">
              <w:rPr>
                <w:rFonts w:cs="Arial"/>
                <w:sz w:val="20"/>
              </w:rPr>
              <w:t>’s Hospital</w:t>
            </w:r>
          </w:p>
        </w:tc>
      </w:tr>
      <w:tr w:rsidR="001534A9" w:rsidRPr="004E4510" w:rsidTr="00BA759C">
        <w:trPr>
          <w:trHeight w:val="255"/>
          <w:tblHeader/>
          <w:jc w:val="center"/>
        </w:trPr>
        <w:tc>
          <w:tcPr>
            <w:tcW w:w="1858" w:type="dxa"/>
            <w:tcBorders>
              <w:top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rFonts w:cs="Arial"/>
                <w:sz w:val="20"/>
              </w:rPr>
            </w:pPr>
            <w:r w:rsidRPr="004E4510">
              <w:rPr>
                <w:rFonts w:cs="Arial"/>
                <w:sz w:val="20"/>
              </w:rPr>
              <w:t>TB Culture</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1534A9" w:rsidRPr="004E4510" w:rsidRDefault="001534A9" w:rsidP="00385807">
            <w:pPr>
              <w:jc w:val="both"/>
              <w:rPr>
                <w:sz w:val="20"/>
                <w:lang w:val="en-IE"/>
              </w:rPr>
            </w:pPr>
          </w:p>
        </w:tc>
        <w:tc>
          <w:tcPr>
            <w:tcW w:w="1843" w:type="dxa"/>
            <w:vMerge/>
            <w:tcBorders>
              <w:left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sz w:val="20"/>
                <w:lang w:val="en-IE"/>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rFonts w:cs="Arial"/>
                <w:bCs/>
                <w:sz w:val="20"/>
              </w:rPr>
            </w:pPr>
            <w:r w:rsidRPr="004E4510">
              <w:rPr>
                <w:rFonts w:cs="Arial"/>
                <w:sz w:val="20"/>
              </w:rPr>
              <w:t>6 - 8 weeks</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1534A9" w:rsidP="00385807">
            <w:pPr>
              <w:jc w:val="both"/>
              <w:rPr>
                <w:rFonts w:cs="Arial"/>
                <w:bCs/>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4E4510" w:rsidRDefault="003B6D50" w:rsidP="00385807">
            <w:pPr>
              <w:jc w:val="both"/>
              <w:rPr>
                <w:rFonts w:cs="Arial"/>
                <w:bCs/>
                <w:sz w:val="20"/>
              </w:rPr>
            </w:pPr>
            <w:r w:rsidRPr="004E4510">
              <w:rPr>
                <w:rFonts w:cs="Arial"/>
                <w:sz w:val="20"/>
              </w:rPr>
              <w:t>Accredited</w:t>
            </w:r>
          </w:p>
        </w:tc>
        <w:tc>
          <w:tcPr>
            <w:tcW w:w="1559" w:type="dxa"/>
            <w:vMerge/>
            <w:tcBorders>
              <w:left w:val="single" w:sz="4" w:space="0" w:color="auto"/>
              <w:bottom w:val="single" w:sz="4" w:space="0" w:color="auto"/>
            </w:tcBorders>
            <w:shd w:val="clear" w:color="auto" w:fill="FFFFFF"/>
            <w:vAlign w:val="center"/>
          </w:tcPr>
          <w:p w:rsidR="001534A9" w:rsidRPr="004E4510" w:rsidRDefault="001534A9" w:rsidP="00385807">
            <w:pPr>
              <w:jc w:val="both"/>
              <w:rPr>
                <w:rFonts w:cs="Arial"/>
                <w:bCs/>
                <w:sz w:val="20"/>
              </w:rPr>
            </w:pPr>
          </w:p>
        </w:tc>
      </w:tr>
      <w:tr w:rsidR="00A931B7" w:rsidRPr="004E4510" w:rsidTr="00C46837">
        <w:trPr>
          <w:trHeight w:val="255"/>
          <w:tblHeader/>
          <w:jc w:val="center"/>
        </w:trPr>
        <w:tc>
          <w:tcPr>
            <w:tcW w:w="1858" w:type="dxa"/>
            <w:tcBorders>
              <w:top w:val="single" w:sz="4" w:space="0" w:color="auto"/>
              <w:bottom w:val="threeDEmboss" w:sz="12" w:space="0" w:color="C0C0C0"/>
              <w:right w:val="single" w:sz="4" w:space="0" w:color="auto"/>
            </w:tcBorders>
            <w:shd w:val="clear" w:color="auto" w:fill="FFFFFF"/>
            <w:vAlign w:val="center"/>
          </w:tcPr>
          <w:p w:rsidR="00A931B7" w:rsidRPr="004E4510" w:rsidRDefault="00A931B7" w:rsidP="00385807">
            <w:pPr>
              <w:jc w:val="both"/>
              <w:rPr>
                <w:rFonts w:cs="Arial"/>
                <w:sz w:val="20"/>
              </w:rPr>
            </w:pPr>
            <w:r w:rsidRPr="004E4510">
              <w:rPr>
                <w:rFonts w:cs="Arial"/>
                <w:sz w:val="20"/>
              </w:rPr>
              <w:t>Chlamydia</w:t>
            </w:r>
          </w:p>
          <w:p w:rsidR="00A931B7" w:rsidRPr="004E4510" w:rsidRDefault="00A931B7" w:rsidP="00385807">
            <w:pPr>
              <w:jc w:val="both"/>
              <w:rPr>
                <w:rFonts w:cs="Arial"/>
                <w:sz w:val="20"/>
              </w:rPr>
            </w:pPr>
            <w:r w:rsidRPr="004E4510">
              <w:rPr>
                <w:rFonts w:cs="Arial"/>
                <w:i/>
                <w:sz w:val="20"/>
              </w:rPr>
              <w:t>N. gonorrhoeae</w:t>
            </w:r>
            <w:r w:rsidRPr="004E4510">
              <w:rPr>
                <w:rFonts w:cs="Arial"/>
                <w:sz w:val="20"/>
              </w:rPr>
              <w:t xml:space="preserve"> PCR</w:t>
            </w:r>
          </w:p>
        </w:tc>
        <w:tc>
          <w:tcPr>
            <w:tcW w:w="1276" w:type="dxa"/>
            <w:vMerge/>
            <w:tcBorders>
              <w:left w:val="single" w:sz="4" w:space="0" w:color="auto"/>
              <w:bottom w:val="threeDEmboss" w:sz="12" w:space="0" w:color="C0C0C0"/>
              <w:right w:val="single" w:sz="4" w:space="0" w:color="auto"/>
            </w:tcBorders>
            <w:shd w:val="clear" w:color="auto" w:fill="FFFF00"/>
            <w:vAlign w:val="center"/>
          </w:tcPr>
          <w:p w:rsidR="00A931B7" w:rsidRPr="004E4510" w:rsidRDefault="00A931B7" w:rsidP="00385807">
            <w:pPr>
              <w:jc w:val="both"/>
              <w:rPr>
                <w:sz w:val="20"/>
                <w:lang w:val="en-IE"/>
              </w:rPr>
            </w:pPr>
          </w:p>
        </w:tc>
        <w:tc>
          <w:tcPr>
            <w:tcW w:w="1843"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4E4510" w:rsidRDefault="00A931B7" w:rsidP="00385807">
            <w:pPr>
              <w:jc w:val="both"/>
              <w:rPr>
                <w:sz w:val="20"/>
                <w:lang w:val="en-IE"/>
              </w:rPr>
            </w:pPr>
            <w:r w:rsidRPr="004E4510">
              <w:rPr>
                <w:sz w:val="20"/>
                <w:lang w:val="en-IE"/>
              </w:rPr>
              <w:t>60 ml</w:t>
            </w:r>
          </w:p>
        </w:tc>
        <w:tc>
          <w:tcPr>
            <w:tcW w:w="1417"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4E4510" w:rsidRDefault="00A931B7" w:rsidP="00385807">
            <w:pPr>
              <w:jc w:val="both"/>
              <w:rPr>
                <w:rFonts w:cs="Arial"/>
                <w:bCs/>
                <w:sz w:val="20"/>
              </w:rPr>
            </w:pPr>
            <w:r w:rsidRPr="004E4510">
              <w:rPr>
                <w:rFonts w:cs="Arial"/>
                <w:sz w:val="20"/>
              </w:rPr>
              <w:t xml:space="preserve">7 </w:t>
            </w:r>
            <w:r w:rsidR="00B51EC7" w:rsidRPr="004E4510">
              <w:rPr>
                <w:rFonts w:cs="Arial"/>
                <w:sz w:val="20"/>
              </w:rPr>
              <w:t xml:space="preserve">– 10 </w:t>
            </w:r>
            <w:r w:rsidRPr="004E4510">
              <w:rPr>
                <w:rFonts w:cs="Arial"/>
                <w:sz w:val="20"/>
              </w:rPr>
              <w:t>days</w:t>
            </w: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4E4510" w:rsidRDefault="00A931B7" w:rsidP="00385807">
            <w:pPr>
              <w:jc w:val="both"/>
              <w:rPr>
                <w:rFonts w:cs="Arial"/>
                <w:bCs/>
                <w:sz w:val="20"/>
              </w:rPr>
            </w:pPr>
            <w:r w:rsidRPr="004E4510">
              <w:rPr>
                <w:rFonts w:cs="Arial"/>
                <w:sz w:val="20"/>
              </w:rPr>
              <w:t>First void specimen</w:t>
            </w:r>
          </w:p>
        </w:tc>
        <w:tc>
          <w:tcPr>
            <w:tcW w:w="1559" w:type="dxa"/>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4E4510" w:rsidRDefault="00C46837" w:rsidP="00385807">
            <w:pPr>
              <w:jc w:val="both"/>
              <w:rPr>
                <w:rFonts w:cs="Arial"/>
                <w:sz w:val="20"/>
              </w:rPr>
            </w:pPr>
            <w:r w:rsidRPr="004E4510">
              <w:rPr>
                <w:rFonts w:cs="Arial"/>
                <w:sz w:val="20"/>
              </w:rPr>
              <w:t>Accredited</w:t>
            </w:r>
          </w:p>
        </w:tc>
        <w:tc>
          <w:tcPr>
            <w:tcW w:w="1559" w:type="dxa"/>
            <w:tcBorders>
              <w:top w:val="single" w:sz="4" w:space="0" w:color="auto"/>
              <w:left w:val="single" w:sz="4" w:space="0" w:color="auto"/>
              <w:bottom w:val="threeDEmboss" w:sz="12" w:space="0" w:color="C0C0C0"/>
            </w:tcBorders>
            <w:shd w:val="clear" w:color="auto" w:fill="FFFFFF"/>
            <w:vAlign w:val="center"/>
          </w:tcPr>
          <w:p w:rsidR="00A931B7" w:rsidRPr="004E4510" w:rsidRDefault="00B51EC7" w:rsidP="00385807">
            <w:pPr>
              <w:jc w:val="both"/>
              <w:rPr>
                <w:rFonts w:cs="Arial"/>
                <w:sz w:val="20"/>
              </w:rPr>
            </w:pPr>
            <w:r w:rsidRPr="004E4510">
              <w:rPr>
                <w:rFonts w:cs="Arial"/>
                <w:b/>
                <w:sz w:val="20"/>
              </w:rPr>
              <w:t xml:space="preserve">Yes:  </w:t>
            </w:r>
            <w:r w:rsidRPr="004E4510">
              <w:rPr>
                <w:rFonts w:cs="Arial"/>
                <w:sz w:val="20"/>
              </w:rPr>
              <w:t>NVRL</w:t>
            </w:r>
          </w:p>
        </w:tc>
      </w:tr>
    </w:tbl>
    <w:p w:rsidR="00A247AA" w:rsidRDefault="00A247AA"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Default="00407720" w:rsidP="00385807">
      <w:pPr>
        <w:jc w:val="both"/>
      </w:pPr>
    </w:p>
    <w:p w:rsidR="00407720" w:rsidRPr="004E4510" w:rsidRDefault="00407720" w:rsidP="00385807">
      <w:pPr>
        <w:jc w:val="both"/>
      </w:pPr>
    </w:p>
    <w:p w:rsidR="004900A1" w:rsidRDefault="004900A1" w:rsidP="004900A1">
      <w:pPr>
        <w:pStyle w:val="Caption"/>
        <w:jc w:val="both"/>
      </w:pPr>
      <w:bookmarkStart w:id="347" w:name="_Toc47972090"/>
      <w:r>
        <w:t xml:space="preserve">Figure </w:t>
      </w:r>
      <w:r w:rsidR="00E91A07">
        <w:fldChar w:fldCharType="begin"/>
      </w:r>
      <w:r w:rsidR="003D35C9">
        <w:instrText xml:space="preserve"> SEQ Figure \* ARABIC </w:instrText>
      </w:r>
      <w:r w:rsidR="00E91A07">
        <w:fldChar w:fldCharType="separate"/>
      </w:r>
      <w:r w:rsidR="00446602">
        <w:rPr>
          <w:noProof/>
        </w:rPr>
        <w:t>41</w:t>
      </w:r>
      <w:r w:rsidR="00E91A07">
        <w:fldChar w:fldCharType="end"/>
      </w:r>
      <w:r>
        <w:t>:</w:t>
      </w:r>
      <w:r w:rsidR="00F111B5">
        <w:t xml:space="preserve"> </w:t>
      </w:r>
      <w:r>
        <w:t>Other Specimens Microbiology Examination</w:t>
      </w:r>
      <w:bookmarkEnd w:id="347"/>
    </w:p>
    <w:tbl>
      <w:tblPr>
        <w:tblW w:w="11073"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ayout w:type="fixed"/>
        <w:tblLook w:val="0000"/>
      </w:tblPr>
      <w:tblGrid>
        <w:gridCol w:w="1657"/>
        <w:gridCol w:w="1335"/>
        <w:gridCol w:w="1276"/>
        <w:gridCol w:w="2128"/>
        <w:gridCol w:w="1559"/>
        <w:gridCol w:w="1559"/>
        <w:gridCol w:w="1559"/>
      </w:tblGrid>
      <w:tr w:rsidR="00B61ACA" w:rsidRPr="004E4510" w:rsidTr="000F299E">
        <w:trPr>
          <w:trHeight w:val="255"/>
          <w:tblHeader/>
          <w:jc w:val="center"/>
        </w:trPr>
        <w:tc>
          <w:tcPr>
            <w:tcW w:w="1657" w:type="dxa"/>
            <w:tcBorders>
              <w:top w:val="threeDEmboss" w:sz="12" w:space="0" w:color="C0C0C0"/>
              <w:bottom w:val="threeDEmboss" w:sz="12" w:space="0" w:color="C0C0C0"/>
            </w:tcBorders>
            <w:shd w:val="clear" w:color="auto" w:fill="C0C0C0"/>
            <w:vAlign w:val="center"/>
          </w:tcPr>
          <w:p w:rsidR="00B61ACA" w:rsidRPr="004E4510" w:rsidRDefault="00B61ACA" w:rsidP="00385807">
            <w:pPr>
              <w:jc w:val="both"/>
              <w:rPr>
                <w:b/>
                <w:sz w:val="20"/>
                <w:lang w:val="en-IE"/>
              </w:rPr>
            </w:pPr>
            <w:r w:rsidRPr="004E4510">
              <w:rPr>
                <w:b/>
                <w:sz w:val="20"/>
                <w:lang w:val="en-IE"/>
              </w:rPr>
              <w:t>Specimen</w:t>
            </w:r>
          </w:p>
        </w:tc>
        <w:tc>
          <w:tcPr>
            <w:tcW w:w="1335" w:type="dxa"/>
            <w:tcBorders>
              <w:top w:val="threeDEmboss" w:sz="12" w:space="0" w:color="C0C0C0"/>
              <w:bottom w:val="threeDEmboss" w:sz="12" w:space="0" w:color="C0C0C0"/>
              <w:right w:val="threeDEmboss" w:sz="12" w:space="0" w:color="C0C0C0"/>
            </w:tcBorders>
            <w:shd w:val="clear" w:color="auto" w:fill="C0C0C0"/>
            <w:vAlign w:val="center"/>
          </w:tcPr>
          <w:p w:rsidR="00B61ACA" w:rsidRPr="004E4510" w:rsidRDefault="00B61ACA" w:rsidP="00385807">
            <w:pPr>
              <w:jc w:val="both"/>
              <w:rPr>
                <w:b/>
                <w:sz w:val="20"/>
                <w:lang w:val="en-IE"/>
              </w:rPr>
            </w:pPr>
            <w:r w:rsidRPr="004E4510">
              <w:rPr>
                <w:b/>
                <w:sz w:val="20"/>
                <w:lang w:val="en-IE"/>
              </w:rPr>
              <w:t>Container</w:t>
            </w:r>
          </w:p>
        </w:tc>
        <w:tc>
          <w:tcPr>
            <w:tcW w:w="1276" w:type="dxa"/>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B61ACA" w:rsidRPr="004E4510" w:rsidRDefault="00B61ACA" w:rsidP="00385807">
            <w:pPr>
              <w:jc w:val="both"/>
              <w:rPr>
                <w:b/>
                <w:sz w:val="20"/>
                <w:lang w:val="en-IE"/>
              </w:rPr>
            </w:pPr>
            <w:r w:rsidRPr="004E4510">
              <w:rPr>
                <w:b/>
                <w:sz w:val="20"/>
                <w:lang w:val="en-IE"/>
              </w:rPr>
              <w:t>Specimen Volume</w:t>
            </w:r>
          </w:p>
        </w:tc>
        <w:tc>
          <w:tcPr>
            <w:tcW w:w="2128" w:type="dxa"/>
            <w:tcBorders>
              <w:top w:val="threeDEmboss" w:sz="12" w:space="0" w:color="C0C0C0"/>
              <w:bottom w:val="threeDEmboss" w:sz="12" w:space="0" w:color="C0C0C0"/>
            </w:tcBorders>
            <w:shd w:val="clear" w:color="auto" w:fill="C0C0C0"/>
            <w:vAlign w:val="center"/>
          </w:tcPr>
          <w:p w:rsidR="00B61ACA" w:rsidRPr="004E4510" w:rsidRDefault="00B61ACA" w:rsidP="00385807">
            <w:pPr>
              <w:jc w:val="both"/>
              <w:rPr>
                <w:rFonts w:cs="Arial"/>
                <w:b/>
                <w:bCs/>
                <w:sz w:val="20"/>
              </w:rPr>
            </w:pPr>
            <w:r w:rsidRPr="004E4510">
              <w:rPr>
                <w:rFonts w:cs="Arial"/>
                <w:b/>
                <w:bCs/>
                <w:sz w:val="20"/>
              </w:rPr>
              <w:t xml:space="preserve">Turnaround </w:t>
            </w:r>
            <w:r w:rsidRPr="004E4510">
              <w:rPr>
                <w:rFonts w:cs="Arial"/>
                <w:b/>
                <w:bCs/>
                <w:sz w:val="20"/>
              </w:rPr>
              <w:br/>
              <w:t>Times</w:t>
            </w:r>
          </w:p>
        </w:tc>
        <w:tc>
          <w:tcPr>
            <w:tcW w:w="1559" w:type="dxa"/>
            <w:tcBorders>
              <w:top w:val="threeDEmboss" w:sz="12" w:space="0" w:color="C0C0C0"/>
              <w:bottom w:val="threeDEmboss" w:sz="12" w:space="0" w:color="C0C0C0"/>
            </w:tcBorders>
            <w:shd w:val="clear" w:color="auto" w:fill="C0C0C0"/>
            <w:vAlign w:val="center"/>
          </w:tcPr>
          <w:p w:rsidR="00B61ACA" w:rsidRPr="004E4510" w:rsidRDefault="00B61ACA" w:rsidP="00385807">
            <w:pPr>
              <w:jc w:val="both"/>
              <w:rPr>
                <w:rFonts w:cs="Arial"/>
                <w:b/>
                <w:bCs/>
                <w:sz w:val="20"/>
              </w:rPr>
            </w:pPr>
            <w:r w:rsidRPr="004E4510">
              <w:rPr>
                <w:rFonts w:cs="Arial"/>
                <w:b/>
                <w:bCs/>
                <w:sz w:val="20"/>
              </w:rPr>
              <w:t>Special Requirements</w:t>
            </w:r>
          </w:p>
        </w:tc>
        <w:tc>
          <w:tcPr>
            <w:tcW w:w="1559" w:type="dxa"/>
            <w:tcBorders>
              <w:top w:val="threeDEmboss" w:sz="12" w:space="0" w:color="C0C0C0"/>
              <w:bottom w:val="threeDEmboss" w:sz="12" w:space="0" w:color="C0C0C0"/>
            </w:tcBorders>
            <w:shd w:val="clear" w:color="auto" w:fill="C0C0C0"/>
            <w:vAlign w:val="center"/>
          </w:tcPr>
          <w:p w:rsidR="00B61ACA" w:rsidRPr="004E4510" w:rsidRDefault="00B61ACA" w:rsidP="00385807">
            <w:pPr>
              <w:jc w:val="both"/>
              <w:rPr>
                <w:rFonts w:cs="Arial"/>
                <w:b/>
                <w:bCs/>
                <w:sz w:val="20"/>
              </w:rPr>
            </w:pPr>
            <w:r w:rsidRPr="004E4510">
              <w:rPr>
                <w:rFonts w:cs="Arial"/>
                <w:b/>
                <w:bCs/>
                <w:sz w:val="20"/>
              </w:rPr>
              <w:t>Accreditation Status</w:t>
            </w:r>
          </w:p>
        </w:tc>
        <w:tc>
          <w:tcPr>
            <w:tcW w:w="1559" w:type="dxa"/>
            <w:tcBorders>
              <w:top w:val="threeDEmboss" w:sz="12" w:space="0" w:color="C0C0C0"/>
              <w:bottom w:val="threeDEmboss" w:sz="12" w:space="0" w:color="C0C0C0"/>
            </w:tcBorders>
            <w:shd w:val="clear" w:color="auto" w:fill="C0C0C0"/>
            <w:vAlign w:val="center"/>
          </w:tcPr>
          <w:p w:rsidR="00B61ACA" w:rsidRPr="004E4510" w:rsidRDefault="00B61ACA" w:rsidP="00385807">
            <w:pPr>
              <w:jc w:val="both"/>
              <w:rPr>
                <w:rFonts w:cs="Arial"/>
                <w:b/>
                <w:bCs/>
                <w:sz w:val="20"/>
              </w:rPr>
            </w:pPr>
            <w:r w:rsidRPr="004E4510">
              <w:rPr>
                <w:rFonts w:cs="Arial"/>
                <w:b/>
                <w:bCs/>
                <w:sz w:val="20"/>
              </w:rPr>
              <w:t>Referred Test</w:t>
            </w:r>
          </w:p>
        </w:tc>
      </w:tr>
      <w:tr w:rsidR="00B61ACA" w:rsidRPr="004E4510" w:rsidTr="000F299E">
        <w:trPr>
          <w:trHeight w:val="1329"/>
          <w:tblHeader/>
          <w:jc w:val="center"/>
        </w:trPr>
        <w:tc>
          <w:tcPr>
            <w:tcW w:w="1657" w:type="dxa"/>
            <w:tcBorders>
              <w:top w:val="threeDEmboss" w:sz="12" w:space="0" w:color="C0C0C0"/>
              <w:bottom w:val="single" w:sz="4" w:space="0" w:color="auto"/>
              <w:right w:val="single" w:sz="4" w:space="0" w:color="auto"/>
            </w:tcBorders>
            <w:shd w:val="clear" w:color="auto" w:fill="FFFFFF"/>
            <w:vAlign w:val="center"/>
          </w:tcPr>
          <w:p w:rsidR="00B61ACA" w:rsidRPr="004E4510" w:rsidRDefault="00B61ACA" w:rsidP="00385807">
            <w:pPr>
              <w:jc w:val="both"/>
              <w:rPr>
                <w:sz w:val="20"/>
                <w:lang w:val="en-IE"/>
              </w:rPr>
            </w:pPr>
            <w:r w:rsidRPr="004E4510">
              <w:rPr>
                <w:sz w:val="20"/>
                <w:lang w:val="en-IE"/>
              </w:rPr>
              <w:t>Abscess and Pus</w:t>
            </w:r>
          </w:p>
        </w:tc>
        <w:tc>
          <w:tcPr>
            <w:tcW w:w="1335" w:type="dxa"/>
            <w:vMerge w:val="restart"/>
            <w:tcBorders>
              <w:top w:val="threeDEmboss" w:sz="12" w:space="0" w:color="C0C0C0"/>
              <w:left w:val="single" w:sz="4" w:space="0" w:color="auto"/>
              <w:right w:val="single" w:sz="4" w:space="0" w:color="auto"/>
            </w:tcBorders>
            <w:shd w:val="clear" w:color="auto" w:fill="FFFF00"/>
            <w:vAlign w:val="center"/>
          </w:tcPr>
          <w:p w:rsidR="00B61ACA" w:rsidRPr="004E4510" w:rsidRDefault="00B61ACA" w:rsidP="00385807">
            <w:pPr>
              <w:jc w:val="both"/>
              <w:rPr>
                <w:sz w:val="20"/>
                <w:lang w:val="en-IE"/>
              </w:rPr>
            </w:pPr>
            <w:r w:rsidRPr="004E4510">
              <w:rPr>
                <w:sz w:val="20"/>
                <w:lang w:val="en-IE"/>
              </w:rPr>
              <w:t xml:space="preserve">Sterile </w:t>
            </w:r>
            <w:r w:rsidR="00644EF2">
              <w:rPr>
                <w:sz w:val="20"/>
                <w:lang w:val="en-IE"/>
              </w:rPr>
              <w:t>container</w:t>
            </w:r>
          </w:p>
        </w:tc>
        <w:tc>
          <w:tcPr>
            <w:tcW w:w="1276"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sz w:val="20"/>
                <w:lang w:val="en-IE"/>
              </w:rPr>
            </w:pPr>
            <w:r w:rsidRPr="004E4510">
              <w:rPr>
                <w:sz w:val="20"/>
                <w:lang w:val="en-IE"/>
              </w:rPr>
              <w:t>&gt; 1ml</w:t>
            </w:r>
          </w:p>
        </w:tc>
        <w:tc>
          <w:tcPr>
            <w:tcW w:w="2128"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4E4510" w:rsidRDefault="00AB3B16" w:rsidP="00385807">
            <w:pPr>
              <w:jc w:val="both"/>
              <w:rPr>
                <w:rFonts w:cs="Arial"/>
                <w:sz w:val="20"/>
                <w:lang w:val="fr-FR"/>
              </w:rPr>
            </w:pPr>
            <w:r w:rsidRPr="004E4510">
              <w:rPr>
                <w:rFonts w:cs="Arial"/>
                <w:sz w:val="20"/>
                <w:lang w:val="fr-FR"/>
              </w:rPr>
              <w:t xml:space="preserve">Minimum: </w:t>
            </w:r>
            <w:r w:rsidR="00B61ACA" w:rsidRPr="004E4510">
              <w:rPr>
                <w:rFonts w:cs="Arial"/>
                <w:sz w:val="20"/>
                <w:lang w:val="fr-FR"/>
              </w:rPr>
              <w:t>48hrs</w:t>
            </w:r>
          </w:p>
          <w:p w:rsidR="00B61ACA" w:rsidRPr="004E4510" w:rsidRDefault="00AB3B16" w:rsidP="00385807">
            <w:pPr>
              <w:jc w:val="both"/>
              <w:rPr>
                <w:rFonts w:cs="Arial"/>
                <w:bCs/>
                <w:sz w:val="20"/>
              </w:rPr>
            </w:pPr>
            <w:r w:rsidRPr="004E4510">
              <w:rPr>
                <w:rFonts w:cs="Arial"/>
                <w:sz w:val="20"/>
                <w:lang w:val="fr-FR"/>
              </w:rPr>
              <w:t>Maximum: 6 days</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rFonts w:cs="Arial"/>
                <w:bCs/>
                <w:sz w:val="20"/>
              </w:rPr>
            </w:pPr>
            <w:r w:rsidRPr="004E4510">
              <w:rPr>
                <w:rFonts w:cs="Arial"/>
                <w:bCs/>
                <w:sz w:val="20"/>
              </w:rPr>
              <w:t>Send to lab as soon as possible for anaerobic culture</w:t>
            </w:r>
          </w:p>
        </w:tc>
        <w:tc>
          <w:tcPr>
            <w:tcW w:w="1559" w:type="dxa"/>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4E4510" w:rsidRDefault="00AB3B16" w:rsidP="00385807">
            <w:pPr>
              <w:jc w:val="both"/>
              <w:rPr>
                <w:rFonts w:cs="Arial"/>
                <w:bCs/>
                <w:sz w:val="20"/>
              </w:rPr>
            </w:pPr>
            <w:r w:rsidRPr="004E4510">
              <w:rPr>
                <w:rFonts w:cs="Arial"/>
                <w:bCs/>
                <w:sz w:val="20"/>
              </w:rPr>
              <w:t>Accredited</w:t>
            </w:r>
          </w:p>
        </w:tc>
        <w:tc>
          <w:tcPr>
            <w:tcW w:w="1559" w:type="dxa"/>
            <w:tcBorders>
              <w:top w:val="threeDEmboss" w:sz="12" w:space="0" w:color="C0C0C0"/>
              <w:left w:val="single" w:sz="4" w:space="0" w:color="auto"/>
              <w:bottom w:val="single" w:sz="4" w:space="0" w:color="auto"/>
            </w:tcBorders>
            <w:shd w:val="clear" w:color="auto" w:fill="FFFFFF"/>
            <w:vAlign w:val="center"/>
          </w:tcPr>
          <w:p w:rsidR="00B61ACA" w:rsidRPr="004E4510" w:rsidRDefault="00AB3B16" w:rsidP="00385807">
            <w:pPr>
              <w:jc w:val="both"/>
              <w:rPr>
                <w:rFonts w:cs="Arial"/>
                <w:bCs/>
                <w:sz w:val="20"/>
              </w:rPr>
            </w:pPr>
            <w:r w:rsidRPr="004E4510">
              <w:rPr>
                <w:rFonts w:cs="Arial"/>
                <w:bCs/>
                <w:sz w:val="20"/>
              </w:rPr>
              <w:t>No</w:t>
            </w:r>
          </w:p>
        </w:tc>
      </w:tr>
      <w:tr w:rsidR="00B61ACA" w:rsidRPr="004E4510" w:rsidTr="000F299E">
        <w:trPr>
          <w:trHeight w:val="1504"/>
          <w:tblHeader/>
          <w:jc w:val="center"/>
        </w:trPr>
        <w:tc>
          <w:tcPr>
            <w:tcW w:w="1657" w:type="dxa"/>
            <w:tcBorders>
              <w:top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sz w:val="20"/>
                <w:lang w:val="en-IE"/>
              </w:rPr>
            </w:pPr>
            <w:r w:rsidRPr="004E4510">
              <w:rPr>
                <w:sz w:val="20"/>
                <w:lang w:val="en-IE"/>
              </w:rPr>
              <w:t>I.U.C.D.</w:t>
            </w:r>
          </w:p>
        </w:tc>
        <w:tc>
          <w:tcPr>
            <w:tcW w:w="1335" w:type="dxa"/>
            <w:vMerge/>
            <w:tcBorders>
              <w:left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sz w:val="20"/>
                <w:lang w:val="en-IE"/>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sz w:val="20"/>
                <w:lang w:val="en-IE"/>
              </w:rPr>
            </w:pPr>
            <w:r w:rsidRPr="004E4510">
              <w:rPr>
                <w:sz w:val="20"/>
                <w:lang w:val="en-IE"/>
              </w:rPr>
              <w:t>IUCD</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center"/>
          </w:tcPr>
          <w:p w:rsidR="00AB3B16" w:rsidRPr="004E4510" w:rsidRDefault="00AB3B16" w:rsidP="00385807">
            <w:pPr>
              <w:jc w:val="both"/>
              <w:rPr>
                <w:rFonts w:cs="Arial"/>
                <w:b/>
                <w:sz w:val="20"/>
                <w:lang w:val="en-US"/>
              </w:rPr>
            </w:pPr>
            <w:r w:rsidRPr="004E4510">
              <w:rPr>
                <w:rFonts w:cs="Arial"/>
                <w:b/>
                <w:sz w:val="20"/>
                <w:lang w:val="en-US"/>
              </w:rPr>
              <w:t xml:space="preserve">Routine </w:t>
            </w:r>
            <w:r w:rsidR="00C44AE4" w:rsidRPr="004E4510">
              <w:rPr>
                <w:rFonts w:cs="Arial"/>
                <w:b/>
                <w:sz w:val="20"/>
                <w:lang w:val="en-US"/>
              </w:rPr>
              <w:t>C</w:t>
            </w:r>
            <w:r w:rsidRPr="004E4510">
              <w:rPr>
                <w:rFonts w:cs="Arial"/>
                <w:b/>
                <w:sz w:val="20"/>
                <w:lang w:val="en-US"/>
              </w:rPr>
              <w:t>/</w:t>
            </w:r>
            <w:r w:rsidR="00C44AE4" w:rsidRPr="004E4510">
              <w:rPr>
                <w:rFonts w:cs="Arial"/>
                <w:b/>
                <w:sz w:val="20"/>
                <w:lang w:val="en-US"/>
              </w:rPr>
              <w:t>S</w:t>
            </w:r>
            <w:r w:rsidRPr="004E4510">
              <w:rPr>
                <w:rFonts w:cs="Arial"/>
                <w:b/>
                <w:sz w:val="20"/>
                <w:lang w:val="en-US"/>
              </w:rPr>
              <w:t>:</w:t>
            </w:r>
          </w:p>
          <w:p w:rsidR="00B61ACA" w:rsidRPr="004E4510" w:rsidRDefault="00AB3B16" w:rsidP="00385807">
            <w:pPr>
              <w:jc w:val="both"/>
              <w:rPr>
                <w:rFonts w:cs="Arial"/>
                <w:sz w:val="20"/>
                <w:lang w:val="en-US"/>
              </w:rPr>
            </w:pPr>
            <w:r w:rsidRPr="004E4510">
              <w:rPr>
                <w:rFonts w:cs="Arial"/>
                <w:sz w:val="20"/>
                <w:lang w:val="en-US"/>
              </w:rPr>
              <w:t>Minimum:</w:t>
            </w:r>
            <w:r w:rsidR="0037167B">
              <w:rPr>
                <w:rFonts w:cs="Arial"/>
                <w:sz w:val="20"/>
                <w:lang w:val="en-US"/>
              </w:rPr>
              <w:t xml:space="preserve"> </w:t>
            </w:r>
            <w:r w:rsidR="00B61ACA" w:rsidRPr="004E4510">
              <w:rPr>
                <w:rFonts w:cs="Arial"/>
                <w:sz w:val="20"/>
                <w:lang w:val="en-US"/>
              </w:rPr>
              <w:t xml:space="preserve">48 </w:t>
            </w:r>
            <w:r w:rsidRPr="004E4510">
              <w:rPr>
                <w:rFonts w:cs="Arial"/>
                <w:sz w:val="20"/>
                <w:lang w:val="en-US"/>
              </w:rPr>
              <w:t>hrs</w:t>
            </w:r>
            <w:r w:rsidR="0037167B">
              <w:rPr>
                <w:rFonts w:cs="Arial"/>
                <w:sz w:val="20"/>
                <w:lang w:val="en-US"/>
              </w:rPr>
              <w:t xml:space="preserve"> </w:t>
            </w:r>
            <w:r w:rsidRPr="004E4510">
              <w:rPr>
                <w:rFonts w:cs="Arial"/>
                <w:sz w:val="20"/>
                <w:lang w:val="en-US"/>
              </w:rPr>
              <w:t xml:space="preserve">Maximum: </w:t>
            </w:r>
            <w:r w:rsidR="00B61ACA" w:rsidRPr="004E4510">
              <w:rPr>
                <w:rFonts w:cs="Arial"/>
                <w:sz w:val="20"/>
                <w:lang w:val="en-US"/>
              </w:rPr>
              <w:t>96 hrs</w:t>
            </w:r>
          </w:p>
          <w:p w:rsidR="00AB3B16" w:rsidRPr="004E4510" w:rsidRDefault="00B61ACA" w:rsidP="00385807">
            <w:pPr>
              <w:jc w:val="both"/>
              <w:rPr>
                <w:rFonts w:cs="Arial"/>
                <w:sz w:val="20"/>
                <w:lang w:val="en-US"/>
              </w:rPr>
            </w:pPr>
            <w:r w:rsidRPr="004E4510">
              <w:rPr>
                <w:rFonts w:cs="Arial"/>
                <w:b/>
                <w:sz w:val="20"/>
                <w:lang w:val="en-US"/>
              </w:rPr>
              <w:t>Actinomyces</w:t>
            </w:r>
          </w:p>
          <w:p w:rsidR="00B61ACA" w:rsidRPr="004E4510" w:rsidRDefault="00AB3B16" w:rsidP="00385807">
            <w:pPr>
              <w:jc w:val="both"/>
              <w:rPr>
                <w:rFonts w:cs="Arial"/>
                <w:sz w:val="20"/>
                <w:lang w:val="en-US"/>
              </w:rPr>
            </w:pPr>
            <w:r w:rsidRPr="004E4510">
              <w:rPr>
                <w:rFonts w:cs="Arial"/>
                <w:sz w:val="20"/>
                <w:lang w:val="en-US"/>
              </w:rPr>
              <w:t xml:space="preserve">Minimum: </w:t>
            </w:r>
            <w:r w:rsidR="00B61ACA" w:rsidRPr="004E4510">
              <w:rPr>
                <w:rFonts w:cs="Arial"/>
                <w:sz w:val="20"/>
                <w:lang w:val="en-US"/>
              </w:rPr>
              <w:t>14 days</w:t>
            </w:r>
          </w:p>
          <w:p w:rsidR="00AB3B16" w:rsidRPr="004E4510" w:rsidRDefault="00AB3B16" w:rsidP="00385807">
            <w:pPr>
              <w:jc w:val="both"/>
              <w:rPr>
                <w:rFonts w:cs="Arial"/>
                <w:bCs/>
                <w:sz w:val="20"/>
              </w:rPr>
            </w:pPr>
            <w:r w:rsidRPr="004E4510">
              <w:rPr>
                <w:rFonts w:cs="Arial"/>
                <w:sz w:val="20"/>
                <w:lang w:val="en-US"/>
              </w:rPr>
              <w:t>Maximum:  16 days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4E4510" w:rsidRDefault="00B61ACA" w:rsidP="00385807">
            <w:pPr>
              <w:jc w:val="both"/>
              <w:rPr>
                <w:rFonts w:cs="Arial"/>
                <w:bCs/>
                <w:sz w:val="20"/>
              </w:rPr>
            </w:pPr>
            <w:r w:rsidRPr="004E4510">
              <w:rPr>
                <w:rFonts w:cs="Arial"/>
                <w:bCs/>
                <w:sz w:val="20"/>
              </w:rPr>
              <w:t>Leave all material on IUCD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4E4510" w:rsidRDefault="00AB3B16" w:rsidP="00385807">
            <w:pPr>
              <w:jc w:val="both"/>
              <w:rPr>
                <w:rFonts w:cs="Arial"/>
                <w:bCs/>
                <w:sz w:val="20"/>
              </w:rPr>
            </w:pPr>
            <w:r w:rsidRPr="004E4510">
              <w:rPr>
                <w:rFonts w:cs="Arial"/>
                <w:bCs/>
                <w:sz w:val="20"/>
              </w:rPr>
              <w:t>Accredited</w:t>
            </w:r>
          </w:p>
        </w:tc>
        <w:tc>
          <w:tcPr>
            <w:tcW w:w="1559" w:type="dxa"/>
            <w:tcBorders>
              <w:top w:val="single" w:sz="4" w:space="0" w:color="auto"/>
              <w:left w:val="single" w:sz="4" w:space="0" w:color="auto"/>
              <w:bottom w:val="single" w:sz="4" w:space="0" w:color="auto"/>
            </w:tcBorders>
            <w:shd w:val="clear" w:color="auto" w:fill="FFFFFF"/>
            <w:vAlign w:val="center"/>
          </w:tcPr>
          <w:p w:rsidR="00B61ACA" w:rsidRPr="004E4510" w:rsidRDefault="00AB3B16" w:rsidP="00385807">
            <w:pPr>
              <w:jc w:val="both"/>
              <w:rPr>
                <w:rFonts w:cs="Arial"/>
                <w:bCs/>
                <w:sz w:val="20"/>
              </w:rPr>
            </w:pPr>
            <w:r w:rsidRPr="004E4510">
              <w:rPr>
                <w:rFonts w:cs="Arial"/>
                <w:bCs/>
                <w:sz w:val="20"/>
              </w:rPr>
              <w:t>No</w:t>
            </w:r>
          </w:p>
        </w:tc>
      </w:tr>
      <w:tr w:rsidR="00CB5C17" w:rsidRPr="004E4510" w:rsidTr="000F299E">
        <w:trPr>
          <w:trHeight w:val="662"/>
          <w:tblHeader/>
          <w:jc w:val="center"/>
        </w:trPr>
        <w:tc>
          <w:tcPr>
            <w:tcW w:w="1657" w:type="dxa"/>
            <w:tcBorders>
              <w:top w:val="single" w:sz="4" w:space="0" w:color="auto"/>
              <w:bottom w:val="single" w:sz="4" w:space="0" w:color="auto"/>
              <w:right w:val="single" w:sz="4" w:space="0" w:color="auto"/>
            </w:tcBorders>
            <w:shd w:val="clear" w:color="auto" w:fill="FFFFFF"/>
            <w:vAlign w:val="center"/>
          </w:tcPr>
          <w:p w:rsidR="00CB5C17" w:rsidRPr="004E4510" w:rsidRDefault="00CB5C17" w:rsidP="00385807">
            <w:pPr>
              <w:jc w:val="both"/>
              <w:rPr>
                <w:sz w:val="20"/>
                <w:lang w:val="en-IE"/>
              </w:rPr>
            </w:pPr>
            <w:r>
              <w:rPr>
                <w:sz w:val="20"/>
                <w:lang w:val="en-IE"/>
              </w:rPr>
              <w:t>GBS PCR</w:t>
            </w:r>
          </w:p>
        </w:tc>
        <w:tc>
          <w:tcPr>
            <w:tcW w:w="1335" w:type="dxa"/>
            <w:tcBorders>
              <w:top w:val="single" w:sz="4" w:space="0" w:color="auto"/>
              <w:left w:val="single" w:sz="4" w:space="0" w:color="auto"/>
              <w:bottom w:val="single" w:sz="4" w:space="0" w:color="auto"/>
              <w:right w:val="single" w:sz="4" w:space="0" w:color="auto"/>
            </w:tcBorders>
            <w:shd w:val="clear" w:color="auto" w:fill="FF0000"/>
            <w:vAlign w:val="center"/>
          </w:tcPr>
          <w:p w:rsidR="00CB5C17" w:rsidRPr="004E4510" w:rsidRDefault="00CB5C17" w:rsidP="00385807">
            <w:pPr>
              <w:jc w:val="both"/>
              <w:rPr>
                <w:sz w:val="20"/>
                <w:lang w:val="en-IE"/>
              </w:rPr>
            </w:pPr>
            <w:r w:rsidRPr="00CB5C17">
              <w:rPr>
                <w:sz w:val="20"/>
                <w:lang w:val="en-IE"/>
              </w:rPr>
              <w:t>EDTA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B5C17" w:rsidRPr="004E4510" w:rsidRDefault="00CB5C17" w:rsidP="00385807">
            <w:pPr>
              <w:jc w:val="both"/>
              <w:rPr>
                <w:sz w:val="20"/>
                <w:lang w:val="en-IE"/>
              </w:rPr>
            </w:pPr>
            <w:r>
              <w:rPr>
                <w:sz w:val="20"/>
                <w:lang w:val="en-IE"/>
              </w:rPr>
              <w:t>&gt;0.5ml</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center"/>
          </w:tcPr>
          <w:p w:rsidR="00CB5C17" w:rsidRPr="00D45069" w:rsidRDefault="007F7263" w:rsidP="00385807">
            <w:pPr>
              <w:jc w:val="both"/>
              <w:rPr>
                <w:rFonts w:cs="Arial"/>
                <w:sz w:val="20"/>
                <w:lang w:val="en-US"/>
              </w:rPr>
            </w:pPr>
            <w:r w:rsidRPr="007F7263">
              <w:rPr>
                <w:rFonts w:cs="Arial"/>
                <w:sz w:val="20"/>
                <w:lang w:val="en-US"/>
              </w:rPr>
              <w:t>Verbal: 1 Day</w:t>
            </w:r>
          </w:p>
          <w:p w:rsidR="00D45069" w:rsidRPr="004E4510" w:rsidRDefault="007F7263" w:rsidP="00385807">
            <w:pPr>
              <w:jc w:val="both"/>
              <w:rPr>
                <w:rFonts w:cs="Arial"/>
                <w:b/>
                <w:sz w:val="20"/>
                <w:lang w:val="en-US"/>
              </w:rPr>
            </w:pPr>
            <w:r w:rsidRPr="007F7263">
              <w:rPr>
                <w:rFonts w:cs="Arial"/>
                <w:sz w:val="20"/>
                <w:lang w:val="en-US"/>
              </w:rPr>
              <w:t>Written: 2-3 Days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B5C17" w:rsidRPr="004E4510" w:rsidRDefault="00D45069" w:rsidP="00385807">
            <w:pPr>
              <w:jc w:val="both"/>
              <w:rPr>
                <w:rFonts w:cs="Arial"/>
                <w:bCs/>
                <w:sz w:val="20"/>
              </w:rPr>
            </w:pPr>
            <w:r>
              <w:rPr>
                <w:rFonts w:cs="Arial"/>
                <w:bCs/>
                <w:sz w:val="20"/>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B5C17" w:rsidRPr="004E4510" w:rsidRDefault="00EB6CC5" w:rsidP="00EB6CC5">
            <w:pPr>
              <w:jc w:val="both"/>
              <w:rPr>
                <w:rFonts w:cs="Arial"/>
                <w:bCs/>
                <w:sz w:val="20"/>
              </w:rPr>
            </w:pPr>
            <w:r>
              <w:rPr>
                <w:rFonts w:cs="Arial"/>
                <w:bCs/>
                <w:sz w:val="20"/>
              </w:rPr>
              <w:t>A</w:t>
            </w:r>
            <w:r w:rsidR="00D45069">
              <w:rPr>
                <w:rFonts w:cs="Arial"/>
                <w:bCs/>
                <w:sz w:val="20"/>
              </w:rPr>
              <w:t>ccredited</w:t>
            </w:r>
          </w:p>
        </w:tc>
        <w:tc>
          <w:tcPr>
            <w:tcW w:w="1559" w:type="dxa"/>
            <w:tcBorders>
              <w:top w:val="single" w:sz="4" w:space="0" w:color="auto"/>
              <w:left w:val="single" w:sz="4" w:space="0" w:color="auto"/>
              <w:bottom w:val="single" w:sz="4" w:space="0" w:color="auto"/>
            </w:tcBorders>
            <w:shd w:val="clear" w:color="auto" w:fill="FFFFFF"/>
            <w:vAlign w:val="center"/>
          </w:tcPr>
          <w:p w:rsidR="00CB5C17" w:rsidRPr="004E4510" w:rsidRDefault="00644EF2" w:rsidP="00385807">
            <w:pPr>
              <w:jc w:val="both"/>
              <w:rPr>
                <w:rFonts w:cs="Arial"/>
                <w:bCs/>
                <w:sz w:val="20"/>
              </w:rPr>
            </w:pPr>
            <w:r>
              <w:rPr>
                <w:rFonts w:cs="Arial"/>
                <w:b/>
                <w:bCs/>
                <w:sz w:val="20"/>
              </w:rPr>
              <w:t xml:space="preserve">Yes: </w:t>
            </w:r>
            <w:r w:rsidR="00D45069">
              <w:rPr>
                <w:rFonts w:cs="Arial"/>
                <w:bCs/>
                <w:sz w:val="20"/>
              </w:rPr>
              <w:t>IMMRL</w:t>
            </w:r>
          </w:p>
        </w:tc>
      </w:tr>
      <w:tr w:rsidR="001E107B" w:rsidRPr="004E4510" w:rsidTr="000F299E">
        <w:trPr>
          <w:trHeight w:val="1303"/>
          <w:tblHeader/>
          <w:jc w:val="center"/>
        </w:trPr>
        <w:tc>
          <w:tcPr>
            <w:tcW w:w="1657" w:type="dxa"/>
            <w:tcBorders>
              <w:top w:val="single" w:sz="4" w:space="0" w:color="auto"/>
              <w:bottom w:val="single" w:sz="4" w:space="0" w:color="auto"/>
              <w:right w:val="single" w:sz="4" w:space="0" w:color="auto"/>
            </w:tcBorders>
            <w:shd w:val="clear" w:color="auto" w:fill="FFFFFF"/>
            <w:vAlign w:val="center"/>
          </w:tcPr>
          <w:p w:rsidR="001E107B" w:rsidRPr="00AE042B" w:rsidRDefault="009905CA" w:rsidP="00F111B5">
            <w:pPr>
              <w:jc w:val="both"/>
              <w:rPr>
                <w:color w:val="00B0F0"/>
                <w:sz w:val="20"/>
                <w:lang w:val="en-IE"/>
              </w:rPr>
            </w:pPr>
            <w:r>
              <w:rPr>
                <w:sz w:val="20"/>
                <w:lang w:val="en-IE"/>
              </w:rPr>
              <w:t>*</w:t>
            </w:r>
            <w:r w:rsidR="001E107B">
              <w:rPr>
                <w:sz w:val="20"/>
                <w:lang w:val="en-IE"/>
              </w:rPr>
              <w:t>Influenza A/B, RSV PCR</w:t>
            </w:r>
          </w:p>
        </w:tc>
        <w:tc>
          <w:tcPr>
            <w:tcW w:w="1335" w:type="dxa"/>
            <w:tcBorders>
              <w:top w:val="single" w:sz="4" w:space="0" w:color="auto"/>
              <w:left w:val="single" w:sz="4" w:space="0" w:color="auto"/>
              <w:bottom w:val="single" w:sz="4" w:space="0" w:color="auto"/>
              <w:right w:val="single" w:sz="4" w:space="0" w:color="auto"/>
            </w:tcBorders>
            <w:shd w:val="clear" w:color="auto" w:fill="FF0000"/>
            <w:vAlign w:val="center"/>
          </w:tcPr>
          <w:p w:rsidR="001E107B" w:rsidRPr="00CB5C17" w:rsidRDefault="001E107B" w:rsidP="000F299E">
            <w:pPr>
              <w:jc w:val="both"/>
              <w:rPr>
                <w:sz w:val="20"/>
                <w:lang w:val="en-IE"/>
              </w:rPr>
            </w:pPr>
            <w:r>
              <w:rPr>
                <w:sz w:val="20"/>
                <w:lang w:val="en-IE"/>
              </w:rPr>
              <w:t>Copan universal transport medium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107B" w:rsidRDefault="000F299E" w:rsidP="00385807">
            <w:pPr>
              <w:jc w:val="both"/>
              <w:rPr>
                <w:sz w:val="20"/>
                <w:lang w:val="en-IE"/>
              </w:rPr>
            </w:pPr>
            <w:r>
              <w:rPr>
                <w:sz w:val="20"/>
                <w:lang w:val="en-IE"/>
              </w:rPr>
              <w:t>Ensure swab is present in the container</w:t>
            </w:r>
          </w:p>
        </w:tc>
        <w:tc>
          <w:tcPr>
            <w:tcW w:w="2128" w:type="dxa"/>
            <w:tcBorders>
              <w:top w:val="single" w:sz="4" w:space="0" w:color="auto"/>
              <w:left w:val="single" w:sz="4" w:space="0" w:color="auto"/>
              <w:bottom w:val="single" w:sz="4" w:space="0" w:color="auto"/>
              <w:right w:val="single" w:sz="4" w:space="0" w:color="auto"/>
            </w:tcBorders>
            <w:shd w:val="clear" w:color="auto" w:fill="FFFFFF"/>
            <w:vAlign w:val="center"/>
          </w:tcPr>
          <w:p w:rsidR="001E107B" w:rsidRPr="007F7263" w:rsidRDefault="001E107B" w:rsidP="00EB6CC5">
            <w:pPr>
              <w:jc w:val="both"/>
              <w:rPr>
                <w:rFonts w:cs="Arial"/>
                <w:sz w:val="20"/>
                <w:lang w:val="en-US"/>
              </w:rPr>
            </w:pPr>
            <w:r>
              <w:rPr>
                <w:rFonts w:cs="Arial"/>
                <w:bCs/>
                <w:sz w:val="20"/>
              </w:rPr>
              <w:t>Same day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107B" w:rsidRDefault="001E107B" w:rsidP="00385807">
            <w:pPr>
              <w:jc w:val="both"/>
              <w:rPr>
                <w:rFonts w:cs="Arial"/>
                <w:bCs/>
                <w:sz w:val="20"/>
              </w:rPr>
            </w:pPr>
            <w:r>
              <w:rPr>
                <w:rFonts w:cs="Arial"/>
                <w:bCs/>
                <w:sz w:val="20"/>
              </w:rPr>
              <w:t>As per clinical guidelines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E107B" w:rsidRDefault="001E107B" w:rsidP="00385807">
            <w:pPr>
              <w:jc w:val="both"/>
              <w:rPr>
                <w:rFonts w:cs="Arial"/>
                <w:bCs/>
                <w:sz w:val="20"/>
              </w:rPr>
            </w:pPr>
            <w:r>
              <w:rPr>
                <w:rFonts w:cs="Arial"/>
                <w:bCs/>
                <w:sz w:val="20"/>
              </w:rPr>
              <w:t>Not accredited</w:t>
            </w:r>
          </w:p>
        </w:tc>
        <w:tc>
          <w:tcPr>
            <w:tcW w:w="1559" w:type="dxa"/>
            <w:tcBorders>
              <w:top w:val="single" w:sz="4" w:space="0" w:color="auto"/>
              <w:left w:val="single" w:sz="4" w:space="0" w:color="auto"/>
              <w:bottom w:val="single" w:sz="4" w:space="0" w:color="auto"/>
            </w:tcBorders>
            <w:shd w:val="clear" w:color="auto" w:fill="FFFFFF"/>
            <w:vAlign w:val="center"/>
          </w:tcPr>
          <w:p w:rsidR="001E107B" w:rsidRDefault="001E107B" w:rsidP="00385807">
            <w:pPr>
              <w:jc w:val="both"/>
              <w:rPr>
                <w:rFonts w:cs="Arial"/>
                <w:bCs/>
                <w:sz w:val="20"/>
              </w:rPr>
            </w:pPr>
            <w:r>
              <w:rPr>
                <w:rFonts w:cs="Arial"/>
                <w:bCs/>
                <w:sz w:val="20"/>
              </w:rPr>
              <w:t>No</w:t>
            </w:r>
          </w:p>
        </w:tc>
      </w:tr>
      <w:tr w:rsidR="000F299E" w:rsidRPr="004E4510" w:rsidTr="000F299E">
        <w:trPr>
          <w:trHeight w:val="1303"/>
          <w:tblHeader/>
          <w:jc w:val="center"/>
        </w:trPr>
        <w:tc>
          <w:tcPr>
            <w:tcW w:w="1657" w:type="dxa"/>
            <w:tcBorders>
              <w:top w:val="single" w:sz="4" w:space="0" w:color="auto"/>
              <w:bottom w:val="threeDEngrave" w:sz="12" w:space="0" w:color="C0C0C0"/>
              <w:right w:val="single" w:sz="4" w:space="0" w:color="auto"/>
            </w:tcBorders>
            <w:shd w:val="clear" w:color="auto" w:fill="FFFFFF"/>
            <w:vAlign w:val="center"/>
          </w:tcPr>
          <w:p w:rsidR="000F299E" w:rsidRPr="0051130D" w:rsidRDefault="000F299E" w:rsidP="00385807">
            <w:pPr>
              <w:jc w:val="both"/>
              <w:rPr>
                <w:sz w:val="20"/>
                <w:lang w:val="en-IE"/>
              </w:rPr>
            </w:pPr>
            <w:r w:rsidRPr="0051130D">
              <w:rPr>
                <w:sz w:val="20"/>
                <w:lang w:val="en-IE"/>
              </w:rPr>
              <w:t>Sars-CoV-2</w:t>
            </w:r>
          </w:p>
        </w:tc>
        <w:tc>
          <w:tcPr>
            <w:tcW w:w="1335" w:type="dxa"/>
            <w:tcBorders>
              <w:top w:val="single" w:sz="4" w:space="0" w:color="auto"/>
              <w:left w:val="single" w:sz="4" w:space="0" w:color="auto"/>
              <w:bottom w:val="threeDEngrave" w:sz="12" w:space="0" w:color="C0C0C0"/>
              <w:right w:val="single" w:sz="4" w:space="0" w:color="auto"/>
            </w:tcBorders>
            <w:shd w:val="clear" w:color="auto" w:fill="FF0000"/>
            <w:vAlign w:val="center"/>
          </w:tcPr>
          <w:p w:rsidR="000F299E" w:rsidRPr="0051130D" w:rsidRDefault="000F299E" w:rsidP="00385807">
            <w:pPr>
              <w:jc w:val="both"/>
              <w:rPr>
                <w:sz w:val="20"/>
                <w:lang w:val="en-IE"/>
              </w:rPr>
            </w:pPr>
            <w:r w:rsidRPr="0051130D">
              <w:rPr>
                <w:sz w:val="20"/>
                <w:lang w:val="en-IE"/>
              </w:rPr>
              <w:t>Copan universal transport medium</w:t>
            </w:r>
          </w:p>
        </w:tc>
        <w:tc>
          <w:tcPr>
            <w:tcW w:w="1276"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0F299E" w:rsidRPr="0051130D" w:rsidRDefault="000F299E" w:rsidP="000F299E">
            <w:pPr>
              <w:jc w:val="both"/>
              <w:rPr>
                <w:sz w:val="20"/>
                <w:lang w:val="en-IE"/>
              </w:rPr>
            </w:pPr>
            <w:r w:rsidRPr="0051130D">
              <w:rPr>
                <w:sz w:val="20"/>
                <w:lang w:val="en-IE"/>
              </w:rPr>
              <w:t>Ensure swab is present in the container</w:t>
            </w:r>
          </w:p>
        </w:tc>
        <w:tc>
          <w:tcPr>
            <w:tcW w:w="2128"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0F299E" w:rsidRPr="0051130D" w:rsidRDefault="00534EEE" w:rsidP="000F299E">
            <w:pPr>
              <w:jc w:val="both"/>
              <w:rPr>
                <w:rFonts w:cs="Arial"/>
                <w:sz w:val="20"/>
                <w:lang w:val="en-US"/>
              </w:rPr>
            </w:pPr>
            <w:r>
              <w:rPr>
                <w:rFonts w:cs="Arial"/>
                <w:bCs/>
                <w:sz w:val="20"/>
              </w:rPr>
              <w:t>24-48 hours</w:t>
            </w:r>
          </w:p>
        </w:tc>
        <w:tc>
          <w:tcPr>
            <w:tcW w:w="1559"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0F299E" w:rsidRPr="0051130D" w:rsidRDefault="000F299E" w:rsidP="000F299E">
            <w:pPr>
              <w:jc w:val="both"/>
              <w:rPr>
                <w:rFonts w:cs="Arial"/>
                <w:bCs/>
                <w:sz w:val="20"/>
              </w:rPr>
            </w:pPr>
            <w:r w:rsidRPr="0051130D">
              <w:rPr>
                <w:rFonts w:cs="Arial"/>
                <w:bCs/>
                <w:sz w:val="20"/>
              </w:rPr>
              <w:t>As per clinical guidelines</w:t>
            </w:r>
          </w:p>
        </w:tc>
        <w:tc>
          <w:tcPr>
            <w:tcW w:w="1559" w:type="dxa"/>
            <w:tcBorders>
              <w:top w:val="single" w:sz="4" w:space="0" w:color="auto"/>
              <w:left w:val="single" w:sz="4" w:space="0" w:color="auto"/>
              <w:bottom w:val="threeDEngrave" w:sz="12" w:space="0" w:color="C0C0C0"/>
              <w:right w:val="single" w:sz="4" w:space="0" w:color="auto"/>
            </w:tcBorders>
            <w:shd w:val="clear" w:color="auto" w:fill="FFFFFF"/>
            <w:vAlign w:val="center"/>
          </w:tcPr>
          <w:p w:rsidR="000F299E" w:rsidRPr="0051130D" w:rsidRDefault="000F299E" w:rsidP="000F299E">
            <w:pPr>
              <w:jc w:val="both"/>
              <w:rPr>
                <w:rFonts w:cs="Arial"/>
                <w:bCs/>
                <w:sz w:val="20"/>
              </w:rPr>
            </w:pPr>
            <w:r w:rsidRPr="0051130D">
              <w:rPr>
                <w:rFonts w:cs="Arial"/>
                <w:bCs/>
                <w:sz w:val="20"/>
              </w:rPr>
              <w:t>Not accredited</w:t>
            </w:r>
          </w:p>
        </w:tc>
        <w:tc>
          <w:tcPr>
            <w:tcW w:w="1559" w:type="dxa"/>
            <w:tcBorders>
              <w:top w:val="single" w:sz="4" w:space="0" w:color="auto"/>
              <w:left w:val="single" w:sz="4" w:space="0" w:color="auto"/>
              <w:bottom w:val="threeDEngrave" w:sz="12" w:space="0" w:color="C0C0C0"/>
            </w:tcBorders>
            <w:shd w:val="clear" w:color="auto" w:fill="FFFFFF"/>
            <w:vAlign w:val="center"/>
          </w:tcPr>
          <w:p w:rsidR="000F299E" w:rsidRPr="0051130D" w:rsidRDefault="000F299E" w:rsidP="000F299E">
            <w:pPr>
              <w:jc w:val="both"/>
              <w:rPr>
                <w:rFonts w:cs="Arial"/>
                <w:bCs/>
                <w:sz w:val="20"/>
              </w:rPr>
            </w:pPr>
            <w:r w:rsidRPr="0051130D">
              <w:rPr>
                <w:rFonts w:cs="Arial"/>
                <w:bCs/>
                <w:sz w:val="20"/>
              </w:rPr>
              <w:t>No</w:t>
            </w:r>
          </w:p>
        </w:tc>
      </w:tr>
    </w:tbl>
    <w:p w:rsidR="00020A7A" w:rsidRPr="0051130D" w:rsidRDefault="009905CA" w:rsidP="00020A7A">
      <w:pPr>
        <w:jc w:val="both"/>
      </w:pPr>
      <w:r w:rsidRPr="0051130D">
        <w:t>*Please note there is no set run time for processing of specimens for Influenza A/B / RSV</w:t>
      </w:r>
      <w:r w:rsidR="000F299E" w:rsidRPr="0051130D">
        <w:t xml:space="preserve">.  </w:t>
      </w:r>
    </w:p>
    <w:p w:rsidR="00716A28" w:rsidRPr="0051130D" w:rsidRDefault="00020A7A" w:rsidP="009905CA">
      <w:pPr>
        <w:jc w:val="both"/>
      </w:pPr>
      <w:r w:rsidRPr="0051130D">
        <w:t xml:space="preserve">All specimens will be processed </w:t>
      </w:r>
      <w:r w:rsidR="009905CA" w:rsidRPr="0051130D">
        <w:t xml:space="preserve">as soon as possible, depending on availability of analyser </w:t>
      </w:r>
      <w:r w:rsidRPr="0051130D">
        <w:t xml:space="preserve">for </w:t>
      </w:r>
      <w:r w:rsidR="009905CA" w:rsidRPr="0051130D">
        <w:t>testing.</w:t>
      </w:r>
    </w:p>
    <w:p w:rsidR="000F299E" w:rsidRPr="0051130D" w:rsidRDefault="000F299E" w:rsidP="009905CA">
      <w:pPr>
        <w:jc w:val="both"/>
      </w:pPr>
    </w:p>
    <w:p w:rsidR="00020A7A" w:rsidRPr="00EF04D3" w:rsidRDefault="0037167B" w:rsidP="00020A7A">
      <w:pPr>
        <w:rPr>
          <w:rFonts w:cs="Arial"/>
          <w:b/>
          <w:szCs w:val="24"/>
          <w:u w:val="single"/>
        </w:rPr>
      </w:pPr>
      <w:r w:rsidRPr="00EF04D3">
        <w:rPr>
          <w:rFonts w:cs="Arial"/>
          <w:b/>
          <w:szCs w:val="24"/>
          <w:u w:val="single"/>
        </w:rPr>
        <w:t>Sars-CoV-2</w:t>
      </w:r>
    </w:p>
    <w:p w:rsidR="0037167B" w:rsidRPr="00EF04D3" w:rsidRDefault="0037167B" w:rsidP="00E82807">
      <w:pPr>
        <w:numPr>
          <w:ilvl w:val="2"/>
          <w:numId w:val="61"/>
        </w:numPr>
        <w:ind w:left="426" w:hanging="426"/>
        <w:jc w:val="both"/>
      </w:pPr>
      <w:r w:rsidRPr="00EF04D3">
        <w:rPr>
          <w:b/>
          <w:u w:val="single"/>
        </w:rPr>
        <w:t>Only</w:t>
      </w:r>
      <w:r w:rsidRPr="00EF04D3">
        <w:t xml:space="preserve"> symptomatic patients and those for imminent surgery under general anaesthetic are processed urgently.</w:t>
      </w:r>
    </w:p>
    <w:p w:rsidR="0037167B" w:rsidRPr="00EF04D3" w:rsidRDefault="0037167B" w:rsidP="0037167B">
      <w:pPr>
        <w:ind w:left="1440"/>
        <w:jc w:val="both"/>
      </w:pPr>
    </w:p>
    <w:p w:rsidR="0037167B" w:rsidRPr="00EF04D3" w:rsidRDefault="0037167B" w:rsidP="00E82807">
      <w:pPr>
        <w:numPr>
          <w:ilvl w:val="2"/>
          <w:numId w:val="61"/>
        </w:numPr>
        <w:ind w:left="426" w:hanging="426"/>
        <w:jc w:val="both"/>
      </w:pPr>
      <w:r w:rsidRPr="00EF04D3">
        <w:t>All other patients an</w:t>
      </w:r>
      <w:r w:rsidR="002D11BB" w:rsidRPr="00EF04D3">
        <w:t>d staff are processed the same day or within 48 hours of receipt of the sample.</w:t>
      </w:r>
    </w:p>
    <w:p w:rsidR="0037167B" w:rsidRPr="002D11BB" w:rsidRDefault="0037167B" w:rsidP="0037167B">
      <w:pPr>
        <w:pStyle w:val="ListParagraph"/>
        <w:rPr>
          <w:color w:val="0070C0"/>
        </w:rPr>
      </w:pPr>
    </w:p>
    <w:p w:rsidR="00020A7A" w:rsidRDefault="00020A7A" w:rsidP="00FC7BC6">
      <w:pPr>
        <w:ind w:left="567" w:hanging="567"/>
        <w:jc w:val="both"/>
      </w:pPr>
    </w:p>
    <w:p w:rsidR="002A6A65" w:rsidRPr="0051130D" w:rsidRDefault="002A6A65" w:rsidP="00FC7BC6">
      <w:pPr>
        <w:ind w:left="567" w:hanging="567"/>
        <w:jc w:val="both"/>
      </w:pPr>
    </w:p>
    <w:p w:rsidR="00020A7A" w:rsidRDefault="00020A7A" w:rsidP="002A6A65">
      <w:pPr>
        <w:rPr>
          <w:rFonts w:cs="Arial"/>
          <w:color w:val="00B0F0"/>
        </w:rPr>
      </w:pPr>
    </w:p>
    <w:p w:rsidR="002A6A65" w:rsidRDefault="002A6A65" w:rsidP="002A6A65">
      <w:pPr>
        <w:rPr>
          <w:rFonts w:cs="Arial"/>
          <w:color w:val="00B0F0"/>
        </w:rPr>
      </w:pPr>
    </w:p>
    <w:p w:rsidR="00E829D7" w:rsidRDefault="00E829D7" w:rsidP="00E829D7">
      <w:pPr>
        <w:pStyle w:val="Caption"/>
        <w:keepNext/>
        <w:ind w:firstLine="0"/>
        <w:sectPr w:rsidR="00E829D7" w:rsidSect="002A6A65">
          <w:pgSz w:w="11906" w:h="16838"/>
          <w:pgMar w:top="1440" w:right="1080" w:bottom="1440" w:left="1080" w:header="567" w:footer="720" w:gutter="0"/>
          <w:cols w:space="720"/>
          <w:docGrid w:linePitch="326"/>
        </w:sectPr>
      </w:pPr>
    </w:p>
    <w:p w:rsidR="002A6A65" w:rsidRDefault="002A6A65" w:rsidP="00E829D7">
      <w:pPr>
        <w:pStyle w:val="Caption"/>
        <w:keepNext/>
        <w:ind w:firstLine="0"/>
      </w:pPr>
      <w:bookmarkStart w:id="348" w:name="_Toc47972091"/>
      <w:r>
        <w:t xml:space="preserve">Figure </w:t>
      </w:r>
      <w:r w:rsidR="00E91A07">
        <w:fldChar w:fldCharType="begin"/>
      </w:r>
      <w:r>
        <w:instrText xml:space="preserve"> SEQ Figure \* ARABIC </w:instrText>
      </w:r>
      <w:r w:rsidR="00E91A07">
        <w:fldChar w:fldCharType="separate"/>
      </w:r>
      <w:r w:rsidR="00446602">
        <w:rPr>
          <w:noProof/>
        </w:rPr>
        <w:t>42</w:t>
      </w:r>
      <w:r w:rsidR="00E91A07">
        <w:fldChar w:fldCharType="end"/>
      </w:r>
      <w:r>
        <w:t xml:space="preserve"> : Microbiology Referral Tests</w:t>
      </w:r>
      <w:bookmarkEnd w:id="348"/>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966"/>
        <w:gridCol w:w="2534"/>
        <w:gridCol w:w="1587"/>
        <w:gridCol w:w="1128"/>
        <w:gridCol w:w="969"/>
        <w:gridCol w:w="2783"/>
        <w:gridCol w:w="2819"/>
      </w:tblGrid>
      <w:tr w:rsidR="002D11BB" w:rsidRPr="00F50850" w:rsidTr="002D11BB">
        <w:trPr>
          <w:trHeight w:val="397"/>
          <w:tblHeader/>
          <w:jc w:val="center"/>
        </w:trPr>
        <w:tc>
          <w:tcPr>
            <w:tcW w:w="737" w:type="pct"/>
            <w:shd w:val="clear" w:color="auto" w:fill="D9D9D9"/>
            <w:vAlign w:val="center"/>
          </w:tcPr>
          <w:p w:rsidR="002D11BB" w:rsidRPr="00F50850" w:rsidRDefault="002D11BB" w:rsidP="002D11BB">
            <w:pPr>
              <w:jc w:val="center"/>
              <w:rPr>
                <w:rFonts w:cs="Arial"/>
                <w:b/>
                <w:sz w:val="22"/>
                <w:szCs w:val="22"/>
              </w:rPr>
            </w:pPr>
            <w:r w:rsidRPr="00F50850">
              <w:rPr>
                <w:rFonts w:cs="Arial"/>
                <w:b/>
                <w:sz w:val="22"/>
                <w:szCs w:val="22"/>
              </w:rPr>
              <w:t>Test</w:t>
            </w:r>
          </w:p>
        </w:tc>
        <w:tc>
          <w:tcPr>
            <w:tcW w:w="322" w:type="pct"/>
            <w:shd w:val="clear" w:color="auto" w:fill="D9D9D9"/>
            <w:vAlign w:val="center"/>
          </w:tcPr>
          <w:p w:rsidR="002D11BB" w:rsidRPr="00F50850" w:rsidRDefault="002D11BB" w:rsidP="002D11BB">
            <w:pPr>
              <w:jc w:val="center"/>
              <w:rPr>
                <w:rFonts w:cs="Arial"/>
                <w:b/>
                <w:sz w:val="22"/>
                <w:szCs w:val="22"/>
              </w:rPr>
            </w:pPr>
            <w:r w:rsidRPr="00F50850">
              <w:rPr>
                <w:rFonts w:cs="Arial"/>
                <w:b/>
                <w:sz w:val="22"/>
                <w:szCs w:val="22"/>
              </w:rPr>
              <w:t>Code</w:t>
            </w:r>
          </w:p>
        </w:tc>
        <w:tc>
          <w:tcPr>
            <w:tcW w:w="845"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Container Type</w:t>
            </w:r>
            <w:r>
              <w:rPr>
                <w:rFonts w:cs="Arial"/>
                <w:b/>
                <w:sz w:val="22"/>
                <w:szCs w:val="22"/>
              </w:rPr>
              <w:t xml:space="preserve"> </w:t>
            </w:r>
            <w:r w:rsidRPr="00F50850">
              <w:rPr>
                <w:rFonts w:cs="Arial"/>
                <w:b/>
                <w:sz w:val="22"/>
                <w:szCs w:val="22"/>
              </w:rPr>
              <w:t>/ Sample requirements</w:t>
            </w:r>
          </w:p>
        </w:tc>
        <w:tc>
          <w:tcPr>
            <w:tcW w:w="529"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Investigation required</w:t>
            </w:r>
          </w:p>
        </w:tc>
        <w:tc>
          <w:tcPr>
            <w:tcW w:w="376"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TAT</w:t>
            </w:r>
          </w:p>
        </w:tc>
        <w:tc>
          <w:tcPr>
            <w:tcW w:w="323"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Lab Series</w:t>
            </w:r>
          </w:p>
        </w:tc>
        <w:tc>
          <w:tcPr>
            <w:tcW w:w="928"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Referral Centre</w:t>
            </w:r>
          </w:p>
        </w:tc>
        <w:tc>
          <w:tcPr>
            <w:tcW w:w="940" w:type="pct"/>
            <w:shd w:val="clear" w:color="auto" w:fill="D9D9D9"/>
            <w:vAlign w:val="center"/>
          </w:tcPr>
          <w:p w:rsidR="002D11BB" w:rsidRPr="00F50850" w:rsidRDefault="002D11BB" w:rsidP="00F078CC">
            <w:pPr>
              <w:jc w:val="center"/>
              <w:rPr>
                <w:rFonts w:cs="Arial"/>
                <w:b/>
                <w:sz w:val="22"/>
                <w:szCs w:val="22"/>
              </w:rPr>
            </w:pPr>
            <w:r w:rsidRPr="00F50850">
              <w:rPr>
                <w:rFonts w:cs="Arial"/>
                <w:b/>
                <w:sz w:val="22"/>
                <w:szCs w:val="22"/>
              </w:rPr>
              <w:t>Specific Form Required and Location</w:t>
            </w:r>
          </w:p>
        </w:tc>
      </w:tr>
      <w:tr w:rsidR="002D11BB" w:rsidRPr="00F50850" w:rsidTr="002D11BB">
        <w:trPr>
          <w:trHeight w:val="624"/>
          <w:jc w:val="center"/>
        </w:trPr>
        <w:tc>
          <w:tcPr>
            <w:tcW w:w="737" w:type="pct"/>
            <w:vAlign w:val="center"/>
          </w:tcPr>
          <w:p w:rsidR="002D11BB" w:rsidRPr="00F50850" w:rsidRDefault="002D11BB" w:rsidP="002D11BB">
            <w:pPr>
              <w:pStyle w:val="StyleArialNarrow10ptCentered"/>
              <w:rPr>
                <w:rFonts w:ascii="Arial" w:hAnsi="Arial" w:cs="Arial"/>
                <w:b/>
                <w:sz w:val="22"/>
                <w:szCs w:val="22"/>
                <w:lang w:val="en-US"/>
              </w:rPr>
            </w:pPr>
            <w:r w:rsidRPr="00F50850">
              <w:rPr>
                <w:rFonts w:ascii="Arial" w:hAnsi="Arial" w:cs="Arial"/>
                <w:b/>
                <w:sz w:val="22"/>
                <w:szCs w:val="22"/>
                <w:lang w:val="en-US"/>
              </w:rPr>
              <w:t>16s rRNA Bacterial Gene Detection</w:t>
            </w:r>
          </w:p>
        </w:tc>
        <w:tc>
          <w:tcPr>
            <w:tcW w:w="322" w:type="pct"/>
            <w:vAlign w:val="center"/>
          </w:tcPr>
          <w:p w:rsidR="002D11BB" w:rsidRPr="00F50850" w:rsidRDefault="002D11BB" w:rsidP="002D11BB">
            <w:pPr>
              <w:pStyle w:val="StyleArialNarrow10ptCentered"/>
              <w:rPr>
                <w:rFonts w:ascii="Arial" w:hAnsi="Arial" w:cs="Arial"/>
                <w:sz w:val="22"/>
                <w:szCs w:val="22"/>
                <w:lang w:val="en-US"/>
              </w:rPr>
            </w:pPr>
            <w:r w:rsidRPr="00F50850">
              <w:rPr>
                <w:rFonts w:ascii="Arial" w:hAnsi="Arial" w:cs="Arial"/>
                <w:sz w:val="22"/>
                <w:szCs w:val="22"/>
                <w:lang w:val="en-US"/>
              </w:rPr>
              <w:t>16SR</w:t>
            </w:r>
          </w:p>
        </w:tc>
        <w:tc>
          <w:tcPr>
            <w:tcW w:w="845" w:type="pct"/>
            <w:vAlign w:val="center"/>
          </w:tcPr>
          <w:p w:rsidR="002D11BB" w:rsidRPr="00F50850" w:rsidRDefault="002D11BB" w:rsidP="00F078CC">
            <w:pPr>
              <w:jc w:val="center"/>
              <w:rPr>
                <w:sz w:val="22"/>
                <w:szCs w:val="22"/>
              </w:rPr>
            </w:pPr>
            <w:r>
              <w:rPr>
                <w:rFonts w:cs="Arial"/>
                <w:sz w:val="22"/>
                <w:szCs w:val="22"/>
              </w:rPr>
              <w:t xml:space="preserve">Fluid from normally sterile site e.g. ocular fluid, CSF </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F50850" w:rsidRDefault="00E91A07" w:rsidP="00F078CC">
            <w:pPr>
              <w:rPr>
                <w:rFonts w:cs="Arial"/>
                <w:b/>
                <w:sz w:val="22"/>
                <w:szCs w:val="22"/>
              </w:rPr>
            </w:pPr>
            <w:hyperlink r:id="rId94"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 xml:space="preserve">Available through website: </w:t>
            </w:r>
          </w:p>
          <w:p w:rsidR="002D11BB" w:rsidRPr="00F50850" w:rsidRDefault="00E91A07" w:rsidP="00F078CC">
            <w:pPr>
              <w:jc w:val="center"/>
              <w:rPr>
                <w:rFonts w:cs="Arial"/>
                <w:sz w:val="22"/>
                <w:szCs w:val="22"/>
              </w:rPr>
            </w:pPr>
            <w:hyperlink r:id="rId95" w:history="1">
              <w:r w:rsidR="002D11BB" w:rsidRPr="00AD4561">
                <w:rPr>
                  <w:rStyle w:val="Hyperlink"/>
                  <w:rFonts w:cs="Arial"/>
                  <w:sz w:val="22"/>
                  <w:szCs w:val="22"/>
                </w:rPr>
                <w:t>www.micropathology.com</w:t>
              </w:r>
            </w:hyperlink>
          </w:p>
        </w:tc>
      </w:tr>
      <w:tr w:rsidR="002D11BB" w:rsidRPr="00F50850" w:rsidTr="002D11BB">
        <w:trPr>
          <w:trHeight w:val="624"/>
          <w:jc w:val="center"/>
        </w:trPr>
        <w:tc>
          <w:tcPr>
            <w:tcW w:w="737" w:type="pct"/>
            <w:vAlign w:val="center"/>
          </w:tcPr>
          <w:p w:rsidR="002D11BB" w:rsidRPr="00F50850" w:rsidRDefault="002D11BB" w:rsidP="002D11BB">
            <w:pPr>
              <w:pStyle w:val="TOC6"/>
              <w:ind w:left="0"/>
              <w:jc w:val="center"/>
              <w:rPr>
                <w:rFonts w:cs="Arial"/>
                <w:b/>
                <w:sz w:val="22"/>
                <w:szCs w:val="22"/>
                <w:lang w:val="en-US"/>
              </w:rPr>
            </w:pPr>
            <w:r w:rsidRPr="00F50850">
              <w:rPr>
                <w:rFonts w:cs="Arial"/>
                <w:b/>
                <w:sz w:val="22"/>
                <w:szCs w:val="22"/>
                <w:lang w:val="en-US"/>
              </w:rPr>
              <w:t>18s rRNA Fungal Gene Detection</w:t>
            </w:r>
          </w:p>
        </w:tc>
        <w:tc>
          <w:tcPr>
            <w:tcW w:w="322" w:type="pct"/>
            <w:vAlign w:val="center"/>
          </w:tcPr>
          <w:p w:rsidR="002D11BB" w:rsidRPr="00F50850" w:rsidRDefault="002D11BB" w:rsidP="002D11BB">
            <w:pPr>
              <w:pStyle w:val="StyleArialNarrow10ptCentered"/>
              <w:rPr>
                <w:rFonts w:ascii="Arial" w:hAnsi="Arial" w:cs="Arial"/>
                <w:sz w:val="22"/>
                <w:szCs w:val="22"/>
                <w:lang w:val="en-US"/>
              </w:rPr>
            </w:pPr>
            <w:r w:rsidRPr="00F50850">
              <w:rPr>
                <w:rFonts w:ascii="Arial" w:hAnsi="Arial" w:cs="Arial"/>
                <w:sz w:val="22"/>
                <w:szCs w:val="22"/>
                <w:lang w:val="en-US"/>
              </w:rPr>
              <w:t>18SR</w:t>
            </w:r>
          </w:p>
        </w:tc>
        <w:tc>
          <w:tcPr>
            <w:tcW w:w="845" w:type="pct"/>
            <w:vAlign w:val="center"/>
          </w:tcPr>
          <w:p w:rsidR="002D11BB" w:rsidRPr="00F50850" w:rsidRDefault="002D11BB" w:rsidP="00F078CC">
            <w:pPr>
              <w:jc w:val="center"/>
              <w:rPr>
                <w:sz w:val="22"/>
                <w:szCs w:val="22"/>
              </w:rPr>
            </w:pPr>
            <w:r>
              <w:rPr>
                <w:rFonts w:cs="Arial"/>
                <w:sz w:val="22"/>
                <w:szCs w:val="22"/>
              </w:rPr>
              <w:t>Fluid from normally sterile site e.g. ocular fluid, CSF</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510"/>
          <w:jc w:val="center"/>
        </w:trPr>
        <w:tc>
          <w:tcPr>
            <w:tcW w:w="737" w:type="pct"/>
            <w:vAlign w:val="center"/>
          </w:tcPr>
          <w:p w:rsidR="002D11BB" w:rsidRPr="00F50850" w:rsidRDefault="002D11BB" w:rsidP="002D11BB">
            <w:pPr>
              <w:jc w:val="center"/>
              <w:rPr>
                <w:rFonts w:cs="Arial"/>
                <w:b/>
                <w:i/>
                <w:sz w:val="22"/>
                <w:szCs w:val="22"/>
              </w:rPr>
            </w:pPr>
            <w:r w:rsidRPr="00F50850">
              <w:rPr>
                <w:rFonts w:cs="Arial"/>
                <w:b/>
                <w:i/>
                <w:sz w:val="22"/>
                <w:szCs w:val="22"/>
              </w:rPr>
              <w:t>Acanthamoeba</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ACAN</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 xml:space="preserve">Dry </w:t>
            </w:r>
            <w:r>
              <w:rPr>
                <w:rFonts w:cs="Arial"/>
                <w:sz w:val="22"/>
                <w:szCs w:val="22"/>
              </w:rPr>
              <w:t xml:space="preserve">corneal </w:t>
            </w:r>
            <w:r w:rsidRPr="00F50850">
              <w:rPr>
                <w:rFonts w:cs="Arial"/>
                <w:sz w:val="22"/>
                <w:szCs w:val="22"/>
              </w:rPr>
              <w:t>swab</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510"/>
          <w:jc w:val="center"/>
        </w:trPr>
        <w:tc>
          <w:tcPr>
            <w:tcW w:w="737" w:type="pct"/>
            <w:vAlign w:val="center"/>
          </w:tcPr>
          <w:p w:rsidR="002D11BB" w:rsidRPr="00F50850" w:rsidRDefault="002D11BB" w:rsidP="002D11BB">
            <w:pPr>
              <w:pStyle w:val="bullet0"/>
              <w:numPr>
                <w:ilvl w:val="0"/>
                <w:numId w:val="0"/>
              </w:numPr>
              <w:jc w:val="center"/>
              <w:rPr>
                <w:rFonts w:cs="Arial"/>
                <w:b/>
                <w:sz w:val="22"/>
                <w:szCs w:val="22"/>
                <w:lang w:val="en-US"/>
              </w:rPr>
            </w:pPr>
            <w:r w:rsidRPr="00F50850">
              <w:rPr>
                <w:rFonts w:cs="Arial"/>
                <w:b/>
                <w:sz w:val="22"/>
                <w:szCs w:val="22"/>
                <w:lang w:val="en-US"/>
              </w:rPr>
              <w:t>Adenovirus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ADVD</w:t>
            </w:r>
          </w:p>
        </w:tc>
        <w:tc>
          <w:tcPr>
            <w:tcW w:w="845" w:type="pct"/>
            <w:vAlign w:val="center"/>
          </w:tcPr>
          <w:p w:rsidR="002D11BB" w:rsidRPr="00F50850" w:rsidRDefault="002D11BB" w:rsidP="00F078CC">
            <w:pPr>
              <w:jc w:val="center"/>
              <w:rPr>
                <w:rFonts w:cs="Arial"/>
                <w:sz w:val="22"/>
                <w:szCs w:val="22"/>
              </w:rPr>
            </w:pPr>
            <w:r>
              <w:rPr>
                <w:rFonts w:cs="Arial"/>
                <w:sz w:val="22"/>
                <w:szCs w:val="22"/>
              </w:rPr>
              <w:t>Ocular fluid</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1304"/>
          <w:jc w:val="center"/>
        </w:trPr>
        <w:tc>
          <w:tcPr>
            <w:tcW w:w="737" w:type="pct"/>
            <w:vAlign w:val="center"/>
          </w:tcPr>
          <w:p w:rsidR="002D11BB" w:rsidRPr="00F50850" w:rsidRDefault="002D11BB" w:rsidP="002D11BB">
            <w:pPr>
              <w:pStyle w:val="bullet0"/>
              <w:numPr>
                <w:ilvl w:val="0"/>
                <w:numId w:val="0"/>
              </w:numPr>
              <w:jc w:val="center"/>
              <w:rPr>
                <w:rFonts w:cs="Arial"/>
                <w:b/>
                <w:sz w:val="22"/>
                <w:szCs w:val="22"/>
                <w:lang w:val="en-US"/>
              </w:rPr>
            </w:pPr>
            <w:r w:rsidRPr="00F50850">
              <w:rPr>
                <w:rFonts w:cs="Arial"/>
                <w:b/>
                <w:sz w:val="22"/>
                <w:szCs w:val="22"/>
                <w:lang w:val="en-US"/>
              </w:rPr>
              <w:t>A.S.O. Titre</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ASO</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Serum 7 ml</w:t>
            </w:r>
          </w:p>
          <w:p w:rsidR="002D11BB" w:rsidRPr="00F50850" w:rsidRDefault="002D11BB" w:rsidP="00F078CC">
            <w:pPr>
              <w:jc w:val="center"/>
              <w:rPr>
                <w:rFonts w:cs="Arial"/>
                <w:sz w:val="22"/>
                <w:szCs w:val="22"/>
              </w:rPr>
            </w:pPr>
            <w:r w:rsidRPr="00F50850">
              <w:rPr>
                <w:rFonts w:cs="Arial"/>
                <w:sz w:val="22"/>
                <w:szCs w:val="22"/>
              </w:rPr>
              <w:t>Only send after approval by</w:t>
            </w:r>
          </w:p>
          <w:p w:rsidR="002D11BB" w:rsidRPr="00F50850" w:rsidRDefault="002D11BB" w:rsidP="00F078CC">
            <w:pPr>
              <w:jc w:val="center"/>
              <w:rPr>
                <w:rFonts w:cs="Arial"/>
                <w:sz w:val="22"/>
                <w:szCs w:val="22"/>
              </w:rPr>
            </w:pPr>
            <w:r w:rsidRPr="00F50850">
              <w:rPr>
                <w:rFonts w:cs="Arial"/>
                <w:sz w:val="22"/>
                <w:szCs w:val="22"/>
              </w:rPr>
              <w:t>Consultant Microbiologist</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Titre</w:t>
            </w:r>
          </w:p>
        </w:tc>
        <w:tc>
          <w:tcPr>
            <w:tcW w:w="376" w:type="pct"/>
            <w:vAlign w:val="center"/>
          </w:tcPr>
          <w:p w:rsidR="002D11BB" w:rsidRPr="00F50850" w:rsidRDefault="002D11BB" w:rsidP="00F078CC">
            <w:pPr>
              <w:jc w:val="center"/>
              <w:rPr>
                <w:rFonts w:cs="Arial"/>
                <w:sz w:val="22"/>
                <w:szCs w:val="22"/>
              </w:rPr>
            </w:pP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 Laboratory,                                 St. Vincent’s University Hospital,                                 Dublin 4.                                                                       Tel : 01 221</w:t>
            </w:r>
            <w:r>
              <w:rPr>
                <w:rFonts w:cs="Arial"/>
                <w:b/>
                <w:sz w:val="22"/>
                <w:szCs w:val="22"/>
              </w:rPr>
              <w:t xml:space="preserve"> </w:t>
            </w:r>
            <w:r w:rsidRPr="00F50850">
              <w:rPr>
                <w:rFonts w:cs="Arial"/>
                <w:b/>
                <w:sz w:val="22"/>
                <w:szCs w:val="22"/>
              </w:rPr>
              <w:t>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474"/>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Aspergillus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ASPD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EDTA, BAL, Sputum.</w:t>
            </w:r>
          </w:p>
          <w:p w:rsidR="002D11BB" w:rsidRPr="00EF04D3" w:rsidRDefault="002D11BB" w:rsidP="00F078CC">
            <w:pPr>
              <w:jc w:val="center"/>
              <w:rPr>
                <w:rFonts w:cs="Arial"/>
                <w:sz w:val="22"/>
                <w:szCs w:val="22"/>
              </w:rPr>
            </w:pPr>
            <w:r w:rsidRPr="00EF04D3">
              <w:rPr>
                <w:rFonts w:cs="Arial"/>
                <w:sz w:val="22"/>
                <w:szCs w:val="22"/>
              </w:rPr>
              <w:t>Only send after approval by</w:t>
            </w:r>
          </w:p>
          <w:p w:rsidR="002D11BB" w:rsidRPr="00EF04D3" w:rsidRDefault="002D11BB" w:rsidP="00F078CC">
            <w:pPr>
              <w:jc w:val="center"/>
              <w:rPr>
                <w:rFonts w:cs="Arial"/>
                <w:sz w:val="22"/>
                <w:szCs w:val="22"/>
              </w:rPr>
            </w:pPr>
            <w:r w:rsidRPr="00EF04D3">
              <w:rPr>
                <w:rFonts w:cs="Arial"/>
                <w:sz w:val="22"/>
                <w:szCs w:val="22"/>
              </w:rPr>
              <w:t>Consultant Microbiologist</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Micropathology Ltd.,</w:t>
            </w:r>
          </w:p>
          <w:p w:rsidR="002D11BB" w:rsidRPr="00EF04D3" w:rsidRDefault="002D11BB" w:rsidP="00F078CC">
            <w:pPr>
              <w:rPr>
                <w:rFonts w:cs="Arial"/>
                <w:b/>
                <w:sz w:val="22"/>
                <w:szCs w:val="22"/>
              </w:rPr>
            </w:pPr>
            <w:r w:rsidRPr="00EF04D3">
              <w:rPr>
                <w:rFonts w:cs="Arial"/>
                <w:b/>
                <w:sz w:val="22"/>
                <w:szCs w:val="22"/>
              </w:rPr>
              <w:t>University of Warwick Science Park,</w:t>
            </w:r>
          </w:p>
          <w:p w:rsidR="002D11BB" w:rsidRPr="00EF04D3" w:rsidRDefault="002D11BB" w:rsidP="00F078CC">
            <w:pPr>
              <w:rPr>
                <w:rFonts w:cs="Arial"/>
                <w:b/>
                <w:sz w:val="22"/>
                <w:szCs w:val="22"/>
              </w:rPr>
            </w:pPr>
            <w:r w:rsidRPr="00EF04D3">
              <w:rPr>
                <w:rFonts w:cs="Arial"/>
                <w:b/>
                <w:sz w:val="22"/>
                <w:szCs w:val="22"/>
              </w:rPr>
              <w:t>Venture Centre,</w:t>
            </w:r>
          </w:p>
          <w:p w:rsidR="002D11BB" w:rsidRPr="00EF04D3" w:rsidRDefault="002D11BB" w:rsidP="00F078CC">
            <w:pPr>
              <w:rPr>
                <w:rFonts w:cs="Arial"/>
                <w:b/>
                <w:sz w:val="22"/>
                <w:szCs w:val="22"/>
              </w:rPr>
            </w:pPr>
            <w:r w:rsidRPr="00EF04D3">
              <w:rPr>
                <w:rFonts w:cs="Arial"/>
                <w:b/>
                <w:sz w:val="22"/>
                <w:szCs w:val="22"/>
              </w:rPr>
              <w:t>Sir William Lyons Road,</w:t>
            </w:r>
          </w:p>
          <w:p w:rsidR="002D11BB" w:rsidRPr="00EF04D3" w:rsidRDefault="002D11BB" w:rsidP="00F078CC">
            <w:pPr>
              <w:rPr>
                <w:rFonts w:cs="Arial"/>
                <w:b/>
                <w:sz w:val="22"/>
                <w:szCs w:val="22"/>
              </w:rPr>
            </w:pPr>
            <w:r w:rsidRPr="00EF04D3">
              <w:rPr>
                <w:rFonts w:cs="Arial"/>
                <w:b/>
                <w:sz w:val="22"/>
                <w:szCs w:val="22"/>
              </w:rPr>
              <w:t>Coventry, CV4 7EZ,</w:t>
            </w:r>
          </w:p>
          <w:p w:rsidR="002D11BB" w:rsidRPr="00EF04D3" w:rsidRDefault="002D11BB" w:rsidP="00F078CC">
            <w:pPr>
              <w:rPr>
                <w:rFonts w:cs="Arial"/>
                <w:b/>
                <w:sz w:val="22"/>
                <w:szCs w:val="22"/>
              </w:rPr>
            </w:pPr>
            <w:r w:rsidRPr="00EF04D3">
              <w:rPr>
                <w:rFonts w:cs="Arial"/>
                <w:b/>
                <w:sz w:val="22"/>
                <w:szCs w:val="22"/>
              </w:rPr>
              <w:t>United Kingdom</w:t>
            </w:r>
          </w:p>
          <w:p w:rsidR="002D11BB" w:rsidRPr="00EF04D3" w:rsidRDefault="00E91A07" w:rsidP="00F078CC">
            <w:pPr>
              <w:rPr>
                <w:rFonts w:cs="Arial"/>
                <w:b/>
                <w:sz w:val="22"/>
                <w:szCs w:val="22"/>
              </w:rPr>
            </w:pPr>
            <w:hyperlink r:id="rId96" w:history="1">
              <w:r w:rsidR="002D11BB" w:rsidRPr="00EF04D3">
                <w:rPr>
                  <w:rStyle w:val="Hyperlink"/>
                  <w:rFonts w:cs="Arial"/>
                  <w:b/>
                  <w:color w:val="auto"/>
                  <w:sz w:val="22"/>
                  <w:szCs w:val="22"/>
                </w:rPr>
                <w:t>Tel: 0044</w:t>
              </w:r>
            </w:hyperlink>
            <w:r w:rsidR="002D11BB" w:rsidRPr="00EF04D3">
              <w:rPr>
                <w:rFonts w:cs="Arial"/>
                <w:b/>
                <w:sz w:val="22"/>
                <w:szCs w:val="22"/>
              </w:rPr>
              <w:t xml:space="preserve"> 247 632 3222</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2D11BB" w:rsidP="00F078CC">
            <w:pPr>
              <w:jc w:val="center"/>
              <w:rPr>
                <w:rFonts w:cs="Arial"/>
                <w:sz w:val="22"/>
                <w:szCs w:val="22"/>
              </w:rPr>
            </w:pPr>
            <w:r w:rsidRPr="00EF04D3">
              <w:rPr>
                <w:rFonts w:cs="Arial"/>
                <w:sz w:val="22"/>
                <w:szCs w:val="22"/>
              </w:rPr>
              <w:t xml:space="preserve"> </w:t>
            </w:r>
            <w:hyperlink r:id="rId97" w:history="1">
              <w:r w:rsidRPr="00EF04D3">
                <w:rPr>
                  <w:rStyle w:val="Hyperlink"/>
                  <w:rFonts w:cs="Arial"/>
                  <w:color w:val="auto"/>
                  <w:sz w:val="22"/>
                  <w:szCs w:val="22"/>
                </w:rPr>
                <w:t>www.micropathology.com</w:t>
              </w:r>
            </w:hyperlink>
          </w:p>
        </w:tc>
      </w:tr>
      <w:tr w:rsidR="002D11BB" w:rsidRPr="00F50850" w:rsidTr="002D11BB">
        <w:trPr>
          <w:trHeight w:val="1644"/>
          <w:jc w:val="center"/>
        </w:trPr>
        <w:tc>
          <w:tcPr>
            <w:tcW w:w="737" w:type="pct"/>
            <w:vAlign w:val="center"/>
          </w:tcPr>
          <w:p w:rsidR="002D11BB" w:rsidRPr="00F50850" w:rsidRDefault="002D11BB" w:rsidP="002D11BB">
            <w:pPr>
              <w:pStyle w:val="bullet0"/>
              <w:numPr>
                <w:ilvl w:val="0"/>
                <w:numId w:val="0"/>
              </w:numPr>
              <w:jc w:val="center"/>
              <w:rPr>
                <w:rFonts w:cs="Arial"/>
                <w:b/>
                <w:sz w:val="22"/>
                <w:szCs w:val="22"/>
                <w:lang w:val="en-US"/>
              </w:rPr>
            </w:pPr>
            <w:r w:rsidRPr="00F50850">
              <w:rPr>
                <w:rFonts w:cs="Arial"/>
                <w:b/>
                <w:sz w:val="22"/>
                <w:szCs w:val="22"/>
                <w:lang w:val="en-US"/>
              </w:rPr>
              <w:t>Atypical Pneumonia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ATYA</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Respiratory type samples in sterile container</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5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D</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National Virus Reference Laboratory,</w:t>
            </w:r>
          </w:p>
          <w:p w:rsidR="002D11BB" w:rsidRPr="00F50850" w:rsidRDefault="002D11BB" w:rsidP="00F078CC">
            <w:pPr>
              <w:rPr>
                <w:rFonts w:cs="Arial"/>
                <w:b/>
                <w:sz w:val="22"/>
                <w:szCs w:val="22"/>
              </w:rPr>
            </w:pPr>
            <w:r w:rsidRPr="00F50850">
              <w:rPr>
                <w:rFonts w:cs="Arial"/>
                <w:b/>
                <w:sz w:val="22"/>
                <w:szCs w:val="22"/>
              </w:rPr>
              <w:t>UCD,</w:t>
            </w:r>
          </w:p>
          <w:p w:rsidR="002D11BB" w:rsidRPr="00F50850" w:rsidRDefault="002D11BB" w:rsidP="00F078CC">
            <w:pPr>
              <w:rPr>
                <w:rFonts w:cs="Arial"/>
                <w:b/>
                <w:sz w:val="22"/>
                <w:szCs w:val="22"/>
              </w:rPr>
            </w:pPr>
            <w:r w:rsidRPr="00F50850">
              <w:rPr>
                <w:rFonts w:cs="Arial"/>
                <w:b/>
                <w:sz w:val="22"/>
                <w:szCs w:val="22"/>
              </w:rPr>
              <w:t>Belfield,</w:t>
            </w:r>
          </w:p>
          <w:p w:rsidR="002D11BB" w:rsidRPr="00F50850" w:rsidRDefault="002D11BB" w:rsidP="00F078CC">
            <w:pPr>
              <w:rPr>
                <w:rFonts w:cs="Arial"/>
                <w:b/>
                <w:sz w:val="22"/>
                <w:szCs w:val="22"/>
              </w:rPr>
            </w:pPr>
            <w:r w:rsidRPr="00F50850">
              <w:rPr>
                <w:rFonts w:cs="Arial"/>
                <w:b/>
                <w:sz w:val="22"/>
                <w:szCs w:val="22"/>
              </w:rPr>
              <w:t>Dublin 4.</w:t>
            </w:r>
          </w:p>
          <w:p w:rsidR="002D11BB" w:rsidRPr="00F50850" w:rsidRDefault="002D11BB" w:rsidP="00F078CC">
            <w:pPr>
              <w:rPr>
                <w:rFonts w:cs="Arial"/>
                <w:b/>
                <w:sz w:val="22"/>
                <w:szCs w:val="22"/>
              </w:rPr>
            </w:pPr>
            <w:r w:rsidRPr="00F50850">
              <w:rPr>
                <w:rFonts w:cs="Arial"/>
                <w:b/>
                <w:sz w:val="22"/>
                <w:szCs w:val="22"/>
              </w:rPr>
              <w:t>Tel: 01 716 4401</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134"/>
          <w:jc w:val="center"/>
        </w:trPr>
        <w:tc>
          <w:tcPr>
            <w:tcW w:w="737" w:type="pct"/>
            <w:vAlign w:val="center"/>
          </w:tcPr>
          <w:p w:rsidR="002D11BB" w:rsidRPr="00F50850" w:rsidRDefault="002D11BB" w:rsidP="002D11BB">
            <w:pPr>
              <w:pStyle w:val="bullet0"/>
              <w:ind w:left="0"/>
              <w:jc w:val="center"/>
              <w:rPr>
                <w:rFonts w:cs="Arial"/>
                <w:b/>
                <w:sz w:val="22"/>
                <w:szCs w:val="22"/>
                <w:lang w:val="en-US"/>
              </w:rPr>
            </w:pPr>
            <w:r w:rsidRPr="00F50850">
              <w:rPr>
                <w:rFonts w:cs="Arial"/>
                <w:b/>
                <w:sz w:val="22"/>
                <w:szCs w:val="22"/>
                <w:lang w:val="en-US"/>
              </w:rPr>
              <w:t>Bartonella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BART</w:t>
            </w:r>
          </w:p>
        </w:tc>
        <w:tc>
          <w:tcPr>
            <w:tcW w:w="845" w:type="pct"/>
            <w:vAlign w:val="center"/>
          </w:tcPr>
          <w:p w:rsidR="002D11BB" w:rsidRPr="00F50850" w:rsidRDefault="002D11BB" w:rsidP="00F078CC">
            <w:pPr>
              <w:jc w:val="center"/>
              <w:rPr>
                <w:rFonts w:cs="Arial"/>
                <w:sz w:val="22"/>
                <w:szCs w:val="22"/>
              </w:rPr>
            </w:pPr>
            <w:r>
              <w:rPr>
                <w:rFonts w:cs="Arial"/>
                <w:sz w:val="22"/>
                <w:szCs w:val="22"/>
              </w:rPr>
              <w:t>EDTA, tissue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F50850" w:rsidRDefault="00E91A07" w:rsidP="00F078CC">
            <w:pPr>
              <w:rPr>
                <w:rFonts w:cs="Arial"/>
                <w:b/>
                <w:sz w:val="22"/>
                <w:szCs w:val="22"/>
              </w:rPr>
            </w:pPr>
            <w:hyperlink r:id="rId98"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Available through website:</w:t>
            </w:r>
          </w:p>
          <w:p w:rsidR="002D11BB" w:rsidRPr="00F50850" w:rsidRDefault="002D11BB" w:rsidP="00F078CC">
            <w:pPr>
              <w:jc w:val="center"/>
              <w:rPr>
                <w:rFonts w:cs="Arial"/>
                <w:sz w:val="22"/>
                <w:szCs w:val="22"/>
              </w:rPr>
            </w:pPr>
            <w:r w:rsidRPr="00F50850">
              <w:rPr>
                <w:rFonts w:cs="Arial"/>
                <w:sz w:val="22"/>
                <w:szCs w:val="22"/>
              </w:rPr>
              <w:t xml:space="preserve"> </w:t>
            </w:r>
            <w:hyperlink r:id="rId99" w:history="1">
              <w:r w:rsidRPr="00F50850">
                <w:rPr>
                  <w:rStyle w:val="Hyperlink"/>
                  <w:rFonts w:cs="Arial"/>
                  <w:sz w:val="22"/>
                  <w:szCs w:val="22"/>
                </w:rPr>
                <w:t>www.micropathology.com</w:t>
              </w:r>
            </w:hyperlink>
          </w:p>
        </w:tc>
      </w:tr>
      <w:tr w:rsidR="002D11BB" w:rsidRPr="00F50850" w:rsidTr="002D11BB">
        <w:trPr>
          <w:trHeight w:val="1134"/>
          <w:jc w:val="center"/>
        </w:trPr>
        <w:tc>
          <w:tcPr>
            <w:tcW w:w="737" w:type="pct"/>
            <w:vAlign w:val="center"/>
          </w:tcPr>
          <w:p w:rsidR="002D11BB" w:rsidRPr="00F50850" w:rsidRDefault="002D11BB" w:rsidP="002D11BB">
            <w:pPr>
              <w:pStyle w:val="bullet0"/>
              <w:ind w:left="0"/>
              <w:jc w:val="center"/>
              <w:rPr>
                <w:rFonts w:cs="Arial"/>
                <w:b/>
                <w:sz w:val="22"/>
                <w:szCs w:val="22"/>
                <w:lang w:val="en-US"/>
              </w:rPr>
            </w:pPr>
            <w:r>
              <w:rPr>
                <w:rFonts w:cs="Arial"/>
                <w:b/>
                <w:sz w:val="22"/>
                <w:szCs w:val="22"/>
                <w:lang w:val="en-US"/>
              </w:rPr>
              <w:t>Borre</w:t>
            </w:r>
            <w:r w:rsidRPr="00F50850">
              <w:rPr>
                <w:rFonts w:cs="Arial"/>
                <w:b/>
                <w:sz w:val="22"/>
                <w:szCs w:val="22"/>
                <w:lang w:val="en-US"/>
              </w:rPr>
              <w:t>lia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BORD</w:t>
            </w:r>
          </w:p>
        </w:tc>
        <w:tc>
          <w:tcPr>
            <w:tcW w:w="845" w:type="pct"/>
            <w:vAlign w:val="center"/>
          </w:tcPr>
          <w:p w:rsidR="002D11BB" w:rsidRPr="00F50850" w:rsidRDefault="002D11BB" w:rsidP="00F078CC">
            <w:pPr>
              <w:jc w:val="center"/>
              <w:rPr>
                <w:rFonts w:cs="Arial"/>
                <w:sz w:val="22"/>
                <w:szCs w:val="22"/>
              </w:rPr>
            </w:pPr>
            <w:r>
              <w:rPr>
                <w:rFonts w:cs="Arial"/>
                <w:sz w:val="22"/>
                <w:szCs w:val="22"/>
              </w:rPr>
              <w:t>EDTA, serum, tissue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1701"/>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Bordetella pertussis</w:t>
            </w:r>
            <w:r w:rsidRPr="00F50850">
              <w:rPr>
                <w:rFonts w:cs="Arial"/>
                <w:b/>
                <w:sz w:val="22"/>
                <w:szCs w:val="22"/>
              </w:rPr>
              <w:t xml:space="preserve"> PCR Screen</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BPPC</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Perinasal swabs (from Micro Lab)</w:t>
            </w:r>
          </w:p>
          <w:p w:rsidR="002D11BB" w:rsidRPr="00F50850" w:rsidRDefault="002D11BB" w:rsidP="00F078CC">
            <w:pPr>
              <w:jc w:val="center"/>
              <w:rPr>
                <w:rFonts w:cs="Arial"/>
                <w:sz w:val="22"/>
                <w:szCs w:val="22"/>
              </w:rPr>
            </w:pPr>
            <w:r w:rsidRPr="00F50850">
              <w:rPr>
                <w:rFonts w:cs="Arial"/>
                <w:sz w:val="22"/>
                <w:szCs w:val="22"/>
              </w:rPr>
              <w:t>Serum sample for Serology. Also accept NPA, sputum &amp; perinasal swab for PCR.</w:t>
            </w:r>
          </w:p>
        </w:tc>
        <w:tc>
          <w:tcPr>
            <w:tcW w:w="529" w:type="pct"/>
            <w:vAlign w:val="center"/>
          </w:tcPr>
          <w:p w:rsidR="002D11BB" w:rsidRPr="00A9412D" w:rsidRDefault="002D11BB" w:rsidP="00F078CC">
            <w:pPr>
              <w:jc w:val="center"/>
              <w:rPr>
                <w:rFonts w:cs="Arial"/>
                <w:sz w:val="20"/>
              </w:rPr>
            </w:pPr>
            <w:r w:rsidRPr="00A9412D">
              <w:rPr>
                <w:rFonts w:cs="Arial"/>
                <w:sz w:val="20"/>
              </w:rPr>
              <w:t>Serology more useful for ongoing symptoms and no vaccinations</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 Dept,</w:t>
            </w:r>
          </w:p>
          <w:p w:rsidR="002D11BB" w:rsidRPr="00F50850" w:rsidRDefault="002D11BB" w:rsidP="00F078CC">
            <w:pPr>
              <w:jc w:val="both"/>
              <w:rPr>
                <w:rFonts w:cs="Arial"/>
                <w:b/>
                <w:sz w:val="22"/>
                <w:szCs w:val="22"/>
              </w:rPr>
            </w:pPr>
            <w:r>
              <w:rPr>
                <w:rFonts w:cs="Arial"/>
                <w:b/>
                <w:sz w:val="22"/>
                <w:szCs w:val="22"/>
              </w:rPr>
              <w:t>Children’s Health Ireland (CHI)</w:t>
            </w:r>
            <w:r w:rsidRPr="00F50850">
              <w:rPr>
                <w:rFonts w:cs="Arial"/>
                <w:b/>
                <w:sz w:val="22"/>
                <w:szCs w:val="22"/>
              </w:rPr>
              <w:t>,</w:t>
            </w:r>
          </w:p>
          <w:p w:rsidR="002D11BB" w:rsidRPr="00F50850" w:rsidRDefault="002D11BB" w:rsidP="00F078CC">
            <w:pPr>
              <w:rPr>
                <w:rFonts w:cs="Arial"/>
                <w:b/>
                <w:sz w:val="22"/>
                <w:szCs w:val="22"/>
              </w:rPr>
            </w:pPr>
            <w:r w:rsidRPr="00F50850">
              <w:rPr>
                <w:rFonts w:cs="Arial"/>
                <w:b/>
                <w:sz w:val="22"/>
                <w:szCs w:val="22"/>
              </w:rPr>
              <w:t>Crumlin,</w:t>
            </w:r>
          </w:p>
          <w:p w:rsidR="002D11BB" w:rsidRPr="00F50850" w:rsidRDefault="002D11BB" w:rsidP="00F078CC">
            <w:pPr>
              <w:rPr>
                <w:rFonts w:cs="Arial"/>
                <w:b/>
                <w:sz w:val="22"/>
                <w:szCs w:val="22"/>
              </w:rPr>
            </w:pPr>
            <w:r w:rsidRPr="00F50850">
              <w:rPr>
                <w:rFonts w:cs="Arial"/>
                <w:b/>
                <w:sz w:val="22"/>
                <w:szCs w:val="22"/>
              </w:rPr>
              <w:t>Dublin 8</w:t>
            </w:r>
          </w:p>
          <w:p w:rsidR="002D11BB" w:rsidRPr="00F50850" w:rsidRDefault="002D11BB" w:rsidP="00F078CC">
            <w:pPr>
              <w:rPr>
                <w:rFonts w:cs="Arial"/>
                <w:b/>
                <w:sz w:val="22"/>
                <w:szCs w:val="22"/>
              </w:rPr>
            </w:pPr>
            <w:r w:rsidRPr="00F50850">
              <w:rPr>
                <w:rFonts w:cs="Arial"/>
                <w:b/>
                <w:sz w:val="22"/>
                <w:szCs w:val="22"/>
              </w:rPr>
              <w:t>Tel: 01 409</w:t>
            </w:r>
            <w:r>
              <w:rPr>
                <w:rFonts w:cs="Arial"/>
                <w:b/>
                <w:sz w:val="22"/>
                <w:szCs w:val="22"/>
              </w:rPr>
              <w:t xml:space="preserve"> </w:t>
            </w:r>
            <w:r w:rsidRPr="00F50850">
              <w:rPr>
                <w:rFonts w:cs="Arial"/>
                <w:b/>
                <w:sz w:val="22"/>
                <w:szCs w:val="22"/>
              </w:rPr>
              <w:t>6424</w:t>
            </w:r>
            <w:r>
              <w:rPr>
                <w:rFonts w:cs="Arial"/>
                <w:b/>
                <w:sz w:val="22"/>
                <w:szCs w:val="22"/>
              </w:rPr>
              <w:t xml:space="preserve"> </w:t>
            </w:r>
            <w:r w:rsidRPr="00F50850">
              <w:rPr>
                <w:rFonts w:cs="Arial"/>
                <w:b/>
                <w:sz w:val="22"/>
                <w:szCs w:val="22"/>
              </w:rPr>
              <w:t>/</w:t>
            </w:r>
            <w:r>
              <w:rPr>
                <w:rFonts w:cs="Arial"/>
                <w:b/>
                <w:sz w:val="22"/>
                <w:szCs w:val="22"/>
              </w:rPr>
              <w:t xml:space="preserve"> </w:t>
            </w:r>
            <w:r w:rsidRPr="00F50850">
              <w:rPr>
                <w:rFonts w:cs="Arial"/>
                <w:b/>
                <w:sz w:val="22"/>
                <w:szCs w:val="22"/>
              </w:rPr>
              <w:t>6426</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474"/>
          <w:jc w:val="center"/>
        </w:trPr>
        <w:tc>
          <w:tcPr>
            <w:tcW w:w="737" w:type="pct"/>
            <w:vAlign w:val="center"/>
          </w:tcPr>
          <w:p w:rsidR="002D11BB" w:rsidRPr="00F50850" w:rsidRDefault="002D11BB" w:rsidP="002D11BB">
            <w:pPr>
              <w:jc w:val="center"/>
              <w:rPr>
                <w:b/>
                <w:sz w:val="22"/>
                <w:szCs w:val="22"/>
              </w:rPr>
            </w:pPr>
            <w:r w:rsidRPr="00F50850">
              <w:rPr>
                <w:b/>
                <w:i/>
                <w:sz w:val="22"/>
                <w:szCs w:val="22"/>
              </w:rPr>
              <w:t>Candida</w:t>
            </w:r>
            <w:r w:rsidRPr="00F50850">
              <w:rPr>
                <w:b/>
                <w:sz w:val="22"/>
                <w:szCs w:val="22"/>
              </w:rPr>
              <w:t xml:space="preserve"> species</w:t>
            </w:r>
          </w:p>
        </w:tc>
        <w:tc>
          <w:tcPr>
            <w:tcW w:w="322" w:type="pct"/>
            <w:vAlign w:val="center"/>
          </w:tcPr>
          <w:p w:rsidR="002D11BB" w:rsidRPr="00F50850" w:rsidRDefault="002D11BB" w:rsidP="002D11BB">
            <w:pPr>
              <w:jc w:val="center"/>
              <w:rPr>
                <w:sz w:val="22"/>
                <w:szCs w:val="22"/>
              </w:rPr>
            </w:pPr>
            <w:r w:rsidRPr="00F50850">
              <w:rPr>
                <w:sz w:val="22"/>
                <w:szCs w:val="22"/>
              </w:rPr>
              <w:t>CANS</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Nutrient agar slope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Susceptibility and M.I.C. tests</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3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 Laboratory,                                 St. Vincent’s University Hospital,                                 Dublin 4.                                                                       Tel : 01 221</w:t>
            </w:r>
            <w:r>
              <w:rPr>
                <w:rFonts w:cs="Arial"/>
                <w:b/>
                <w:sz w:val="22"/>
                <w:szCs w:val="22"/>
              </w:rPr>
              <w:t xml:space="preserve"> </w:t>
            </w:r>
            <w:r w:rsidRPr="00F50850">
              <w:rPr>
                <w:rFonts w:cs="Arial"/>
                <w:b/>
                <w:sz w:val="22"/>
                <w:szCs w:val="22"/>
              </w:rPr>
              <w:t>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361"/>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Candida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CAND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 CSF, EDTA</w:t>
            </w:r>
          </w:p>
          <w:p w:rsidR="002D11BB" w:rsidRPr="00EF04D3" w:rsidRDefault="002D11BB" w:rsidP="00F078CC">
            <w:pPr>
              <w:jc w:val="center"/>
              <w:rPr>
                <w:rFonts w:cs="Arial"/>
                <w:sz w:val="22"/>
                <w:szCs w:val="22"/>
              </w:rPr>
            </w:pPr>
            <w:r w:rsidRPr="00EF04D3">
              <w:rPr>
                <w:rFonts w:cs="Arial"/>
                <w:sz w:val="22"/>
                <w:szCs w:val="22"/>
              </w:rPr>
              <w:t>Only send after approval by</w:t>
            </w:r>
          </w:p>
          <w:p w:rsidR="002D11BB" w:rsidRPr="00EF04D3" w:rsidRDefault="002D11BB" w:rsidP="00F078CC">
            <w:pPr>
              <w:jc w:val="center"/>
              <w:rPr>
                <w:rFonts w:cs="Arial"/>
                <w:sz w:val="22"/>
                <w:szCs w:val="22"/>
              </w:rPr>
            </w:pPr>
            <w:r w:rsidRPr="00EF04D3">
              <w:rPr>
                <w:rFonts w:cs="Arial"/>
                <w:sz w:val="22"/>
                <w:szCs w:val="22"/>
              </w:rPr>
              <w:t>Consultant Microbiologist</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Micropathology Ltd.,</w:t>
            </w:r>
          </w:p>
          <w:p w:rsidR="002D11BB" w:rsidRPr="00EF04D3" w:rsidRDefault="002D11BB" w:rsidP="00F078CC">
            <w:pPr>
              <w:rPr>
                <w:rFonts w:cs="Arial"/>
                <w:b/>
                <w:sz w:val="22"/>
                <w:szCs w:val="22"/>
              </w:rPr>
            </w:pPr>
            <w:r w:rsidRPr="00EF04D3">
              <w:rPr>
                <w:rFonts w:cs="Arial"/>
                <w:b/>
                <w:sz w:val="22"/>
                <w:szCs w:val="22"/>
              </w:rPr>
              <w:t>University of Warwick Science Park,</w:t>
            </w:r>
          </w:p>
          <w:p w:rsidR="002D11BB" w:rsidRPr="00EF04D3" w:rsidRDefault="002D11BB" w:rsidP="00F078CC">
            <w:pPr>
              <w:rPr>
                <w:rFonts w:cs="Arial"/>
                <w:b/>
                <w:sz w:val="22"/>
                <w:szCs w:val="22"/>
              </w:rPr>
            </w:pPr>
            <w:r w:rsidRPr="00EF04D3">
              <w:rPr>
                <w:rFonts w:cs="Arial"/>
                <w:b/>
                <w:sz w:val="22"/>
                <w:szCs w:val="22"/>
              </w:rPr>
              <w:t>Venture Centre,</w:t>
            </w:r>
          </w:p>
          <w:p w:rsidR="002D11BB" w:rsidRPr="00EF04D3" w:rsidRDefault="002D11BB" w:rsidP="00F078CC">
            <w:pPr>
              <w:rPr>
                <w:rFonts w:cs="Arial"/>
                <w:b/>
                <w:sz w:val="22"/>
                <w:szCs w:val="22"/>
              </w:rPr>
            </w:pPr>
            <w:r w:rsidRPr="00EF04D3">
              <w:rPr>
                <w:rFonts w:cs="Arial"/>
                <w:b/>
                <w:sz w:val="22"/>
                <w:szCs w:val="22"/>
              </w:rPr>
              <w:t>Sir William Lyons Road,</w:t>
            </w:r>
          </w:p>
          <w:p w:rsidR="002D11BB" w:rsidRPr="00EF04D3" w:rsidRDefault="002D11BB" w:rsidP="00F078CC">
            <w:pPr>
              <w:rPr>
                <w:rFonts w:cs="Arial"/>
                <w:b/>
                <w:sz w:val="22"/>
                <w:szCs w:val="22"/>
              </w:rPr>
            </w:pPr>
            <w:r w:rsidRPr="00EF04D3">
              <w:rPr>
                <w:rFonts w:cs="Arial"/>
                <w:b/>
                <w:sz w:val="22"/>
                <w:szCs w:val="22"/>
              </w:rPr>
              <w:t>Coventry, CV4 7EZ,</w:t>
            </w:r>
          </w:p>
          <w:p w:rsidR="002D11BB" w:rsidRPr="00EF04D3" w:rsidRDefault="002D11BB" w:rsidP="00F078CC">
            <w:pPr>
              <w:rPr>
                <w:rFonts w:cs="Arial"/>
                <w:b/>
                <w:sz w:val="22"/>
                <w:szCs w:val="22"/>
              </w:rPr>
            </w:pPr>
            <w:r w:rsidRPr="00EF04D3">
              <w:rPr>
                <w:rFonts w:cs="Arial"/>
                <w:b/>
                <w:sz w:val="22"/>
                <w:szCs w:val="22"/>
              </w:rPr>
              <w:t>United Kingdom</w:t>
            </w:r>
          </w:p>
          <w:p w:rsidR="002D11BB" w:rsidRPr="00EF04D3" w:rsidRDefault="00E91A07" w:rsidP="00F078CC">
            <w:pPr>
              <w:rPr>
                <w:rFonts w:cs="Arial"/>
                <w:b/>
                <w:sz w:val="22"/>
                <w:szCs w:val="22"/>
              </w:rPr>
            </w:pPr>
            <w:hyperlink r:id="rId100" w:history="1">
              <w:r w:rsidR="002D11BB" w:rsidRPr="00EF04D3">
                <w:rPr>
                  <w:rStyle w:val="Hyperlink"/>
                  <w:rFonts w:cs="Arial"/>
                  <w:b/>
                  <w:color w:val="auto"/>
                  <w:sz w:val="22"/>
                  <w:szCs w:val="22"/>
                </w:rPr>
                <w:t>Tel: 0044</w:t>
              </w:r>
            </w:hyperlink>
            <w:r w:rsidR="002D11BB" w:rsidRPr="00EF04D3">
              <w:rPr>
                <w:rFonts w:cs="Arial"/>
                <w:b/>
                <w:sz w:val="22"/>
                <w:szCs w:val="22"/>
              </w:rPr>
              <w:t xml:space="preserve"> 247 632 3222</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2D11BB" w:rsidP="00F078CC">
            <w:pPr>
              <w:jc w:val="center"/>
              <w:rPr>
                <w:rFonts w:cs="Arial"/>
                <w:sz w:val="22"/>
                <w:szCs w:val="22"/>
              </w:rPr>
            </w:pPr>
            <w:r w:rsidRPr="00EF04D3">
              <w:rPr>
                <w:rFonts w:cs="Arial"/>
                <w:sz w:val="22"/>
                <w:szCs w:val="22"/>
              </w:rPr>
              <w:t xml:space="preserve"> </w:t>
            </w:r>
            <w:hyperlink r:id="rId101" w:history="1">
              <w:r w:rsidRPr="00EF04D3">
                <w:rPr>
                  <w:rStyle w:val="Hyperlink"/>
                  <w:rFonts w:cs="Arial"/>
                  <w:color w:val="auto"/>
                  <w:sz w:val="22"/>
                  <w:szCs w:val="22"/>
                </w:rPr>
                <w:t>www.micropathology.com</w:t>
              </w:r>
            </w:hyperlink>
          </w:p>
        </w:tc>
      </w:tr>
      <w:tr w:rsidR="002D11BB" w:rsidRPr="00F50850" w:rsidTr="002D11BB">
        <w:trPr>
          <w:trHeight w:val="1757"/>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Carbapenamase Producing Enterobacterales</w:t>
            </w:r>
          </w:p>
        </w:tc>
        <w:tc>
          <w:tcPr>
            <w:tcW w:w="322" w:type="pct"/>
            <w:vAlign w:val="center"/>
          </w:tcPr>
          <w:p w:rsidR="002D11BB" w:rsidRPr="00EF04D3" w:rsidRDefault="002D11BB" w:rsidP="002D11BB">
            <w:pPr>
              <w:jc w:val="center"/>
              <w:rPr>
                <w:rFonts w:cs="Arial"/>
                <w:sz w:val="22"/>
                <w:szCs w:val="22"/>
              </w:rPr>
            </w:pP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Pure subculture on Nutrient agar slope</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Confirmation of CPE Results</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≤15 working days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 xml:space="preserve">Carbapenemase Producing Enterobacterales (CPE) Reference Laboratory, Department of Medical Microbiology </w:t>
            </w:r>
          </w:p>
          <w:p w:rsidR="002D11BB" w:rsidRPr="00EF04D3" w:rsidRDefault="002D11BB" w:rsidP="00F078CC">
            <w:pPr>
              <w:rPr>
                <w:rFonts w:cs="Arial"/>
                <w:b/>
                <w:sz w:val="22"/>
                <w:szCs w:val="22"/>
              </w:rPr>
            </w:pPr>
            <w:r w:rsidRPr="00EF04D3">
              <w:rPr>
                <w:rFonts w:cs="Arial"/>
                <w:b/>
                <w:sz w:val="22"/>
                <w:szCs w:val="22"/>
              </w:rPr>
              <w:t>University Hospital Galway,</w:t>
            </w:r>
          </w:p>
          <w:p w:rsidR="002D11BB" w:rsidRPr="00EF04D3" w:rsidRDefault="002D11BB" w:rsidP="00F078CC">
            <w:pPr>
              <w:rPr>
                <w:rFonts w:cs="Arial"/>
                <w:b/>
                <w:sz w:val="22"/>
                <w:szCs w:val="22"/>
              </w:rPr>
            </w:pPr>
            <w:r w:rsidRPr="00EF04D3">
              <w:rPr>
                <w:rFonts w:cs="Arial"/>
                <w:b/>
                <w:sz w:val="22"/>
                <w:szCs w:val="22"/>
              </w:rPr>
              <w:t>Galway</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2D11BB" w:rsidP="00F078CC">
            <w:pPr>
              <w:jc w:val="center"/>
              <w:rPr>
                <w:rFonts w:cs="Arial"/>
                <w:sz w:val="22"/>
                <w:szCs w:val="22"/>
              </w:rPr>
            </w:pPr>
            <w:r w:rsidRPr="00EF04D3">
              <w:rPr>
                <w:rFonts w:cs="Arial"/>
                <w:sz w:val="22"/>
                <w:szCs w:val="22"/>
              </w:rPr>
              <w:t xml:space="preserve"> </w:t>
            </w:r>
            <w:hyperlink r:id="rId102" w:history="1">
              <w:r w:rsidRPr="00EF04D3">
                <w:rPr>
                  <w:rStyle w:val="Hyperlink"/>
                  <w:rFonts w:cs="Arial"/>
                  <w:color w:val="auto"/>
                  <w:sz w:val="22"/>
                  <w:szCs w:val="22"/>
                </w:rPr>
                <w:t>www.saolta.ie</w:t>
              </w:r>
            </w:hyperlink>
          </w:p>
        </w:tc>
      </w:tr>
      <w:tr w:rsidR="002D11BB" w:rsidRPr="00F50850" w:rsidTr="002D11BB">
        <w:trPr>
          <w:trHeight w:val="2050"/>
          <w:jc w:val="center"/>
        </w:trPr>
        <w:tc>
          <w:tcPr>
            <w:tcW w:w="737" w:type="pct"/>
            <w:vAlign w:val="center"/>
          </w:tcPr>
          <w:p w:rsidR="002D11BB" w:rsidRPr="00EF04D3" w:rsidRDefault="002D11BB" w:rsidP="002D11BB">
            <w:pPr>
              <w:pStyle w:val="bullet0"/>
              <w:numPr>
                <w:ilvl w:val="0"/>
                <w:numId w:val="0"/>
              </w:numPr>
              <w:rPr>
                <w:b/>
                <w:sz w:val="22"/>
                <w:szCs w:val="22"/>
              </w:rPr>
            </w:pPr>
            <w:r w:rsidRPr="00EF04D3">
              <w:rPr>
                <w:rFonts w:cs="Arial"/>
                <w:b/>
                <w:sz w:val="22"/>
                <w:szCs w:val="22"/>
                <w:lang w:val="en-US"/>
              </w:rPr>
              <w:t>CMV DNA</w:t>
            </w:r>
          </w:p>
        </w:tc>
        <w:tc>
          <w:tcPr>
            <w:tcW w:w="322" w:type="pct"/>
            <w:vAlign w:val="center"/>
          </w:tcPr>
          <w:p w:rsidR="002D11BB" w:rsidRPr="00EF04D3" w:rsidRDefault="002D11BB" w:rsidP="002D11BB">
            <w:pPr>
              <w:pStyle w:val="bullet0"/>
              <w:ind w:left="0"/>
              <w:jc w:val="center"/>
              <w:rPr>
                <w:sz w:val="22"/>
                <w:szCs w:val="22"/>
              </w:rPr>
            </w:pPr>
            <w:r w:rsidRPr="00EF04D3">
              <w:rPr>
                <w:rFonts w:cs="Arial"/>
                <w:sz w:val="22"/>
                <w:szCs w:val="22"/>
                <w:lang w:val="en-US"/>
              </w:rPr>
              <w:t>CMVD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Micropathology Ltd.,</w:t>
            </w:r>
          </w:p>
          <w:p w:rsidR="002D11BB" w:rsidRPr="00EF04D3" w:rsidRDefault="002D11BB" w:rsidP="00F078CC">
            <w:pPr>
              <w:rPr>
                <w:rFonts w:cs="Arial"/>
                <w:b/>
                <w:sz w:val="22"/>
                <w:szCs w:val="22"/>
              </w:rPr>
            </w:pPr>
            <w:r w:rsidRPr="00EF04D3">
              <w:rPr>
                <w:rFonts w:cs="Arial"/>
                <w:b/>
                <w:sz w:val="22"/>
                <w:szCs w:val="22"/>
              </w:rPr>
              <w:t>University of Warwick Science Park,</w:t>
            </w:r>
          </w:p>
          <w:p w:rsidR="002D11BB" w:rsidRPr="00EF04D3" w:rsidRDefault="002D11BB" w:rsidP="00F078CC">
            <w:pPr>
              <w:rPr>
                <w:rFonts w:cs="Arial"/>
                <w:b/>
                <w:sz w:val="22"/>
                <w:szCs w:val="22"/>
              </w:rPr>
            </w:pPr>
            <w:r w:rsidRPr="00EF04D3">
              <w:rPr>
                <w:rFonts w:cs="Arial"/>
                <w:b/>
                <w:sz w:val="22"/>
                <w:szCs w:val="22"/>
              </w:rPr>
              <w:t>Venture Centre,</w:t>
            </w:r>
          </w:p>
          <w:p w:rsidR="002D11BB" w:rsidRPr="00EF04D3" w:rsidRDefault="002D11BB" w:rsidP="00F078CC">
            <w:pPr>
              <w:rPr>
                <w:rFonts w:cs="Arial"/>
                <w:b/>
                <w:sz w:val="22"/>
                <w:szCs w:val="22"/>
              </w:rPr>
            </w:pPr>
            <w:r w:rsidRPr="00EF04D3">
              <w:rPr>
                <w:rFonts w:cs="Arial"/>
                <w:b/>
                <w:sz w:val="22"/>
                <w:szCs w:val="22"/>
              </w:rPr>
              <w:t>Sir William Lyons Road,</w:t>
            </w:r>
          </w:p>
          <w:p w:rsidR="002D11BB" w:rsidRPr="00EF04D3" w:rsidRDefault="002D11BB" w:rsidP="00F078CC">
            <w:pPr>
              <w:rPr>
                <w:rFonts w:cs="Arial"/>
                <w:b/>
                <w:sz w:val="22"/>
                <w:szCs w:val="22"/>
              </w:rPr>
            </w:pPr>
            <w:r w:rsidRPr="00EF04D3">
              <w:rPr>
                <w:rFonts w:cs="Arial"/>
                <w:b/>
                <w:sz w:val="22"/>
                <w:szCs w:val="22"/>
              </w:rPr>
              <w:t>Coventry, CV4 7EZ,</w:t>
            </w:r>
          </w:p>
          <w:p w:rsidR="002D11BB" w:rsidRPr="00EF04D3" w:rsidRDefault="002D11BB" w:rsidP="00F078CC">
            <w:pPr>
              <w:rPr>
                <w:rFonts w:cs="Arial"/>
                <w:b/>
                <w:sz w:val="22"/>
                <w:szCs w:val="22"/>
              </w:rPr>
            </w:pPr>
            <w:r w:rsidRPr="00EF04D3">
              <w:rPr>
                <w:rFonts w:cs="Arial"/>
                <w:b/>
                <w:sz w:val="22"/>
                <w:szCs w:val="22"/>
              </w:rPr>
              <w:t>United Kingdom</w:t>
            </w:r>
          </w:p>
          <w:p w:rsidR="002D11BB" w:rsidRPr="00EF04D3" w:rsidRDefault="00E91A07" w:rsidP="00F078CC">
            <w:pPr>
              <w:rPr>
                <w:rFonts w:cs="Arial"/>
                <w:b/>
                <w:sz w:val="22"/>
                <w:szCs w:val="22"/>
              </w:rPr>
            </w:pPr>
            <w:hyperlink r:id="rId103" w:history="1">
              <w:r w:rsidR="002D11BB" w:rsidRPr="00EF04D3">
                <w:rPr>
                  <w:rStyle w:val="Hyperlink"/>
                  <w:rFonts w:cs="Arial"/>
                  <w:b/>
                  <w:color w:val="auto"/>
                  <w:sz w:val="22"/>
                  <w:szCs w:val="22"/>
                </w:rPr>
                <w:t>Tel: 0044</w:t>
              </w:r>
            </w:hyperlink>
            <w:r w:rsidR="002D11BB" w:rsidRPr="00EF04D3">
              <w:rPr>
                <w:rFonts w:cs="Arial"/>
                <w:b/>
                <w:sz w:val="22"/>
                <w:szCs w:val="22"/>
              </w:rPr>
              <w:t xml:space="preserve"> 247 632 3222</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E91A07" w:rsidP="00F078CC">
            <w:pPr>
              <w:jc w:val="center"/>
              <w:rPr>
                <w:rFonts w:cs="Arial"/>
                <w:sz w:val="22"/>
                <w:szCs w:val="22"/>
              </w:rPr>
            </w:pPr>
            <w:hyperlink r:id="rId104" w:history="1">
              <w:r w:rsidR="002D11BB" w:rsidRPr="00EF04D3">
                <w:rPr>
                  <w:rStyle w:val="Hyperlink"/>
                  <w:rFonts w:cs="Arial"/>
                  <w:color w:val="auto"/>
                  <w:sz w:val="22"/>
                  <w:szCs w:val="22"/>
                </w:rPr>
                <w:t>www.micropathology.com</w:t>
              </w:r>
            </w:hyperlink>
          </w:p>
        </w:tc>
      </w:tr>
      <w:tr w:rsidR="002D11BB" w:rsidRPr="00F50850" w:rsidTr="002D11BB">
        <w:trPr>
          <w:trHeight w:val="1020"/>
          <w:jc w:val="center"/>
        </w:trPr>
        <w:tc>
          <w:tcPr>
            <w:tcW w:w="737" w:type="pct"/>
            <w:vAlign w:val="center"/>
          </w:tcPr>
          <w:p w:rsidR="002D11BB" w:rsidRPr="00EF04D3" w:rsidRDefault="002D11BB" w:rsidP="002D11BB">
            <w:pPr>
              <w:pStyle w:val="bullet0"/>
              <w:numPr>
                <w:ilvl w:val="0"/>
                <w:numId w:val="0"/>
              </w:numPr>
              <w:rPr>
                <w:rFonts w:cs="Arial"/>
                <w:b/>
                <w:sz w:val="22"/>
                <w:szCs w:val="22"/>
                <w:lang w:val="en-US"/>
              </w:rPr>
            </w:pPr>
            <w:r w:rsidRPr="00EF04D3">
              <w:rPr>
                <w:rFonts w:cs="Arial"/>
                <w:b/>
                <w:sz w:val="22"/>
                <w:szCs w:val="22"/>
                <w:lang w:val="en-US"/>
              </w:rPr>
              <w:t>COVID 19</w:t>
            </w:r>
          </w:p>
        </w:tc>
        <w:tc>
          <w:tcPr>
            <w:tcW w:w="322" w:type="pct"/>
            <w:vAlign w:val="center"/>
          </w:tcPr>
          <w:p w:rsidR="002D11BB" w:rsidRPr="00EF04D3" w:rsidRDefault="002D11BB" w:rsidP="002D11BB">
            <w:pPr>
              <w:pStyle w:val="bullet0"/>
              <w:ind w:left="0"/>
              <w:jc w:val="center"/>
              <w:rPr>
                <w:rFonts w:cs="Arial"/>
                <w:sz w:val="22"/>
                <w:szCs w:val="22"/>
                <w:lang w:val="en-US"/>
              </w:rPr>
            </w:pPr>
            <w:r w:rsidRPr="00EF04D3">
              <w:rPr>
                <w:rFonts w:cs="Arial"/>
                <w:sz w:val="22"/>
                <w:szCs w:val="22"/>
                <w:lang w:val="en-US"/>
              </w:rPr>
              <w:t>NCOV</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Red respiratory viral transport media</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48-72 hours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National Virus Reference Laboratory,</w:t>
            </w:r>
          </w:p>
          <w:p w:rsidR="002D11BB" w:rsidRPr="00EF04D3" w:rsidRDefault="002D11BB" w:rsidP="00F078CC">
            <w:pPr>
              <w:rPr>
                <w:rFonts w:cs="Arial"/>
                <w:b/>
                <w:sz w:val="22"/>
                <w:szCs w:val="22"/>
              </w:rPr>
            </w:pPr>
            <w:r w:rsidRPr="00EF04D3">
              <w:rPr>
                <w:rFonts w:cs="Arial"/>
                <w:b/>
                <w:sz w:val="22"/>
                <w:szCs w:val="22"/>
              </w:rPr>
              <w:t>UCD,</w:t>
            </w:r>
          </w:p>
          <w:p w:rsidR="002D11BB" w:rsidRPr="00EF04D3" w:rsidRDefault="002D11BB" w:rsidP="00F078CC">
            <w:pPr>
              <w:rPr>
                <w:rFonts w:cs="Arial"/>
                <w:b/>
                <w:sz w:val="22"/>
                <w:szCs w:val="22"/>
              </w:rPr>
            </w:pPr>
            <w:r w:rsidRPr="00EF04D3">
              <w:rPr>
                <w:rFonts w:cs="Arial"/>
                <w:b/>
                <w:sz w:val="22"/>
                <w:szCs w:val="22"/>
              </w:rPr>
              <w:t>Belfield,</w:t>
            </w:r>
          </w:p>
          <w:p w:rsidR="002D11BB" w:rsidRPr="00EF04D3" w:rsidRDefault="002D11BB" w:rsidP="00F078CC">
            <w:pPr>
              <w:rPr>
                <w:rFonts w:cs="Arial"/>
                <w:b/>
                <w:sz w:val="22"/>
                <w:szCs w:val="22"/>
              </w:rPr>
            </w:pPr>
            <w:r w:rsidRPr="00EF04D3">
              <w:rPr>
                <w:rFonts w:cs="Arial"/>
                <w:b/>
                <w:sz w:val="22"/>
                <w:szCs w:val="22"/>
              </w:rPr>
              <w:t>Dublin 4.</w:t>
            </w:r>
          </w:p>
          <w:p w:rsidR="002D11BB" w:rsidRPr="00EF04D3" w:rsidRDefault="002D11BB" w:rsidP="00F078CC">
            <w:pPr>
              <w:rPr>
                <w:rFonts w:cs="Arial"/>
                <w:b/>
                <w:sz w:val="22"/>
                <w:szCs w:val="22"/>
              </w:rPr>
            </w:pPr>
            <w:r w:rsidRPr="00EF04D3">
              <w:rPr>
                <w:rFonts w:cs="Arial"/>
                <w:b/>
                <w:sz w:val="22"/>
                <w:szCs w:val="22"/>
              </w:rPr>
              <w:t>Tel: 01 716 4401</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tc>
      </w:tr>
      <w:tr w:rsidR="002D11BB" w:rsidRPr="00F50850" w:rsidTr="002D11BB">
        <w:trPr>
          <w:trHeight w:val="130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Routine culture and sensitivity</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SPRC</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Bloodstained sputa only</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Sputa</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4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 Laboratory,                                   St. Vincent’s University Hospital,                                 Dublin 4.                                                                       Tel : 01 221</w:t>
            </w:r>
            <w:r>
              <w:rPr>
                <w:rFonts w:cs="Arial"/>
                <w:b/>
                <w:sz w:val="22"/>
                <w:szCs w:val="22"/>
              </w:rPr>
              <w:t xml:space="preserve"> </w:t>
            </w:r>
            <w:r w:rsidRPr="00F50850">
              <w:rPr>
                <w:rFonts w:cs="Arial"/>
                <w:b/>
                <w:sz w:val="22"/>
                <w:szCs w:val="22"/>
              </w:rPr>
              <w:t>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304"/>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Cryptococcus neoforams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CRYD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CSF, EDTA</w:t>
            </w:r>
          </w:p>
          <w:p w:rsidR="002D11BB" w:rsidRPr="00EF04D3" w:rsidRDefault="002D11BB" w:rsidP="00F078CC">
            <w:pPr>
              <w:jc w:val="center"/>
              <w:rPr>
                <w:rFonts w:cs="Arial"/>
                <w:sz w:val="22"/>
                <w:szCs w:val="22"/>
              </w:rPr>
            </w:pPr>
            <w:r w:rsidRPr="00EF04D3">
              <w:rPr>
                <w:rFonts w:cs="Arial"/>
                <w:sz w:val="22"/>
                <w:szCs w:val="22"/>
              </w:rPr>
              <w:t>Only send after approval by</w:t>
            </w:r>
          </w:p>
          <w:p w:rsidR="002D11BB" w:rsidRPr="00EF04D3" w:rsidRDefault="002D11BB" w:rsidP="00F078CC">
            <w:pPr>
              <w:jc w:val="center"/>
              <w:rPr>
                <w:rFonts w:cs="Arial"/>
                <w:sz w:val="22"/>
                <w:szCs w:val="22"/>
              </w:rPr>
            </w:pPr>
            <w:r w:rsidRPr="00EF04D3">
              <w:rPr>
                <w:rFonts w:cs="Arial"/>
                <w:sz w:val="22"/>
                <w:szCs w:val="22"/>
              </w:rPr>
              <w:t>Consultant Microbiologist</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Micropathology Ltd.,</w:t>
            </w:r>
          </w:p>
          <w:p w:rsidR="002D11BB" w:rsidRPr="00EF04D3" w:rsidRDefault="002D11BB" w:rsidP="00F078CC">
            <w:pPr>
              <w:rPr>
                <w:rFonts w:cs="Arial"/>
                <w:b/>
                <w:sz w:val="22"/>
                <w:szCs w:val="22"/>
              </w:rPr>
            </w:pPr>
            <w:r w:rsidRPr="00EF04D3">
              <w:rPr>
                <w:rFonts w:cs="Arial"/>
                <w:b/>
                <w:sz w:val="22"/>
                <w:szCs w:val="22"/>
              </w:rPr>
              <w:t>University of Warwick Science Park,</w:t>
            </w:r>
          </w:p>
          <w:p w:rsidR="002D11BB" w:rsidRPr="00EF04D3" w:rsidRDefault="002D11BB" w:rsidP="00F078CC">
            <w:pPr>
              <w:rPr>
                <w:rFonts w:cs="Arial"/>
                <w:b/>
                <w:sz w:val="22"/>
                <w:szCs w:val="22"/>
              </w:rPr>
            </w:pPr>
            <w:r w:rsidRPr="00EF04D3">
              <w:rPr>
                <w:rFonts w:cs="Arial"/>
                <w:b/>
                <w:sz w:val="22"/>
                <w:szCs w:val="22"/>
              </w:rPr>
              <w:t>Venture Centre,</w:t>
            </w:r>
          </w:p>
          <w:p w:rsidR="002D11BB" w:rsidRPr="00EF04D3" w:rsidRDefault="002D11BB" w:rsidP="00F078CC">
            <w:pPr>
              <w:rPr>
                <w:rFonts w:cs="Arial"/>
                <w:b/>
                <w:sz w:val="22"/>
                <w:szCs w:val="22"/>
              </w:rPr>
            </w:pPr>
            <w:r w:rsidRPr="00EF04D3">
              <w:rPr>
                <w:rFonts w:cs="Arial"/>
                <w:b/>
                <w:sz w:val="22"/>
                <w:szCs w:val="22"/>
              </w:rPr>
              <w:t>Sir William Lyons Road,</w:t>
            </w:r>
          </w:p>
          <w:p w:rsidR="002D11BB" w:rsidRPr="00EF04D3" w:rsidRDefault="002D11BB" w:rsidP="00F078CC">
            <w:pPr>
              <w:rPr>
                <w:rFonts w:cs="Arial"/>
                <w:b/>
                <w:sz w:val="22"/>
                <w:szCs w:val="22"/>
              </w:rPr>
            </w:pPr>
            <w:r w:rsidRPr="00EF04D3">
              <w:rPr>
                <w:rFonts w:cs="Arial"/>
                <w:b/>
                <w:sz w:val="22"/>
                <w:szCs w:val="22"/>
              </w:rPr>
              <w:t>Coventry, CV4 7EZ,</w:t>
            </w:r>
          </w:p>
          <w:p w:rsidR="002D11BB" w:rsidRPr="00EF04D3" w:rsidRDefault="002D11BB" w:rsidP="00F078CC">
            <w:pPr>
              <w:rPr>
                <w:rFonts w:cs="Arial"/>
                <w:b/>
                <w:sz w:val="22"/>
                <w:szCs w:val="22"/>
              </w:rPr>
            </w:pPr>
            <w:r w:rsidRPr="00EF04D3">
              <w:rPr>
                <w:rFonts w:cs="Arial"/>
                <w:b/>
                <w:sz w:val="22"/>
                <w:szCs w:val="22"/>
              </w:rPr>
              <w:t>United Kingdom</w:t>
            </w:r>
          </w:p>
          <w:p w:rsidR="002D11BB" w:rsidRPr="00EF04D3" w:rsidRDefault="00E91A07" w:rsidP="00F078CC">
            <w:pPr>
              <w:rPr>
                <w:rFonts w:cs="Arial"/>
                <w:b/>
                <w:sz w:val="22"/>
                <w:szCs w:val="22"/>
              </w:rPr>
            </w:pPr>
            <w:hyperlink r:id="rId105" w:history="1">
              <w:r w:rsidR="002D11BB" w:rsidRPr="00EF04D3">
                <w:rPr>
                  <w:rStyle w:val="Hyperlink"/>
                  <w:rFonts w:cs="Arial"/>
                  <w:b/>
                  <w:color w:val="auto"/>
                  <w:sz w:val="22"/>
                  <w:szCs w:val="22"/>
                </w:rPr>
                <w:t>Tel: 0044</w:t>
              </w:r>
            </w:hyperlink>
            <w:r w:rsidR="002D11BB" w:rsidRPr="00EF04D3">
              <w:rPr>
                <w:rFonts w:cs="Arial"/>
                <w:b/>
                <w:sz w:val="22"/>
                <w:szCs w:val="22"/>
              </w:rPr>
              <w:t xml:space="preserve"> 247 632 3222</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2D11BB" w:rsidP="00F078CC">
            <w:pPr>
              <w:jc w:val="center"/>
              <w:rPr>
                <w:rFonts w:cs="Arial"/>
                <w:sz w:val="22"/>
                <w:szCs w:val="22"/>
              </w:rPr>
            </w:pPr>
            <w:r w:rsidRPr="00EF04D3">
              <w:rPr>
                <w:rFonts w:cs="Arial"/>
                <w:sz w:val="22"/>
                <w:szCs w:val="22"/>
              </w:rPr>
              <w:t xml:space="preserve"> </w:t>
            </w:r>
            <w:hyperlink r:id="rId106" w:history="1">
              <w:r w:rsidRPr="00EF04D3">
                <w:rPr>
                  <w:rStyle w:val="Hyperlink"/>
                  <w:rFonts w:cs="Arial"/>
                  <w:color w:val="auto"/>
                  <w:sz w:val="22"/>
                  <w:szCs w:val="22"/>
                </w:rPr>
                <w:t>www.micropathology.com</w:t>
              </w:r>
            </w:hyperlink>
          </w:p>
        </w:tc>
      </w:tr>
      <w:tr w:rsidR="002D11BB" w:rsidRPr="00F50850" w:rsidTr="002D11BB">
        <w:trPr>
          <w:trHeight w:val="1531"/>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Cryptosporidium</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CRYP</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Stools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Identification by Staining methods</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3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Default="002D11BB" w:rsidP="00F078CC">
            <w:pPr>
              <w:rPr>
                <w:rFonts w:cs="Arial"/>
                <w:b/>
                <w:sz w:val="22"/>
                <w:szCs w:val="22"/>
              </w:rPr>
            </w:pPr>
            <w:r w:rsidRPr="00F50850">
              <w:rPr>
                <w:rFonts w:cs="Arial"/>
                <w:b/>
                <w:sz w:val="22"/>
                <w:szCs w:val="22"/>
              </w:rPr>
              <w:t>Public Health Laboratory,                                                                                            Cherry Orchard Hospital,                                                    Ballyfermot,                                                                      Dublin 10.                                                                          Tel: 076 695</w:t>
            </w:r>
            <w:r>
              <w:rPr>
                <w:rFonts w:cs="Arial"/>
                <w:b/>
                <w:sz w:val="22"/>
                <w:szCs w:val="22"/>
              </w:rPr>
              <w:t xml:space="preserve"> </w:t>
            </w:r>
            <w:r w:rsidRPr="00F50850">
              <w:rPr>
                <w:rFonts w:cs="Arial"/>
                <w:b/>
                <w:sz w:val="22"/>
                <w:szCs w:val="22"/>
              </w:rPr>
              <w:t xml:space="preserve">5175 / </w:t>
            </w:r>
          </w:p>
          <w:p w:rsidR="002D11BB" w:rsidRDefault="002D11BB" w:rsidP="00F078CC">
            <w:pPr>
              <w:rPr>
                <w:rFonts w:cs="Arial"/>
                <w:b/>
                <w:sz w:val="22"/>
                <w:szCs w:val="22"/>
              </w:rPr>
            </w:pPr>
            <w:r>
              <w:rPr>
                <w:rFonts w:cs="Arial"/>
                <w:b/>
                <w:sz w:val="22"/>
                <w:szCs w:val="22"/>
              </w:rPr>
              <w:t xml:space="preserve">        </w:t>
            </w:r>
            <w:r w:rsidRPr="00F50850">
              <w:rPr>
                <w:rFonts w:cs="Arial"/>
                <w:b/>
                <w:sz w:val="22"/>
                <w:szCs w:val="22"/>
              </w:rPr>
              <w:t>076 695</w:t>
            </w:r>
            <w:r>
              <w:rPr>
                <w:rFonts w:cs="Arial"/>
                <w:b/>
                <w:sz w:val="22"/>
                <w:szCs w:val="22"/>
              </w:rPr>
              <w:t xml:space="preserve"> </w:t>
            </w:r>
            <w:r w:rsidRPr="00F50850">
              <w:rPr>
                <w:rFonts w:cs="Arial"/>
                <w:b/>
                <w:sz w:val="22"/>
                <w:szCs w:val="22"/>
              </w:rPr>
              <w:t xml:space="preserve">5176   </w:t>
            </w:r>
          </w:p>
          <w:p w:rsidR="002D11BB" w:rsidRPr="00F50850" w:rsidRDefault="002D11BB" w:rsidP="00F078CC">
            <w:pPr>
              <w:rPr>
                <w:rFonts w:cs="Arial"/>
                <w:b/>
                <w:sz w:val="22"/>
                <w:szCs w:val="22"/>
              </w:rPr>
            </w:pPr>
            <w:r w:rsidRPr="00F50850">
              <w:rPr>
                <w:rFonts w:cs="Arial"/>
                <w:b/>
                <w:sz w:val="22"/>
                <w:szCs w:val="22"/>
              </w:rPr>
              <w:t>Fax : 01 623</w:t>
            </w:r>
            <w:r>
              <w:rPr>
                <w:rFonts w:cs="Arial"/>
                <w:b/>
                <w:sz w:val="22"/>
                <w:szCs w:val="22"/>
              </w:rPr>
              <w:t xml:space="preserve"> </w:t>
            </w:r>
            <w:r w:rsidRPr="00F50850">
              <w:rPr>
                <w:rFonts w:cs="Arial"/>
                <w:b/>
                <w:sz w:val="22"/>
                <w:szCs w:val="22"/>
              </w:rPr>
              <w:t>1908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2041"/>
          <w:jc w:val="center"/>
        </w:trPr>
        <w:tc>
          <w:tcPr>
            <w:tcW w:w="737" w:type="pct"/>
            <w:vAlign w:val="center"/>
          </w:tcPr>
          <w:p w:rsidR="002D11BB" w:rsidRPr="00F50850" w:rsidRDefault="002D11BB" w:rsidP="002D11BB">
            <w:pPr>
              <w:pStyle w:val="StyleArialNarrow10ptCentered"/>
              <w:rPr>
                <w:rFonts w:ascii="Arial" w:hAnsi="Arial" w:cs="Arial"/>
                <w:b/>
                <w:sz w:val="22"/>
                <w:szCs w:val="22"/>
                <w:lang w:val="en-US"/>
              </w:rPr>
            </w:pPr>
            <w:r w:rsidRPr="00F50850">
              <w:rPr>
                <w:rFonts w:ascii="Arial" w:hAnsi="Arial" w:cs="Arial"/>
                <w:b/>
                <w:sz w:val="22"/>
                <w:szCs w:val="22"/>
                <w:lang w:val="en-US"/>
              </w:rPr>
              <w:t xml:space="preserve">EB </w:t>
            </w:r>
            <w:r w:rsidRPr="00EF04D3">
              <w:rPr>
                <w:rFonts w:ascii="Arial" w:hAnsi="Arial" w:cs="Arial"/>
                <w:b/>
                <w:sz w:val="22"/>
                <w:szCs w:val="22"/>
                <w:lang w:val="en-US"/>
              </w:rPr>
              <w:t>Virus (EBV)</w:t>
            </w:r>
            <w:r w:rsidRPr="00F50850">
              <w:rPr>
                <w:rFonts w:ascii="Arial" w:hAnsi="Arial" w:cs="Arial"/>
                <w:b/>
                <w:sz w:val="22"/>
                <w:szCs w:val="22"/>
                <w:lang w:val="en-US"/>
              </w:rPr>
              <w:t xml:space="preserve">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EBVD</w:t>
            </w:r>
          </w:p>
        </w:tc>
        <w:tc>
          <w:tcPr>
            <w:tcW w:w="845" w:type="pct"/>
            <w:vAlign w:val="center"/>
          </w:tcPr>
          <w:p w:rsidR="002D11BB" w:rsidRPr="00F50850" w:rsidRDefault="002D11BB" w:rsidP="00F078CC">
            <w:pPr>
              <w:jc w:val="center"/>
              <w:rPr>
                <w:sz w:val="22"/>
                <w:szCs w:val="22"/>
              </w:rPr>
            </w:pPr>
            <w:r>
              <w:rPr>
                <w:rFonts w:cs="Arial"/>
                <w:sz w:val="22"/>
                <w:szCs w:val="22"/>
              </w:rPr>
              <w:t>Ocular fluid</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F50850" w:rsidRDefault="00E91A07" w:rsidP="00F078CC">
            <w:pPr>
              <w:rPr>
                <w:rFonts w:cs="Arial"/>
                <w:b/>
                <w:sz w:val="22"/>
                <w:szCs w:val="22"/>
              </w:rPr>
            </w:pPr>
            <w:hyperlink r:id="rId107"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 xml:space="preserve">Available through website: </w:t>
            </w:r>
          </w:p>
          <w:p w:rsidR="002D11BB" w:rsidRPr="00F50850" w:rsidRDefault="00E91A07" w:rsidP="00F078CC">
            <w:pPr>
              <w:jc w:val="center"/>
              <w:rPr>
                <w:rFonts w:cs="Arial"/>
                <w:sz w:val="22"/>
                <w:szCs w:val="22"/>
              </w:rPr>
            </w:pPr>
            <w:hyperlink r:id="rId108" w:history="1">
              <w:r w:rsidR="002D11BB" w:rsidRPr="00F50850">
                <w:rPr>
                  <w:rStyle w:val="Hyperlink"/>
                  <w:rFonts w:cs="Arial"/>
                  <w:sz w:val="22"/>
                  <w:szCs w:val="22"/>
                </w:rPr>
                <w:t>www.micropathology.com</w:t>
              </w:r>
            </w:hyperlink>
          </w:p>
        </w:tc>
      </w:tr>
      <w:tr w:rsidR="002D11BB" w:rsidRPr="00F50850" w:rsidTr="002D11BB">
        <w:trPr>
          <w:trHeight w:val="777"/>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E. coli</w:t>
            </w:r>
            <w:r w:rsidRPr="00F50850">
              <w:rPr>
                <w:rFonts w:cs="Arial"/>
                <w:b/>
                <w:sz w:val="22"/>
                <w:szCs w:val="22"/>
              </w:rPr>
              <w:t xml:space="preserve"> 0157                            (Bloody stools or clinical H.U.S)</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E157</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Stools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Culture for 0157</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4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Default="002D11BB" w:rsidP="00F078CC">
            <w:pPr>
              <w:rPr>
                <w:rFonts w:cs="Arial"/>
                <w:b/>
                <w:sz w:val="22"/>
                <w:szCs w:val="22"/>
              </w:rPr>
            </w:pPr>
            <w:r w:rsidRPr="00F50850">
              <w:rPr>
                <w:rFonts w:cs="Arial"/>
                <w:b/>
                <w:sz w:val="22"/>
                <w:szCs w:val="22"/>
              </w:rPr>
              <w:t>Public Health Laboratory,                                                                                            Cherry Orchard Hospital,                                                    Ballyfermot,                                                                      Dublin 10.                                                                          Tel: 076 695</w:t>
            </w:r>
            <w:r>
              <w:rPr>
                <w:rFonts w:cs="Arial"/>
                <w:b/>
                <w:sz w:val="22"/>
                <w:szCs w:val="22"/>
              </w:rPr>
              <w:t xml:space="preserve"> </w:t>
            </w:r>
            <w:r w:rsidRPr="00F50850">
              <w:rPr>
                <w:rFonts w:cs="Arial"/>
                <w:b/>
                <w:sz w:val="22"/>
                <w:szCs w:val="22"/>
              </w:rPr>
              <w:t xml:space="preserve">5175 / </w:t>
            </w:r>
          </w:p>
          <w:p w:rsidR="002D11BB" w:rsidRDefault="002D11BB" w:rsidP="00F078CC">
            <w:pPr>
              <w:rPr>
                <w:rFonts w:cs="Arial"/>
                <w:b/>
                <w:sz w:val="22"/>
                <w:szCs w:val="22"/>
              </w:rPr>
            </w:pPr>
            <w:r>
              <w:rPr>
                <w:rFonts w:cs="Arial"/>
                <w:b/>
                <w:sz w:val="22"/>
                <w:szCs w:val="22"/>
              </w:rPr>
              <w:t xml:space="preserve">        </w:t>
            </w:r>
            <w:r w:rsidRPr="00F50850">
              <w:rPr>
                <w:rFonts w:cs="Arial"/>
                <w:b/>
                <w:sz w:val="22"/>
                <w:szCs w:val="22"/>
              </w:rPr>
              <w:t>076 695</w:t>
            </w:r>
            <w:r>
              <w:rPr>
                <w:rFonts w:cs="Arial"/>
                <w:b/>
                <w:sz w:val="22"/>
                <w:szCs w:val="22"/>
              </w:rPr>
              <w:t xml:space="preserve"> </w:t>
            </w:r>
            <w:r w:rsidRPr="00F50850">
              <w:rPr>
                <w:rFonts w:cs="Arial"/>
                <w:b/>
                <w:sz w:val="22"/>
                <w:szCs w:val="22"/>
              </w:rPr>
              <w:t xml:space="preserve">5176   </w:t>
            </w:r>
          </w:p>
          <w:p w:rsidR="002D11BB" w:rsidRPr="00F50850" w:rsidRDefault="002D11BB" w:rsidP="00F078CC">
            <w:pPr>
              <w:rPr>
                <w:rFonts w:cs="Arial"/>
                <w:b/>
                <w:sz w:val="22"/>
                <w:szCs w:val="22"/>
              </w:rPr>
            </w:pPr>
            <w:r w:rsidRPr="00F50850">
              <w:rPr>
                <w:rFonts w:cs="Arial"/>
                <w:b/>
                <w:sz w:val="22"/>
                <w:szCs w:val="22"/>
              </w:rPr>
              <w:t>Fax : 01 623</w:t>
            </w:r>
            <w:r>
              <w:rPr>
                <w:rFonts w:cs="Arial"/>
                <w:b/>
                <w:sz w:val="22"/>
                <w:szCs w:val="22"/>
              </w:rPr>
              <w:t xml:space="preserve"> </w:t>
            </w:r>
            <w:r w:rsidRPr="00F50850">
              <w:rPr>
                <w:rFonts w:cs="Arial"/>
                <w:b/>
                <w:sz w:val="22"/>
                <w:szCs w:val="22"/>
              </w:rPr>
              <w:t>1908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 xml:space="preserve"> Yes</w:t>
            </w:r>
          </w:p>
          <w:p w:rsidR="002D11BB" w:rsidRPr="00F50850" w:rsidRDefault="002D11BB" w:rsidP="00F078CC">
            <w:pPr>
              <w:jc w:val="center"/>
              <w:rPr>
                <w:rFonts w:cs="Arial"/>
                <w:sz w:val="22"/>
                <w:szCs w:val="22"/>
              </w:rPr>
            </w:pPr>
            <w:r w:rsidRPr="00F50850">
              <w:rPr>
                <w:rFonts w:cs="Arial"/>
                <w:sz w:val="22"/>
                <w:szCs w:val="22"/>
              </w:rPr>
              <w:t>Copy saved on Q-drive – Microbiology – Referral Forms</w:t>
            </w:r>
          </w:p>
        </w:tc>
      </w:tr>
      <w:tr w:rsidR="002D11BB" w:rsidRPr="00F50850" w:rsidTr="002D11BB">
        <w:trPr>
          <w:trHeight w:val="2324"/>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E. coli</w:t>
            </w:r>
            <w:r w:rsidRPr="00F50850">
              <w:rPr>
                <w:rFonts w:cs="Arial"/>
                <w:b/>
                <w:sz w:val="22"/>
                <w:szCs w:val="22"/>
              </w:rPr>
              <w:t xml:space="preserve"> PCR</w:t>
            </w:r>
          </w:p>
          <w:p w:rsidR="002D11BB" w:rsidRPr="00F50850" w:rsidRDefault="002D11BB" w:rsidP="002D11BB">
            <w:pPr>
              <w:jc w:val="center"/>
              <w:rPr>
                <w:rFonts w:cs="Arial"/>
                <w:b/>
                <w:sz w:val="22"/>
                <w:szCs w:val="22"/>
              </w:rPr>
            </w:pP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ECOP</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 xml:space="preserve">C.S.F .400 µL </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p w:rsidR="002D11BB" w:rsidRPr="00F50850" w:rsidRDefault="002D11BB" w:rsidP="00F078CC">
            <w:pPr>
              <w:jc w:val="center"/>
              <w:rPr>
                <w:rFonts w:cs="Arial"/>
                <w:sz w:val="22"/>
                <w:szCs w:val="22"/>
              </w:rPr>
            </w:pPr>
            <w:r w:rsidRPr="00F50850">
              <w:rPr>
                <w:rFonts w:cs="Arial"/>
                <w:sz w:val="22"/>
                <w:szCs w:val="22"/>
              </w:rPr>
              <w:t>Urgent send ASAP within working day or refrigerate immediately if at the weekend.</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Samples are run each day 11am Mon-Fri. Results in late p.m.</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 xml:space="preserve">Irish Meningococcal and </w:t>
            </w:r>
            <w:r w:rsidRPr="00EF04D3">
              <w:rPr>
                <w:rFonts w:cs="Arial"/>
                <w:b/>
                <w:sz w:val="22"/>
                <w:szCs w:val="22"/>
              </w:rPr>
              <w:t xml:space="preserve">Sepsis </w:t>
            </w:r>
            <w:r w:rsidRPr="00F50850">
              <w:rPr>
                <w:rFonts w:cs="Arial"/>
                <w:b/>
                <w:sz w:val="22"/>
                <w:szCs w:val="22"/>
              </w:rPr>
              <w:t xml:space="preserve">Reference Laboratory.                                                                The Children’s University Hospital,                    </w:t>
            </w:r>
          </w:p>
          <w:p w:rsidR="002D11BB" w:rsidRDefault="002D11BB" w:rsidP="00F078CC">
            <w:pPr>
              <w:rPr>
                <w:rFonts w:cs="Arial"/>
                <w:b/>
                <w:sz w:val="22"/>
                <w:szCs w:val="22"/>
              </w:rPr>
            </w:pPr>
            <w:r w:rsidRPr="00F50850">
              <w:rPr>
                <w:rFonts w:cs="Arial"/>
                <w:b/>
                <w:sz w:val="22"/>
                <w:szCs w:val="22"/>
              </w:rPr>
              <w:t>Temple St.                                                              Dublin 1.                                                                    Tel : 01 878</w:t>
            </w:r>
            <w:r>
              <w:rPr>
                <w:rFonts w:cs="Arial"/>
                <w:b/>
                <w:sz w:val="22"/>
                <w:szCs w:val="22"/>
              </w:rPr>
              <w:t xml:space="preserve"> </w:t>
            </w:r>
            <w:r w:rsidRPr="00F50850">
              <w:rPr>
                <w:rFonts w:cs="Arial"/>
                <w:b/>
                <w:sz w:val="22"/>
                <w:szCs w:val="22"/>
              </w:rPr>
              <w:t xml:space="preserve">4875 </w:t>
            </w:r>
            <w:r>
              <w:rPr>
                <w:rFonts w:cs="Arial"/>
                <w:b/>
                <w:sz w:val="22"/>
                <w:szCs w:val="22"/>
              </w:rPr>
              <w:t>/</w:t>
            </w:r>
          </w:p>
          <w:p w:rsidR="002D11BB" w:rsidRPr="00F50850" w:rsidRDefault="002D11BB" w:rsidP="00F078CC">
            <w:pPr>
              <w:rPr>
                <w:rFonts w:cs="Arial"/>
                <w:b/>
                <w:sz w:val="22"/>
                <w:szCs w:val="22"/>
              </w:rPr>
            </w:pPr>
            <w:r>
              <w:rPr>
                <w:rFonts w:cs="Arial"/>
                <w:b/>
                <w:sz w:val="22"/>
                <w:szCs w:val="22"/>
              </w:rPr>
              <w:t xml:space="preserve">       </w:t>
            </w:r>
            <w:r w:rsidRPr="00F50850">
              <w:rPr>
                <w:rFonts w:cs="Arial"/>
                <w:b/>
                <w:sz w:val="22"/>
                <w:szCs w:val="22"/>
              </w:rPr>
              <w:t xml:space="preserve"> 01 878</w:t>
            </w:r>
            <w:r>
              <w:rPr>
                <w:rFonts w:cs="Arial"/>
                <w:b/>
                <w:sz w:val="22"/>
                <w:szCs w:val="22"/>
              </w:rPr>
              <w:t xml:space="preserve"> </w:t>
            </w:r>
            <w:r w:rsidRPr="00F50850">
              <w:rPr>
                <w:rFonts w:cs="Arial"/>
                <w:b/>
                <w:sz w:val="22"/>
                <w:szCs w:val="22"/>
              </w:rPr>
              <w:t>4858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r w:rsidRPr="00F50850">
              <w:rPr>
                <w:rFonts w:cs="Arial"/>
                <w:sz w:val="22"/>
                <w:szCs w:val="22"/>
              </w:rPr>
              <w:t>www.cuh.ie – healthcare professionals – departments – laboratory – IMSRL request form.</w:t>
            </w:r>
          </w:p>
          <w:p w:rsidR="002D11BB" w:rsidRPr="00F50850" w:rsidRDefault="002D11BB" w:rsidP="00F078CC">
            <w:pPr>
              <w:jc w:val="center"/>
              <w:rPr>
                <w:rFonts w:cs="Arial"/>
                <w:sz w:val="22"/>
                <w:szCs w:val="22"/>
              </w:rPr>
            </w:pPr>
            <w:r w:rsidRPr="00F50850">
              <w:rPr>
                <w:rFonts w:cs="Arial"/>
                <w:sz w:val="22"/>
                <w:szCs w:val="22"/>
              </w:rPr>
              <w:t xml:space="preserve">Copy also saved on Q-drive – Microbiology – Referral Forms  </w:t>
            </w:r>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Epidemiological testing</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subcultures on slopes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Isolates for confirmation of outbreak</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As per HPA reference laboratory</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Reference Laboratories with Specialist Expertise in the Diagnoses and Characterisation of Particular Micro organisms. See www.hpa.org.uk for individual laboratory contact details.</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Through website:</w:t>
            </w:r>
          </w:p>
          <w:p w:rsidR="002D11BB" w:rsidRPr="00F50850" w:rsidRDefault="00E91A07" w:rsidP="00F078CC">
            <w:pPr>
              <w:jc w:val="center"/>
              <w:rPr>
                <w:rFonts w:cs="Arial"/>
                <w:sz w:val="22"/>
                <w:szCs w:val="22"/>
              </w:rPr>
            </w:pPr>
            <w:hyperlink r:id="rId109" w:history="1">
              <w:r w:rsidR="002D11BB" w:rsidRPr="00F50850">
                <w:rPr>
                  <w:rStyle w:val="Hyperlink"/>
                  <w:rFonts w:cs="Arial"/>
                  <w:sz w:val="22"/>
                  <w:szCs w:val="22"/>
                </w:rPr>
                <w:t>www.hpa.org.uk/SRMTests</w:t>
              </w:r>
            </w:hyperlink>
            <w:r w:rsidR="002D11BB" w:rsidRPr="00F50850">
              <w:rPr>
                <w:rFonts w:cs="Arial"/>
                <w:sz w:val="22"/>
                <w:szCs w:val="22"/>
              </w:rPr>
              <w:t xml:space="preserve"> for various request forms</w:t>
            </w:r>
          </w:p>
        </w:tc>
      </w:tr>
      <w:tr w:rsidR="002D11BB" w:rsidRPr="00F50850" w:rsidTr="002D11BB">
        <w:trPr>
          <w:trHeight w:val="130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Fungi</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FUNG</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Scrapings, nail, lesions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Isolation and identification of fungi from clinical samples</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≤2 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 Laboratory,                                   St. Vincent’s University Hospital,                                 Dublin 4.                                                                       Tel : 01 221</w:t>
            </w:r>
            <w:r>
              <w:rPr>
                <w:rFonts w:cs="Arial"/>
                <w:b/>
                <w:sz w:val="22"/>
                <w:szCs w:val="22"/>
              </w:rPr>
              <w:t xml:space="preserve"> </w:t>
            </w:r>
            <w:r w:rsidRPr="00F50850">
              <w:rPr>
                <w:rFonts w:cs="Arial"/>
                <w:b/>
                <w:sz w:val="22"/>
                <w:szCs w:val="22"/>
              </w:rPr>
              <w:t>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020"/>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Fungal isolate</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SJHF</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subcultures on SDA agar seal with parafilm</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Identification and susceptibility testing</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≤2 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w:t>
            </w:r>
          </w:p>
          <w:p w:rsidR="002D11BB" w:rsidRPr="00F50850" w:rsidRDefault="002D11BB" w:rsidP="00F078CC">
            <w:pPr>
              <w:rPr>
                <w:rFonts w:cs="Arial"/>
                <w:b/>
                <w:sz w:val="22"/>
                <w:szCs w:val="22"/>
              </w:rPr>
            </w:pPr>
            <w:r w:rsidRPr="00F50850">
              <w:rPr>
                <w:rFonts w:cs="Arial"/>
                <w:b/>
                <w:sz w:val="22"/>
                <w:szCs w:val="22"/>
              </w:rPr>
              <w:t>St. James’s Hospital</w:t>
            </w:r>
            <w:r w:rsidRPr="00F50850">
              <w:rPr>
                <w:rFonts w:cs="Arial"/>
                <w:b/>
                <w:sz w:val="22"/>
                <w:szCs w:val="22"/>
              </w:rPr>
              <w:br/>
              <w:t>Dublin 8</w:t>
            </w:r>
            <w:r w:rsidRPr="00F50850">
              <w:rPr>
                <w:rFonts w:cs="Arial"/>
                <w:b/>
                <w:sz w:val="22"/>
                <w:szCs w:val="22"/>
              </w:rPr>
              <w:br/>
              <w:t xml:space="preserve">Ph.  </w:t>
            </w:r>
            <w:r>
              <w:rPr>
                <w:rFonts w:cs="Arial"/>
                <w:b/>
                <w:sz w:val="22"/>
                <w:szCs w:val="22"/>
              </w:rPr>
              <w:t xml:space="preserve">01 </w:t>
            </w:r>
            <w:r w:rsidRPr="00F50850">
              <w:rPr>
                <w:rFonts w:cs="Arial"/>
                <w:b/>
                <w:sz w:val="22"/>
                <w:szCs w:val="22"/>
              </w:rPr>
              <w:t>416</w:t>
            </w:r>
            <w:r>
              <w:rPr>
                <w:rFonts w:cs="Arial"/>
                <w:b/>
                <w:sz w:val="22"/>
                <w:szCs w:val="22"/>
              </w:rPr>
              <w:t xml:space="preserve"> </w:t>
            </w:r>
            <w:r w:rsidRPr="00F50850">
              <w:rPr>
                <w:rFonts w:cs="Arial"/>
                <w:b/>
                <w:sz w:val="22"/>
                <w:szCs w:val="22"/>
              </w:rPr>
              <w:t>4209</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020"/>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Fungal and non-Candida yeast isolate</w:t>
            </w:r>
          </w:p>
        </w:tc>
        <w:tc>
          <w:tcPr>
            <w:tcW w:w="322" w:type="pct"/>
            <w:vAlign w:val="center"/>
          </w:tcPr>
          <w:p w:rsidR="002D11BB" w:rsidRPr="00EF04D3" w:rsidRDefault="002D11BB" w:rsidP="002D11BB">
            <w:pPr>
              <w:jc w:val="center"/>
              <w:rPr>
                <w:rFonts w:cs="Arial"/>
                <w:sz w:val="22"/>
                <w:szCs w:val="22"/>
              </w:rPr>
            </w:pPr>
            <w:r w:rsidRPr="00EF04D3">
              <w:rPr>
                <w:rFonts w:cs="Arial"/>
                <w:sz w:val="22"/>
                <w:szCs w:val="22"/>
              </w:rPr>
              <w:t>BRIF</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Pure subcultures on SDA agar seal with parafilm</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Identification and susceptibility testing</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≤2 weeks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PHE Mycology Reference Laboratory</w:t>
            </w:r>
          </w:p>
          <w:p w:rsidR="002D11BB" w:rsidRPr="00EF04D3" w:rsidRDefault="002D11BB" w:rsidP="00F078CC">
            <w:pPr>
              <w:rPr>
                <w:rFonts w:cs="Arial"/>
                <w:b/>
                <w:sz w:val="22"/>
                <w:szCs w:val="22"/>
              </w:rPr>
            </w:pPr>
            <w:r w:rsidRPr="00EF04D3">
              <w:rPr>
                <w:rFonts w:cs="Arial"/>
                <w:b/>
                <w:sz w:val="22"/>
                <w:szCs w:val="22"/>
              </w:rPr>
              <w:t>National Infection Services, PHE South West Laboratory</w:t>
            </w:r>
          </w:p>
          <w:p w:rsidR="002D11BB" w:rsidRPr="00EF04D3" w:rsidRDefault="002D11BB" w:rsidP="00F078CC">
            <w:pPr>
              <w:rPr>
                <w:rFonts w:cs="Arial"/>
                <w:b/>
                <w:sz w:val="22"/>
                <w:szCs w:val="22"/>
              </w:rPr>
            </w:pPr>
            <w:r w:rsidRPr="00EF04D3">
              <w:rPr>
                <w:rFonts w:cs="Arial"/>
                <w:b/>
                <w:sz w:val="22"/>
                <w:szCs w:val="22"/>
              </w:rPr>
              <w:t xml:space="preserve">Science Quarter </w:t>
            </w:r>
          </w:p>
          <w:p w:rsidR="002D11BB" w:rsidRPr="00EF04D3" w:rsidRDefault="002D11BB" w:rsidP="00F078CC">
            <w:pPr>
              <w:rPr>
                <w:rFonts w:cs="Arial"/>
                <w:b/>
                <w:sz w:val="22"/>
                <w:szCs w:val="22"/>
              </w:rPr>
            </w:pPr>
            <w:r w:rsidRPr="00EF04D3">
              <w:rPr>
                <w:rFonts w:cs="Arial"/>
                <w:b/>
                <w:sz w:val="22"/>
                <w:szCs w:val="22"/>
              </w:rPr>
              <w:t>Southmead Hospital</w:t>
            </w:r>
          </w:p>
          <w:p w:rsidR="002D11BB" w:rsidRPr="00EF04D3" w:rsidRDefault="002D11BB" w:rsidP="00F078CC">
            <w:pPr>
              <w:rPr>
                <w:rFonts w:cs="Arial"/>
                <w:b/>
                <w:sz w:val="22"/>
                <w:szCs w:val="22"/>
              </w:rPr>
            </w:pPr>
            <w:r w:rsidRPr="00EF04D3">
              <w:rPr>
                <w:rFonts w:cs="Arial"/>
                <w:b/>
                <w:sz w:val="22"/>
                <w:szCs w:val="22"/>
              </w:rPr>
              <w:t>Bristol</w:t>
            </w:r>
          </w:p>
          <w:p w:rsidR="002D11BB" w:rsidRPr="00EF04D3" w:rsidRDefault="002D11BB" w:rsidP="00F078CC">
            <w:r w:rsidRPr="00EF04D3">
              <w:rPr>
                <w:rFonts w:cs="Arial"/>
                <w:b/>
                <w:sz w:val="22"/>
                <w:szCs w:val="22"/>
              </w:rPr>
              <w:t>BS10 5NB</w:t>
            </w:r>
          </w:p>
        </w:tc>
        <w:tc>
          <w:tcPr>
            <w:tcW w:w="940" w:type="pct"/>
            <w:vAlign w:val="center"/>
          </w:tcPr>
          <w:p w:rsidR="002D11BB" w:rsidRPr="00EF04D3" w:rsidRDefault="002D11BB" w:rsidP="00F078CC">
            <w:pPr>
              <w:jc w:val="center"/>
            </w:pPr>
            <w:r w:rsidRPr="00EF04D3">
              <w:t>Yes</w:t>
            </w:r>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G.B.S. PCR</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GBSP</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 xml:space="preserve">C.S.F .400 µL   </w:t>
            </w:r>
          </w:p>
          <w:p w:rsidR="002D11BB" w:rsidRPr="00F50850" w:rsidRDefault="002D11BB" w:rsidP="00F078CC">
            <w:pPr>
              <w:jc w:val="center"/>
              <w:rPr>
                <w:rFonts w:cs="Arial"/>
                <w:sz w:val="22"/>
                <w:szCs w:val="22"/>
              </w:rPr>
            </w:pPr>
            <w:r w:rsidRPr="00F50850">
              <w:rPr>
                <w:rFonts w:cs="Arial"/>
                <w:sz w:val="22"/>
                <w:szCs w:val="22"/>
              </w:rPr>
              <w:t>EDTA samples 1 ml</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p w:rsidR="002D11BB" w:rsidRPr="00F50850" w:rsidRDefault="002D11BB" w:rsidP="00F078CC">
            <w:pPr>
              <w:jc w:val="center"/>
              <w:rPr>
                <w:rFonts w:cs="Arial"/>
                <w:sz w:val="22"/>
                <w:szCs w:val="22"/>
              </w:rPr>
            </w:pPr>
            <w:r w:rsidRPr="00F50850">
              <w:rPr>
                <w:rFonts w:cs="Arial"/>
                <w:sz w:val="22"/>
                <w:szCs w:val="22"/>
              </w:rPr>
              <w:t>Urgent send ASAP within working day or refrigerate immediately if at the weekend.</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Samples are run each day 11am Mon-Fri. Results in late p.m.</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 xml:space="preserve">Irish Meningococcal and </w:t>
            </w:r>
            <w:r w:rsidRPr="00EF04D3">
              <w:rPr>
                <w:rFonts w:cs="Arial"/>
                <w:b/>
                <w:sz w:val="22"/>
                <w:szCs w:val="22"/>
              </w:rPr>
              <w:t>Sepsis R</w:t>
            </w:r>
            <w:r w:rsidRPr="00F50850">
              <w:rPr>
                <w:rFonts w:cs="Arial"/>
                <w:b/>
                <w:sz w:val="22"/>
                <w:szCs w:val="22"/>
              </w:rPr>
              <w:t xml:space="preserve">eference Laboratory.                                                                The Children’s University Hospital,                    </w:t>
            </w:r>
          </w:p>
          <w:p w:rsidR="002D11BB" w:rsidRDefault="002D11BB" w:rsidP="00F078CC">
            <w:pPr>
              <w:rPr>
                <w:rFonts w:cs="Arial"/>
                <w:b/>
                <w:sz w:val="22"/>
                <w:szCs w:val="22"/>
              </w:rPr>
            </w:pPr>
            <w:r w:rsidRPr="00F50850">
              <w:rPr>
                <w:rFonts w:cs="Arial"/>
                <w:b/>
                <w:sz w:val="22"/>
                <w:szCs w:val="22"/>
              </w:rPr>
              <w:t>Temple St.                                                              Dublin 1.                                                                    Tel : 01 878</w:t>
            </w:r>
            <w:r>
              <w:rPr>
                <w:rFonts w:cs="Arial"/>
                <w:b/>
                <w:sz w:val="22"/>
                <w:szCs w:val="22"/>
              </w:rPr>
              <w:t xml:space="preserve"> </w:t>
            </w:r>
            <w:r w:rsidRPr="00F50850">
              <w:rPr>
                <w:rFonts w:cs="Arial"/>
                <w:b/>
                <w:sz w:val="22"/>
                <w:szCs w:val="22"/>
              </w:rPr>
              <w:t xml:space="preserve">4875 </w:t>
            </w:r>
            <w:r>
              <w:rPr>
                <w:rFonts w:cs="Arial"/>
                <w:b/>
                <w:sz w:val="22"/>
                <w:szCs w:val="22"/>
              </w:rPr>
              <w:t>/</w:t>
            </w:r>
            <w:r w:rsidRPr="00F50850">
              <w:rPr>
                <w:rFonts w:cs="Arial"/>
                <w:b/>
                <w:sz w:val="22"/>
                <w:szCs w:val="22"/>
              </w:rPr>
              <w:t xml:space="preserve"> </w:t>
            </w:r>
          </w:p>
          <w:p w:rsidR="002D11BB" w:rsidRPr="00F50850" w:rsidRDefault="002D11BB" w:rsidP="00F078CC">
            <w:pPr>
              <w:rPr>
                <w:rFonts w:cs="Arial"/>
                <w:b/>
                <w:sz w:val="22"/>
                <w:szCs w:val="22"/>
              </w:rPr>
            </w:pPr>
            <w:r>
              <w:rPr>
                <w:rFonts w:cs="Arial"/>
                <w:b/>
                <w:sz w:val="22"/>
                <w:szCs w:val="22"/>
              </w:rPr>
              <w:t xml:space="preserve">         </w:t>
            </w:r>
            <w:r w:rsidRPr="00F50850">
              <w:rPr>
                <w:rFonts w:cs="Arial"/>
                <w:b/>
                <w:sz w:val="22"/>
                <w:szCs w:val="22"/>
              </w:rPr>
              <w:t>01 878</w:t>
            </w:r>
            <w:r>
              <w:rPr>
                <w:rFonts w:cs="Arial"/>
                <w:b/>
                <w:sz w:val="22"/>
                <w:szCs w:val="22"/>
              </w:rPr>
              <w:t xml:space="preserve"> </w:t>
            </w:r>
            <w:r w:rsidRPr="00F50850">
              <w:rPr>
                <w:rFonts w:cs="Arial"/>
                <w:b/>
                <w:sz w:val="22"/>
                <w:szCs w:val="22"/>
              </w:rPr>
              <w:t>4858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r w:rsidRPr="00F50850">
              <w:rPr>
                <w:rFonts w:cs="Arial"/>
                <w:sz w:val="22"/>
                <w:szCs w:val="22"/>
              </w:rPr>
              <w:t>www.cuh.ie – healthcare professionals – departments – laboratory – IMSRL request form.</w:t>
            </w:r>
          </w:p>
          <w:p w:rsidR="002D11BB" w:rsidRPr="00F50850" w:rsidRDefault="002D11BB" w:rsidP="00F078CC">
            <w:pPr>
              <w:jc w:val="center"/>
              <w:rPr>
                <w:rFonts w:cs="Arial"/>
                <w:sz w:val="22"/>
                <w:szCs w:val="22"/>
              </w:rPr>
            </w:pPr>
            <w:r w:rsidRPr="00F50850">
              <w:rPr>
                <w:rFonts w:cs="Arial"/>
                <w:sz w:val="22"/>
                <w:szCs w:val="22"/>
              </w:rPr>
              <w:t xml:space="preserve">Copy also saved on Q-drive – Microbiology – Referral Forms  </w:t>
            </w:r>
          </w:p>
        </w:tc>
      </w:tr>
      <w:tr w:rsidR="002D11BB" w:rsidRPr="00F50850" w:rsidTr="002D11BB">
        <w:trPr>
          <w:trHeight w:val="680"/>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 xml:space="preserve">Group A / B </w:t>
            </w:r>
            <w:r w:rsidRPr="00F50850">
              <w:rPr>
                <w:rFonts w:cs="Arial"/>
                <w:b/>
                <w:i/>
                <w:sz w:val="22"/>
                <w:szCs w:val="22"/>
              </w:rPr>
              <w:t xml:space="preserve">Streptococci </w:t>
            </w:r>
            <w:r w:rsidRPr="00F50850">
              <w:rPr>
                <w:rFonts w:cs="Arial"/>
                <w:b/>
                <w:sz w:val="22"/>
                <w:szCs w:val="22"/>
              </w:rPr>
              <w:t>DNA</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GABS</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CSF, EDTA/citrated whole blood, tissue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 xml:space="preserve">1 week </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F50850" w:rsidRDefault="00E91A07" w:rsidP="00F078CC">
            <w:pPr>
              <w:rPr>
                <w:rFonts w:cs="Arial"/>
                <w:b/>
                <w:sz w:val="22"/>
                <w:szCs w:val="22"/>
              </w:rPr>
            </w:pPr>
            <w:hyperlink r:id="rId110"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Available through website:</w:t>
            </w:r>
          </w:p>
          <w:p w:rsidR="002D11BB" w:rsidRPr="00F50850" w:rsidRDefault="002D11BB" w:rsidP="00F078CC">
            <w:pPr>
              <w:jc w:val="center"/>
              <w:rPr>
                <w:rFonts w:cs="Arial"/>
                <w:sz w:val="22"/>
                <w:szCs w:val="22"/>
              </w:rPr>
            </w:pPr>
            <w:r w:rsidRPr="00F50850">
              <w:rPr>
                <w:rFonts w:cs="Arial"/>
                <w:sz w:val="22"/>
                <w:szCs w:val="22"/>
              </w:rPr>
              <w:t xml:space="preserve"> </w:t>
            </w:r>
            <w:hyperlink r:id="rId111" w:history="1">
              <w:r w:rsidRPr="00F50850">
                <w:rPr>
                  <w:rStyle w:val="Hyperlink"/>
                  <w:rFonts w:cs="Arial"/>
                  <w:sz w:val="22"/>
                  <w:szCs w:val="22"/>
                </w:rPr>
                <w:t>www.micropathology.com</w:t>
              </w:r>
            </w:hyperlink>
          </w:p>
        </w:tc>
      </w:tr>
      <w:tr w:rsidR="002D11BB" w:rsidRPr="00F50850" w:rsidTr="002D11BB">
        <w:trPr>
          <w:trHeight w:val="1370"/>
          <w:jc w:val="center"/>
        </w:trPr>
        <w:tc>
          <w:tcPr>
            <w:tcW w:w="737" w:type="pct"/>
            <w:vAlign w:val="center"/>
          </w:tcPr>
          <w:p w:rsidR="002D11BB" w:rsidRPr="00F50850" w:rsidRDefault="002D11BB" w:rsidP="002D11BB">
            <w:pPr>
              <w:pStyle w:val="StyleArialNarrow10ptCentered"/>
              <w:rPr>
                <w:rFonts w:ascii="Arial" w:hAnsi="Arial" w:cs="Arial"/>
                <w:b/>
                <w:sz w:val="22"/>
                <w:szCs w:val="22"/>
              </w:rPr>
            </w:pPr>
            <w:r w:rsidRPr="00F50850">
              <w:rPr>
                <w:rFonts w:ascii="Arial" w:hAnsi="Arial" w:cs="Arial"/>
                <w:b/>
                <w:sz w:val="22"/>
                <w:szCs w:val="22"/>
                <w:lang w:val="en-US"/>
              </w:rPr>
              <w:t>HSV DNA</w:t>
            </w:r>
          </w:p>
        </w:tc>
        <w:tc>
          <w:tcPr>
            <w:tcW w:w="322" w:type="pct"/>
            <w:vAlign w:val="center"/>
          </w:tcPr>
          <w:p w:rsidR="002D11BB" w:rsidRPr="00F50850" w:rsidRDefault="002D11BB" w:rsidP="002D11BB">
            <w:pPr>
              <w:pStyle w:val="bullet0"/>
              <w:ind w:left="0"/>
              <w:jc w:val="center"/>
              <w:rPr>
                <w:rFonts w:cs="Arial"/>
                <w:sz w:val="22"/>
                <w:szCs w:val="22"/>
              </w:rPr>
            </w:pPr>
            <w:r w:rsidRPr="00F50850">
              <w:rPr>
                <w:rFonts w:cs="Arial"/>
                <w:sz w:val="22"/>
                <w:szCs w:val="22"/>
                <w:lang w:val="en-US"/>
              </w:rPr>
              <w:t>HSVD</w:t>
            </w:r>
          </w:p>
        </w:tc>
        <w:tc>
          <w:tcPr>
            <w:tcW w:w="845" w:type="pct"/>
            <w:vAlign w:val="center"/>
          </w:tcPr>
          <w:p w:rsidR="002D11BB" w:rsidRPr="00F50850" w:rsidRDefault="002D11BB" w:rsidP="00F078CC">
            <w:pPr>
              <w:jc w:val="center"/>
              <w:rPr>
                <w:rFonts w:cs="Arial"/>
                <w:sz w:val="22"/>
                <w:szCs w:val="22"/>
              </w:rPr>
            </w:pPr>
            <w:r>
              <w:rPr>
                <w:rFonts w:cs="Arial"/>
                <w:sz w:val="22"/>
                <w:szCs w:val="22"/>
              </w:rPr>
              <w:t>Ocular fluid, dry corneal swab</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8D224D" w:rsidTr="002D11BB">
        <w:trPr>
          <w:trHeight w:val="737"/>
          <w:jc w:val="center"/>
        </w:trPr>
        <w:tc>
          <w:tcPr>
            <w:tcW w:w="737" w:type="pct"/>
            <w:vAlign w:val="center"/>
          </w:tcPr>
          <w:p w:rsidR="002D11BB" w:rsidRPr="00EF04D3" w:rsidRDefault="002D11BB" w:rsidP="002D11BB">
            <w:pPr>
              <w:pStyle w:val="StyleArialNarrow10ptCentered"/>
              <w:rPr>
                <w:rFonts w:ascii="Arial" w:hAnsi="Arial" w:cs="Arial"/>
                <w:b/>
                <w:sz w:val="22"/>
                <w:szCs w:val="22"/>
                <w:lang w:val="en-US"/>
              </w:rPr>
            </w:pPr>
            <w:r w:rsidRPr="00EF04D3">
              <w:rPr>
                <w:rFonts w:ascii="Arial" w:hAnsi="Arial" w:cs="Arial"/>
                <w:b/>
                <w:sz w:val="22"/>
                <w:szCs w:val="22"/>
                <w:lang w:val="en-US"/>
              </w:rPr>
              <w:t>Influenzae surveillance and typing</w:t>
            </w:r>
          </w:p>
        </w:tc>
        <w:tc>
          <w:tcPr>
            <w:tcW w:w="322" w:type="pct"/>
            <w:vAlign w:val="center"/>
          </w:tcPr>
          <w:p w:rsidR="002D11BB" w:rsidRPr="00EF04D3" w:rsidRDefault="002D11BB" w:rsidP="002D11BB">
            <w:pPr>
              <w:pStyle w:val="bullet0"/>
              <w:numPr>
                <w:ilvl w:val="0"/>
                <w:numId w:val="0"/>
              </w:numPr>
              <w:rPr>
                <w:rFonts w:cs="Arial"/>
                <w:sz w:val="22"/>
                <w:szCs w:val="22"/>
                <w:lang w:val="en-US"/>
              </w:rPr>
            </w:pP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Red respiratory viral transport media</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month</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National Virus Reference Laboratory,</w:t>
            </w:r>
          </w:p>
          <w:p w:rsidR="002D11BB" w:rsidRPr="00EF04D3" w:rsidRDefault="002D11BB" w:rsidP="00F078CC">
            <w:pPr>
              <w:rPr>
                <w:rFonts w:cs="Arial"/>
                <w:b/>
                <w:sz w:val="22"/>
                <w:szCs w:val="22"/>
              </w:rPr>
            </w:pPr>
            <w:r w:rsidRPr="00EF04D3">
              <w:rPr>
                <w:rFonts w:cs="Arial"/>
                <w:b/>
                <w:sz w:val="22"/>
                <w:szCs w:val="22"/>
              </w:rPr>
              <w:t>UCD,</w:t>
            </w:r>
          </w:p>
          <w:p w:rsidR="002D11BB" w:rsidRPr="00EF04D3" w:rsidRDefault="002D11BB" w:rsidP="00F078CC">
            <w:pPr>
              <w:rPr>
                <w:rFonts w:cs="Arial"/>
                <w:b/>
                <w:sz w:val="22"/>
                <w:szCs w:val="22"/>
              </w:rPr>
            </w:pPr>
            <w:r w:rsidRPr="00EF04D3">
              <w:rPr>
                <w:rFonts w:cs="Arial"/>
                <w:b/>
                <w:sz w:val="22"/>
                <w:szCs w:val="22"/>
              </w:rPr>
              <w:t>Belfield,</w:t>
            </w:r>
          </w:p>
          <w:p w:rsidR="002D11BB" w:rsidRPr="00EF04D3" w:rsidRDefault="002D11BB" w:rsidP="00F078CC">
            <w:pPr>
              <w:rPr>
                <w:rFonts w:cs="Arial"/>
                <w:b/>
                <w:sz w:val="22"/>
                <w:szCs w:val="22"/>
              </w:rPr>
            </w:pPr>
            <w:r w:rsidRPr="00EF04D3">
              <w:rPr>
                <w:rFonts w:cs="Arial"/>
                <w:b/>
                <w:sz w:val="22"/>
                <w:szCs w:val="22"/>
              </w:rPr>
              <w:t>Dublin 4.</w:t>
            </w:r>
          </w:p>
          <w:p w:rsidR="002D11BB" w:rsidRPr="00EF04D3" w:rsidRDefault="002D11BB" w:rsidP="00F078CC">
            <w:pPr>
              <w:rPr>
                <w:rFonts w:cs="Arial"/>
                <w:b/>
                <w:sz w:val="22"/>
                <w:szCs w:val="22"/>
              </w:rPr>
            </w:pPr>
            <w:r w:rsidRPr="00EF04D3">
              <w:rPr>
                <w:rFonts w:cs="Arial"/>
                <w:b/>
                <w:sz w:val="22"/>
                <w:szCs w:val="22"/>
              </w:rPr>
              <w:t>Tel: 01 716 4401</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p w:rsidR="002D11BB" w:rsidRPr="00EF04D3" w:rsidRDefault="002D11BB" w:rsidP="00F078CC">
            <w:pPr>
              <w:jc w:val="center"/>
              <w:rPr>
                <w:rFonts w:cs="Arial"/>
                <w:sz w:val="22"/>
                <w:szCs w:val="22"/>
              </w:rPr>
            </w:pPr>
            <w:r w:rsidRPr="00EF04D3">
              <w:rPr>
                <w:rFonts w:cs="Arial"/>
                <w:sz w:val="22"/>
                <w:szCs w:val="22"/>
              </w:rPr>
              <w:t>Use surveillance sticker on form</w:t>
            </w:r>
          </w:p>
        </w:tc>
      </w:tr>
      <w:tr w:rsidR="002D11BB" w:rsidRPr="00F50850" w:rsidTr="002D11BB">
        <w:trPr>
          <w:trHeight w:val="1304"/>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Invasive isolates of Anaerobes for susceptibility testing.</w:t>
            </w:r>
          </w:p>
        </w:tc>
        <w:tc>
          <w:tcPr>
            <w:tcW w:w="322" w:type="pct"/>
            <w:vAlign w:val="center"/>
          </w:tcPr>
          <w:p w:rsidR="002D11BB" w:rsidRPr="00EF04D3" w:rsidRDefault="002D11BB" w:rsidP="002D11BB">
            <w:pPr>
              <w:jc w:val="center"/>
              <w:rPr>
                <w:rFonts w:cs="Arial"/>
                <w:sz w:val="22"/>
                <w:szCs w:val="22"/>
              </w:rPr>
            </w:pP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Pure subculture on blood agar plate.</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Susceptibility testing</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10 working days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Microbiology Laboratory,                                   St. Vincent’s University Hospital,                                 Dublin 4.                                                                       Tel : 01 221 4470</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tc>
      </w:tr>
      <w:tr w:rsidR="002D11BB" w:rsidRPr="00F50850" w:rsidTr="002D11BB">
        <w:trPr>
          <w:trHeight w:val="2324"/>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 xml:space="preserve">Invasive Isolates Of </w:t>
            </w:r>
            <w:r w:rsidRPr="00EF04D3">
              <w:rPr>
                <w:rFonts w:cs="Arial"/>
                <w:b/>
                <w:i/>
                <w:sz w:val="22"/>
                <w:szCs w:val="22"/>
              </w:rPr>
              <w:t>Haemophilus influenzae</w:t>
            </w:r>
          </w:p>
        </w:tc>
        <w:tc>
          <w:tcPr>
            <w:tcW w:w="322" w:type="pct"/>
            <w:vAlign w:val="center"/>
          </w:tcPr>
          <w:p w:rsidR="002D11BB" w:rsidRPr="00EF04D3" w:rsidRDefault="002D11BB" w:rsidP="002D11BB">
            <w:pPr>
              <w:jc w:val="center"/>
              <w:rPr>
                <w:rFonts w:cs="Arial"/>
                <w:sz w:val="22"/>
                <w:szCs w:val="22"/>
              </w:rPr>
            </w:pP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Pure subculture onto choc agar slope.</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Serotyping</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10 working days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 xml:space="preserve">Irish Meningococcal and Sepsis Reference Laboratory.                                                                The Children’s University Hospital,                    </w:t>
            </w:r>
          </w:p>
          <w:p w:rsidR="002D11BB" w:rsidRPr="00EF04D3" w:rsidRDefault="002D11BB" w:rsidP="00F078CC">
            <w:pPr>
              <w:rPr>
                <w:rFonts w:cs="Arial"/>
                <w:b/>
                <w:sz w:val="22"/>
                <w:szCs w:val="22"/>
              </w:rPr>
            </w:pPr>
            <w:r w:rsidRPr="00EF04D3">
              <w:rPr>
                <w:rFonts w:cs="Arial"/>
                <w:b/>
                <w:sz w:val="22"/>
                <w:szCs w:val="22"/>
              </w:rPr>
              <w:t>Temple St.                                                              Dublin 1.                                                                     Tel : 01 878 4875 /</w:t>
            </w:r>
          </w:p>
          <w:p w:rsidR="002D11BB" w:rsidRPr="00EF04D3" w:rsidRDefault="002D11BB" w:rsidP="00F078CC">
            <w:pPr>
              <w:rPr>
                <w:rFonts w:cs="Arial"/>
                <w:b/>
                <w:sz w:val="22"/>
                <w:szCs w:val="22"/>
              </w:rPr>
            </w:pPr>
            <w:r w:rsidRPr="00EF04D3">
              <w:rPr>
                <w:rFonts w:cs="Arial"/>
                <w:b/>
                <w:sz w:val="22"/>
                <w:szCs w:val="22"/>
              </w:rPr>
              <w:t xml:space="preserve">        01 878 4858</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r w:rsidRPr="00EF04D3">
              <w:rPr>
                <w:rFonts w:cs="Arial"/>
                <w:sz w:val="22"/>
                <w:szCs w:val="22"/>
              </w:rPr>
              <w:t>www.cuh.ie – healthcare professionals – departments – laboratory – IMSRL request form.</w:t>
            </w:r>
          </w:p>
          <w:p w:rsidR="002D11BB" w:rsidRPr="00EF04D3" w:rsidRDefault="002D11BB" w:rsidP="00F078CC">
            <w:pPr>
              <w:jc w:val="center"/>
              <w:rPr>
                <w:rFonts w:cs="Arial"/>
                <w:sz w:val="22"/>
                <w:szCs w:val="22"/>
              </w:rPr>
            </w:pPr>
            <w:r w:rsidRPr="00EF04D3">
              <w:rPr>
                <w:rFonts w:cs="Arial"/>
                <w:sz w:val="22"/>
                <w:szCs w:val="22"/>
              </w:rPr>
              <w:t xml:space="preserve">Copy also saved on Q-drive – Microbiology – Referral Forms  </w:t>
            </w:r>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 xml:space="preserve">Invasive isolates of </w:t>
            </w:r>
            <w:r w:rsidRPr="00F50850">
              <w:rPr>
                <w:rFonts w:cs="Arial"/>
                <w:b/>
                <w:i/>
                <w:sz w:val="22"/>
                <w:szCs w:val="22"/>
              </w:rPr>
              <w:t>Streptococcus pneumoniae</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Chocolate agar slopes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Serotyping</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7 working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Epidemiology and Molecular Biology Unit,</w:t>
            </w:r>
          </w:p>
          <w:p w:rsidR="002D11BB" w:rsidRPr="00F50850" w:rsidRDefault="002D11BB" w:rsidP="00F078CC">
            <w:pPr>
              <w:rPr>
                <w:rFonts w:cs="Arial"/>
                <w:b/>
                <w:sz w:val="22"/>
                <w:szCs w:val="22"/>
              </w:rPr>
            </w:pPr>
            <w:r w:rsidRPr="00F50850">
              <w:rPr>
                <w:rFonts w:cs="Arial"/>
                <w:b/>
                <w:sz w:val="22"/>
                <w:szCs w:val="22"/>
              </w:rPr>
              <w:t xml:space="preserve">The Children’s University Hospital,                    </w:t>
            </w:r>
          </w:p>
          <w:p w:rsidR="002D11BB" w:rsidRDefault="002D11BB" w:rsidP="00F078CC">
            <w:pPr>
              <w:rPr>
                <w:rFonts w:cs="Arial"/>
                <w:b/>
                <w:sz w:val="22"/>
                <w:szCs w:val="22"/>
              </w:rPr>
            </w:pPr>
            <w:r w:rsidRPr="00F50850">
              <w:rPr>
                <w:rFonts w:cs="Arial"/>
                <w:b/>
                <w:sz w:val="22"/>
                <w:szCs w:val="22"/>
              </w:rPr>
              <w:t>Temple St.                                                              Dublin 1.                                                                     Tel : 01 878</w:t>
            </w:r>
            <w:r>
              <w:rPr>
                <w:rFonts w:cs="Arial"/>
                <w:b/>
                <w:sz w:val="22"/>
                <w:szCs w:val="22"/>
              </w:rPr>
              <w:t xml:space="preserve"> </w:t>
            </w:r>
            <w:r w:rsidRPr="00F50850">
              <w:rPr>
                <w:rFonts w:cs="Arial"/>
                <w:b/>
                <w:sz w:val="22"/>
                <w:szCs w:val="22"/>
              </w:rPr>
              <w:t xml:space="preserve">4875 </w:t>
            </w:r>
            <w:r>
              <w:rPr>
                <w:rFonts w:cs="Arial"/>
                <w:b/>
                <w:sz w:val="22"/>
                <w:szCs w:val="22"/>
              </w:rPr>
              <w:t>/</w:t>
            </w:r>
            <w:r w:rsidRPr="00F50850">
              <w:rPr>
                <w:rFonts w:cs="Arial"/>
                <w:b/>
                <w:sz w:val="22"/>
                <w:szCs w:val="22"/>
              </w:rPr>
              <w:t xml:space="preserve"> </w:t>
            </w:r>
          </w:p>
          <w:p w:rsidR="002D11BB" w:rsidRPr="00F50850" w:rsidRDefault="002D11BB" w:rsidP="00F078CC">
            <w:pPr>
              <w:rPr>
                <w:rFonts w:cs="Arial"/>
                <w:b/>
                <w:sz w:val="22"/>
                <w:szCs w:val="22"/>
              </w:rPr>
            </w:pPr>
            <w:r>
              <w:rPr>
                <w:rFonts w:cs="Arial"/>
                <w:b/>
                <w:sz w:val="22"/>
                <w:szCs w:val="22"/>
              </w:rPr>
              <w:t xml:space="preserve">        </w:t>
            </w:r>
            <w:r w:rsidRPr="00F50850">
              <w:rPr>
                <w:rFonts w:cs="Arial"/>
                <w:b/>
                <w:sz w:val="22"/>
                <w:szCs w:val="22"/>
              </w:rPr>
              <w:t>01 878</w:t>
            </w:r>
            <w:r>
              <w:rPr>
                <w:rFonts w:cs="Arial"/>
                <w:b/>
                <w:sz w:val="22"/>
                <w:szCs w:val="22"/>
              </w:rPr>
              <w:t xml:space="preserve"> </w:t>
            </w:r>
            <w:r w:rsidRPr="00F50850">
              <w:rPr>
                <w:rFonts w:cs="Arial"/>
                <w:b/>
                <w:sz w:val="22"/>
                <w:szCs w:val="22"/>
              </w:rPr>
              <w:t>4858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30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Legionella Antigen</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LGAG</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Urine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Immunochromatography</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2 working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EF04D3" w:rsidRDefault="002D11BB" w:rsidP="00F078CC">
            <w:pPr>
              <w:pStyle w:val="NormalWeb"/>
              <w:shd w:val="clear" w:color="auto" w:fill="FFFFFF"/>
              <w:textAlignment w:val="baseline"/>
              <w:rPr>
                <w:rFonts w:ascii="Arial" w:hAnsi="Arial" w:cs="Arial"/>
                <w:b/>
                <w:sz w:val="22"/>
                <w:szCs w:val="22"/>
              </w:rPr>
            </w:pPr>
            <w:r w:rsidRPr="00EF04D3">
              <w:rPr>
                <w:rFonts w:ascii="Arial" w:hAnsi="Arial" w:cs="Arial"/>
                <w:b/>
                <w:sz w:val="22"/>
                <w:szCs w:val="22"/>
              </w:rPr>
              <w:t>Microbiology Laboratory,                                   St. Vincent’s University Hospital,                                 Dublin 4.                                                                       Tel : 01 221 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1304"/>
          <w:jc w:val="center"/>
        </w:trPr>
        <w:tc>
          <w:tcPr>
            <w:tcW w:w="737" w:type="pct"/>
            <w:vAlign w:val="center"/>
          </w:tcPr>
          <w:p w:rsidR="002D11BB" w:rsidRPr="00F50850" w:rsidRDefault="002D11BB" w:rsidP="002D11BB">
            <w:pPr>
              <w:jc w:val="center"/>
              <w:rPr>
                <w:rFonts w:cs="Arial"/>
                <w:b/>
                <w:sz w:val="22"/>
                <w:szCs w:val="22"/>
              </w:rPr>
            </w:pPr>
          </w:p>
          <w:p w:rsidR="002D11BB" w:rsidRPr="00F50850" w:rsidRDefault="002D11BB" w:rsidP="002D11BB">
            <w:pPr>
              <w:jc w:val="center"/>
              <w:rPr>
                <w:rFonts w:cs="Arial"/>
                <w:b/>
                <w:sz w:val="22"/>
                <w:szCs w:val="22"/>
              </w:rPr>
            </w:pPr>
            <w:r w:rsidRPr="00F50850">
              <w:rPr>
                <w:rFonts w:cs="Arial"/>
                <w:b/>
                <w:i/>
                <w:sz w:val="22"/>
                <w:szCs w:val="22"/>
              </w:rPr>
              <w:t>Listeria</w:t>
            </w:r>
            <w:r w:rsidRPr="00F50850">
              <w:rPr>
                <w:rFonts w:cs="Arial"/>
                <w:b/>
                <w:sz w:val="22"/>
                <w:szCs w:val="22"/>
              </w:rPr>
              <w:t xml:space="preserve"> species</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nutrient agar slope.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Typing</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1-2 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NSSLRL,                                                                          Medical Microbiology Dept,                                               U.C.H,                                                                   Galway.                                                                                       Tel : 091 221</w:t>
            </w:r>
            <w:r>
              <w:rPr>
                <w:rFonts w:cs="Arial"/>
                <w:b/>
                <w:sz w:val="22"/>
                <w:szCs w:val="22"/>
              </w:rPr>
              <w:t xml:space="preserve"> </w:t>
            </w:r>
            <w:r w:rsidRPr="00F50850">
              <w:rPr>
                <w:rFonts w:cs="Arial"/>
                <w:b/>
                <w:sz w:val="22"/>
                <w:szCs w:val="22"/>
              </w:rPr>
              <w:t>4470</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 xml:space="preserve">Through website: </w:t>
            </w:r>
          </w:p>
          <w:p w:rsidR="002D11BB" w:rsidRPr="00F50850" w:rsidRDefault="00E91A07" w:rsidP="00F078CC">
            <w:pPr>
              <w:jc w:val="center"/>
              <w:rPr>
                <w:rFonts w:cs="Arial"/>
                <w:sz w:val="22"/>
                <w:szCs w:val="22"/>
              </w:rPr>
            </w:pPr>
            <w:hyperlink r:id="rId112" w:history="1">
              <w:r w:rsidR="002D11BB" w:rsidRPr="00F50850">
                <w:rPr>
                  <w:rStyle w:val="Hyperlink"/>
                  <w:rFonts w:cs="Arial"/>
                  <w:sz w:val="22"/>
                  <w:szCs w:val="22"/>
                </w:rPr>
                <w:t>http://www.nuigalway.ie/salmonella_lab</w:t>
              </w:r>
            </w:hyperlink>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 xml:space="preserve">Listeria monocytogenes </w:t>
            </w:r>
            <w:r w:rsidRPr="00F50850">
              <w:rPr>
                <w:rFonts w:cs="Arial"/>
                <w:b/>
                <w:sz w:val="22"/>
                <w:szCs w:val="22"/>
              </w:rPr>
              <w:t>DNA</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LIMD</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CSF, EDTA</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 xml:space="preserve">1 week </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F50850" w:rsidRDefault="00E91A07" w:rsidP="00F078CC">
            <w:pPr>
              <w:rPr>
                <w:rFonts w:cs="Arial"/>
                <w:b/>
                <w:sz w:val="22"/>
                <w:szCs w:val="22"/>
              </w:rPr>
            </w:pPr>
            <w:hyperlink r:id="rId113"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Available through website:</w:t>
            </w:r>
          </w:p>
          <w:p w:rsidR="002D11BB" w:rsidRPr="00F50850" w:rsidRDefault="00E91A07" w:rsidP="00F078CC">
            <w:pPr>
              <w:jc w:val="center"/>
              <w:rPr>
                <w:rFonts w:cs="Arial"/>
                <w:sz w:val="22"/>
                <w:szCs w:val="22"/>
              </w:rPr>
            </w:pPr>
            <w:hyperlink r:id="rId114" w:history="1">
              <w:r w:rsidR="002D11BB" w:rsidRPr="00F50850">
                <w:rPr>
                  <w:rStyle w:val="Hyperlink"/>
                  <w:rFonts w:cs="Arial"/>
                  <w:sz w:val="22"/>
                  <w:szCs w:val="22"/>
                </w:rPr>
                <w:t>www.micropathology.com</w:t>
              </w:r>
            </w:hyperlink>
          </w:p>
        </w:tc>
      </w:tr>
      <w:tr w:rsidR="002D11BB" w:rsidRPr="00F50850" w:rsidTr="002D11BB">
        <w:trPr>
          <w:trHeight w:val="2324"/>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Meningococcal PCR</w:t>
            </w:r>
          </w:p>
        </w:tc>
        <w:tc>
          <w:tcPr>
            <w:tcW w:w="322" w:type="pct"/>
            <w:vAlign w:val="center"/>
          </w:tcPr>
          <w:p w:rsidR="002D11BB" w:rsidRPr="00EF04D3" w:rsidRDefault="002D11BB" w:rsidP="002D11BB">
            <w:pPr>
              <w:jc w:val="center"/>
              <w:rPr>
                <w:rFonts w:cs="Arial"/>
                <w:sz w:val="22"/>
                <w:szCs w:val="22"/>
              </w:rPr>
            </w:pPr>
            <w:r w:rsidRPr="00EF04D3">
              <w:rPr>
                <w:rFonts w:cs="Arial"/>
                <w:sz w:val="22"/>
                <w:szCs w:val="22"/>
              </w:rPr>
              <w:t>MENP</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CSF - 400µl</w:t>
            </w:r>
          </w:p>
          <w:p w:rsidR="002D11BB" w:rsidRPr="00EF04D3" w:rsidRDefault="002D11BB" w:rsidP="00F078CC">
            <w:pPr>
              <w:jc w:val="center"/>
              <w:rPr>
                <w:rFonts w:cs="Arial"/>
                <w:sz w:val="22"/>
                <w:szCs w:val="22"/>
              </w:rPr>
            </w:pPr>
            <w:r w:rsidRPr="00EF04D3">
              <w:rPr>
                <w:rFonts w:cs="Arial"/>
                <w:sz w:val="22"/>
                <w:szCs w:val="22"/>
              </w:rPr>
              <w:t>EDTA – 1ml</w:t>
            </w:r>
          </w:p>
        </w:tc>
        <w:tc>
          <w:tcPr>
            <w:tcW w:w="529" w:type="pct"/>
            <w:vAlign w:val="center"/>
          </w:tcPr>
          <w:p w:rsidR="002D11BB" w:rsidRPr="00EF04D3" w:rsidRDefault="002D11BB" w:rsidP="00F078CC">
            <w:pPr>
              <w:jc w:val="center"/>
              <w:rPr>
                <w:rFonts w:cs="Arial"/>
                <w:sz w:val="20"/>
              </w:rPr>
            </w:pPr>
            <w:r w:rsidRPr="00EF04D3">
              <w:rPr>
                <w:rFonts w:cs="Arial"/>
                <w:sz w:val="20"/>
              </w:rPr>
              <w:t>Collect specimen as close to time of onset and prior to antibiotic administration</w:t>
            </w:r>
          </w:p>
          <w:p w:rsidR="002D11BB" w:rsidRPr="00EF04D3" w:rsidRDefault="002D11BB" w:rsidP="00F078CC">
            <w:pPr>
              <w:jc w:val="center"/>
              <w:rPr>
                <w:rFonts w:cs="Arial"/>
                <w:sz w:val="22"/>
                <w:szCs w:val="22"/>
              </w:rPr>
            </w:pPr>
            <w:r w:rsidRPr="00EF04D3">
              <w:rPr>
                <w:rFonts w:cs="Arial"/>
                <w:sz w:val="20"/>
              </w:rPr>
              <w:t>Urgent send ASAP within working day, store at 4</w:t>
            </w:r>
            <w:r w:rsidRPr="00EF04D3">
              <w:rPr>
                <w:rFonts w:ascii="GulimChe" w:eastAsia="GulimChe" w:hAnsi="GulimChe" w:cs="Arial" w:hint="eastAsia"/>
                <w:sz w:val="20"/>
              </w:rPr>
              <w:t>˚</w:t>
            </w:r>
            <w:r w:rsidRPr="00EF04D3">
              <w:rPr>
                <w:rFonts w:cs="Arial"/>
                <w:sz w:val="20"/>
              </w:rPr>
              <w:t>C if delay in transporting</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 xml:space="preserve">Irish Meningococcal and Sepsis Reference Laboratory.                                                                The Children’s University Hospital,                    </w:t>
            </w:r>
          </w:p>
          <w:p w:rsidR="002D11BB" w:rsidRPr="00EF04D3" w:rsidRDefault="002D11BB" w:rsidP="00F078CC">
            <w:pPr>
              <w:rPr>
                <w:rFonts w:cs="Arial"/>
                <w:b/>
                <w:sz w:val="22"/>
                <w:szCs w:val="22"/>
              </w:rPr>
            </w:pPr>
            <w:r w:rsidRPr="00EF04D3">
              <w:rPr>
                <w:rFonts w:cs="Arial"/>
                <w:b/>
                <w:sz w:val="22"/>
                <w:szCs w:val="22"/>
              </w:rPr>
              <w:t xml:space="preserve">Temple St.                                                              Dublin 1.                                                                     Tel : 01 878 4875 / </w:t>
            </w:r>
          </w:p>
          <w:p w:rsidR="002D11BB" w:rsidRPr="00EF04D3" w:rsidRDefault="002D11BB" w:rsidP="00F078CC">
            <w:pPr>
              <w:rPr>
                <w:rFonts w:cs="Arial"/>
                <w:b/>
                <w:sz w:val="22"/>
                <w:szCs w:val="22"/>
              </w:rPr>
            </w:pPr>
            <w:r w:rsidRPr="00EF04D3">
              <w:rPr>
                <w:rFonts w:cs="Arial"/>
                <w:b/>
                <w:sz w:val="22"/>
                <w:szCs w:val="22"/>
              </w:rPr>
              <w:t xml:space="preserve">        01 878 4858</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r w:rsidRPr="00EF04D3">
              <w:rPr>
                <w:rFonts w:cs="Arial"/>
                <w:sz w:val="22"/>
                <w:szCs w:val="22"/>
              </w:rPr>
              <w:t>www.cuh.ie – healthcare professionals – departments – laboratory – IMSRL request form.</w:t>
            </w:r>
          </w:p>
          <w:p w:rsidR="002D11BB" w:rsidRPr="00EF04D3" w:rsidRDefault="002D11BB" w:rsidP="00F078CC">
            <w:pPr>
              <w:jc w:val="center"/>
              <w:rPr>
                <w:rFonts w:cs="Arial"/>
                <w:sz w:val="22"/>
                <w:szCs w:val="22"/>
              </w:rPr>
            </w:pPr>
            <w:r w:rsidRPr="00EF04D3">
              <w:rPr>
                <w:rFonts w:cs="Arial"/>
                <w:sz w:val="22"/>
                <w:szCs w:val="22"/>
              </w:rPr>
              <w:t>Copy also in Micro folder on Q-drive.</w:t>
            </w:r>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MRSA Isolates</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MRST</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nutrient agar slope.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Typing and confirmation of Meticillin resistance</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2 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National MRSA Reference Laboratory.</w:t>
            </w:r>
            <w:r w:rsidRPr="00F50850">
              <w:rPr>
                <w:rFonts w:cs="Arial"/>
                <w:b/>
                <w:sz w:val="22"/>
                <w:szCs w:val="22"/>
              </w:rPr>
              <w:br/>
              <w:t>St. James’s Hospital</w:t>
            </w:r>
            <w:r w:rsidRPr="00F50850">
              <w:rPr>
                <w:rFonts w:cs="Arial"/>
                <w:b/>
                <w:sz w:val="22"/>
                <w:szCs w:val="22"/>
              </w:rPr>
              <w:br/>
              <w:t>St. James’s Street</w:t>
            </w:r>
            <w:r w:rsidRPr="00F50850">
              <w:rPr>
                <w:rFonts w:cs="Arial"/>
                <w:b/>
                <w:sz w:val="22"/>
                <w:szCs w:val="22"/>
              </w:rPr>
              <w:br/>
              <w:t>Dublin 8</w:t>
            </w:r>
            <w:r w:rsidRPr="00F50850">
              <w:rPr>
                <w:rFonts w:cs="Arial"/>
                <w:b/>
                <w:sz w:val="22"/>
                <w:szCs w:val="22"/>
              </w:rPr>
              <w:br/>
            </w:r>
            <w:r>
              <w:rPr>
                <w:rFonts w:cs="Arial"/>
                <w:b/>
                <w:sz w:val="22"/>
                <w:szCs w:val="22"/>
              </w:rPr>
              <w:t xml:space="preserve">Tel: </w:t>
            </w:r>
            <w:r w:rsidRPr="00F50850">
              <w:rPr>
                <w:rFonts w:cs="Arial"/>
                <w:b/>
                <w:sz w:val="22"/>
                <w:szCs w:val="22"/>
              </w:rPr>
              <w:t xml:space="preserve"> </w:t>
            </w:r>
            <w:r>
              <w:rPr>
                <w:rFonts w:cs="Arial"/>
                <w:b/>
                <w:sz w:val="22"/>
                <w:szCs w:val="22"/>
              </w:rPr>
              <w:t xml:space="preserve">01 </w:t>
            </w:r>
            <w:r w:rsidRPr="00F50850">
              <w:rPr>
                <w:rFonts w:cs="Arial"/>
                <w:b/>
                <w:sz w:val="22"/>
                <w:szCs w:val="22"/>
              </w:rPr>
              <w:t>410</w:t>
            </w:r>
            <w:r>
              <w:rPr>
                <w:rFonts w:cs="Arial"/>
                <w:b/>
                <w:sz w:val="22"/>
                <w:szCs w:val="22"/>
              </w:rPr>
              <w:t xml:space="preserve"> </w:t>
            </w:r>
            <w:r w:rsidRPr="00F50850">
              <w:rPr>
                <w:rFonts w:cs="Arial"/>
                <w:b/>
                <w:sz w:val="22"/>
                <w:szCs w:val="22"/>
              </w:rPr>
              <w:t>3662</w:t>
            </w:r>
            <w:r>
              <w:rPr>
                <w:rFonts w:cs="Arial"/>
                <w:b/>
                <w:sz w:val="22"/>
                <w:szCs w:val="22"/>
              </w:rPr>
              <w:t xml:space="preserve"> </w:t>
            </w:r>
            <w:r w:rsidRPr="00F50850">
              <w:rPr>
                <w:rFonts w:cs="Arial"/>
                <w:b/>
                <w:sz w:val="22"/>
                <w:szCs w:val="22"/>
              </w:rPr>
              <w:t>/</w:t>
            </w:r>
            <w:r>
              <w:rPr>
                <w:rFonts w:cs="Arial"/>
                <w:b/>
                <w:sz w:val="22"/>
                <w:szCs w:val="22"/>
              </w:rPr>
              <w:t xml:space="preserve"> </w:t>
            </w:r>
            <w:r w:rsidRPr="00F50850">
              <w:rPr>
                <w:rFonts w:cs="Arial"/>
                <w:b/>
                <w:sz w:val="22"/>
                <w:szCs w:val="22"/>
              </w:rPr>
              <w:t>3</w:t>
            </w:r>
            <w:r>
              <w:rPr>
                <w:rFonts w:cs="Arial"/>
                <w:b/>
                <w:sz w:val="22"/>
                <w:szCs w:val="22"/>
              </w:rPr>
              <w:t xml:space="preserve"> </w:t>
            </w:r>
            <w:r w:rsidRPr="00F50850">
              <w:rPr>
                <w:rFonts w:cs="Arial"/>
                <w:b/>
                <w:sz w:val="22"/>
                <w:szCs w:val="22"/>
              </w:rPr>
              <w:t>/4</w:t>
            </w:r>
            <w:r w:rsidRPr="00F50850">
              <w:rPr>
                <w:rFonts w:cs="Arial"/>
                <w:b/>
                <w:sz w:val="22"/>
                <w:szCs w:val="22"/>
              </w:rPr>
              <w:br/>
              <w:t xml:space="preserve">Fax. </w:t>
            </w:r>
            <w:r>
              <w:rPr>
                <w:rFonts w:cs="Arial"/>
                <w:b/>
                <w:sz w:val="22"/>
                <w:szCs w:val="22"/>
              </w:rPr>
              <w:t xml:space="preserve">01 </w:t>
            </w:r>
            <w:r w:rsidRPr="00F50850">
              <w:rPr>
                <w:rFonts w:cs="Arial"/>
                <w:b/>
                <w:sz w:val="22"/>
                <w:szCs w:val="22"/>
              </w:rPr>
              <w:t>410</w:t>
            </w:r>
            <w:r>
              <w:rPr>
                <w:rFonts w:cs="Arial"/>
                <w:b/>
                <w:sz w:val="22"/>
                <w:szCs w:val="22"/>
              </w:rPr>
              <w:t xml:space="preserve"> </w:t>
            </w:r>
            <w:r w:rsidRPr="00F50850">
              <w:rPr>
                <w:rFonts w:cs="Arial"/>
                <w:b/>
                <w:sz w:val="22"/>
                <w:szCs w:val="22"/>
              </w:rPr>
              <w:t>3666</w:t>
            </w:r>
            <w:r w:rsidRPr="00F50850">
              <w:rPr>
                <w:rFonts w:cs="Arial"/>
                <w:b/>
                <w:sz w:val="22"/>
                <w:szCs w:val="22"/>
              </w:rPr>
              <w:br/>
              <w:t xml:space="preserve">Email: </w:t>
            </w:r>
            <w:hyperlink r:id="rId115" w:history="1">
              <w:r w:rsidRPr="00F50850">
                <w:rPr>
                  <w:rStyle w:val="Hyperlink"/>
                  <w:rFonts w:cs="Arial"/>
                  <w:b/>
                  <w:sz w:val="22"/>
                  <w:szCs w:val="22"/>
                </w:rPr>
                <w:t>mrsrl@stjames.ie</w:t>
              </w:r>
            </w:hyperlink>
          </w:p>
        </w:tc>
        <w:tc>
          <w:tcPr>
            <w:tcW w:w="940" w:type="pct"/>
            <w:vAlign w:val="center"/>
          </w:tcPr>
          <w:p w:rsidR="002D11BB" w:rsidRPr="00F50850" w:rsidRDefault="002D11BB" w:rsidP="00F078CC">
            <w:pPr>
              <w:jc w:val="center"/>
              <w:rPr>
                <w:rFonts w:cs="Arial"/>
                <w:sz w:val="22"/>
                <w:szCs w:val="22"/>
                <w:lang w:val="en-US"/>
              </w:rPr>
            </w:pPr>
            <w:r w:rsidRPr="00F50850">
              <w:rPr>
                <w:rFonts w:cs="Arial"/>
                <w:sz w:val="22"/>
                <w:szCs w:val="22"/>
                <w:lang w:val="en-US"/>
              </w:rPr>
              <w:t>Yes</w:t>
            </w:r>
          </w:p>
          <w:p w:rsidR="002D11BB" w:rsidRPr="00F50850" w:rsidRDefault="002D11BB" w:rsidP="00F078CC">
            <w:pPr>
              <w:jc w:val="center"/>
              <w:rPr>
                <w:rFonts w:cs="Arial"/>
                <w:sz w:val="22"/>
                <w:szCs w:val="22"/>
                <w:lang w:val="en-US"/>
              </w:rPr>
            </w:pPr>
          </w:p>
          <w:p w:rsidR="002D11BB" w:rsidRPr="00F50850" w:rsidRDefault="002D11BB" w:rsidP="00F078CC">
            <w:pPr>
              <w:jc w:val="center"/>
              <w:rPr>
                <w:rFonts w:cs="Arial"/>
                <w:sz w:val="22"/>
                <w:szCs w:val="22"/>
                <w:lang w:val="en-US"/>
              </w:rPr>
            </w:pPr>
            <w:r w:rsidRPr="00F50850">
              <w:rPr>
                <w:rFonts w:cs="Arial"/>
                <w:sz w:val="22"/>
                <w:szCs w:val="22"/>
                <w:lang w:val="en-US"/>
              </w:rPr>
              <w:t>Through website:</w:t>
            </w:r>
          </w:p>
          <w:p w:rsidR="002D11BB" w:rsidRPr="00F50850" w:rsidRDefault="00E91A07" w:rsidP="00F078CC">
            <w:pPr>
              <w:jc w:val="center"/>
              <w:rPr>
                <w:rFonts w:cs="Arial"/>
                <w:sz w:val="22"/>
                <w:szCs w:val="22"/>
              </w:rPr>
            </w:pPr>
            <w:hyperlink r:id="rId116" w:history="1">
              <w:r w:rsidR="002D11BB" w:rsidRPr="00F50850">
                <w:rPr>
                  <w:rStyle w:val="Hyperlink"/>
                  <w:rFonts w:cs="Arial"/>
                  <w:sz w:val="22"/>
                  <w:szCs w:val="22"/>
                  <w:lang w:val="en-US"/>
                </w:rPr>
                <w:t>http://www.stjames.ie/nmrsarl/index.html</w:t>
              </w:r>
            </w:hyperlink>
          </w:p>
        </w:tc>
      </w:tr>
      <w:tr w:rsidR="002D11BB" w:rsidRPr="00F50850" w:rsidTr="002D11BB">
        <w:trPr>
          <w:trHeight w:val="2041"/>
          <w:jc w:val="center"/>
        </w:trPr>
        <w:tc>
          <w:tcPr>
            <w:tcW w:w="737" w:type="pct"/>
            <w:vAlign w:val="center"/>
          </w:tcPr>
          <w:p w:rsidR="002D11BB" w:rsidRPr="00F50850" w:rsidRDefault="002D11BB" w:rsidP="002D11BB">
            <w:pPr>
              <w:jc w:val="center"/>
              <w:rPr>
                <w:rFonts w:cs="Arial"/>
                <w:b/>
                <w:sz w:val="22"/>
                <w:szCs w:val="22"/>
              </w:rPr>
            </w:pPr>
            <w:r>
              <w:rPr>
                <w:rFonts w:cs="Arial"/>
                <w:b/>
                <w:i/>
                <w:sz w:val="22"/>
                <w:szCs w:val="22"/>
              </w:rPr>
              <w:t>Mycoplasma p</w:t>
            </w:r>
            <w:r w:rsidRPr="00F50850">
              <w:rPr>
                <w:rFonts w:cs="Arial"/>
                <w:b/>
                <w:i/>
                <w:sz w:val="22"/>
                <w:szCs w:val="22"/>
              </w:rPr>
              <w:t xml:space="preserve">neumonia </w:t>
            </w:r>
            <w:r w:rsidRPr="00F50850">
              <w:rPr>
                <w:rFonts w:cs="Arial"/>
                <w:b/>
                <w:sz w:val="22"/>
                <w:szCs w:val="22"/>
              </w:rPr>
              <w:t>Antibody</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MPAB</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Serum sample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Serology</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3 working days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D</w:t>
            </w:r>
          </w:p>
        </w:tc>
        <w:tc>
          <w:tcPr>
            <w:tcW w:w="928" w:type="pct"/>
            <w:vAlign w:val="center"/>
          </w:tcPr>
          <w:p w:rsidR="002D11BB" w:rsidRPr="00F50850" w:rsidRDefault="002D11BB" w:rsidP="00F078CC">
            <w:pPr>
              <w:pStyle w:val="NormalWeb"/>
              <w:shd w:val="clear" w:color="auto" w:fill="FFFFFF"/>
              <w:textAlignment w:val="baseline"/>
              <w:rPr>
                <w:rFonts w:ascii="Arial" w:hAnsi="Arial" w:cs="Arial"/>
                <w:b/>
                <w:sz w:val="22"/>
                <w:szCs w:val="22"/>
              </w:rPr>
            </w:pPr>
            <w:r w:rsidRPr="00F50850">
              <w:rPr>
                <w:rStyle w:val="Strong"/>
                <w:rFonts w:ascii="Arial" w:hAnsi="Arial" w:cs="Arial"/>
                <w:sz w:val="22"/>
                <w:szCs w:val="22"/>
              </w:rPr>
              <w:t>Biomnis Ireland,</w:t>
            </w:r>
            <w:r w:rsidRPr="00F50850">
              <w:rPr>
                <w:rFonts w:ascii="Arial" w:hAnsi="Arial" w:cs="Arial"/>
                <w:b/>
                <w:sz w:val="22"/>
                <w:szCs w:val="22"/>
              </w:rPr>
              <w:br/>
              <w:t>Three Rock Road,</w:t>
            </w:r>
            <w:r w:rsidRPr="00F50850">
              <w:rPr>
                <w:rFonts w:ascii="Arial" w:hAnsi="Arial" w:cs="Arial"/>
                <w:b/>
                <w:sz w:val="22"/>
                <w:szCs w:val="22"/>
              </w:rPr>
              <w:br/>
              <w:t>Sandyford Industrial Estate,</w:t>
            </w:r>
            <w:r w:rsidRPr="00F50850">
              <w:rPr>
                <w:rFonts w:ascii="Arial" w:hAnsi="Arial" w:cs="Arial"/>
                <w:b/>
                <w:sz w:val="22"/>
                <w:szCs w:val="22"/>
              </w:rPr>
              <w:br/>
              <w:t>Dublin 18,</w:t>
            </w:r>
            <w:r w:rsidRPr="00F50850">
              <w:rPr>
                <w:rFonts w:ascii="Arial" w:hAnsi="Arial" w:cs="Arial"/>
                <w:b/>
                <w:sz w:val="22"/>
                <w:szCs w:val="22"/>
              </w:rPr>
              <w:br/>
              <w:t>D18 A4C0,</w:t>
            </w:r>
            <w:r w:rsidRPr="00F50850">
              <w:rPr>
                <w:rFonts w:ascii="Arial" w:hAnsi="Arial" w:cs="Arial"/>
                <w:b/>
                <w:sz w:val="22"/>
                <w:szCs w:val="22"/>
              </w:rPr>
              <w:br/>
              <w:t>Ireland</w:t>
            </w:r>
          </w:p>
          <w:p w:rsidR="002D11BB" w:rsidRPr="00F50850" w:rsidRDefault="002D11BB" w:rsidP="00F078CC">
            <w:pPr>
              <w:rPr>
                <w:rFonts w:cs="Arial"/>
                <w:b/>
                <w:sz w:val="22"/>
                <w:szCs w:val="22"/>
              </w:rPr>
            </w:pPr>
            <w:r w:rsidRPr="00F50850">
              <w:rPr>
                <w:rFonts w:cs="Arial"/>
                <w:b/>
                <w:sz w:val="22"/>
                <w:szCs w:val="22"/>
              </w:rPr>
              <w:t xml:space="preserve">Tel: </w:t>
            </w:r>
            <w:r>
              <w:rPr>
                <w:rFonts w:cs="Arial"/>
                <w:b/>
                <w:sz w:val="22"/>
                <w:szCs w:val="22"/>
              </w:rPr>
              <w:t>01 295 8545</w:t>
            </w:r>
            <w:r>
              <w:rPr>
                <w:rFonts w:cs="Arial"/>
                <w:b/>
                <w:sz w:val="22"/>
                <w:szCs w:val="22"/>
              </w:rPr>
              <w:br/>
              <w:t>Fax: 0</w:t>
            </w:r>
            <w:r w:rsidRPr="00F50850">
              <w:rPr>
                <w:rFonts w:cs="Arial"/>
                <w:b/>
                <w:sz w:val="22"/>
                <w:szCs w:val="22"/>
              </w:rPr>
              <w:t>1 295 8550</w:t>
            </w:r>
          </w:p>
        </w:tc>
        <w:tc>
          <w:tcPr>
            <w:tcW w:w="940" w:type="pct"/>
            <w:vAlign w:val="center"/>
          </w:tcPr>
          <w:p w:rsidR="002D11BB" w:rsidRPr="00F50850" w:rsidRDefault="002D11BB" w:rsidP="00F078CC">
            <w:pPr>
              <w:jc w:val="center"/>
              <w:rPr>
                <w:rFonts w:cs="Arial"/>
                <w:sz w:val="22"/>
                <w:szCs w:val="22"/>
                <w:lang w:val="en-US"/>
              </w:rPr>
            </w:pPr>
            <w:r w:rsidRPr="00F50850">
              <w:rPr>
                <w:rFonts w:cs="Arial"/>
                <w:sz w:val="22"/>
                <w:szCs w:val="22"/>
                <w:lang w:val="en-US"/>
              </w:rPr>
              <w:t>No</w:t>
            </w:r>
          </w:p>
        </w:tc>
      </w:tr>
      <w:tr w:rsidR="002D11BB" w:rsidRPr="00F50850" w:rsidTr="002D11BB">
        <w:trPr>
          <w:trHeight w:val="1020"/>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Neisseria</w:t>
            </w:r>
            <w:r w:rsidRPr="00F50850">
              <w:rPr>
                <w:rFonts w:cs="Arial"/>
                <w:b/>
                <w:sz w:val="22"/>
                <w:szCs w:val="22"/>
              </w:rPr>
              <w:t xml:space="preserve"> species</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chocolate agar.</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Susceptibility testing</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Microbiology</w:t>
            </w:r>
          </w:p>
          <w:p w:rsidR="002D11BB" w:rsidRPr="00F50850" w:rsidRDefault="002D11BB" w:rsidP="00F078CC">
            <w:pPr>
              <w:rPr>
                <w:rFonts w:cs="Arial"/>
                <w:b/>
                <w:sz w:val="22"/>
                <w:szCs w:val="22"/>
              </w:rPr>
            </w:pPr>
            <w:r w:rsidRPr="00F50850">
              <w:rPr>
                <w:rFonts w:cs="Arial"/>
                <w:b/>
                <w:sz w:val="22"/>
                <w:szCs w:val="22"/>
              </w:rPr>
              <w:t>St. James’s Hospital</w:t>
            </w:r>
            <w:r w:rsidRPr="00F50850">
              <w:rPr>
                <w:rFonts w:cs="Arial"/>
                <w:b/>
                <w:sz w:val="22"/>
                <w:szCs w:val="22"/>
              </w:rPr>
              <w:br/>
              <w:t>Dublin 8</w:t>
            </w:r>
            <w:r w:rsidRPr="00F50850">
              <w:rPr>
                <w:rFonts w:cs="Arial"/>
                <w:b/>
                <w:sz w:val="22"/>
                <w:szCs w:val="22"/>
              </w:rPr>
              <w:br/>
              <w:t xml:space="preserve">Ph.  </w:t>
            </w:r>
            <w:r>
              <w:rPr>
                <w:rFonts w:cs="Arial"/>
                <w:b/>
                <w:sz w:val="22"/>
                <w:szCs w:val="22"/>
              </w:rPr>
              <w:t xml:space="preserve">01 </w:t>
            </w:r>
            <w:r w:rsidRPr="00F50850">
              <w:rPr>
                <w:rFonts w:cs="Arial"/>
                <w:b/>
                <w:sz w:val="22"/>
                <w:szCs w:val="22"/>
              </w:rPr>
              <w:t>416</w:t>
            </w:r>
            <w:r>
              <w:rPr>
                <w:rFonts w:cs="Arial"/>
                <w:b/>
                <w:sz w:val="22"/>
                <w:szCs w:val="22"/>
              </w:rPr>
              <w:t xml:space="preserve"> </w:t>
            </w:r>
            <w:r w:rsidRPr="00F50850">
              <w:rPr>
                <w:rFonts w:cs="Arial"/>
                <w:b/>
                <w:sz w:val="22"/>
                <w:szCs w:val="22"/>
              </w:rPr>
              <w:t>4209</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2324"/>
          <w:jc w:val="center"/>
        </w:trPr>
        <w:tc>
          <w:tcPr>
            <w:tcW w:w="737" w:type="pct"/>
            <w:vAlign w:val="center"/>
          </w:tcPr>
          <w:p w:rsidR="002D11BB" w:rsidRPr="00EF04D3" w:rsidRDefault="002D11BB" w:rsidP="002D11BB">
            <w:pPr>
              <w:jc w:val="center"/>
              <w:rPr>
                <w:rFonts w:cs="Arial"/>
                <w:b/>
                <w:i/>
                <w:sz w:val="22"/>
                <w:szCs w:val="22"/>
              </w:rPr>
            </w:pPr>
            <w:r w:rsidRPr="00EF04D3">
              <w:rPr>
                <w:rFonts w:cs="Arial"/>
                <w:b/>
                <w:i/>
                <w:sz w:val="22"/>
                <w:szCs w:val="22"/>
              </w:rPr>
              <w:t>Neisseria meningitidis</w:t>
            </w:r>
          </w:p>
        </w:tc>
        <w:tc>
          <w:tcPr>
            <w:tcW w:w="322" w:type="pct"/>
            <w:vAlign w:val="center"/>
          </w:tcPr>
          <w:p w:rsidR="002D11BB" w:rsidRPr="00EF04D3" w:rsidRDefault="002D11BB" w:rsidP="002D11BB">
            <w:pPr>
              <w:jc w:val="center"/>
              <w:rPr>
                <w:rFonts w:cs="Arial"/>
                <w:sz w:val="22"/>
                <w:szCs w:val="22"/>
              </w:rPr>
            </w:pP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Pure subculture on chocolate agar</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Samples are run each day 11am Mon-Fri. Results in late p.m.</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 xml:space="preserve">Irish Meningococcal and Sepsis Reference Laboratory.                                                                The Children’s University Hospital,                    </w:t>
            </w:r>
          </w:p>
          <w:p w:rsidR="002D11BB" w:rsidRPr="00EF04D3" w:rsidRDefault="002D11BB" w:rsidP="00F078CC">
            <w:pPr>
              <w:rPr>
                <w:rFonts w:cs="Arial"/>
                <w:b/>
                <w:sz w:val="22"/>
                <w:szCs w:val="22"/>
              </w:rPr>
            </w:pPr>
            <w:r w:rsidRPr="00EF04D3">
              <w:rPr>
                <w:rFonts w:cs="Arial"/>
                <w:b/>
                <w:sz w:val="22"/>
                <w:szCs w:val="22"/>
              </w:rPr>
              <w:t>Temple St.                                                              Dublin 1.                                                                     Tel : 01 878 4875 /</w:t>
            </w:r>
          </w:p>
          <w:p w:rsidR="002D11BB" w:rsidRPr="00EF04D3" w:rsidRDefault="002D11BB" w:rsidP="00F078CC">
            <w:pPr>
              <w:rPr>
                <w:rFonts w:cs="Arial"/>
                <w:b/>
                <w:sz w:val="22"/>
                <w:szCs w:val="22"/>
              </w:rPr>
            </w:pPr>
            <w:r w:rsidRPr="00EF04D3">
              <w:rPr>
                <w:rFonts w:cs="Arial"/>
                <w:b/>
                <w:sz w:val="22"/>
                <w:szCs w:val="22"/>
              </w:rPr>
              <w:t xml:space="preserve">        01 878 4858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r w:rsidRPr="00F50850">
              <w:rPr>
                <w:rFonts w:cs="Arial"/>
                <w:sz w:val="22"/>
                <w:szCs w:val="22"/>
              </w:rPr>
              <w:t>www.cuh.ie – healthcare professionals – departments – laboratory – IMSRL request form.</w:t>
            </w:r>
          </w:p>
          <w:p w:rsidR="002D11BB" w:rsidRPr="00F50850" w:rsidRDefault="002D11BB" w:rsidP="00F078CC">
            <w:pPr>
              <w:jc w:val="center"/>
              <w:rPr>
                <w:rFonts w:cs="Arial"/>
                <w:sz w:val="22"/>
                <w:szCs w:val="22"/>
              </w:rPr>
            </w:pPr>
            <w:r w:rsidRPr="00F50850">
              <w:rPr>
                <w:rFonts w:cs="Arial"/>
                <w:sz w:val="22"/>
                <w:szCs w:val="22"/>
              </w:rPr>
              <w:t>Copy also in Micro folder on Q-drive.</w:t>
            </w:r>
          </w:p>
        </w:tc>
      </w:tr>
      <w:tr w:rsidR="002D11BB" w:rsidRPr="00F50850" w:rsidTr="002D11BB">
        <w:trPr>
          <w:trHeight w:val="62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Ova and parasites</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OAP</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Stools</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Test for ova and parasites</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Microbiology Laboratory,                                   St. Vincent’s University Hospital,                                 Dublin 4.                                                                       Tel : 01 221</w:t>
            </w:r>
            <w:r>
              <w:rPr>
                <w:rFonts w:cs="Arial"/>
                <w:b/>
                <w:sz w:val="22"/>
                <w:szCs w:val="22"/>
              </w:rPr>
              <w:t xml:space="preserve"> </w:t>
            </w:r>
            <w:r w:rsidRPr="00F50850">
              <w:rPr>
                <w:rFonts w:cs="Arial"/>
                <w:b/>
                <w:sz w:val="22"/>
                <w:szCs w:val="22"/>
              </w:rPr>
              <w:t>4470</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No</w:t>
            </w:r>
          </w:p>
        </w:tc>
      </w:tr>
      <w:tr w:rsidR="002D11BB" w:rsidRPr="00F50850" w:rsidTr="002D11BB">
        <w:trPr>
          <w:trHeight w:val="624"/>
          <w:jc w:val="center"/>
        </w:trPr>
        <w:tc>
          <w:tcPr>
            <w:tcW w:w="737" w:type="pct"/>
            <w:vAlign w:val="center"/>
          </w:tcPr>
          <w:p w:rsidR="002D11BB" w:rsidRPr="00F50850" w:rsidRDefault="002D11BB" w:rsidP="002D11BB">
            <w:pPr>
              <w:jc w:val="center"/>
              <w:rPr>
                <w:b/>
                <w:sz w:val="22"/>
                <w:szCs w:val="22"/>
                <w:lang w:val="en-US"/>
              </w:rPr>
            </w:pPr>
            <w:r w:rsidRPr="00F50850">
              <w:rPr>
                <w:b/>
                <w:sz w:val="22"/>
                <w:szCs w:val="22"/>
                <w:lang w:val="en-US"/>
              </w:rPr>
              <w:t>Pleural Fluids</w:t>
            </w:r>
          </w:p>
        </w:tc>
        <w:tc>
          <w:tcPr>
            <w:tcW w:w="322" w:type="pct"/>
            <w:vAlign w:val="center"/>
          </w:tcPr>
          <w:p w:rsidR="002D11BB" w:rsidRPr="00F50850" w:rsidRDefault="002D11BB" w:rsidP="002D11BB">
            <w:pPr>
              <w:jc w:val="center"/>
              <w:rPr>
                <w:sz w:val="22"/>
                <w:szCs w:val="22"/>
                <w:lang w:val="en-US"/>
              </w:rPr>
            </w:pPr>
            <w:r w:rsidRPr="00F50850">
              <w:rPr>
                <w:sz w:val="22"/>
                <w:szCs w:val="22"/>
                <w:lang w:val="en-US"/>
              </w:rPr>
              <w:t>Culture</w:t>
            </w:r>
            <w:r>
              <w:rPr>
                <w:sz w:val="22"/>
                <w:szCs w:val="22"/>
                <w:lang w:val="en-US"/>
              </w:rPr>
              <w:t xml:space="preserve"> /</w:t>
            </w:r>
            <w:r w:rsidRPr="00F50850">
              <w:rPr>
                <w:sz w:val="22"/>
                <w:szCs w:val="22"/>
                <w:lang w:val="en-US"/>
              </w:rPr>
              <w:t xml:space="preserve"> Sens</w:t>
            </w:r>
          </w:p>
        </w:tc>
        <w:tc>
          <w:tcPr>
            <w:tcW w:w="845" w:type="pct"/>
            <w:vAlign w:val="center"/>
          </w:tcPr>
          <w:p w:rsidR="002D11BB" w:rsidRPr="00F50850" w:rsidRDefault="002D11BB" w:rsidP="00F078CC">
            <w:pPr>
              <w:jc w:val="center"/>
              <w:rPr>
                <w:sz w:val="22"/>
                <w:szCs w:val="22"/>
                <w:lang w:val="en-US"/>
              </w:rPr>
            </w:pPr>
            <w:r w:rsidRPr="00F50850">
              <w:rPr>
                <w:sz w:val="22"/>
                <w:szCs w:val="22"/>
                <w:lang w:val="en-US"/>
              </w:rPr>
              <w:t>Fluid in sterile jar</w:t>
            </w:r>
          </w:p>
        </w:tc>
        <w:tc>
          <w:tcPr>
            <w:tcW w:w="529" w:type="pct"/>
            <w:vAlign w:val="center"/>
          </w:tcPr>
          <w:p w:rsidR="002D11BB" w:rsidRPr="00F50850" w:rsidRDefault="002D11BB" w:rsidP="00F078CC">
            <w:pPr>
              <w:jc w:val="center"/>
              <w:rPr>
                <w:sz w:val="22"/>
                <w:szCs w:val="22"/>
              </w:rPr>
            </w:pPr>
            <w:r w:rsidRPr="00F50850">
              <w:rPr>
                <w:sz w:val="22"/>
                <w:szCs w:val="22"/>
              </w:rPr>
              <w:t>Culture and Sensitivity</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 xml:space="preserve">≤ 2 </w:t>
            </w:r>
            <w:r w:rsidRPr="00F50850">
              <w:rPr>
                <w:sz w:val="22"/>
                <w:szCs w:val="22"/>
              </w:rPr>
              <w:t>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232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Pneumococcal PCR</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PNEP</w:t>
            </w: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 xml:space="preserve">C.S.F or EDTA </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P.C.R.</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Samples are run each day 11am Mon-Fri. Results in late p.m.</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Align w:val="center"/>
          </w:tcPr>
          <w:p w:rsidR="002D11BB" w:rsidRPr="00F50850" w:rsidRDefault="002D11BB" w:rsidP="00F078CC">
            <w:pPr>
              <w:rPr>
                <w:rFonts w:cs="Arial"/>
                <w:b/>
                <w:sz w:val="22"/>
                <w:szCs w:val="22"/>
              </w:rPr>
            </w:pPr>
            <w:r w:rsidRPr="00F50850">
              <w:rPr>
                <w:rFonts w:cs="Arial"/>
                <w:b/>
                <w:sz w:val="22"/>
                <w:szCs w:val="22"/>
              </w:rPr>
              <w:t xml:space="preserve">Irish Meningococcal and </w:t>
            </w:r>
            <w:r w:rsidRPr="00EF04D3">
              <w:rPr>
                <w:rFonts w:cs="Arial"/>
                <w:b/>
                <w:sz w:val="22"/>
                <w:szCs w:val="22"/>
              </w:rPr>
              <w:t xml:space="preserve">Sepsis </w:t>
            </w:r>
            <w:r w:rsidRPr="00F50850">
              <w:rPr>
                <w:rFonts w:cs="Arial"/>
                <w:b/>
                <w:sz w:val="22"/>
                <w:szCs w:val="22"/>
              </w:rPr>
              <w:t xml:space="preserve">Reference Laboratory.                                                                The Children’s University Hospital,                    </w:t>
            </w:r>
          </w:p>
          <w:p w:rsidR="002D11BB" w:rsidRDefault="002D11BB" w:rsidP="00F078CC">
            <w:pPr>
              <w:rPr>
                <w:rFonts w:cs="Arial"/>
                <w:b/>
                <w:sz w:val="22"/>
                <w:szCs w:val="22"/>
              </w:rPr>
            </w:pPr>
            <w:r w:rsidRPr="00F50850">
              <w:rPr>
                <w:rFonts w:cs="Arial"/>
                <w:b/>
                <w:sz w:val="22"/>
                <w:szCs w:val="22"/>
              </w:rPr>
              <w:t>Temple St.                                                              Dublin 1.                                                                     Tel : 01 878</w:t>
            </w:r>
            <w:r>
              <w:rPr>
                <w:rFonts w:cs="Arial"/>
                <w:b/>
                <w:sz w:val="22"/>
                <w:szCs w:val="22"/>
              </w:rPr>
              <w:t xml:space="preserve"> </w:t>
            </w:r>
            <w:r w:rsidRPr="00F50850">
              <w:rPr>
                <w:rFonts w:cs="Arial"/>
                <w:b/>
                <w:sz w:val="22"/>
                <w:szCs w:val="22"/>
              </w:rPr>
              <w:t xml:space="preserve">4875 </w:t>
            </w:r>
            <w:r>
              <w:rPr>
                <w:rFonts w:cs="Arial"/>
                <w:b/>
                <w:sz w:val="22"/>
                <w:szCs w:val="22"/>
              </w:rPr>
              <w:t>/</w:t>
            </w:r>
          </w:p>
          <w:p w:rsidR="002D11BB" w:rsidRPr="00F50850" w:rsidRDefault="002D11BB" w:rsidP="00F078CC">
            <w:pPr>
              <w:rPr>
                <w:rFonts w:cs="Arial"/>
                <w:b/>
                <w:sz w:val="22"/>
                <w:szCs w:val="22"/>
              </w:rPr>
            </w:pPr>
            <w:r>
              <w:rPr>
                <w:rFonts w:cs="Arial"/>
                <w:b/>
                <w:sz w:val="22"/>
                <w:szCs w:val="22"/>
              </w:rPr>
              <w:t xml:space="preserve">        </w:t>
            </w:r>
            <w:r w:rsidRPr="00F50850">
              <w:rPr>
                <w:rFonts w:cs="Arial"/>
                <w:b/>
                <w:sz w:val="22"/>
                <w:szCs w:val="22"/>
              </w:rPr>
              <w:t>01 878</w:t>
            </w:r>
            <w:r>
              <w:rPr>
                <w:rFonts w:cs="Arial"/>
                <w:b/>
                <w:sz w:val="22"/>
                <w:szCs w:val="22"/>
              </w:rPr>
              <w:t xml:space="preserve"> </w:t>
            </w:r>
            <w:r w:rsidRPr="00F50850">
              <w:rPr>
                <w:rFonts w:cs="Arial"/>
                <w:b/>
                <w:sz w:val="22"/>
                <w:szCs w:val="22"/>
              </w:rPr>
              <w:t>4858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r w:rsidRPr="00F50850">
              <w:rPr>
                <w:rFonts w:cs="Arial"/>
                <w:sz w:val="22"/>
                <w:szCs w:val="22"/>
              </w:rPr>
              <w:t>www.cuh.ie – healthcare professionals – departments – laboratory – IMSRL request form.</w:t>
            </w:r>
          </w:p>
          <w:p w:rsidR="002D11BB" w:rsidRPr="00F50850" w:rsidRDefault="002D11BB" w:rsidP="00F078CC">
            <w:pPr>
              <w:jc w:val="center"/>
              <w:rPr>
                <w:rFonts w:cs="Arial"/>
                <w:sz w:val="22"/>
                <w:szCs w:val="22"/>
              </w:rPr>
            </w:pPr>
            <w:r w:rsidRPr="00F50850">
              <w:rPr>
                <w:rFonts w:cs="Arial"/>
                <w:sz w:val="22"/>
                <w:szCs w:val="22"/>
              </w:rPr>
              <w:t>Copy also in Micro folder on Q-drive.</w:t>
            </w:r>
          </w:p>
        </w:tc>
      </w:tr>
      <w:tr w:rsidR="002D11BB" w:rsidRPr="00F50850" w:rsidTr="002D11BB">
        <w:trPr>
          <w:trHeight w:val="1304"/>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Pneumoncoccal Antigen</w:t>
            </w:r>
          </w:p>
        </w:tc>
        <w:tc>
          <w:tcPr>
            <w:tcW w:w="322" w:type="pct"/>
            <w:vAlign w:val="center"/>
          </w:tcPr>
          <w:p w:rsidR="002D11BB" w:rsidRPr="00EF04D3" w:rsidRDefault="002D11BB" w:rsidP="002D11BB">
            <w:pPr>
              <w:jc w:val="center"/>
              <w:rPr>
                <w:rFonts w:cs="Arial"/>
                <w:sz w:val="22"/>
                <w:szCs w:val="22"/>
              </w:rPr>
            </w:pPr>
            <w:r w:rsidRPr="00EF04D3">
              <w:rPr>
                <w:rFonts w:cs="Arial"/>
                <w:sz w:val="22"/>
                <w:szCs w:val="22"/>
              </w:rPr>
              <w:t>PNEU</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Urine</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Immunochromatography</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2 working days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pStyle w:val="NormalWeb"/>
              <w:shd w:val="clear" w:color="auto" w:fill="FFFFFF"/>
              <w:textAlignment w:val="baseline"/>
              <w:rPr>
                <w:rFonts w:ascii="Arial" w:hAnsi="Arial" w:cs="Arial"/>
                <w:b/>
                <w:sz w:val="22"/>
                <w:szCs w:val="22"/>
              </w:rPr>
            </w:pPr>
            <w:r w:rsidRPr="00EF04D3">
              <w:rPr>
                <w:rFonts w:ascii="Arial" w:hAnsi="Arial" w:cs="Arial"/>
                <w:b/>
                <w:sz w:val="22"/>
                <w:szCs w:val="22"/>
              </w:rPr>
              <w:t>Microbiology Laboratory,                                   St. Vincent’s University Hospital,                                 Dublin 4.                                                                       Tel : 01 221 4470</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tc>
      </w:tr>
      <w:tr w:rsidR="002D11BB" w:rsidRPr="00F50850" w:rsidTr="002D11BB">
        <w:trPr>
          <w:trHeight w:val="737"/>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Propionibacterium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PROD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Micropathology Ltd.,</w:t>
            </w:r>
          </w:p>
          <w:p w:rsidR="002D11BB" w:rsidRPr="00F50850" w:rsidRDefault="002D11BB" w:rsidP="00F078CC">
            <w:pPr>
              <w:rPr>
                <w:rFonts w:cs="Arial"/>
                <w:b/>
                <w:sz w:val="22"/>
                <w:szCs w:val="22"/>
              </w:rPr>
            </w:pPr>
            <w:r w:rsidRPr="00F50850">
              <w:rPr>
                <w:rFonts w:cs="Arial"/>
                <w:b/>
                <w:sz w:val="22"/>
                <w:szCs w:val="22"/>
              </w:rPr>
              <w:t>University of Warwick Science Park,</w:t>
            </w:r>
          </w:p>
          <w:p w:rsidR="002D11BB" w:rsidRPr="00F50850" w:rsidRDefault="002D11BB" w:rsidP="00F078CC">
            <w:pPr>
              <w:rPr>
                <w:rFonts w:cs="Arial"/>
                <w:b/>
                <w:sz w:val="22"/>
                <w:szCs w:val="22"/>
              </w:rPr>
            </w:pPr>
            <w:r w:rsidRPr="00F50850">
              <w:rPr>
                <w:rFonts w:cs="Arial"/>
                <w:b/>
                <w:sz w:val="22"/>
                <w:szCs w:val="22"/>
              </w:rPr>
              <w:t>Venture Centre,</w:t>
            </w:r>
          </w:p>
          <w:p w:rsidR="002D11BB" w:rsidRPr="00F50850" w:rsidRDefault="002D11BB" w:rsidP="00F078CC">
            <w:pPr>
              <w:rPr>
                <w:rFonts w:cs="Arial"/>
                <w:b/>
                <w:sz w:val="22"/>
                <w:szCs w:val="22"/>
              </w:rPr>
            </w:pPr>
            <w:r w:rsidRPr="00F50850">
              <w:rPr>
                <w:rFonts w:cs="Arial"/>
                <w:b/>
                <w:sz w:val="22"/>
                <w:szCs w:val="22"/>
              </w:rPr>
              <w:t>Sir William Lyons Road,</w:t>
            </w:r>
          </w:p>
          <w:p w:rsidR="002D11BB" w:rsidRPr="00F50850" w:rsidRDefault="002D11BB" w:rsidP="00F078CC">
            <w:pPr>
              <w:rPr>
                <w:rFonts w:cs="Arial"/>
                <w:b/>
                <w:sz w:val="22"/>
                <w:szCs w:val="22"/>
              </w:rPr>
            </w:pPr>
            <w:r w:rsidRPr="00F50850">
              <w:rPr>
                <w:rFonts w:cs="Arial"/>
                <w:b/>
                <w:sz w:val="22"/>
                <w:szCs w:val="22"/>
              </w:rPr>
              <w:t>Coventry, CV4 7EZ,</w:t>
            </w:r>
          </w:p>
          <w:p w:rsidR="002D11BB" w:rsidRPr="00F50850" w:rsidRDefault="002D11BB" w:rsidP="00F078CC">
            <w:pPr>
              <w:rPr>
                <w:rFonts w:cs="Arial"/>
                <w:b/>
                <w:sz w:val="22"/>
                <w:szCs w:val="22"/>
              </w:rPr>
            </w:pPr>
            <w:r w:rsidRPr="00F50850">
              <w:rPr>
                <w:rFonts w:cs="Arial"/>
                <w:b/>
                <w:sz w:val="22"/>
                <w:szCs w:val="22"/>
              </w:rPr>
              <w:t>United Kingdom</w:t>
            </w:r>
          </w:p>
          <w:p w:rsidR="002D11BB" w:rsidRPr="00BC7EA6" w:rsidRDefault="00E91A07" w:rsidP="00F078CC">
            <w:pPr>
              <w:rPr>
                <w:rFonts w:cs="Arial"/>
                <w:b/>
                <w:color w:val="00B0F0"/>
                <w:sz w:val="22"/>
                <w:szCs w:val="22"/>
              </w:rPr>
            </w:pPr>
            <w:hyperlink r:id="rId117" w:history="1">
              <w:r w:rsidR="002D11BB" w:rsidRPr="00F50850">
                <w:rPr>
                  <w:rStyle w:val="Hyperlink"/>
                  <w:rFonts w:cs="Arial"/>
                  <w:b/>
                  <w:sz w:val="22"/>
                  <w:szCs w:val="22"/>
                </w:rPr>
                <w:t>Tel: 0044</w:t>
              </w:r>
            </w:hyperlink>
            <w:r w:rsidR="002D11BB" w:rsidRPr="00F50850">
              <w:rPr>
                <w:rFonts w:cs="Arial"/>
                <w:b/>
                <w:sz w:val="22"/>
                <w:szCs w:val="22"/>
              </w:rPr>
              <w:t xml:space="preserve"> 247</w:t>
            </w:r>
            <w:r w:rsidR="002D11BB">
              <w:rPr>
                <w:rFonts w:cs="Arial"/>
                <w:b/>
                <w:sz w:val="22"/>
                <w:szCs w:val="22"/>
              </w:rPr>
              <w:t xml:space="preserve"> </w:t>
            </w:r>
            <w:r w:rsidR="002D11BB" w:rsidRPr="00F50850">
              <w:rPr>
                <w:rFonts w:cs="Arial"/>
                <w:b/>
                <w:sz w:val="22"/>
                <w:szCs w:val="22"/>
              </w:rPr>
              <w:t>632</w:t>
            </w:r>
            <w:r w:rsidR="002D11BB">
              <w:rPr>
                <w:rFonts w:cs="Arial"/>
                <w:b/>
                <w:sz w:val="22"/>
                <w:szCs w:val="22"/>
              </w:rPr>
              <w:t xml:space="preserve"> </w:t>
            </w:r>
            <w:r w:rsidR="002D11BB" w:rsidRPr="00F50850">
              <w:rPr>
                <w:rFonts w:cs="Arial"/>
                <w:b/>
                <w:sz w:val="22"/>
                <w:szCs w:val="22"/>
              </w:rPr>
              <w:t>3222</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 xml:space="preserve">Available through website: </w:t>
            </w:r>
          </w:p>
          <w:p w:rsidR="002D11BB" w:rsidRPr="00BC7EA6" w:rsidRDefault="00E91A07" w:rsidP="00F078CC">
            <w:pPr>
              <w:jc w:val="center"/>
              <w:rPr>
                <w:rFonts w:cs="Arial"/>
                <w:color w:val="00B0F0"/>
                <w:sz w:val="22"/>
                <w:szCs w:val="22"/>
              </w:rPr>
            </w:pPr>
            <w:hyperlink r:id="rId118" w:history="1">
              <w:r w:rsidR="002D11BB" w:rsidRPr="00F50850">
                <w:rPr>
                  <w:rStyle w:val="Hyperlink"/>
                  <w:rFonts w:cs="Arial"/>
                  <w:sz w:val="22"/>
                  <w:szCs w:val="22"/>
                </w:rPr>
                <w:t>www.micropathology.com</w:t>
              </w:r>
            </w:hyperlink>
          </w:p>
        </w:tc>
      </w:tr>
      <w:tr w:rsidR="002D11BB" w:rsidRPr="00F50850" w:rsidTr="002D11BB">
        <w:trPr>
          <w:trHeight w:val="737"/>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Pseudomonas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PSAD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Merge/>
            <w:vAlign w:val="center"/>
          </w:tcPr>
          <w:p w:rsidR="002D11BB" w:rsidRPr="00BC7EA6" w:rsidRDefault="002D11BB" w:rsidP="00F078CC">
            <w:pPr>
              <w:rPr>
                <w:rFonts w:cs="Arial"/>
                <w:b/>
                <w:color w:val="00B0F0"/>
                <w:sz w:val="22"/>
                <w:szCs w:val="22"/>
              </w:rPr>
            </w:pPr>
          </w:p>
        </w:tc>
        <w:tc>
          <w:tcPr>
            <w:tcW w:w="940" w:type="pct"/>
            <w:vMerge/>
            <w:vAlign w:val="center"/>
          </w:tcPr>
          <w:p w:rsidR="002D11BB" w:rsidRPr="00BC7EA6" w:rsidRDefault="002D11BB" w:rsidP="00F078CC">
            <w:pPr>
              <w:jc w:val="center"/>
              <w:rPr>
                <w:rFonts w:cs="Arial"/>
                <w:color w:val="00B0F0"/>
                <w:sz w:val="22"/>
                <w:szCs w:val="22"/>
              </w:rPr>
            </w:pPr>
          </w:p>
        </w:tc>
      </w:tr>
      <w:tr w:rsidR="002D11BB" w:rsidRPr="00F50850" w:rsidTr="002D11BB">
        <w:trPr>
          <w:trHeight w:val="737"/>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Rubella DNA</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RUBD</w:t>
            </w:r>
          </w:p>
        </w:tc>
        <w:tc>
          <w:tcPr>
            <w:tcW w:w="845" w:type="pct"/>
            <w:vAlign w:val="center"/>
          </w:tcPr>
          <w:p w:rsidR="002D11BB" w:rsidRPr="00F50850" w:rsidRDefault="002D11BB" w:rsidP="00F078CC">
            <w:pPr>
              <w:jc w:val="center"/>
              <w:rPr>
                <w:sz w:val="22"/>
                <w:szCs w:val="22"/>
              </w:rPr>
            </w:pPr>
            <w:r>
              <w:rPr>
                <w:rFonts w:cs="Arial"/>
                <w:sz w:val="22"/>
                <w:szCs w:val="22"/>
              </w:rPr>
              <w:t>Ocular fluid</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850"/>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Salmonella</w:t>
            </w:r>
            <w:r w:rsidRPr="00F50850">
              <w:rPr>
                <w:rFonts w:cs="Arial"/>
                <w:b/>
                <w:sz w:val="22"/>
                <w:szCs w:val="22"/>
              </w:rPr>
              <w:t xml:space="preserve"> species</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Pure subculture on nutrient agar slope.</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Serotyping and identification</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restart"/>
            <w:vAlign w:val="center"/>
          </w:tcPr>
          <w:p w:rsidR="002D11BB" w:rsidRPr="00F50850" w:rsidRDefault="002D11BB" w:rsidP="00F078CC">
            <w:pPr>
              <w:rPr>
                <w:rFonts w:cs="Arial"/>
                <w:b/>
                <w:sz w:val="22"/>
                <w:szCs w:val="22"/>
              </w:rPr>
            </w:pPr>
            <w:r w:rsidRPr="00F50850">
              <w:rPr>
                <w:rFonts w:cs="Arial"/>
                <w:b/>
                <w:sz w:val="22"/>
                <w:szCs w:val="22"/>
              </w:rPr>
              <w:t>NSSLRL,                                                                          Medical Microbiology Dept,                                               U.C.H,                                                                   Galway.                                                                                       Tel : 091 221</w:t>
            </w:r>
            <w:r>
              <w:rPr>
                <w:rFonts w:cs="Arial"/>
                <w:b/>
                <w:sz w:val="22"/>
                <w:szCs w:val="22"/>
              </w:rPr>
              <w:t xml:space="preserve"> </w:t>
            </w:r>
            <w:r w:rsidRPr="00F50850">
              <w:rPr>
                <w:rFonts w:cs="Arial"/>
                <w:b/>
                <w:sz w:val="22"/>
                <w:szCs w:val="22"/>
              </w:rPr>
              <w:t>4470</w:t>
            </w:r>
          </w:p>
        </w:tc>
        <w:tc>
          <w:tcPr>
            <w:tcW w:w="940" w:type="pct"/>
            <w:vMerge w:val="restar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p>
          <w:p w:rsidR="002D11BB" w:rsidRPr="00F50850" w:rsidRDefault="002D11BB" w:rsidP="00F078CC">
            <w:pPr>
              <w:jc w:val="center"/>
              <w:rPr>
                <w:rFonts w:cs="Arial"/>
                <w:sz w:val="22"/>
                <w:szCs w:val="22"/>
              </w:rPr>
            </w:pPr>
            <w:r w:rsidRPr="00F50850">
              <w:rPr>
                <w:rFonts w:cs="Arial"/>
                <w:sz w:val="22"/>
                <w:szCs w:val="22"/>
              </w:rPr>
              <w:t xml:space="preserve">Through website: </w:t>
            </w:r>
          </w:p>
          <w:p w:rsidR="002D11BB" w:rsidRPr="00F50850" w:rsidRDefault="00E91A07" w:rsidP="00F078CC">
            <w:pPr>
              <w:jc w:val="center"/>
              <w:rPr>
                <w:rFonts w:cs="Arial"/>
                <w:sz w:val="22"/>
                <w:szCs w:val="22"/>
              </w:rPr>
            </w:pPr>
            <w:hyperlink r:id="rId119" w:history="1">
              <w:r w:rsidR="002D11BB" w:rsidRPr="00F50850">
                <w:rPr>
                  <w:rStyle w:val="Hyperlink"/>
                  <w:rFonts w:cs="Arial"/>
                  <w:sz w:val="22"/>
                  <w:szCs w:val="22"/>
                </w:rPr>
                <w:t>http://www.nuigalway.ie/salmonella_lab</w:t>
              </w:r>
            </w:hyperlink>
          </w:p>
        </w:tc>
      </w:tr>
      <w:tr w:rsidR="002D11BB" w:rsidRPr="00F50850" w:rsidTr="002D11BB">
        <w:trPr>
          <w:trHeight w:val="624"/>
          <w:jc w:val="center"/>
        </w:trPr>
        <w:tc>
          <w:tcPr>
            <w:tcW w:w="737" w:type="pct"/>
            <w:vAlign w:val="center"/>
          </w:tcPr>
          <w:p w:rsidR="002D11BB" w:rsidRPr="00F50850" w:rsidRDefault="002D11BB" w:rsidP="002D11BB">
            <w:pPr>
              <w:jc w:val="center"/>
              <w:rPr>
                <w:rFonts w:cs="Arial"/>
                <w:b/>
                <w:sz w:val="22"/>
                <w:szCs w:val="22"/>
              </w:rPr>
            </w:pPr>
            <w:r w:rsidRPr="00F50850">
              <w:rPr>
                <w:rFonts w:cs="Arial"/>
                <w:b/>
                <w:i/>
                <w:sz w:val="22"/>
                <w:szCs w:val="22"/>
              </w:rPr>
              <w:t>Shigella</w:t>
            </w:r>
            <w:r w:rsidRPr="00F50850">
              <w:rPr>
                <w:rFonts w:cs="Arial"/>
                <w:b/>
                <w:sz w:val="22"/>
                <w:szCs w:val="22"/>
              </w:rPr>
              <w:t xml:space="preserve"> species</w:t>
            </w:r>
          </w:p>
        </w:tc>
        <w:tc>
          <w:tcPr>
            <w:tcW w:w="322" w:type="pct"/>
            <w:vAlign w:val="center"/>
          </w:tcPr>
          <w:p w:rsidR="002D11BB" w:rsidRPr="00F50850" w:rsidRDefault="002D11BB" w:rsidP="002D11BB">
            <w:pPr>
              <w:jc w:val="center"/>
              <w:rPr>
                <w:rFonts w:cs="Arial"/>
                <w:sz w:val="22"/>
                <w:szCs w:val="22"/>
              </w:rPr>
            </w:pPr>
          </w:p>
        </w:tc>
        <w:tc>
          <w:tcPr>
            <w:tcW w:w="845" w:type="pct"/>
            <w:vAlign w:val="center"/>
          </w:tcPr>
          <w:p w:rsidR="002D11BB" w:rsidRPr="00F50850" w:rsidRDefault="002D11BB" w:rsidP="00F078CC">
            <w:pPr>
              <w:jc w:val="center"/>
              <w:rPr>
                <w:rFonts w:cs="Arial"/>
                <w:sz w:val="22"/>
                <w:szCs w:val="22"/>
              </w:rPr>
            </w:pPr>
            <w:r w:rsidRPr="00F50850">
              <w:rPr>
                <w:rFonts w:cs="Arial"/>
                <w:sz w:val="22"/>
                <w:szCs w:val="22"/>
              </w:rPr>
              <w:t xml:space="preserve">Pure subculture on nutrient agar slope. </w:t>
            </w:r>
          </w:p>
        </w:tc>
        <w:tc>
          <w:tcPr>
            <w:tcW w:w="529" w:type="pct"/>
            <w:vAlign w:val="center"/>
          </w:tcPr>
          <w:p w:rsidR="002D11BB" w:rsidRPr="00F50850" w:rsidRDefault="002D11BB" w:rsidP="00F078CC">
            <w:pPr>
              <w:jc w:val="center"/>
              <w:rPr>
                <w:rFonts w:cs="Arial"/>
                <w:sz w:val="22"/>
                <w:szCs w:val="22"/>
              </w:rPr>
            </w:pPr>
            <w:r w:rsidRPr="00F50850">
              <w:rPr>
                <w:rFonts w:cs="Arial"/>
                <w:sz w:val="22"/>
                <w:szCs w:val="22"/>
              </w:rPr>
              <w:t>Typing</w:t>
            </w:r>
          </w:p>
        </w:tc>
        <w:tc>
          <w:tcPr>
            <w:tcW w:w="376" w:type="pct"/>
            <w:vAlign w:val="center"/>
          </w:tcPr>
          <w:p w:rsidR="002D11BB" w:rsidRPr="00F50850" w:rsidRDefault="002D11BB" w:rsidP="00F078CC">
            <w:pPr>
              <w:jc w:val="center"/>
              <w:rPr>
                <w:rFonts w:cs="Arial"/>
                <w:sz w:val="22"/>
                <w:szCs w:val="22"/>
              </w:rPr>
            </w:pPr>
            <w:r w:rsidRPr="00F50850">
              <w:rPr>
                <w:rFonts w:cs="Arial"/>
                <w:sz w:val="22"/>
                <w:szCs w:val="22"/>
              </w:rPr>
              <w:t>1-2 weeks</w:t>
            </w:r>
          </w:p>
        </w:tc>
        <w:tc>
          <w:tcPr>
            <w:tcW w:w="323" w:type="pct"/>
            <w:vAlign w:val="center"/>
          </w:tcPr>
          <w:p w:rsidR="002D11BB" w:rsidRPr="00F50850" w:rsidRDefault="002D11BB" w:rsidP="00F078CC">
            <w:pPr>
              <w:jc w:val="center"/>
              <w:rPr>
                <w:rFonts w:cs="Arial"/>
                <w:sz w:val="22"/>
                <w:szCs w:val="22"/>
              </w:rPr>
            </w:pPr>
            <w:r w:rsidRPr="00F50850">
              <w:rPr>
                <w:rFonts w:cs="Arial"/>
                <w:sz w:val="22"/>
                <w:szCs w:val="22"/>
              </w:rPr>
              <w:t>M</w:t>
            </w:r>
          </w:p>
        </w:tc>
        <w:tc>
          <w:tcPr>
            <w:tcW w:w="928" w:type="pct"/>
            <w:vMerge/>
            <w:vAlign w:val="center"/>
          </w:tcPr>
          <w:p w:rsidR="002D11BB" w:rsidRPr="00F50850" w:rsidRDefault="002D11BB" w:rsidP="00F078CC">
            <w:pPr>
              <w:rPr>
                <w:rFonts w:cs="Arial"/>
                <w:b/>
                <w:sz w:val="22"/>
                <w:szCs w:val="22"/>
              </w:rPr>
            </w:pPr>
          </w:p>
        </w:tc>
        <w:tc>
          <w:tcPr>
            <w:tcW w:w="940" w:type="pct"/>
            <w:vMerge/>
            <w:vAlign w:val="center"/>
          </w:tcPr>
          <w:p w:rsidR="002D11BB" w:rsidRPr="00F50850" w:rsidRDefault="002D11BB" w:rsidP="00F078CC">
            <w:pPr>
              <w:jc w:val="center"/>
              <w:rPr>
                <w:rFonts w:cs="Arial"/>
                <w:sz w:val="22"/>
                <w:szCs w:val="22"/>
              </w:rPr>
            </w:pPr>
          </w:p>
        </w:tc>
      </w:tr>
      <w:tr w:rsidR="002D11BB" w:rsidRPr="00F50850" w:rsidTr="002D11BB">
        <w:trPr>
          <w:trHeight w:val="1020"/>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Staphylococcus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STGD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Merge w:val="restart"/>
            <w:vAlign w:val="center"/>
          </w:tcPr>
          <w:p w:rsidR="002D11BB" w:rsidRPr="00EF04D3" w:rsidRDefault="002D11BB" w:rsidP="00F078CC">
            <w:pPr>
              <w:rPr>
                <w:rFonts w:cs="Arial"/>
                <w:b/>
                <w:sz w:val="22"/>
                <w:szCs w:val="22"/>
              </w:rPr>
            </w:pPr>
            <w:r w:rsidRPr="00EF04D3">
              <w:rPr>
                <w:rFonts w:cs="Arial"/>
                <w:b/>
                <w:sz w:val="22"/>
                <w:szCs w:val="22"/>
              </w:rPr>
              <w:t>Micropathology Ltd.,</w:t>
            </w:r>
          </w:p>
          <w:p w:rsidR="002D11BB" w:rsidRPr="00EF04D3" w:rsidRDefault="002D11BB" w:rsidP="00F078CC">
            <w:pPr>
              <w:rPr>
                <w:rFonts w:cs="Arial"/>
                <w:b/>
                <w:sz w:val="22"/>
                <w:szCs w:val="22"/>
              </w:rPr>
            </w:pPr>
            <w:r w:rsidRPr="00EF04D3">
              <w:rPr>
                <w:rFonts w:cs="Arial"/>
                <w:b/>
                <w:sz w:val="22"/>
                <w:szCs w:val="22"/>
              </w:rPr>
              <w:t>University of Warwick Science Park,</w:t>
            </w:r>
          </w:p>
          <w:p w:rsidR="002D11BB" w:rsidRPr="00EF04D3" w:rsidRDefault="002D11BB" w:rsidP="00F078CC">
            <w:pPr>
              <w:rPr>
                <w:rFonts w:cs="Arial"/>
                <w:b/>
                <w:sz w:val="22"/>
                <w:szCs w:val="22"/>
              </w:rPr>
            </w:pPr>
            <w:r w:rsidRPr="00EF04D3">
              <w:rPr>
                <w:rFonts w:cs="Arial"/>
                <w:b/>
                <w:sz w:val="22"/>
                <w:szCs w:val="22"/>
              </w:rPr>
              <w:t>Venture Centre,</w:t>
            </w:r>
          </w:p>
          <w:p w:rsidR="002D11BB" w:rsidRPr="00EF04D3" w:rsidRDefault="002D11BB" w:rsidP="00F078CC">
            <w:pPr>
              <w:rPr>
                <w:rFonts w:cs="Arial"/>
                <w:b/>
                <w:sz w:val="22"/>
                <w:szCs w:val="22"/>
              </w:rPr>
            </w:pPr>
            <w:r w:rsidRPr="00EF04D3">
              <w:rPr>
                <w:rFonts w:cs="Arial"/>
                <w:b/>
                <w:sz w:val="22"/>
                <w:szCs w:val="22"/>
              </w:rPr>
              <w:t>Sir William Lyons Road,</w:t>
            </w:r>
          </w:p>
          <w:p w:rsidR="002D11BB" w:rsidRPr="00EF04D3" w:rsidRDefault="002D11BB" w:rsidP="00F078CC">
            <w:pPr>
              <w:rPr>
                <w:rFonts w:cs="Arial"/>
                <w:b/>
                <w:sz w:val="22"/>
                <w:szCs w:val="22"/>
              </w:rPr>
            </w:pPr>
            <w:r w:rsidRPr="00EF04D3">
              <w:rPr>
                <w:rFonts w:cs="Arial"/>
                <w:b/>
                <w:sz w:val="22"/>
                <w:szCs w:val="22"/>
              </w:rPr>
              <w:t>Coventry, CV4 7EZ,</w:t>
            </w:r>
          </w:p>
          <w:p w:rsidR="002D11BB" w:rsidRPr="00EF04D3" w:rsidRDefault="002D11BB" w:rsidP="00F078CC">
            <w:pPr>
              <w:rPr>
                <w:rFonts w:cs="Arial"/>
                <w:b/>
                <w:sz w:val="22"/>
                <w:szCs w:val="22"/>
              </w:rPr>
            </w:pPr>
            <w:r w:rsidRPr="00EF04D3">
              <w:rPr>
                <w:rFonts w:cs="Arial"/>
                <w:b/>
                <w:sz w:val="22"/>
                <w:szCs w:val="22"/>
              </w:rPr>
              <w:t>United Kingdom</w:t>
            </w:r>
          </w:p>
          <w:p w:rsidR="002D11BB" w:rsidRPr="00EF04D3" w:rsidRDefault="00E91A07" w:rsidP="00F078CC">
            <w:pPr>
              <w:rPr>
                <w:rFonts w:cs="Arial"/>
                <w:b/>
                <w:sz w:val="22"/>
                <w:szCs w:val="22"/>
              </w:rPr>
            </w:pPr>
            <w:hyperlink r:id="rId120" w:history="1">
              <w:r w:rsidR="002D11BB" w:rsidRPr="00EF04D3">
                <w:rPr>
                  <w:rStyle w:val="Hyperlink"/>
                  <w:rFonts w:cs="Arial"/>
                  <w:b/>
                  <w:color w:val="auto"/>
                  <w:sz w:val="22"/>
                  <w:szCs w:val="22"/>
                  <w:u w:val="none"/>
                </w:rPr>
                <w:t>Tel: 0044</w:t>
              </w:r>
            </w:hyperlink>
            <w:r w:rsidR="002D11BB" w:rsidRPr="00EF04D3">
              <w:rPr>
                <w:rFonts w:cs="Arial"/>
                <w:b/>
                <w:sz w:val="22"/>
                <w:szCs w:val="22"/>
              </w:rPr>
              <w:t xml:space="preserve"> 247 632 3222</w:t>
            </w:r>
          </w:p>
        </w:tc>
        <w:tc>
          <w:tcPr>
            <w:tcW w:w="940" w:type="pct"/>
            <w:vMerge w:val="restart"/>
            <w:vAlign w:val="center"/>
          </w:tcPr>
          <w:p w:rsidR="002D11BB" w:rsidRPr="00EF04D3" w:rsidRDefault="002D11BB" w:rsidP="00F078CC">
            <w:pPr>
              <w:jc w:val="center"/>
              <w:rPr>
                <w:rFonts w:cs="Arial"/>
                <w:sz w:val="22"/>
                <w:szCs w:val="22"/>
              </w:rPr>
            </w:pPr>
            <w:r w:rsidRPr="00EF04D3">
              <w:rPr>
                <w:rFonts w:cs="Arial"/>
                <w:sz w:val="22"/>
                <w:szCs w:val="22"/>
              </w:rPr>
              <w:t>Yes</w:t>
            </w:r>
          </w:p>
          <w:p w:rsidR="002D11BB" w:rsidRPr="00EF04D3" w:rsidRDefault="002D11BB" w:rsidP="00F078CC">
            <w:pPr>
              <w:jc w:val="center"/>
              <w:rPr>
                <w:rFonts w:cs="Arial"/>
                <w:sz w:val="22"/>
                <w:szCs w:val="22"/>
              </w:rPr>
            </w:pPr>
          </w:p>
          <w:p w:rsidR="002D11BB" w:rsidRPr="00EF04D3" w:rsidRDefault="002D11BB" w:rsidP="00F078CC">
            <w:pPr>
              <w:jc w:val="center"/>
              <w:rPr>
                <w:rFonts w:cs="Arial"/>
                <w:sz w:val="22"/>
                <w:szCs w:val="22"/>
              </w:rPr>
            </w:pPr>
            <w:r w:rsidRPr="00EF04D3">
              <w:rPr>
                <w:rFonts w:cs="Arial"/>
                <w:sz w:val="22"/>
                <w:szCs w:val="22"/>
              </w:rPr>
              <w:t>Available through website:</w:t>
            </w:r>
          </w:p>
          <w:p w:rsidR="002D11BB" w:rsidRPr="00EF04D3" w:rsidRDefault="002D11BB" w:rsidP="00F078CC">
            <w:pPr>
              <w:jc w:val="center"/>
              <w:rPr>
                <w:rFonts w:cs="Arial"/>
                <w:sz w:val="22"/>
                <w:szCs w:val="22"/>
              </w:rPr>
            </w:pPr>
            <w:r w:rsidRPr="00EF04D3">
              <w:rPr>
                <w:rFonts w:cs="Arial"/>
                <w:sz w:val="22"/>
                <w:szCs w:val="22"/>
              </w:rPr>
              <w:t xml:space="preserve"> </w:t>
            </w:r>
            <w:hyperlink r:id="rId121" w:history="1">
              <w:r w:rsidRPr="00EF04D3">
                <w:rPr>
                  <w:rStyle w:val="Hyperlink"/>
                  <w:rFonts w:cs="Arial"/>
                  <w:color w:val="auto"/>
                  <w:sz w:val="22"/>
                  <w:szCs w:val="22"/>
                </w:rPr>
                <w:t>www.micropathology.com</w:t>
              </w:r>
            </w:hyperlink>
          </w:p>
        </w:tc>
      </w:tr>
      <w:tr w:rsidR="002D11BB" w:rsidRPr="00F50850" w:rsidTr="002D11BB">
        <w:trPr>
          <w:trHeight w:val="1020"/>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Streptococcus pneumoniae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SPND</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Merge/>
            <w:vAlign w:val="center"/>
          </w:tcPr>
          <w:p w:rsidR="002D11BB" w:rsidRPr="00EF04D3" w:rsidRDefault="002D11BB" w:rsidP="00F078CC">
            <w:pPr>
              <w:rPr>
                <w:rFonts w:cs="Arial"/>
                <w:b/>
                <w:sz w:val="22"/>
                <w:szCs w:val="22"/>
              </w:rPr>
            </w:pPr>
          </w:p>
        </w:tc>
        <w:tc>
          <w:tcPr>
            <w:tcW w:w="940" w:type="pct"/>
            <w:vMerge/>
            <w:vAlign w:val="center"/>
          </w:tcPr>
          <w:p w:rsidR="002D11BB" w:rsidRPr="00EF04D3" w:rsidRDefault="002D11BB" w:rsidP="00F078CC">
            <w:pPr>
              <w:jc w:val="center"/>
              <w:rPr>
                <w:rFonts w:cs="Arial"/>
                <w:sz w:val="22"/>
                <w:szCs w:val="22"/>
              </w:rPr>
            </w:pPr>
          </w:p>
        </w:tc>
      </w:tr>
      <w:tr w:rsidR="002D11BB" w:rsidRPr="00F50850" w:rsidTr="002D11BB">
        <w:trPr>
          <w:trHeight w:val="1361"/>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T.B.</w:t>
            </w:r>
          </w:p>
        </w:tc>
        <w:tc>
          <w:tcPr>
            <w:tcW w:w="322" w:type="pct"/>
            <w:vAlign w:val="center"/>
          </w:tcPr>
          <w:p w:rsidR="002D11BB" w:rsidRPr="00EF04D3" w:rsidRDefault="002D11BB" w:rsidP="002D11BB">
            <w:pPr>
              <w:jc w:val="center"/>
              <w:rPr>
                <w:rFonts w:cs="Arial"/>
                <w:sz w:val="22"/>
                <w:szCs w:val="22"/>
              </w:rPr>
            </w:pPr>
            <w:r w:rsidRPr="00EF04D3">
              <w:rPr>
                <w:rFonts w:cs="Arial"/>
                <w:sz w:val="22"/>
                <w:szCs w:val="22"/>
              </w:rPr>
              <w:t>TB</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Sputa, tissue samples (all neck nodes) and urine</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Z.N. or auromine-phenol stain and culture</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Microscopy in 4 days. Culture in 6-8 weeks.</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2"/>
                <w:szCs w:val="22"/>
              </w:rPr>
            </w:pPr>
            <w:r w:rsidRPr="00EF04D3">
              <w:rPr>
                <w:rFonts w:cs="Arial"/>
                <w:b/>
                <w:sz w:val="22"/>
                <w:szCs w:val="22"/>
              </w:rPr>
              <w:t>Microbiology Laboratory,                                   St. Vincent’s University Hospital,                                 Dublin 4.                                                                       Tel : 01 221 4470</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tc>
      </w:tr>
      <w:tr w:rsidR="002D11BB" w:rsidRPr="00F50850" w:rsidTr="002D11BB">
        <w:trPr>
          <w:trHeight w:val="2154"/>
          <w:jc w:val="center"/>
        </w:trPr>
        <w:tc>
          <w:tcPr>
            <w:tcW w:w="737" w:type="pct"/>
            <w:vAlign w:val="center"/>
          </w:tcPr>
          <w:p w:rsidR="002D11BB" w:rsidRPr="00F50850" w:rsidRDefault="002D11BB" w:rsidP="002D11BB">
            <w:pPr>
              <w:jc w:val="center"/>
              <w:rPr>
                <w:rFonts w:cs="Arial"/>
                <w:b/>
                <w:sz w:val="22"/>
                <w:szCs w:val="22"/>
              </w:rPr>
            </w:pPr>
            <w:r w:rsidRPr="00F50850">
              <w:rPr>
                <w:rFonts w:cs="Arial"/>
                <w:b/>
                <w:sz w:val="22"/>
                <w:szCs w:val="22"/>
              </w:rPr>
              <w:t>TB DNA</w:t>
            </w:r>
          </w:p>
        </w:tc>
        <w:tc>
          <w:tcPr>
            <w:tcW w:w="322" w:type="pct"/>
            <w:vAlign w:val="center"/>
          </w:tcPr>
          <w:p w:rsidR="002D11BB" w:rsidRPr="00F50850" w:rsidRDefault="002D11BB" w:rsidP="002D11BB">
            <w:pPr>
              <w:jc w:val="center"/>
              <w:rPr>
                <w:rFonts w:cs="Arial"/>
                <w:sz w:val="22"/>
                <w:szCs w:val="22"/>
              </w:rPr>
            </w:pPr>
            <w:r w:rsidRPr="00F50850">
              <w:rPr>
                <w:rFonts w:cs="Arial"/>
                <w:sz w:val="22"/>
                <w:szCs w:val="22"/>
              </w:rPr>
              <w:t>TBD</w:t>
            </w:r>
          </w:p>
        </w:tc>
        <w:tc>
          <w:tcPr>
            <w:tcW w:w="845" w:type="pct"/>
            <w:vAlign w:val="center"/>
          </w:tcPr>
          <w:p w:rsidR="002D11BB" w:rsidRPr="00C92186" w:rsidRDefault="002D11BB" w:rsidP="00F078CC">
            <w:pPr>
              <w:jc w:val="center"/>
              <w:rPr>
                <w:rFonts w:cs="Arial"/>
                <w:sz w:val="22"/>
                <w:szCs w:val="22"/>
              </w:rPr>
            </w:pPr>
            <w:r w:rsidRPr="00C92186">
              <w:rPr>
                <w:rFonts w:cs="Arial"/>
                <w:sz w:val="22"/>
                <w:szCs w:val="22"/>
              </w:rPr>
              <w:t>Ocular fluid</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sz w:val="22"/>
                <w:szCs w:val="22"/>
              </w:rPr>
            </w:pPr>
            <w:r w:rsidRPr="00F50850">
              <w:rPr>
                <w:rFonts w:cs="Arial"/>
                <w:sz w:val="22"/>
                <w:szCs w:val="22"/>
              </w:rPr>
              <w:t>M</w:t>
            </w:r>
          </w:p>
        </w:tc>
        <w:tc>
          <w:tcPr>
            <w:tcW w:w="928" w:type="pct"/>
            <w:vAlign w:val="center"/>
          </w:tcPr>
          <w:p w:rsidR="002D11BB" w:rsidRPr="00556E8B" w:rsidRDefault="002D11BB" w:rsidP="00F078CC">
            <w:pPr>
              <w:rPr>
                <w:rFonts w:cs="Arial"/>
                <w:b/>
                <w:sz w:val="22"/>
                <w:szCs w:val="22"/>
              </w:rPr>
            </w:pPr>
            <w:r w:rsidRPr="00556E8B">
              <w:rPr>
                <w:rFonts w:cs="Arial"/>
                <w:b/>
                <w:sz w:val="22"/>
                <w:szCs w:val="22"/>
              </w:rPr>
              <w:t>Micropathology Ltd.,</w:t>
            </w:r>
          </w:p>
          <w:p w:rsidR="002D11BB" w:rsidRPr="00556E8B" w:rsidRDefault="002D11BB" w:rsidP="00F078CC">
            <w:pPr>
              <w:rPr>
                <w:rFonts w:cs="Arial"/>
                <w:b/>
                <w:sz w:val="22"/>
                <w:szCs w:val="22"/>
              </w:rPr>
            </w:pPr>
            <w:r w:rsidRPr="00556E8B">
              <w:rPr>
                <w:rFonts w:cs="Arial"/>
                <w:b/>
                <w:sz w:val="22"/>
                <w:szCs w:val="22"/>
              </w:rPr>
              <w:t>University of Warwick Science Park,</w:t>
            </w:r>
          </w:p>
          <w:p w:rsidR="002D11BB" w:rsidRPr="00556E8B" w:rsidRDefault="002D11BB" w:rsidP="00F078CC">
            <w:pPr>
              <w:rPr>
                <w:rFonts w:cs="Arial"/>
                <w:b/>
                <w:sz w:val="22"/>
                <w:szCs w:val="22"/>
              </w:rPr>
            </w:pPr>
            <w:r w:rsidRPr="00556E8B">
              <w:rPr>
                <w:rFonts w:cs="Arial"/>
                <w:b/>
                <w:sz w:val="22"/>
                <w:szCs w:val="22"/>
              </w:rPr>
              <w:t>Venture Centre,</w:t>
            </w:r>
          </w:p>
          <w:p w:rsidR="002D11BB" w:rsidRPr="00556E8B" w:rsidRDefault="002D11BB" w:rsidP="00F078CC">
            <w:pPr>
              <w:rPr>
                <w:rFonts w:cs="Arial"/>
                <w:b/>
                <w:sz w:val="22"/>
                <w:szCs w:val="22"/>
              </w:rPr>
            </w:pPr>
            <w:r w:rsidRPr="00556E8B">
              <w:rPr>
                <w:rFonts w:cs="Arial"/>
                <w:b/>
                <w:sz w:val="22"/>
                <w:szCs w:val="22"/>
              </w:rPr>
              <w:t>Sir William Lyons Road,</w:t>
            </w:r>
          </w:p>
          <w:p w:rsidR="002D11BB" w:rsidRPr="00556E8B" w:rsidRDefault="002D11BB" w:rsidP="00F078CC">
            <w:pPr>
              <w:rPr>
                <w:rFonts w:cs="Arial"/>
                <w:b/>
                <w:sz w:val="22"/>
                <w:szCs w:val="22"/>
              </w:rPr>
            </w:pPr>
            <w:r w:rsidRPr="00556E8B">
              <w:rPr>
                <w:rFonts w:cs="Arial"/>
                <w:b/>
                <w:sz w:val="22"/>
                <w:szCs w:val="22"/>
              </w:rPr>
              <w:t>Coventry, CV4 7EZ,</w:t>
            </w:r>
          </w:p>
          <w:p w:rsidR="002D11BB" w:rsidRPr="00556E8B" w:rsidRDefault="002D11BB" w:rsidP="00F078CC">
            <w:pPr>
              <w:rPr>
                <w:rFonts w:cs="Arial"/>
                <w:b/>
                <w:sz w:val="22"/>
                <w:szCs w:val="22"/>
              </w:rPr>
            </w:pPr>
            <w:r w:rsidRPr="00556E8B">
              <w:rPr>
                <w:rFonts w:cs="Arial"/>
                <w:b/>
                <w:sz w:val="22"/>
                <w:szCs w:val="22"/>
              </w:rPr>
              <w:t>United Kingdom</w:t>
            </w:r>
          </w:p>
          <w:p w:rsidR="002D11BB" w:rsidRPr="00556E8B" w:rsidRDefault="00E91A07" w:rsidP="00F078CC">
            <w:pPr>
              <w:rPr>
                <w:rFonts w:cs="Arial"/>
                <w:b/>
                <w:sz w:val="22"/>
                <w:szCs w:val="22"/>
              </w:rPr>
            </w:pPr>
            <w:hyperlink r:id="rId122" w:history="1">
              <w:r w:rsidR="002D11BB" w:rsidRPr="00556E8B">
                <w:rPr>
                  <w:rStyle w:val="Hyperlink"/>
                  <w:rFonts w:cs="Arial"/>
                  <w:b/>
                  <w:sz w:val="22"/>
                  <w:szCs w:val="22"/>
                </w:rPr>
                <w:t>Tel: 0044</w:t>
              </w:r>
            </w:hyperlink>
            <w:r w:rsidR="002D11BB" w:rsidRPr="00556E8B">
              <w:rPr>
                <w:rFonts w:cs="Arial"/>
                <w:b/>
                <w:sz w:val="22"/>
                <w:szCs w:val="22"/>
              </w:rPr>
              <w:t xml:space="preserve"> 247</w:t>
            </w:r>
            <w:r w:rsidR="002D11BB">
              <w:rPr>
                <w:rFonts w:cs="Arial"/>
                <w:b/>
                <w:sz w:val="22"/>
                <w:szCs w:val="22"/>
              </w:rPr>
              <w:t xml:space="preserve"> </w:t>
            </w:r>
            <w:r w:rsidR="002D11BB" w:rsidRPr="00556E8B">
              <w:rPr>
                <w:rFonts w:cs="Arial"/>
                <w:b/>
                <w:sz w:val="22"/>
                <w:szCs w:val="22"/>
              </w:rPr>
              <w:t>632</w:t>
            </w:r>
            <w:r w:rsidR="002D11BB">
              <w:rPr>
                <w:rFonts w:cs="Arial"/>
                <w:b/>
                <w:sz w:val="22"/>
                <w:szCs w:val="22"/>
              </w:rPr>
              <w:t xml:space="preserve"> </w:t>
            </w:r>
            <w:r w:rsidR="002D11BB" w:rsidRPr="00556E8B">
              <w:rPr>
                <w:rFonts w:cs="Arial"/>
                <w:b/>
                <w:sz w:val="22"/>
                <w:szCs w:val="22"/>
              </w:rPr>
              <w:t>3222</w:t>
            </w:r>
          </w:p>
        </w:tc>
        <w:tc>
          <w:tcPr>
            <w:tcW w:w="940" w:type="pct"/>
            <w:vAlign w:val="center"/>
          </w:tcPr>
          <w:p w:rsidR="002D11BB" w:rsidRPr="00556E8B" w:rsidRDefault="002D11BB" w:rsidP="00F078CC">
            <w:pPr>
              <w:jc w:val="center"/>
              <w:rPr>
                <w:rFonts w:cs="Arial"/>
                <w:sz w:val="22"/>
                <w:szCs w:val="22"/>
              </w:rPr>
            </w:pPr>
            <w:r w:rsidRPr="00556E8B">
              <w:rPr>
                <w:rFonts w:cs="Arial"/>
                <w:sz w:val="22"/>
                <w:szCs w:val="22"/>
              </w:rPr>
              <w:t>Yes</w:t>
            </w:r>
          </w:p>
          <w:p w:rsidR="002D11BB" w:rsidRPr="00556E8B" w:rsidRDefault="002D11BB" w:rsidP="00F078CC">
            <w:pPr>
              <w:jc w:val="center"/>
              <w:rPr>
                <w:rFonts w:cs="Arial"/>
                <w:sz w:val="22"/>
                <w:szCs w:val="22"/>
              </w:rPr>
            </w:pPr>
          </w:p>
          <w:p w:rsidR="002D11BB" w:rsidRPr="00556E8B" w:rsidRDefault="002D11BB" w:rsidP="00F078CC">
            <w:pPr>
              <w:jc w:val="center"/>
              <w:rPr>
                <w:rFonts w:cs="Arial"/>
                <w:sz w:val="22"/>
                <w:szCs w:val="22"/>
              </w:rPr>
            </w:pPr>
            <w:r w:rsidRPr="00556E8B">
              <w:rPr>
                <w:rFonts w:cs="Arial"/>
                <w:sz w:val="22"/>
                <w:szCs w:val="22"/>
              </w:rPr>
              <w:t>Available through website:</w:t>
            </w:r>
          </w:p>
          <w:p w:rsidR="002D11BB" w:rsidRPr="00556E8B" w:rsidRDefault="002D11BB" w:rsidP="00F078CC">
            <w:pPr>
              <w:jc w:val="center"/>
              <w:rPr>
                <w:rFonts w:cs="Arial"/>
                <w:sz w:val="22"/>
                <w:szCs w:val="22"/>
              </w:rPr>
            </w:pPr>
            <w:r w:rsidRPr="00556E8B">
              <w:rPr>
                <w:rFonts w:cs="Arial"/>
                <w:sz w:val="22"/>
                <w:szCs w:val="22"/>
              </w:rPr>
              <w:t xml:space="preserve"> </w:t>
            </w:r>
            <w:hyperlink r:id="rId123" w:history="1">
              <w:r w:rsidRPr="00556E8B">
                <w:rPr>
                  <w:rStyle w:val="Hyperlink"/>
                  <w:rFonts w:cs="Arial"/>
                  <w:sz w:val="22"/>
                  <w:szCs w:val="22"/>
                </w:rPr>
                <w:t>www.micropathology.com</w:t>
              </w:r>
            </w:hyperlink>
          </w:p>
        </w:tc>
      </w:tr>
      <w:tr w:rsidR="002D11BB" w:rsidRPr="00F50850" w:rsidTr="002D11BB">
        <w:trPr>
          <w:trHeight w:val="3005"/>
          <w:jc w:val="center"/>
        </w:trPr>
        <w:tc>
          <w:tcPr>
            <w:tcW w:w="737" w:type="pct"/>
            <w:vAlign w:val="center"/>
          </w:tcPr>
          <w:p w:rsidR="002D11BB" w:rsidRPr="00EF04D3" w:rsidRDefault="002D11BB" w:rsidP="002D11BB">
            <w:pPr>
              <w:jc w:val="center"/>
              <w:rPr>
                <w:rFonts w:cs="Arial"/>
                <w:b/>
                <w:sz w:val="22"/>
                <w:szCs w:val="22"/>
              </w:rPr>
            </w:pPr>
            <w:r w:rsidRPr="00EF04D3">
              <w:rPr>
                <w:rFonts w:cs="Arial"/>
                <w:b/>
                <w:sz w:val="22"/>
                <w:szCs w:val="22"/>
              </w:rPr>
              <w:t>Toxocariasis Serology</w:t>
            </w:r>
          </w:p>
        </w:tc>
        <w:tc>
          <w:tcPr>
            <w:tcW w:w="322" w:type="pct"/>
            <w:vAlign w:val="center"/>
          </w:tcPr>
          <w:p w:rsidR="002D11BB" w:rsidRPr="00EF04D3" w:rsidRDefault="002D11BB" w:rsidP="002D11BB">
            <w:pPr>
              <w:jc w:val="center"/>
              <w:rPr>
                <w:rFonts w:cs="Arial"/>
                <w:sz w:val="22"/>
                <w:szCs w:val="22"/>
              </w:rPr>
            </w:pPr>
            <w:r w:rsidRPr="00EF04D3">
              <w:rPr>
                <w:rFonts w:cs="Arial"/>
                <w:sz w:val="22"/>
                <w:szCs w:val="22"/>
              </w:rPr>
              <w:t>TOXC</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Align w:val="center"/>
          </w:tcPr>
          <w:p w:rsidR="002D11BB" w:rsidRPr="00EF04D3" w:rsidRDefault="002D11BB" w:rsidP="00F078CC">
            <w:pPr>
              <w:rPr>
                <w:rFonts w:cs="Arial"/>
                <w:b/>
                <w:sz w:val="20"/>
              </w:rPr>
            </w:pPr>
            <w:r w:rsidRPr="00EF04D3">
              <w:rPr>
                <w:rFonts w:cs="Arial"/>
                <w:b/>
                <w:sz w:val="20"/>
              </w:rPr>
              <w:t>PHE National Parasitology Reference Laboratory,</w:t>
            </w:r>
          </w:p>
          <w:p w:rsidR="002D11BB" w:rsidRPr="00EF04D3" w:rsidRDefault="002D11BB" w:rsidP="00F078CC">
            <w:pPr>
              <w:rPr>
                <w:rFonts w:cs="Arial"/>
                <w:b/>
                <w:sz w:val="20"/>
              </w:rPr>
            </w:pPr>
            <w:r w:rsidRPr="00EF04D3">
              <w:rPr>
                <w:rFonts w:cs="Arial"/>
                <w:b/>
                <w:sz w:val="20"/>
              </w:rPr>
              <w:t>Hospital for Tropical Diseases,</w:t>
            </w:r>
          </w:p>
          <w:p w:rsidR="002D11BB" w:rsidRPr="00EF04D3" w:rsidRDefault="002D11BB" w:rsidP="00F078CC">
            <w:pPr>
              <w:rPr>
                <w:rFonts w:cs="Arial"/>
                <w:b/>
                <w:sz w:val="20"/>
              </w:rPr>
            </w:pPr>
            <w:r w:rsidRPr="00EF04D3">
              <w:rPr>
                <w:rFonts w:cs="Arial"/>
                <w:b/>
                <w:sz w:val="20"/>
              </w:rPr>
              <w:t>University College London Hospitals</w:t>
            </w:r>
          </w:p>
          <w:p w:rsidR="002D11BB" w:rsidRPr="00EF04D3" w:rsidRDefault="002D11BB" w:rsidP="00F078CC">
            <w:pPr>
              <w:rPr>
                <w:rFonts w:cs="Arial"/>
                <w:b/>
                <w:sz w:val="20"/>
              </w:rPr>
            </w:pPr>
            <w:r w:rsidRPr="00EF04D3">
              <w:rPr>
                <w:rFonts w:cs="Arial"/>
                <w:b/>
                <w:sz w:val="20"/>
              </w:rPr>
              <w:t xml:space="preserve">3rd Floor Mortimer Market Centre, </w:t>
            </w:r>
          </w:p>
          <w:p w:rsidR="002D11BB" w:rsidRPr="00EF04D3" w:rsidRDefault="002D11BB" w:rsidP="00F078CC">
            <w:pPr>
              <w:rPr>
                <w:rFonts w:cs="Arial"/>
                <w:b/>
                <w:sz w:val="20"/>
              </w:rPr>
            </w:pPr>
            <w:r w:rsidRPr="00EF04D3">
              <w:rPr>
                <w:rFonts w:cs="Arial"/>
                <w:b/>
                <w:sz w:val="20"/>
              </w:rPr>
              <w:t>Mortimer Market,</w:t>
            </w:r>
          </w:p>
          <w:p w:rsidR="002D11BB" w:rsidRPr="00EF04D3" w:rsidRDefault="002D11BB" w:rsidP="00F078CC">
            <w:pPr>
              <w:rPr>
                <w:rFonts w:cs="Arial"/>
                <w:b/>
                <w:sz w:val="20"/>
              </w:rPr>
            </w:pPr>
            <w:r w:rsidRPr="00EF04D3">
              <w:rPr>
                <w:rFonts w:cs="Arial"/>
                <w:b/>
                <w:sz w:val="20"/>
              </w:rPr>
              <w:t>London WC1E 6JB,</w:t>
            </w:r>
          </w:p>
          <w:p w:rsidR="002D11BB" w:rsidRPr="00EF04D3" w:rsidRDefault="002D11BB" w:rsidP="00F078CC">
            <w:pPr>
              <w:rPr>
                <w:rFonts w:cs="Arial"/>
                <w:b/>
                <w:sz w:val="20"/>
              </w:rPr>
            </w:pPr>
            <w:r w:rsidRPr="00EF04D3">
              <w:rPr>
                <w:rFonts w:cs="Arial"/>
                <w:b/>
                <w:sz w:val="20"/>
              </w:rPr>
              <w:t>England</w:t>
            </w:r>
          </w:p>
          <w:p w:rsidR="002D11BB" w:rsidRPr="00EF04D3" w:rsidRDefault="002D11BB" w:rsidP="00F078CC">
            <w:pPr>
              <w:rPr>
                <w:rFonts w:cs="Arial"/>
                <w:b/>
                <w:sz w:val="20"/>
              </w:rPr>
            </w:pPr>
            <w:r w:rsidRPr="00EF04D3">
              <w:rPr>
                <w:rFonts w:cs="Arial"/>
                <w:b/>
                <w:sz w:val="20"/>
              </w:rPr>
              <w:t xml:space="preserve">Serology Department contact details </w:t>
            </w:r>
          </w:p>
          <w:p w:rsidR="002D11BB" w:rsidRPr="00EF04D3" w:rsidRDefault="002D11BB" w:rsidP="00F078CC">
            <w:pPr>
              <w:rPr>
                <w:rFonts w:cs="Arial"/>
                <w:b/>
                <w:sz w:val="22"/>
                <w:szCs w:val="22"/>
              </w:rPr>
            </w:pPr>
            <w:r w:rsidRPr="00EF04D3">
              <w:rPr>
                <w:rFonts w:cs="Arial"/>
                <w:b/>
                <w:sz w:val="20"/>
              </w:rPr>
              <w:t>0044 (0) 203 447 5413 / 8</w:t>
            </w:r>
          </w:p>
        </w:tc>
        <w:tc>
          <w:tcPr>
            <w:tcW w:w="940" w:type="pct"/>
            <w:vAlign w:val="center"/>
          </w:tcPr>
          <w:p w:rsidR="002D11BB" w:rsidRPr="00F50850" w:rsidRDefault="002D11BB" w:rsidP="00F078CC">
            <w:pPr>
              <w:jc w:val="center"/>
              <w:rPr>
                <w:rFonts w:cs="Arial"/>
                <w:sz w:val="22"/>
                <w:szCs w:val="22"/>
              </w:rPr>
            </w:pPr>
            <w:r w:rsidRPr="00F50850">
              <w:rPr>
                <w:rFonts w:cs="Arial"/>
                <w:sz w:val="22"/>
                <w:szCs w:val="22"/>
              </w:rPr>
              <w:t>Yes</w:t>
            </w:r>
          </w:p>
          <w:p w:rsidR="002D11BB" w:rsidRPr="00F50850" w:rsidRDefault="002D11BB" w:rsidP="00F078CC">
            <w:pPr>
              <w:jc w:val="center"/>
              <w:rPr>
                <w:rFonts w:cs="Arial"/>
                <w:sz w:val="22"/>
                <w:szCs w:val="22"/>
              </w:rPr>
            </w:pPr>
            <w:r w:rsidRPr="00F50850">
              <w:rPr>
                <w:rFonts w:cs="Arial"/>
                <w:sz w:val="22"/>
                <w:szCs w:val="22"/>
              </w:rPr>
              <w:t>Copy saved on Q-drive – Microbiology – Referral Forms</w:t>
            </w:r>
          </w:p>
        </w:tc>
      </w:tr>
      <w:tr w:rsidR="002D11BB" w:rsidRPr="00F50850" w:rsidTr="002D11BB">
        <w:trPr>
          <w:trHeight w:val="1020"/>
          <w:jc w:val="center"/>
        </w:trPr>
        <w:tc>
          <w:tcPr>
            <w:tcW w:w="737" w:type="pct"/>
            <w:vAlign w:val="center"/>
          </w:tcPr>
          <w:p w:rsidR="002D11BB" w:rsidRPr="00F50850" w:rsidRDefault="002D11BB" w:rsidP="002D11BB">
            <w:pPr>
              <w:pStyle w:val="StyleArialNarrow10ptCentered"/>
              <w:rPr>
                <w:rFonts w:ascii="Arial" w:hAnsi="Arial" w:cs="Arial"/>
                <w:b/>
                <w:sz w:val="22"/>
                <w:szCs w:val="22"/>
                <w:lang w:val="en-US"/>
              </w:rPr>
            </w:pPr>
            <w:r w:rsidRPr="00F50850">
              <w:rPr>
                <w:rFonts w:ascii="Arial" w:hAnsi="Arial" w:cs="Arial"/>
                <w:b/>
                <w:sz w:val="22"/>
                <w:szCs w:val="22"/>
                <w:lang w:val="en-US"/>
              </w:rPr>
              <w:t>Toxoplasma gondii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TOGD</w:t>
            </w:r>
          </w:p>
        </w:tc>
        <w:tc>
          <w:tcPr>
            <w:tcW w:w="845" w:type="pct"/>
            <w:vAlign w:val="center"/>
          </w:tcPr>
          <w:p w:rsidR="002D11BB" w:rsidRPr="00F50850" w:rsidRDefault="002D11BB" w:rsidP="00F078CC">
            <w:pPr>
              <w:jc w:val="center"/>
              <w:rPr>
                <w:sz w:val="22"/>
                <w:szCs w:val="22"/>
              </w:rPr>
            </w:pPr>
            <w:r>
              <w:rPr>
                <w:rFonts w:cs="Arial"/>
                <w:sz w:val="22"/>
                <w:szCs w:val="22"/>
              </w:rPr>
              <w:t>Ocular fluid</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sz w:val="22"/>
                <w:szCs w:val="22"/>
              </w:rPr>
            </w:pPr>
            <w:r w:rsidRPr="00F50850">
              <w:rPr>
                <w:rFonts w:cs="Arial"/>
                <w:sz w:val="22"/>
                <w:szCs w:val="22"/>
              </w:rPr>
              <w:t>M</w:t>
            </w:r>
          </w:p>
        </w:tc>
        <w:tc>
          <w:tcPr>
            <w:tcW w:w="928" w:type="pct"/>
            <w:vMerge w:val="restart"/>
            <w:vAlign w:val="center"/>
          </w:tcPr>
          <w:p w:rsidR="002D11BB" w:rsidRPr="006A283B" w:rsidRDefault="002D11BB" w:rsidP="00F078CC">
            <w:pPr>
              <w:rPr>
                <w:rFonts w:cs="Arial"/>
                <w:b/>
                <w:sz w:val="20"/>
              </w:rPr>
            </w:pPr>
            <w:r w:rsidRPr="006A283B">
              <w:rPr>
                <w:rFonts w:cs="Arial"/>
                <w:b/>
                <w:sz w:val="20"/>
              </w:rPr>
              <w:t>Micropathology Ltd.,</w:t>
            </w:r>
          </w:p>
          <w:p w:rsidR="002D11BB" w:rsidRPr="006A283B" w:rsidRDefault="002D11BB" w:rsidP="00F078CC">
            <w:pPr>
              <w:rPr>
                <w:rFonts w:cs="Arial"/>
                <w:b/>
                <w:sz w:val="20"/>
              </w:rPr>
            </w:pPr>
            <w:r w:rsidRPr="006A283B">
              <w:rPr>
                <w:rFonts w:cs="Arial"/>
                <w:b/>
                <w:sz w:val="20"/>
              </w:rPr>
              <w:t>University of Warwick Science Park,</w:t>
            </w:r>
          </w:p>
          <w:p w:rsidR="002D11BB" w:rsidRPr="006A283B" w:rsidRDefault="002D11BB" w:rsidP="00F078CC">
            <w:pPr>
              <w:rPr>
                <w:rFonts w:cs="Arial"/>
                <w:b/>
                <w:sz w:val="20"/>
              </w:rPr>
            </w:pPr>
            <w:r w:rsidRPr="006A283B">
              <w:rPr>
                <w:rFonts w:cs="Arial"/>
                <w:b/>
                <w:sz w:val="20"/>
              </w:rPr>
              <w:t>Venture Centre,</w:t>
            </w:r>
          </w:p>
          <w:p w:rsidR="002D11BB" w:rsidRPr="006A283B" w:rsidRDefault="002D11BB" w:rsidP="00F078CC">
            <w:pPr>
              <w:rPr>
                <w:rFonts w:cs="Arial"/>
                <w:b/>
                <w:sz w:val="20"/>
              </w:rPr>
            </w:pPr>
            <w:r w:rsidRPr="006A283B">
              <w:rPr>
                <w:rFonts w:cs="Arial"/>
                <w:b/>
                <w:sz w:val="20"/>
              </w:rPr>
              <w:t>Sir William Lyons Road,</w:t>
            </w:r>
          </w:p>
          <w:p w:rsidR="002D11BB" w:rsidRPr="006A283B" w:rsidRDefault="002D11BB" w:rsidP="00F078CC">
            <w:pPr>
              <w:rPr>
                <w:rFonts w:cs="Arial"/>
                <w:b/>
                <w:sz w:val="20"/>
              </w:rPr>
            </w:pPr>
            <w:r w:rsidRPr="006A283B">
              <w:rPr>
                <w:rFonts w:cs="Arial"/>
                <w:b/>
                <w:sz w:val="20"/>
              </w:rPr>
              <w:t>Coventry, CV4 7EZ,</w:t>
            </w:r>
          </w:p>
          <w:p w:rsidR="002D11BB" w:rsidRPr="006A283B" w:rsidRDefault="002D11BB" w:rsidP="00F078CC">
            <w:pPr>
              <w:rPr>
                <w:rFonts w:cs="Arial"/>
                <w:b/>
                <w:sz w:val="20"/>
              </w:rPr>
            </w:pPr>
            <w:r w:rsidRPr="006A283B">
              <w:rPr>
                <w:rFonts w:cs="Arial"/>
                <w:b/>
                <w:sz w:val="20"/>
              </w:rPr>
              <w:t>United Kingdom</w:t>
            </w:r>
          </w:p>
          <w:p w:rsidR="002D11BB" w:rsidRPr="006A283B" w:rsidRDefault="00E91A07" w:rsidP="00F078CC">
            <w:pPr>
              <w:rPr>
                <w:rFonts w:cs="Arial"/>
                <w:b/>
                <w:sz w:val="20"/>
              </w:rPr>
            </w:pPr>
            <w:hyperlink r:id="rId124" w:history="1">
              <w:r w:rsidR="002D11BB" w:rsidRPr="006A283B">
                <w:rPr>
                  <w:rStyle w:val="Hyperlink"/>
                  <w:rFonts w:cs="Arial"/>
                  <w:b/>
                  <w:sz w:val="20"/>
                </w:rPr>
                <w:t>Tel: 0044</w:t>
              </w:r>
            </w:hyperlink>
            <w:r w:rsidR="002D11BB" w:rsidRPr="006A283B">
              <w:rPr>
                <w:rFonts w:cs="Arial"/>
                <w:b/>
                <w:sz w:val="20"/>
              </w:rPr>
              <w:t xml:space="preserve"> 247 632 3222</w:t>
            </w:r>
          </w:p>
        </w:tc>
        <w:tc>
          <w:tcPr>
            <w:tcW w:w="940" w:type="pct"/>
            <w:vMerge w:val="restart"/>
            <w:vAlign w:val="center"/>
          </w:tcPr>
          <w:p w:rsidR="002D11BB" w:rsidRPr="00556E8B" w:rsidRDefault="002D11BB" w:rsidP="00F078CC">
            <w:pPr>
              <w:jc w:val="center"/>
              <w:rPr>
                <w:rFonts w:cs="Arial"/>
                <w:sz w:val="22"/>
                <w:szCs w:val="22"/>
              </w:rPr>
            </w:pPr>
            <w:r w:rsidRPr="00556E8B">
              <w:rPr>
                <w:rFonts w:cs="Arial"/>
                <w:sz w:val="22"/>
                <w:szCs w:val="22"/>
              </w:rPr>
              <w:t>Yes</w:t>
            </w:r>
          </w:p>
          <w:p w:rsidR="002D11BB" w:rsidRPr="00556E8B" w:rsidRDefault="002D11BB" w:rsidP="00F078CC">
            <w:pPr>
              <w:jc w:val="center"/>
              <w:rPr>
                <w:rFonts w:cs="Arial"/>
                <w:sz w:val="22"/>
                <w:szCs w:val="22"/>
              </w:rPr>
            </w:pPr>
          </w:p>
          <w:p w:rsidR="002D11BB" w:rsidRPr="00556E8B" w:rsidRDefault="002D11BB" w:rsidP="00F078CC">
            <w:pPr>
              <w:jc w:val="center"/>
              <w:rPr>
                <w:rFonts w:cs="Arial"/>
                <w:sz w:val="22"/>
                <w:szCs w:val="22"/>
              </w:rPr>
            </w:pPr>
            <w:r w:rsidRPr="00556E8B">
              <w:rPr>
                <w:rFonts w:cs="Arial"/>
                <w:sz w:val="22"/>
                <w:szCs w:val="22"/>
              </w:rPr>
              <w:t>Available through website:</w:t>
            </w:r>
          </w:p>
          <w:p w:rsidR="002D11BB" w:rsidRPr="00556E8B" w:rsidRDefault="002D11BB" w:rsidP="00F078CC">
            <w:pPr>
              <w:jc w:val="center"/>
              <w:rPr>
                <w:rFonts w:cs="Arial"/>
                <w:sz w:val="22"/>
                <w:szCs w:val="22"/>
              </w:rPr>
            </w:pPr>
            <w:r w:rsidRPr="00556E8B">
              <w:rPr>
                <w:rFonts w:cs="Arial"/>
                <w:sz w:val="22"/>
                <w:szCs w:val="22"/>
              </w:rPr>
              <w:t xml:space="preserve"> </w:t>
            </w:r>
            <w:hyperlink r:id="rId125" w:history="1">
              <w:r w:rsidRPr="00556E8B">
                <w:rPr>
                  <w:rStyle w:val="Hyperlink"/>
                  <w:rFonts w:cs="Arial"/>
                  <w:sz w:val="22"/>
                  <w:szCs w:val="22"/>
                </w:rPr>
                <w:t>www.micropathology.com</w:t>
              </w:r>
            </w:hyperlink>
          </w:p>
        </w:tc>
      </w:tr>
      <w:tr w:rsidR="002D11BB" w:rsidRPr="00F50850" w:rsidTr="002D11BB">
        <w:trPr>
          <w:trHeight w:val="1020"/>
          <w:jc w:val="center"/>
        </w:trPr>
        <w:tc>
          <w:tcPr>
            <w:tcW w:w="737" w:type="pct"/>
            <w:vAlign w:val="center"/>
          </w:tcPr>
          <w:p w:rsidR="002D11BB" w:rsidRPr="00EF04D3" w:rsidRDefault="002D11BB" w:rsidP="002D11BB">
            <w:pPr>
              <w:jc w:val="center"/>
              <w:rPr>
                <w:b/>
                <w:sz w:val="22"/>
                <w:szCs w:val="22"/>
              </w:rPr>
            </w:pPr>
            <w:r w:rsidRPr="00EF04D3">
              <w:rPr>
                <w:b/>
                <w:i/>
                <w:sz w:val="22"/>
                <w:szCs w:val="22"/>
              </w:rPr>
              <w:t xml:space="preserve">Treponema pallidum </w:t>
            </w:r>
            <w:r w:rsidRPr="00EF04D3">
              <w:rPr>
                <w:b/>
                <w:sz w:val="22"/>
                <w:szCs w:val="22"/>
              </w:rPr>
              <w:t>DNA</w:t>
            </w:r>
          </w:p>
        </w:tc>
        <w:tc>
          <w:tcPr>
            <w:tcW w:w="322" w:type="pct"/>
            <w:vAlign w:val="center"/>
          </w:tcPr>
          <w:p w:rsidR="002D11BB" w:rsidRPr="00EF04D3" w:rsidRDefault="002D11BB" w:rsidP="002D11BB">
            <w:pPr>
              <w:jc w:val="center"/>
              <w:rPr>
                <w:sz w:val="22"/>
                <w:szCs w:val="22"/>
              </w:rPr>
            </w:pPr>
            <w:r w:rsidRPr="00EF04D3">
              <w:rPr>
                <w:sz w:val="22"/>
                <w:szCs w:val="22"/>
              </w:rPr>
              <w:t>TREP</w:t>
            </w:r>
          </w:p>
        </w:tc>
        <w:tc>
          <w:tcPr>
            <w:tcW w:w="845" w:type="pct"/>
            <w:vAlign w:val="center"/>
          </w:tcPr>
          <w:p w:rsidR="002D11BB" w:rsidRPr="00EF04D3" w:rsidRDefault="002D11BB" w:rsidP="00F078CC">
            <w:pPr>
              <w:jc w:val="center"/>
              <w:rPr>
                <w:rFonts w:cs="Arial"/>
                <w:sz w:val="22"/>
                <w:szCs w:val="22"/>
              </w:rPr>
            </w:pPr>
            <w:r w:rsidRPr="00EF04D3">
              <w:rPr>
                <w:rFonts w:cs="Arial"/>
                <w:sz w:val="22"/>
                <w:szCs w:val="22"/>
              </w:rPr>
              <w:t>Ocular fluid</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M</w:t>
            </w:r>
          </w:p>
        </w:tc>
        <w:tc>
          <w:tcPr>
            <w:tcW w:w="928" w:type="pct"/>
            <w:vMerge/>
            <w:vAlign w:val="center"/>
          </w:tcPr>
          <w:p w:rsidR="002D11BB" w:rsidRPr="00EF04D3" w:rsidRDefault="002D11BB" w:rsidP="00F078CC">
            <w:pPr>
              <w:rPr>
                <w:rFonts w:cs="Arial"/>
                <w:b/>
                <w:sz w:val="20"/>
              </w:rPr>
            </w:pPr>
          </w:p>
        </w:tc>
        <w:tc>
          <w:tcPr>
            <w:tcW w:w="940" w:type="pct"/>
            <w:vMerge/>
            <w:vAlign w:val="center"/>
          </w:tcPr>
          <w:p w:rsidR="002D11BB" w:rsidRPr="00EF04D3" w:rsidRDefault="002D11BB" w:rsidP="00F078CC">
            <w:pPr>
              <w:jc w:val="center"/>
              <w:rPr>
                <w:rFonts w:cs="Arial"/>
                <w:sz w:val="22"/>
                <w:szCs w:val="22"/>
              </w:rPr>
            </w:pPr>
          </w:p>
        </w:tc>
      </w:tr>
      <w:tr w:rsidR="002D11BB" w:rsidRPr="00F50850" w:rsidTr="002D11BB">
        <w:trPr>
          <w:trHeight w:val="737"/>
          <w:jc w:val="center"/>
        </w:trPr>
        <w:tc>
          <w:tcPr>
            <w:tcW w:w="737" w:type="pct"/>
            <w:vAlign w:val="center"/>
          </w:tcPr>
          <w:p w:rsidR="002D11BB" w:rsidRPr="00EF04D3" w:rsidRDefault="002D11BB" w:rsidP="002D11BB">
            <w:pPr>
              <w:jc w:val="center"/>
              <w:rPr>
                <w:b/>
                <w:i/>
                <w:sz w:val="22"/>
                <w:szCs w:val="22"/>
              </w:rPr>
            </w:pPr>
            <w:r w:rsidRPr="00EF04D3">
              <w:rPr>
                <w:b/>
                <w:i/>
                <w:sz w:val="22"/>
                <w:szCs w:val="22"/>
              </w:rPr>
              <w:t>Trichomonas vaginalis</w:t>
            </w:r>
          </w:p>
        </w:tc>
        <w:tc>
          <w:tcPr>
            <w:tcW w:w="322" w:type="pct"/>
            <w:vAlign w:val="center"/>
          </w:tcPr>
          <w:p w:rsidR="002D11BB" w:rsidRPr="00EF04D3" w:rsidRDefault="002D11BB" w:rsidP="002D11BB">
            <w:pPr>
              <w:jc w:val="center"/>
              <w:rPr>
                <w:sz w:val="22"/>
                <w:szCs w:val="22"/>
              </w:rPr>
            </w:pPr>
            <w:r w:rsidRPr="00EF04D3">
              <w:rPr>
                <w:sz w:val="22"/>
                <w:szCs w:val="22"/>
              </w:rPr>
              <w:t>MCGT</w:t>
            </w:r>
          </w:p>
        </w:tc>
        <w:tc>
          <w:tcPr>
            <w:tcW w:w="845" w:type="pct"/>
            <w:vAlign w:val="center"/>
          </w:tcPr>
          <w:p w:rsidR="002D11BB" w:rsidRPr="00EF04D3" w:rsidRDefault="002D11BB" w:rsidP="00F078CC">
            <w:pPr>
              <w:spacing w:after="120"/>
              <w:jc w:val="center"/>
              <w:rPr>
                <w:rFonts w:cs="Arial"/>
                <w:sz w:val="22"/>
                <w:szCs w:val="22"/>
              </w:rPr>
            </w:pPr>
            <w:r w:rsidRPr="00EF04D3">
              <w:rPr>
                <w:rFonts w:cs="Arial"/>
                <w:sz w:val="22"/>
                <w:szCs w:val="22"/>
              </w:rPr>
              <w:t>Urine</w:t>
            </w:r>
          </w:p>
          <w:p w:rsidR="002D11BB" w:rsidRPr="00EF04D3" w:rsidRDefault="002D11BB" w:rsidP="00F078CC">
            <w:pPr>
              <w:jc w:val="center"/>
              <w:rPr>
                <w:rFonts w:cs="Arial"/>
                <w:sz w:val="18"/>
                <w:szCs w:val="18"/>
              </w:rPr>
            </w:pPr>
            <w:r w:rsidRPr="00EF04D3">
              <w:rPr>
                <w:rFonts w:cs="Arial"/>
                <w:sz w:val="18"/>
                <w:szCs w:val="18"/>
              </w:rPr>
              <w:t xml:space="preserve">Only refer when possible </w:t>
            </w:r>
            <w:r w:rsidRPr="00EF04D3">
              <w:rPr>
                <w:rFonts w:cs="Arial"/>
                <w:i/>
                <w:sz w:val="18"/>
                <w:szCs w:val="18"/>
              </w:rPr>
              <w:t>Trichomonas</w:t>
            </w:r>
            <w:r w:rsidRPr="00EF04D3">
              <w:rPr>
                <w:rFonts w:cs="Arial"/>
                <w:sz w:val="18"/>
                <w:szCs w:val="18"/>
              </w:rPr>
              <w:t xml:space="preserve"> seen in the urine microscopy for confirmation</w:t>
            </w:r>
          </w:p>
          <w:p w:rsidR="002D11BB" w:rsidRPr="00EF04D3" w:rsidRDefault="002D11BB" w:rsidP="00F078CC">
            <w:pPr>
              <w:jc w:val="center"/>
              <w:rPr>
                <w:rFonts w:cs="Arial"/>
                <w:i/>
                <w:sz w:val="18"/>
                <w:szCs w:val="18"/>
              </w:rPr>
            </w:pPr>
            <w:r w:rsidRPr="00EF04D3">
              <w:rPr>
                <w:rFonts w:cs="Arial"/>
                <w:sz w:val="18"/>
                <w:szCs w:val="18"/>
              </w:rPr>
              <w:t>(</w:t>
            </w:r>
            <w:r w:rsidRPr="00EF04D3">
              <w:rPr>
                <w:rFonts w:cs="Arial"/>
                <w:i/>
                <w:sz w:val="18"/>
                <w:szCs w:val="18"/>
              </w:rPr>
              <w:t>Set CT/NG to ‘returned’ on LIS prior to sending)</w:t>
            </w:r>
          </w:p>
        </w:tc>
        <w:tc>
          <w:tcPr>
            <w:tcW w:w="529" w:type="pct"/>
            <w:vAlign w:val="center"/>
          </w:tcPr>
          <w:p w:rsidR="002D11BB" w:rsidRPr="00EF04D3" w:rsidRDefault="002D11BB" w:rsidP="00F078CC">
            <w:pPr>
              <w:jc w:val="center"/>
              <w:rPr>
                <w:rFonts w:cs="Arial"/>
                <w:sz w:val="22"/>
                <w:szCs w:val="22"/>
              </w:rPr>
            </w:pPr>
            <w:r w:rsidRPr="00EF04D3">
              <w:rPr>
                <w:rFonts w:cs="Arial"/>
                <w:sz w:val="22"/>
                <w:szCs w:val="22"/>
              </w:rPr>
              <w:t>PCR</w:t>
            </w:r>
          </w:p>
        </w:tc>
        <w:tc>
          <w:tcPr>
            <w:tcW w:w="376" w:type="pct"/>
            <w:vAlign w:val="center"/>
          </w:tcPr>
          <w:p w:rsidR="002D11BB" w:rsidRPr="00EF04D3" w:rsidRDefault="002D11BB" w:rsidP="00F078CC">
            <w:pPr>
              <w:jc w:val="center"/>
              <w:rPr>
                <w:rFonts w:cs="Arial"/>
                <w:sz w:val="22"/>
                <w:szCs w:val="22"/>
              </w:rPr>
            </w:pPr>
            <w:r w:rsidRPr="00EF04D3">
              <w:rPr>
                <w:rFonts w:cs="Arial"/>
                <w:sz w:val="22"/>
                <w:szCs w:val="22"/>
              </w:rPr>
              <w:t>1 week</w:t>
            </w:r>
          </w:p>
        </w:tc>
        <w:tc>
          <w:tcPr>
            <w:tcW w:w="323" w:type="pct"/>
            <w:vAlign w:val="center"/>
          </w:tcPr>
          <w:p w:rsidR="002D11BB" w:rsidRPr="00EF04D3" w:rsidRDefault="002D11BB" w:rsidP="00F078CC">
            <w:pPr>
              <w:jc w:val="center"/>
              <w:rPr>
                <w:rFonts w:cs="Arial"/>
                <w:sz w:val="22"/>
                <w:szCs w:val="22"/>
              </w:rPr>
            </w:pPr>
            <w:r w:rsidRPr="00EF04D3">
              <w:rPr>
                <w:rFonts w:cs="Arial"/>
                <w:sz w:val="22"/>
                <w:szCs w:val="22"/>
              </w:rPr>
              <w:t>W</w:t>
            </w:r>
          </w:p>
        </w:tc>
        <w:tc>
          <w:tcPr>
            <w:tcW w:w="928" w:type="pct"/>
            <w:vAlign w:val="center"/>
          </w:tcPr>
          <w:p w:rsidR="002D11BB" w:rsidRPr="00EF04D3" w:rsidRDefault="002D11BB" w:rsidP="00F078CC">
            <w:pPr>
              <w:rPr>
                <w:rFonts w:cs="Arial"/>
                <w:b/>
                <w:sz w:val="20"/>
              </w:rPr>
            </w:pPr>
            <w:r w:rsidRPr="00EF04D3">
              <w:rPr>
                <w:rFonts w:cs="Arial"/>
                <w:b/>
                <w:sz w:val="20"/>
              </w:rPr>
              <w:t>National Virus Reference Laboratory,</w:t>
            </w:r>
          </w:p>
          <w:p w:rsidR="002D11BB" w:rsidRPr="00EF04D3" w:rsidRDefault="002D11BB" w:rsidP="00F078CC">
            <w:pPr>
              <w:rPr>
                <w:rFonts w:cs="Arial"/>
                <w:b/>
                <w:sz w:val="20"/>
              </w:rPr>
            </w:pPr>
            <w:r w:rsidRPr="00EF04D3">
              <w:rPr>
                <w:rFonts w:cs="Arial"/>
                <w:b/>
                <w:sz w:val="20"/>
              </w:rPr>
              <w:t>UCD,</w:t>
            </w:r>
          </w:p>
          <w:p w:rsidR="002D11BB" w:rsidRPr="00EF04D3" w:rsidRDefault="002D11BB" w:rsidP="00F078CC">
            <w:pPr>
              <w:rPr>
                <w:rFonts w:cs="Arial"/>
                <w:b/>
                <w:sz w:val="20"/>
              </w:rPr>
            </w:pPr>
            <w:r w:rsidRPr="00EF04D3">
              <w:rPr>
                <w:rFonts w:cs="Arial"/>
                <w:b/>
                <w:sz w:val="20"/>
              </w:rPr>
              <w:t>Belfield,</w:t>
            </w:r>
          </w:p>
          <w:p w:rsidR="002D11BB" w:rsidRPr="00EF04D3" w:rsidRDefault="002D11BB" w:rsidP="00F078CC">
            <w:pPr>
              <w:rPr>
                <w:rFonts w:cs="Arial"/>
                <w:b/>
                <w:sz w:val="20"/>
              </w:rPr>
            </w:pPr>
            <w:r w:rsidRPr="00EF04D3">
              <w:rPr>
                <w:rFonts w:cs="Arial"/>
                <w:b/>
                <w:sz w:val="20"/>
              </w:rPr>
              <w:t>Dublin 4.</w:t>
            </w:r>
          </w:p>
          <w:p w:rsidR="002D11BB" w:rsidRPr="00EF04D3" w:rsidRDefault="002D11BB" w:rsidP="00F078CC">
            <w:pPr>
              <w:rPr>
                <w:rFonts w:cs="Arial"/>
                <w:b/>
                <w:sz w:val="20"/>
              </w:rPr>
            </w:pPr>
            <w:r w:rsidRPr="00EF04D3">
              <w:rPr>
                <w:rFonts w:cs="Arial"/>
                <w:b/>
                <w:sz w:val="20"/>
              </w:rPr>
              <w:t>Tel: 01 716 4401</w:t>
            </w:r>
          </w:p>
        </w:tc>
        <w:tc>
          <w:tcPr>
            <w:tcW w:w="940" w:type="pct"/>
            <w:vAlign w:val="center"/>
          </w:tcPr>
          <w:p w:rsidR="002D11BB" w:rsidRPr="00EF04D3" w:rsidRDefault="002D11BB" w:rsidP="00F078CC">
            <w:pPr>
              <w:jc w:val="center"/>
              <w:rPr>
                <w:rFonts w:cs="Arial"/>
                <w:sz w:val="22"/>
                <w:szCs w:val="22"/>
              </w:rPr>
            </w:pPr>
            <w:r w:rsidRPr="00EF04D3">
              <w:rPr>
                <w:rFonts w:cs="Arial"/>
                <w:sz w:val="22"/>
                <w:szCs w:val="22"/>
              </w:rPr>
              <w:t>No</w:t>
            </w:r>
          </w:p>
        </w:tc>
      </w:tr>
      <w:tr w:rsidR="002D11BB" w:rsidRPr="00F50850" w:rsidTr="002D11BB">
        <w:trPr>
          <w:trHeight w:val="680"/>
          <w:jc w:val="center"/>
        </w:trPr>
        <w:tc>
          <w:tcPr>
            <w:tcW w:w="737" w:type="pct"/>
            <w:vAlign w:val="center"/>
          </w:tcPr>
          <w:p w:rsidR="002D11BB" w:rsidRPr="00F50850" w:rsidRDefault="002D11BB" w:rsidP="002D11BB">
            <w:pPr>
              <w:pStyle w:val="StyleArialNarrow10ptCentered"/>
              <w:rPr>
                <w:rFonts w:ascii="Arial" w:hAnsi="Arial" w:cs="Arial"/>
                <w:b/>
                <w:sz w:val="22"/>
                <w:szCs w:val="22"/>
                <w:lang w:val="en-US"/>
              </w:rPr>
            </w:pPr>
            <w:r w:rsidRPr="00F50850">
              <w:rPr>
                <w:rFonts w:ascii="Arial" w:hAnsi="Arial" w:cs="Arial"/>
                <w:b/>
                <w:sz w:val="22"/>
                <w:szCs w:val="22"/>
                <w:lang w:val="en-US"/>
              </w:rPr>
              <w:t>Varicella zoster DNA</w:t>
            </w:r>
          </w:p>
        </w:tc>
        <w:tc>
          <w:tcPr>
            <w:tcW w:w="322" w:type="pct"/>
            <w:vAlign w:val="center"/>
          </w:tcPr>
          <w:p w:rsidR="002D11BB" w:rsidRPr="00F50850" w:rsidRDefault="002D11BB" w:rsidP="002D11BB">
            <w:pPr>
              <w:pStyle w:val="bullet0"/>
              <w:ind w:left="0"/>
              <w:jc w:val="center"/>
              <w:rPr>
                <w:rFonts w:cs="Arial"/>
                <w:sz w:val="22"/>
                <w:szCs w:val="22"/>
                <w:lang w:val="en-US"/>
              </w:rPr>
            </w:pPr>
            <w:r w:rsidRPr="00F50850">
              <w:rPr>
                <w:rFonts w:cs="Arial"/>
                <w:sz w:val="22"/>
                <w:szCs w:val="22"/>
                <w:lang w:val="en-US"/>
              </w:rPr>
              <w:t>VZVD</w:t>
            </w:r>
          </w:p>
        </w:tc>
        <w:tc>
          <w:tcPr>
            <w:tcW w:w="845" w:type="pct"/>
            <w:vAlign w:val="center"/>
          </w:tcPr>
          <w:p w:rsidR="002D11BB" w:rsidRPr="00F50850" w:rsidRDefault="002D11BB" w:rsidP="00F078CC">
            <w:pPr>
              <w:jc w:val="center"/>
              <w:rPr>
                <w:sz w:val="22"/>
                <w:szCs w:val="22"/>
              </w:rPr>
            </w:pPr>
            <w:r>
              <w:rPr>
                <w:rFonts w:cs="Arial"/>
                <w:sz w:val="22"/>
                <w:szCs w:val="22"/>
              </w:rPr>
              <w:t>Ocular fluid</w:t>
            </w:r>
          </w:p>
        </w:tc>
        <w:tc>
          <w:tcPr>
            <w:tcW w:w="529" w:type="pct"/>
            <w:vAlign w:val="center"/>
          </w:tcPr>
          <w:p w:rsidR="002D11BB" w:rsidRPr="00F50850" w:rsidRDefault="002D11BB" w:rsidP="00F078CC">
            <w:pPr>
              <w:jc w:val="center"/>
              <w:rPr>
                <w:sz w:val="22"/>
                <w:szCs w:val="22"/>
              </w:rPr>
            </w:pPr>
            <w:r w:rsidRPr="00F50850">
              <w:rPr>
                <w:rFonts w:cs="Arial"/>
                <w:sz w:val="22"/>
                <w:szCs w:val="22"/>
              </w:rPr>
              <w:t>PCR</w:t>
            </w:r>
          </w:p>
        </w:tc>
        <w:tc>
          <w:tcPr>
            <w:tcW w:w="376" w:type="pct"/>
            <w:vAlign w:val="center"/>
          </w:tcPr>
          <w:p w:rsidR="002D11BB" w:rsidRPr="00F50850" w:rsidRDefault="002D11BB" w:rsidP="00F078CC">
            <w:pPr>
              <w:jc w:val="center"/>
              <w:rPr>
                <w:sz w:val="22"/>
                <w:szCs w:val="22"/>
              </w:rPr>
            </w:pPr>
            <w:r w:rsidRPr="00F50850">
              <w:rPr>
                <w:rFonts w:cs="Arial"/>
                <w:sz w:val="22"/>
                <w:szCs w:val="22"/>
              </w:rPr>
              <w:t>1 week</w:t>
            </w:r>
          </w:p>
        </w:tc>
        <w:tc>
          <w:tcPr>
            <w:tcW w:w="323" w:type="pct"/>
            <w:vAlign w:val="center"/>
          </w:tcPr>
          <w:p w:rsidR="002D11BB" w:rsidRPr="00F50850" w:rsidRDefault="002D11BB" w:rsidP="00F078CC">
            <w:pPr>
              <w:jc w:val="center"/>
              <w:rPr>
                <w:sz w:val="22"/>
                <w:szCs w:val="22"/>
              </w:rPr>
            </w:pPr>
            <w:r w:rsidRPr="00F50850">
              <w:rPr>
                <w:rFonts w:cs="Arial"/>
                <w:sz w:val="22"/>
                <w:szCs w:val="22"/>
              </w:rPr>
              <w:t>M</w:t>
            </w:r>
          </w:p>
        </w:tc>
        <w:tc>
          <w:tcPr>
            <w:tcW w:w="928" w:type="pct"/>
            <w:vAlign w:val="center"/>
          </w:tcPr>
          <w:p w:rsidR="002D11BB" w:rsidRPr="006A283B" w:rsidRDefault="002D11BB" w:rsidP="00F078CC">
            <w:pPr>
              <w:rPr>
                <w:rFonts w:cs="Arial"/>
                <w:b/>
                <w:sz w:val="20"/>
              </w:rPr>
            </w:pPr>
            <w:r w:rsidRPr="006A283B">
              <w:rPr>
                <w:rFonts w:cs="Arial"/>
                <w:b/>
                <w:sz w:val="20"/>
              </w:rPr>
              <w:t>Micropathology Ltd.,</w:t>
            </w:r>
          </w:p>
          <w:p w:rsidR="002D11BB" w:rsidRPr="006A283B" w:rsidRDefault="002D11BB" w:rsidP="00F078CC">
            <w:pPr>
              <w:rPr>
                <w:rFonts w:cs="Arial"/>
                <w:b/>
                <w:sz w:val="20"/>
              </w:rPr>
            </w:pPr>
            <w:r w:rsidRPr="006A283B">
              <w:rPr>
                <w:rFonts w:cs="Arial"/>
                <w:b/>
                <w:sz w:val="20"/>
              </w:rPr>
              <w:t>University of Warwick Science Park,</w:t>
            </w:r>
          </w:p>
          <w:p w:rsidR="002D11BB" w:rsidRPr="006A283B" w:rsidRDefault="002D11BB" w:rsidP="00F078CC">
            <w:pPr>
              <w:rPr>
                <w:rFonts w:cs="Arial"/>
                <w:b/>
                <w:sz w:val="20"/>
              </w:rPr>
            </w:pPr>
            <w:r w:rsidRPr="006A283B">
              <w:rPr>
                <w:rFonts w:cs="Arial"/>
                <w:b/>
                <w:sz w:val="20"/>
              </w:rPr>
              <w:t>Venture Centre,</w:t>
            </w:r>
          </w:p>
          <w:p w:rsidR="002D11BB" w:rsidRPr="006A283B" w:rsidRDefault="002D11BB" w:rsidP="00F078CC">
            <w:pPr>
              <w:rPr>
                <w:rFonts w:cs="Arial"/>
                <w:b/>
                <w:sz w:val="20"/>
              </w:rPr>
            </w:pPr>
            <w:r w:rsidRPr="006A283B">
              <w:rPr>
                <w:rFonts w:cs="Arial"/>
                <w:b/>
                <w:sz w:val="20"/>
              </w:rPr>
              <w:t>Sir William Lyons Road,</w:t>
            </w:r>
          </w:p>
          <w:p w:rsidR="002D11BB" w:rsidRPr="006A283B" w:rsidRDefault="002D11BB" w:rsidP="00F078CC">
            <w:pPr>
              <w:rPr>
                <w:rFonts w:cs="Arial"/>
                <w:b/>
                <w:sz w:val="20"/>
              </w:rPr>
            </w:pPr>
            <w:r w:rsidRPr="006A283B">
              <w:rPr>
                <w:rFonts w:cs="Arial"/>
                <w:b/>
                <w:sz w:val="20"/>
              </w:rPr>
              <w:t>Coventry, CV4 7EZ,</w:t>
            </w:r>
          </w:p>
          <w:p w:rsidR="002D11BB" w:rsidRPr="006A283B" w:rsidRDefault="002D11BB" w:rsidP="00F078CC">
            <w:pPr>
              <w:rPr>
                <w:rFonts w:cs="Arial"/>
                <w:b/>
                <w:sz w:val="20"/>
              </w:rPr>
            </w:pPr>
            <w:r w:rsidRPr="006A283B">
              <w:rPr>
                <w:rFonts w:cs="Arial"/>
                <w:b/>
                <w:sz w:val="20"/>
              </w:rPr>
              <w:t>United Kingdom</w:t>
            </w:r>
          </w:p>
          <w:p w:rsidR="002D11BB" w:rsidRPr="00556E8B" w:rsidRDefault="00E91A07" w:rsidP="00F078CC">
            <w:pPr>
              <w:rPr>
                <w:rFonts w:cs="Arial"/>
                <w:b/>
                <w:sz w:val="22"/>
                <w:szCs w:val="22"/>
              </w:rPr>
            </w:pPr>
            <w:hyperlink r:id="rId126" w:history="1">
              <w:r w:rsidR="002D11BB" w:rsidRPr="006A283B">
                <w:rPr>
                  <w:rStyle w:val="Hyperlink"/>
                  <w:rFonts w:cs="Arial"/>
                  <w:b/>
                  <w:sz w:val="20"/>
                </w:rPr>
                <w:t>Tel: 0044</w:t>
              </w:r>
            </w:hyperlink>
            <w:r w:rsidR="002D11BB" w:rsidRPr="006A283B">
              <w:rPr>
                <w:rFonts w:cs="Arial"/>
                <w:b/>
                <w:sz w:val="20"/>
              </w:rPr>
              <w:t xml:space="preserve"> 247 632 3222</w:t>
            </w:r>
          </w:p>
        </w:tc>
        <w:tc>
          <w:tcPr>
            <w:tcW w:w="940" w:type="pct"/>
            <w:vAlign w:val="center"/>
          </w:tcPr>
          <w:p w:rsidR="002D11BB" w:rsidRPr="00556E8B" w:rsidRDefault="002D11BB" w:rsidP="00F078CC">
            <w:pPr>
              <w:jc w:val="center"/>
              <w:rPr>
                <w:rFonts w:cs="Arial"/>
                <w:sz w:val="22"/>
                <w:szCs w:val="22"/>
              </w:rPr>
            </w:pPr>
            <w:r w:rsidRPr="00556E8B">
              <w:rPr>
                <w:rFonts w:cs="Arial"/>
                <w:sz w:val="22"/>
                <w:szCs w:val="22"/>
              </w:rPr>
              <w:t>Yes</w:t>
            </w:r>
          </w:p>
          <w:p w:rsidR="002D11BB" w:rsidRPr="00556E8B" w:rsidRDefault="002D11BB" w:rsidP="00F078CC">
            <w:pPr>
              <w:jc w:val="center"/>
              <w:rPr>
                <w:rFonts w:cs="Arial"/>
                <w:sz w:val="22"/>
                <w:szCs w:val="22"/>
              </w:rPr>
            </w:pPr>
          </w:p>
          <w:p w:rsidR="002D11BB" w:rsidRPr="00556E8B" w:rsidRDefault="002D11BB" w:rsidP="00F078CC">
            <w:pPr>
              <w:jc w:val="center"/>
              <w:rPr>
                <w:rFonts w:cs="Arial"/>
                <w:sz w:val="22"/>
                <w:szCs w:val="22"/>
              </w:rPr>
            </w:pPr>
            <w:r w:rsidRPr="00556E8B">
              <w:rPr>
                <w:rFonts w:cs="Arial"/>
                <w:sz w:val="22"/>
                <w:szCs w:val="22"/>
              </w:rPr>
              <w:t>Available through website:</w:t>
            </w:r>
          </w:p>
          <w:p w:rsidR="002D11BB" w:rsidRPr="00556E8B" w:rsidRDefault="002D11BB" w:rsidP="00F078CC">
            <w:pPr>
              <w:jc w:val="center"/>
              <w:rPr>
                <w:rFonts w:cs="Arial"/>
                <w:sz w:val="22"/>
                <w:szCs w:val="22"/>
              </w:rPr>
            </w:pPr>
            <w:r w:rsidRPr="00556E8B">
              <w:rPr>
                <w:rFonts w:cs="Arial"/>
                <w:sz w:val="22"/>
                <w:szCs w:val="22"/>
              </w:rPr>
              <w:t xml:space="preserve"> </w:t>
            </w:r>
            <w:hyperlink r:id="rId127" w:history="1">
              <w:r w:rsidRPr="00556E8B">
                <w:rPr>
                  <w:rStyle w:val="Hyperlink"/>
                  <w:rFonts w:cs="Arial"/>
                  <w:sz w:val="22"/>
                  <w:szCs w:val="22"/>
                </w:rPr>
                <w:t>www.micropathology.com</w:t>
              </w:r>
            </w:hyperlink>
          </w:p>
        </w:tc>
      </w:tr>
    </w:tbl>
    <w:p w:rsidR="001D19E6" w:rsidRDefault="002D11BB" w:rsidP="001D19E6">
      <w:pPr>
        <w:pStyle w:val="Heading2"/>
      </w:pPr>
      <w:bookmarkStart w:id="349" w:name="_Toc69298851"/>
      <w:r>
        <w:t>Re</w:t>
      </w:r>
      <w:r w:rsidR="001D19E6" w:rsidRPr="008D7DF3">
        <w:t xml:space="preserve">ference Ranges </w:t>
      </w:r>
      <w:r w:rsidR="001D19E6">
        <w:t>and</w:t>
      </w:r>
      <w:r w:rsidR="001D19E6" w:rsidRPr="008D7DF3">
        <w:t xml:space="preserve"> Critical Alert Ranges</w:t>
      </w:r>
      <w:bookmarkEnd w:id="349"/>
    </w:p>
    <w:p w:rsidR="001D19E6" w:rsidRPr="00EF04D3" w:rsidRDefault="00446602" w:rsidP="002D11BB">
      <w:pPr>
        <w:ind w:left="576"/>
        <w:jc w:val="both"/>
        <w:rPr>
          <w:szCs w:val="24"/>
        </w:rPr>
      </w:pPr>
      <w:r w:rsidRPr="00EF04D3">
        <w:rPr>
          <w:szCs w:val="24"/>
        </w:rPr>
        <w:t>Generally b</w:t>
      </w:r>
      <w:r w:rsidR="001D19E6" w:rsidRPr="00EF04D3">
        <w:rPr>
          <w:szCs w:val="24"/>
        </w:rPr>
        <w:t>iological reference intervals do no</w:t>
      </w:r>
      <w:r w:rsidR="00BA7997" w:rsidRPr="00EF04D3">
        <w:rPr>
          <w:szCs w:val="24"/>
        </w:rPr>
        <w:t>t apply to Microbiology</w:t>
      </w:r>
      <w:r w:rsidR="002D11BB" w:rsidRPr="00EF04D3">
        <w:rPr>
          <w:szCs w:val="24"/>
        </w:rPr>
        <w:t>,</w:t>
      </w:r>
      <w:r w:rsidR="00BA7997" w:rsidRPr="00EF04D3">
        <w:rPr>
          <w:szCs w:val="24"/>
        </w:rPr>
        <w:t xml:space="preserve"> however</w:t>
      </w:r>
      <w:r w:rsidR="002D11BB" w:rsidRPr="00EF04D3">
        <w:rPr>
          <w:szCs w:val="24"/>
        </w:rPr>
        <w:t>,</w:t>
      </w:r>
      <w:r w:rsidR="00BA7997" w:rsidRPr="00EF04D3">
        <w:rPr>
          <w:szCs w:val="24"/>
        </w:rPr>
        <w:t xml:space="preserve"> please see below for exceptions. Cl</w:t>
      </w:r>
      <w:r w:rsidR="001D19E6" w:rsidRPr="00EF04D3">
        <w:rPr>
          <w:szCs w:val="24"/>
        </w:rPr>
        <w:t>inical</w:t>
      </w:r>
      <w:r w:rsidR="00BA7997" w:rsidRPr="00EF04D3">
        <w:rPr>
          <w:szCs w:val="24"/>
        </w:rPr>
        <w:t xml:space="preserve"> </w:t>
      </w:r>
      <w:r w:rsidR="001D19E6" w:rsidRPr="00EF04D3">
        <w:rPr>
          <w:szCs w:val="24"/>
        </w:rPr>
        <w:t>decision values are listed below for both NMH and RVEEH.</w:t>
      </w:r>
      <w:r w:rsidRPr="00EF04D3">
        <w:rPr>
          <w:szCs w:val="24"/>
        </w:rPr>
        <w:t xml:space="preserve"> </w:t>
      </w:r>
    </w:p>
    <w:p w:rsidR="00446602" w:rsidRPr="00EF04D3" w:rsidRDefault="00446602" w:rsidP="001D19E6">
      <w:pPr>
        <w:ind w:left="-709"/>
        <w:jc w:val="both"/>
        <w:rPr>
          <w:szCs w:val="24"/>
        </w:rPr>
      </w:pPr>
    </w:p>
    <w:p w:rsidR="00446602" w:rsidRPr="00EF04D3" w:rsidRDefault="00446602" w:rsidP="0015758C">
      <w:pPr>
        <w:pStyle w:val="Caption"/>
        <w:ind w:left="1440" w:firstLine="720"/>
      </w:pPr>
      <w:r w:rsidRPr="00EF04D3">
        <w:t xml:space="preserve">Figure </w:t>
      </w:r>
      <w:r w:rsidR="00E91A07" w:rsidRPr="00EF04D3">
        <w:fldChar w:fldCharType="begin"/>
      </w:r>
      <w:r w:rsidRPr="00EF04D3">
        <w:instrText xml:space="preserve"> SEQ Figure \* ARABIC </w:instrText>
      </w:r>
      <w:r w:rsidR="00E91A07" w:rsidRPr="00EF04D3">
        <w:fldChar w:fldCharType="separate"/>
      </w:r>
      <w:r w:rsidRPr="00EF04D3">
        <w:rPr>
          <w:noProof/>
        </w:rPr>
        <w:t>43</w:t>
      </w:r>
      <w:r w:rsidR="00E91A07" w:rsidRPr="00EF04D3">
        <w:fldChar w:fldCharType="end"/>
      </w:r>
      <w:r w:rsidR="002D11BB" w:rsidRPr="00EF04D3">
        <w:t xml:space="preserve">: </w:t>
      </w:r>
      <w:r w:rsidRPr="00EF04D3">
        <w:t xml:space="preserve"> </w:t>
      </w:r>
      <w:r w:rsidRPr="00EF04D3">
        <w:rPr>
          <w:szCs w:val="24"/>
        </w:rPr>
        <w:t>Normal values for WBC, RBC, protein and glucose for various age groups in CSF</w:t>
      </w:r>
    </w:p>
    <w:p w:rsidR="00446602" w:rsidRPr="00EF04D3" w:rsidRDefault="00446602" w:rsidP="001D19E6">
      <w:pPr>
        <w:ind w:left="-709"/>
        <w:jc w:val="both"/>
        <w:rPr>
          <w:szCs w:val="24"/>
        </w:rPr>
      </w:pPr>
    </w:p>
    <w:p w:rsidR="00446602" w:rsidRDefault="00446602" w:rsidP="0015758C">
      <w:pPr>
        <w:ind w:left="-709" w:firstLine="709"/>
        <w:jc w:val="center"/>
        <w:rPr>
          <w:szCs w:val="24"/>
        </w:rPr>
      </w:pPr>
      <w:r w:rsidRPr="002D104C">
        <w:rPr>
          <w:noProof/>
          <w:lang w:val="en-IE" w:eastAsia="en-IE"/>
        </w:rPr>
        <w:drawing>
          <wp:inline distT="0" distB="0" distL="0" distR="0">
            <wp:extent cx="5695950"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27" t="44283" r="10757" b="11850"/>
                    <a:stretch>
                      <a:fillRect/>
                    </a:stretch>
                  </pic:blipFill>
                  <pic:spPr bwMode="auto">
                    <a:xfrm>
                      <a:off x="0" y="0"/>
                      <a:ext cx="5695950" cy="2657475"/>
                    </a:xfrm>
                    <a:prstGeom prst="rect">
                      <a:avLst/>
                    </a:prstGeom>
                    <a:noFill/>
                    <a:ln>
                      <a:noFill/>
                    </a:ln>
                  </pic:spPr>
                </pic:pic>
              </a:graphicData>
            </a:graphic>
          </wp:inline>
        </w:drawing>
      </w:r>
    </w:p>
    <w:p w:rsidR="00446602" w:rsidRDefault="00446602" w:rsidP="00446602">
      <w:pPr>
        <w:ind w:left="-709"/>
        <w:jc w:val="center"/>
        <w:rPr>
          <w:szCs w:val="24"/>
        </w:rPr>
      </w:pPr>
    </w:p>
    <w:p w:rsidR="00446602" w:rsidRDefault="00446602" w:rsidP="00446602">
      <w:pPr>
        <w:ind w:left="-709"/>
        <w:jc w:val="center"/>
        <w:rPr>
          <w:szCs w:val="24"/>
        </w:rPr>
      </w:pPr>
    </w:p>
    <w:p w:rsidR="00446602" w:rsidRDefault="00446602" w:rsidP="00446602">
      <w:pPr>
        <w:ind w:left="-709"/>
        <w:jc w:val="center"/>
        <w:rPr>
          <w:szCs w:val="24"/>
        </w:rPr>
      </w:pPr>
    </w:p>
    <w:p w:rsidR="001D19E6" w:rsidRDefault="001D19E6" w:rsidP="001D19E6">
      <w:pPr>
        <w:ind w:left="-709"/>
        <w:jc w:val="both"/>
        <w:rPr>
          <w:szCs w:val="24"/>
        </w:rPr>
      </w:pPr>
    </w:p>
    <w:p w:rsidR="001D19E6" w:rsidRPr="00873FAE" w:rsidRDefault="001D19E6" w:rsidP="00873FAE">
      <w:pPr>
        <w:pStyle w:val="Caption"/>
        <w:keepNext/>
      </w:pPr>
      <w:r>
        <w:t xml:space="preserve">Figure </w:t>
      </w:r>
      <w:r w:rsidR="00E91A07">
        <w:fldChar w:fldCharType="begin"/>
      </w:r>
      <w:r>
        <w:instrText xml:space="preserve"> SEQ Figure \* ARABIC </w:instrText>
      </w:r>
      <w:r w:rsidR="00E91A07">
        <w:fldChar w:fldCharType="separate"/>
      </w:r>
      <w:r w:rsidR="00446602">
        <w:rPr>
          <w:noProof/>
        </w:rPr>
        <w:t>44</w:t>
      </w:r>
      <w:r w:rsidR="00E91A07">
        <w:fldChar w:fldCharType="end"/>
      </w:r>
      <w:r w:rsidR="0015758C">
        <w:t>:</w:t>
      </w:r>
      <w:r>
        <w:t xml:space="preserve"> Microbiology Critical Alert Ranges</w:t>
      </w:r>
    </w:p>
    <w:tbl>
      <w:tblPr>
        <w:tblpPr w:leftFromText="180" w:rightFromText="180" w:vertAnchor="page" w:horzAnchor="margin" w:tblpXSpec="center" w:tblpY="2431"/>
        <w:tblW w:w="1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672"/>
        <w:gridCol w:w="7109"/>
        <w:gridCol w:w="4089"/>
      </w:tblGrid>
      <w:tr w:rsidR="001D19E6" w:rsidRPr="001D19E6" w:rsidTr="00DE120A">
        <w:trPr>
          <w:trHeight w:val="166"/>
        </w:trPr>
        <w:tc>
          <w:tcPr>
            <w:tcW w:w="16246" w:type="dxa"/>
            <w:gridSpan w:val="4"/>
            <w:vAlign w:val="center"/>
          </w:tcPr>
          <w:p w:rsidR="001D19E6" w:rsidRPr="001D19E6" w:rsidRDefault="001D19E6" w:rsidP="001D19E6">
            <w:pPr>
              <w:jc w:val="center"/>
              <w:rPr>
                <w:rFonts w:cs="Arial"/>
                <w:b/>
                <w:szCs w:val="24"/>
              </w:rPr>
            </w:pPr>
            <w:r w:rsidRPr="001D19E6">
              <w:rPr>
                <w:rFonts w:cs="Arial"/>
                <w:b/>
                <w:szCs w:val="24"/>
              </w:rPr>
              <w:t>NMH</w:t>
            </w:r>
          </w:p>
        </w:tc>
      </w:tr>
      <w:tr w:rsidR="001D19E6" w:rsidRPr="001D19E6" w:rsidTr="00DE120A">
        <w:trPr>
          <w:trHeight w:val="122"/>
        </w:trPr>
        <w:tc>
          <w:tcPr>
            <w:tcW w:w="2376" w:type="dxa"/>
            <w:tcBorders>
              <w:bottom w:val="single" w:sz="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Organism</w:t>
            </w:r>
          </w:p>
        </w:tc>
        <w:tc>
          <w:tcPr>
            <w:tcW w:w="2672" w:type="dxa"/>
            <w:tcBorders>
              <w:bottom w:val="single" w:sz="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Notify</w:t>
            </w:r>
          </w:p>
        </w:tc>
        <w:tc>
          <w:tcPr>
            <w:tcW w:w="7109" w:type="dxa"/>
            <w:tcBorders>
              <w:bottom w:val="single" w:sz="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When</w:t>
            </w:r>
          </w:p>
        </w:tc>
        <w:tc>
          <w:tcPr>
            <w:tcW w:w="4089" w:type="dxa"/>
            <w:tcBorders>
              <w:bottom w:val="single" w:sz="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Notes</w:t>
            </w:r>
          </w:p>
        </w:tc>
      </w:tr>
      <w:tr w:rsidR="001D19E6" w:rsidRPr="001D19E6" w:rsidTr="00DE120A">
        <w:trPr>
          <w:trHeight w:val="510"/>
        </w:trPr>
        <w:tc>
          <w:tcPr>
            <w:tcW w:w="2376" w:type="dxa"/>
            <w:vMerge w:val="restart"/>
            <w:vAlign w:val="center"/>
          </w:tcPr>
          <w:p w:rsidR="001D19E6" w:rsidRPr="001D19E6" w:rsidRDefault="001D19E6" w:rsidP="001D19E6">
            <w:pPr>
              <w:jc w:val="center"/>
              <w:rPr>
                <w:rFonts w:cs="Arial"/>
                <w:sz w:val="16"/>
                <w:szCs w:val="16"/>
              </w:rPr>
            </w:pPr>
            <w:r w:rsidRPr="001D19E6">
              <w:rPr>
                <w:rFonts w:cs="Arial"/>
                <w:sz w:val="16"/>
                <w:szCs w:val="16"/>
              </w:rPr>
              <w:t>MRSA</w:t>
            </w:r>
          </w:p>
        </w:tc>
        <w:tc>
          <w:tcPr>
            <w:tcW w:w="2672" w:type="dxa"/>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Infection Control</w:t>
            </w:r>
          </w:p>
        </w:tc>
        <w:tc>
          <w:tcPr>
            <w:tcW w:w="7109" w:type="dxa"/>
            <w:vAlign w:val="center"/>
          </w:tcPr>
          <w:p w:rsidR="001D19E6" w:rsidRPr="001D19E6" w:rsidRDefault="001D19E6" w:rsidP="001D19E6">
            <w:pPr>
              <w:numPr>
                <w:ilvl w:val="0"/>
                <w:numId w:val="52"/>
              </w:numPr>
              <w:ind w:left="175" w:hanging="141"/>
              <w:rPr>
                <w:rFonts w:cs="Arial"/>
                <w:sz w:val="16"/>
                <w:szCs w:val="16"/>
              </w:rPr>
            </w:pPr>
            <w:r w:rsidRPr="001D19E6">
              <w:rPr>
                <w:rFonts w:cs="Arial"/>
                <w:sz w:val="16"/>
                <w:szCs w:val="16"/>
              </w:rPr>
              <w:t>In-Patient:  Notify at presumptive and when confirmed</w:t>
            </w:r>
          </w:p>
          <w:p w:rsidR="001D19E6" w:rsidRPr="001D19E6" w:rsidRDefault="001D19E6" w:rsidP="001D19E6">
            <w:pPr>
              <w:numPr>
                <w:ilvl w:val="0"/>
                <w:numId w:val="52"/>
              </w:numPr>
              <w:ind w:left="175" w:hanging="141"/>
              <w:rPr>
                <w:rFonts w:cs="Arial"/>
                <w:sz w:val="16"/>
                <w:szCs w:val="16"/>
              </w:rPr>
            </w:pPr>
            <w:r w:rsidRPr="001D19E6">
              <w:rPr>
                <w:rFonts w:cs="Arial"/>
                <w:sz w:val="16"/>
                <w:szCs w:val="16"/>
              </w:rPr>
              <w:t>Out-patient:  Notify when confirmed</w:t>
            </w:r>
          </w:p>
        </w:tc>
        <w:tc>
          <w:tcPr>
            <w:tcW w:w="4089" w:type="dxa"/>
            <w:vMerge w:val="restart"/>
            <w:vAlign w:val="center"/>
          </w:tcPr>
          <w:p w:rsidR="001D19E6" w:rsidRPr="001D19E6" w:rsidRDefault="001D19E6" w:rsidP="001D19E6">
            <w:pPr>
              <w:rPr>
                <w:rFonts w:cs="Arial"/>
                <w:sz w:val="16"/>
                <w:szCs w:val="16"/>
              </w:rPr>
            </w:pPr>
            <w:r w:rsidRPr="001D19E6">
              <w:rPr>
                <w:rFonts w:cs="Arial"/>
                <w:sz w:val="16"/>
                <w:szCs w:val="16"/>
              </w:rPr>
              <w:t>Consultant will decide action of “presumptive MRSA”.  Strongly consider infection control precautions if presumptive MRSA case is an in-patient.</w:t>
            </w:r>
          </w:p>
        </w:tc>
      </w:tr>
      <w:tr w:rsidR="001D19E6" w:rsidRPr="001D19E6" w:rsidTr="00DE120A">
        <w:trPr>
          <w:trHeight w:val="850"/>
        </w:trPr>
        <w:tc>
          <w:tcPr>
            <w:tcW w:w="2376" w:type="dxa"/>
            <w:vMerge/>
            <w:vAlign w:val="center"/>
          </w:tcPr>
          <w:p w:rsidR="001D19E6" w:rsidRPr="001D19E6" w:rsidRDefault="001D19E6" w:rsidP="001D19E6">
            <w:pPr>
              <w:jc w:val="center"/>
              <w:rPr>
                <w:rFonts w:cs="Arial"/>
                <w:sz w:val="16"/>
                <w:szCs w:val="16"/>
              </w:rPr>
            </w:pPr>
          </w:p>
        </w:tc>
        <w:tc>
          <w:tcPr>
            <w:tcW w:w="2672" w:type="dxa"/>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Relevant Unit / Clinic</w:t>
            </w:r>
          </w:p>
        </w:tc>
        <w:tc>
          <w:tcPr>
            <w:tcW w:w="7109" w:type="dxa"/>
            <w:vAlign w:val="center"/>
          </w:tcPr>
          <w:p w:rsidR="001D19E6" w:rsidRPr="001D19E6" w:rsidRDefault="001D19E6" w:rsidP="001D19E6">
            <w:pPr>
              <w:numPr>
                <w:ilvl w:val="0"/>
                <w:numId w:val="53"/>
              </w:numPr>
              <w:ind w:left="175" w:hanging="141"/>
              <w:rPr>
                <w:rFonts w:cs="Arial"/>
                <w:sz w:val="16"/>
                <w:szCs w:val="16"/>
              </w:rPr>
            </w:pPr>
            <w:r w:rsidRPr="001D19E6">
              <w:rPr>
                <w:rFonts w:cs="Arial"/>
                <w:sz w:val="16"/>
                <w:szCs w:val="16"/>
              </w:rPr>
              <w:t xml:space="preserve">In-Patient:  </w:t>
            </w:r>
          </w:p>
          <w:p w:rsidR="001D19E6" w:rsidRPr="001D19E6" w:rsidRDefault="001D19E6" w:rsidP="001D19E6">
            <w:pPr>
              <w:numPr>
                <w:ilvl w:val="0"/>
                <w:numId w:val="54"/>
              </w:numPr>
              <w:ind w:left="459" w:hanging="218"/>
              <w:rPr>
                <w:rFonts w:cs="Arial"/>
                <w:sz w:val="16"/>
                <w:szCs w:val="16"/>
              </w:rPr>
            </w:pPr>
            <w:r w:rsidRPr="001D19E6">
              <w:rPr>
                <w:rFonts w:cs="Arial"/>
                <w:sz w:val="16"/>
                <w:szCs w:val="16"/>
              </w:rPr>
              <w:t>NICU:  Notify at presumptive and when confirmed</w:t>
            </w:r>
          </w:p>
          <w:p w:rsidR="001D19E6" w:rsidRPr="001D19E6" w:rsidRDefault="001D19E6" w:rsidP="001D19E6">
            <w:pPr>
              <w:numPr>
                <w:ilvl w:val="0"/>
                <w:numId w:val="54"/>
              </w:numPr>
              <w:ind w:left="459" w:hanging="218"/>
              <w:rPr>
                <w:rFonts w:cs="Arial"/>
                <w:sz w:val="16"/>
                <w:szCs w:val="16"/>
              </w:rPr>
            </w:pPr>
            <w:r w:rsidRPr="001D19E6">
              <w:rPr>
                <w:rFonts w:cs="Arial"/>
                <w:sz w:val="16"/>
                <w:szCs w:val="16"/>
              </w:rPr>
              <w:t>All others:  Notify when confirmed</w:t>
            </w:r>
          </w:p>
          <w:p w:rsidR="001D19E6" w:rsidRPr="001D19E6" w:rsidRDefault="001D19E6" w:rsidP="001D19E6">
            <w:pPr>
              <w:numPr>
                <w:ilvl w:val="0"/>
                <w:numId w:val="53"/>
              </w:numPr>
              <w:ind w:left="175" w:hanging="141"/>
              <w:rPr>
                <w:rFonts w:cs="Arial"/>
                <w:sz w:val="16"/>
                <w:szCs w:val="16"/>
              </w:rPr>
            </w:pPr>
            <w:r w:rsidRPr="001D19E6">
              <w:rPr>
                <w:rFonts w:cs="Arial"/>
                <w:sz w:val="16"/>
                <w:szCs w:val="16"/>
              </w:rPr>
              <w:t>Out-patient (adults and neonates):  Notify when confirmed</w:t>
            </w:r>
          </w:p>
        </w:tc>
        <w:tc>
          <w:tcPr>
            <w:tcW w:w="4089" w:type="dxa"/>
            <w:vMerge/>
            <w:vAlign w:val="center"/>
          </w:tcPr>
          <w:p w:rsidR="001D19E6" w:rsidRPr="001D19E6" w:rsidRDefault="001D19E6" w:rsidP="001D19E6">
            <w:pPr>
              <w:rPr>
                <w:rFonts w:cs="Arial"/>
                <w:sz w:val="16"/>
                <w:szCs w:val="16"/>
              </w:rPr>
            </w:pPr>
          </w:p>
        </w:tc>
      </w:tr>
      <w:tr w:rsidR="001D19E6" w:rsidRPr="001D19E6" w:rsidTr="00DE120A">
        <w:trPr>
          <w:trHeight w:val="624"/>
        </w:trPr>
        <w:tc>
          <w:tcPr>
            <w:tcW w:w="2376" w:type="dxa"/>
            <w:vAlign w:val="center"/>
          </w:tcPr>
          <w:p w:rsidR="001D19E6" w:rsidRPr="001D19E6" w:rsidRDefault="001D19E6" w:rsidP="001D19E6">
            <w:pPr>
              <w:jc w:val="center"/>
              <w:rPr>
                <w:rFonts w:cs="Arial"/>
                <w:sz w:val="16"/>
                <w:szCs w:val="16"/>
              </w:rPr>
            </w:pPr>
            <w:r w:rsidRPr="001D19E6">
              <w:rPr>
                <w:rFonts w:cs="Arial"/>
                <w:sz w:val="16"/>
                <w:szCs w:val="16"/>
              </w:rPr>
              <w:t>Gentamicin-Resistant Enterobacterales</w:t>
            </w:r>
          </w:p>
        </w:tc>
        <w:tc>
          <w:tcPr>
            <w:tcW w:w="2672" w:type="dxa"/>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Infection Control</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NICU (when applicable)</w:t>
            </w:r>
          </w:p>
        </w:tc>
        <w:tc>
          <w:tcPr>
            <w:tcW w:w="7109" w:type="dxa"/>
            <w:vMerge w:val="restart"/>
            <w:vAlign w:val="center"/>
          </w:tcPr>
          <w:p w:rsidR="001D19E6" w:rsidRPr="001D19E6" w:rsidRDefault="001D19E6" w:rsidP="001D19E6">
            <w:pPr>
              <w:rPr>
                <w:rFonts w:cs="Arial"/>
                <w:sz w:val="16"/>
                <w:szCs w:val="16"/>
              </w:rPr>
            </w:pPr>
            <w:r w:rsidRPr="001D19E6">
              <w:rPr>
                <w:rFonts w:cs="Arial"/>
                <w:sz w:val="16"/>
                <w:szCs w:val="16"/>
              </w:rPr>
              <w:t>Once confirmed</w:t>
            </w:r>
          </w:p>
        </w:tc>
        <w:tc>
          <w:tcPr>
            <w:tcW w:w="4089" w:type="dxa"/>
            <w:vMerge w:val="restart"/>
            <w:vAlign w:val="center"/>
          </w:tcPr>
          <w:p w:rsidR="001D19E6" w:rsidRPr="001D19E6" w:rsidRDefault="001D19E6" w:rsidP="001D19E6">
            <w:pPr>
              <w:rPr>
                <w:rFonts w:cs="Arial"/>
                <w:sz w:val="16"/>
                <w:szCs w:val="16"/>
              </w:rPr>
            </w:pPr>
          </w:p>
        </w:tc>
      </w:tr>
      <w:tr w:rsidR="001D19E6" w:rsidRPr="001D19E6" w:rsidTr="00DE120A">
        <w:trPr>
          <w:trHeight w:val="227"/>
        </w:trPr>
        <w:tc>
          <w:tcPr>
            <w:tcW w:w="2376" w:type="dxa"/>
            <w:vAlign w:val="center"/>
          </w:tcPr>
          <w:p w:rsidR="001D19E6" w:rsidRPr="001D19E6" w:rsidRDefault="001D19E6" w:rsidP="001D19E6">
            <w:pPr>
              <w:jc w:val="center"/>
              <w:rPr>
                <w:rFonts w:cs="Arial"/>
                <w:sz w:val="16"/>
                <w:szCs w:val="16"/>
              </w:rPr>
            </w:pPr>
            <w:r w:rsidRPr="001D19E6">
              <w:rPr>
                <w:rFonts w:cs="Arial"/>
                <w:sz w:val="16"/>
                <w:szCs w:val="16"/>
              </w:rPr>
              <w:t>VRE, CPE, ESBL</w:t>
            </w:r>
          </w:p>
        </w:tc>
        <w:tc>
          <w:tcPr>
            <w:tcW w:w="2672" w:type="dxa"/>
            <w:vMerge w:val="restart"/>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Infection Control</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Relevant unit / clinic</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Surveillance Scientist</w:t>
            </w:r>
          </w:p>
        </w:tc>
        <w:tc>
          <w:tcPr>
            <w:tcW w:w="7109" w:type="dxa"/>
            <w:vMerge/>
            <w:vAlign w:val="center"/>
          </w:tcPr>
          <w:p w:rsidR="001D19E6" w:rsidRPr="001D19E6" w:rsidRDefault="001D19E6" w:rsidP="001D19E6">
            <w:pPr>
              <w:rPr>
                <w:rFonts w:cs="Arial"/>
                <w:sz w:val="16"/>
                <w:szCs w:val="16"/>
              </w:rPr>
            </w:pPr>
          </w:p>
        </w:tc>
        <w:tc>
          <w:tcPr>
            <w:tcW w:w="4089" w:type="dxa"/>
            <w:vMerge/>
            <w:vAlign w:val="center"/>
          </w:tcPr>
          <w:p w:rsidR="001D19E6" w:rsidRPr="001D19E6" w:rsidRDefault="001D19E6" w:rsidP="001D19E6">
            <w:pPr>
              <w:rPr>
                <w:rFonts w:cs="Arial"/>
                <w:sz w:val="16"/>
                <w:szCs w:val="16"/>
              </w:rPr>
            </w:pPr>
          </w:p>
        </w:tc>
      </w:tr>
      <w:tr w:rsidR="001D19E6" w:rsidRPr="001D19E6" w:rsidTr="00DE120A">
        <w:trPr>
          <w:trHeight w:val="83"/>
        </w:trPr>
        <w:tc>
          <w:tcPr>
            <w:tcW w:w="2376" w:type="dxa"/>
            <w:vAlign w:val="center"/>
          </w:tcPr>
          <w:p w:rsidR="001D19E6" w:rsidRPr="001D19E6" w:rsidRDefault="001D19E6" w:rsidP="001D19E6">
            <w:pPr>
              <w:jc w:val="center"/>
              <w:rPr>
                <w:rFonts w:cs="Arial"/>
                <w:i/>
                <w:sz w:val="16"/>
                <w:szCs w:val="16"/>
              </w:rPr>
            </w:pPr>
            <w:r w:rsidRPr="001D19E6">
              <w:rPr>
                <w:rFonts w:cs="Arial"/>
                <w:i/>
                <w:sz w:val="16"/>
                <w:szCs w:val="16"/>
              </w:rPr>
              <w:t>Clostridium difficile</w:t>
            </w:r>
          </w:p>
        </w:tc>
        <w:tc>
          <w:tcPr>
            <w:tcW w:w="2672" w:type="dxa"/>
            <w:vMerge/>
            <w:vAlign w:val="center"/>
          </w:tcPr>
          <w:p w:rsidR="001D19E6" w:rsidRPr="001D19E6" w:rsidRDefault="001D19E6" w:rsidP="001D19E6">
            <w:pPr>
              <w:numPr>
                <w:ilvl w:val="0"/>
                <w:numId w:val="50"/>
              </w:numPr>
              <w:ind w:left="180" w:hanging="180"/>
              <w:rPr>
                <w:rFonts w:cs="Arial"/>
                <w:sz w:val="16"/>
                <w:szCs w:val="16"/>
              </w:rPr>
            </w:pPr>
          </w:p>
        </w:tc>
        <w:tc>
          <w:tcPr>
            <w:tcW w:w="7109" w:type="dxa"/>
            <w:vMerge/>
            <w:vAlign w:val="center"/>
          </w:tcPr>
          <w:p w:rsidR="001D19E6" w:rsidRPr="001D19E6" w:rsidRDefault="001D19E6" w:rsidP="001D19E6">
            <w:pPr>
              <w:rPr>
                <w:rFonts w:cs="Arial"/>
                <w:sz w:val="16"/>
                <w:szCs w:val="16"/>
              </w:rPr>
            </w:pPr>
          </w:p>
        </w:tc>
        <w:tc>
          <w:tcPr>
            <w:tcW w:w="4089" w:type="dxa"/>
            <w:vMerge/>
            <w:vAlign w:val="center"/>
          </w:tcPr>
          <w:p w:rsidR="001D19E6" w:rsidRPr="001D19E6" w:rsidRDefault="001D19E6" w:rsidP="001D19E6">
            <w:pPr>
              <w:rPr>
                <w:rFonts w:cs="Arial"/>
                <w:sz w:val="16"/>
                <w:szCs w:val="16"/>
              </w:rPr>
            </w:pPr>
          </w:p>
        </w:tc>
      </w:tr>
      <w:tr w:rsidR="001D19E6" w:rsidRPr="001D19E6" w:rsidTr="00DE120A">
        <w:trPr>
          <w:trHeight w:val="140"/>
        </w:trPr>
        <w:tc>
          <w:tcPr>
            <w:tcW w:w="2376" w:type="dxa"/>
            <w:vAlign w:val="center"/>
          </w:tcPr>
          <w:p w:rsidR="001D19E6" w:rsidRPr="001D19E6" w:rsidRDefault="001D19E6" w:rsidP="001D19E6">
            <w:pPr>
              <w:jc w:val="center"/>
              <w:rPr>
                <w:rFonts w:cs="Arial"/>
                <w:sz w:val="16"/>
                <w:szCs w:val="16"/>
              </w:rPr>
            </w:pPr>
            <w:r w:rsidRPr="001D19E6">
              <w:rPr>
                <w:rFonts w:cs="Arial"/>
                <w:sz w:val="16"/>
                <w:szCs w:val="16"/>
              </w:rPr>
              <w:t>Norovirus</w:t>
            </w:r>
          </w:p>
        </w:tc>
        <w:tc>
          <w:tcPr>
            <w:tcW w:w="2672" w:type="dxa"/>
            <w:vMerge/>
            <w:vAlign w:val="center"/>
          </w:tcPr>
          <w:p w:rsidR="001D19E6" w:rsidRPr="001D19E6" w:rsidRDefault="001D19E6" w:rsidP="001D19E6">
            <w:pPr>
              <w:numPr>
                <w:ilvl w:val="0"/>
                <w:numId w:val="50"/>
              </w:numPr>
              <w:ind w:left="180" w:hanging="180"/>
              <w:rPr>
                <w:rFonts w:cs="Arial"/>
                <w:sz w:val="16"/>
                <w:szCs w:val="16"/>
              </w:rPr>
            </w:pPr>
          </w:p>
        </w:tc>
        <w:tc>
          <w:tcPr>
            <w:tcW w:w="7109" w:type="dxa"/>
            <w:vMerge/>
            <w:vAlign w:val="center"/>
          </w:tcPr>
          <w:p w:rsidR="001D19E6" w:rsidRPr="001D19E6" w:rsidRDefault="001D19E6" w:rsidP="001D19E6">
            <w:pPr>
              <w:rPr>
                <w:rFonts w:cs="Arial"/>
                <w:sz w:val="16"/>
                <w:szCs w:val="16"/>
              </w:rPr>
            </w:pPr>
          </w:p>
        </w:tc>
        <w:tc>
          <w:tcPr>
            <w:tcW w:w="4089" w:type="dxa"/>
            <w:vMerge/>
            <w:vAlign w:val="center"/>
          </w:tcPr>
          <w:p w:rsidR="001D19E6" w:rsidRPr="001D19E6" w:rsidRDefault="001D19E6" w:rsidP="001D19E6">
            <w:pPr>
              <w:rPr>
                <w:rFonts w:cs="Arial"/>
                <w:sz w:val="16"/>
                <w:szCs w:val="16"/>
              </w:rPr>
            </w:pPr>
          </w:p>
        </w:tc>
      </w:tr>
      <w:tr w:rsidR="001D19E6" w:rsidRPr="001D19E6" w:rsidTr="00DE120A">
        <w:trPr>
          <w:trHeight w:val="87"/>
        </w:trPr>
        <w:tc>
          <w:tcPr>
            <w:tcW w:w="2376" w:type="dxa"/>
            <w:tcBorders>
              <w:bottom w:val="single" w:sz="4" w:space="0" w:color="auto"/>
            </w:tcBorders>
            <w:vAlign w:val="center"/>
          </w:tcPr>
          <w:p w:rsidR="001D19E6" w:rsidRPr="001D19E6" w:rsidRDefault="001D19E6" w:rsidP="001D19E6">
            <w:pPr>
              <w:jc w:val="center"/>
              <w:rPr>
                <w:rFonts w:cs="Arial"/>
                <w:sz w:val="16"/>
                <w:szCs w:val="16"/>
              </w:rPr>
            </w:pPr>
            <w:r w:rsidRPr="001D19E6">
              <w:rPr>
                <w:rFonts w:cs="Arial"/>
                <w:sz w:val="16"/>
                <w:szCs w:val="16"/>
              </w:rPr>
              <w:t>Influenza A / B / RSV</w:t>
            </w:r>
          </w:p>
        </w:tc>
        <w:tc>
          <w:tcPr>
            <w:tcW w:w="2672" w:type="dxa"/>
            <w:vMerge/>
            <w:tcBorders>
              <w:bottom w:val="single" w:sz="4" w:space="0" w:color="auto"/>
            </w:tcBorders>
            <w:vAlign w:val="center"/>
          </w:tcPr>
          <w:p w:rsidR="001D19E6" w:rsidRPr="001D19E6" w:rsidRDefault="001D19E6" w:rsidP="001D19E6">
            <w:pPr>
              <w:numPr>
                <w:ilvl w:val="0"/>
                <w:numId w:val="50"/>
              </w:numPr>
              <w:ind w:left="180" w:hanging="180"/>
              <w:rPr>
                <w:rFonts w:cs="Arial"/>
                <w:sz w:val="16"/>
                <w:szCs w:val="16"/>
              </w:rPr>
            </w:pPr>
          </w:p>
        </w:tc>
        <w:tc>
          <w:tcPr>
            <w:tcW w:w="7109" w:type="dxa"/>
            <w:vMerge/>
            <w:tcBorders>
              <w:bottom w:val="single" w:sz="4" w:space="0" w:color="auto"/>
            </w:tcBorders>
            <w:vAlign w:val="center"/>
          </w:tcPr>
          <w:p w:rsidR="001D19E6" w:rsidRPr="001D19E6" w:rsidRDefault="001D19E6" w:rsidP="001D19E6">
            <w:pPr>
              <w:rPr>
                <w:rFonts w:cs="Arial"/>
                <w:sz w:val="16"/>
                <w:szCs w:val="16"/>
              </w:rPr>
            </w:pPr>
          </w:p>
        </w:tc>
        <w:tc>
          <w:tcPr>
            <w:tcW w:w="4089"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By Microbiology and On-Call (to relevant unit/clinic)</w:t>
            </w:r>
          </w:p>
        </w:tc>
      </w:tr>
      <w:tr w:rsidR="001D19E6" w:rsidRPr="001D19E6" w:rsidTr="00DE120A">
        <w:trPr>
          <w:trHeight w:val="624"/>
        </w:trPr>
        <w:tc>
          <w:tcPr>
            <w:tcW w:w="2376" w:type="dxa"/>
            <w:tcBorders>
              <w:bottom w:val="single" w:sz="4" w:space="0" w:color="auto"/>
            </w:tcBorders>
            <w:vAlign w:val="center"/>
          </w:tcPr>
          <w:p w:rsidR="001D19E6" w:rsidRPr="001D19E6" w:rsidRDefault="001D19E6" w:rsidP="001D19E6">
            <w:pPr>
              <w:jc w:val="center"/>
              <w:rPr>
                <w:rFonts w:cs="Arial"/>
                <w:sz w:val="16"/>
                <w:szCs w:val="16"/>
              </w:rPr>
            </w:pPr>
            <w:r w:rsidRPr="001D19E6">
              <w:rPr>
                <w:rFonts w:cs="Arial"/>
                <w:sz w:val="16"/>
                <w:szCs w:val="16"/>
              </w:rPr>
              <w:t>Bacterial faecal pathogens</w:t>
            </w:r>
          </w:p>
        </w:tc>
        <w:tc>
          <w:tcPr>
            <w:tcW w:w="2672" w:type="dxa"/>
            <w:tcBorders>
              <w:bottom w:val="single" w:sz="4" w:space="0" w:color="auto"/>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Infection Control</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Surveillance Scientist</w:t>
            </w:r>
          </w:p>
        </w:tc>
        <w:tc>
          <w:tcPr>
            <w:tcW w:w="7109" w:type="dxa"/>
            <w:vMerge/>
            <w:tcBorders>
              <w:bottom w:val="single" w:sz="4" w:space="0" w:color="auto"/>
            </w:tcBorders>
            <w:vAlign w:val="center"/>
          </w:tcPr>
          <w:p w:rsidR="001D19E6" w:rsidRPr="001D19E6" w:rsidRDefault="001D19E6" w:rsidP="001D19E6">
            <w:pPr>
              <w:rPr>
                <w:rFonts w:cs="Arial"/>
                <w:sz w:val="16"/>
                <w:szCs w:val="16"/>
              </w:rPr>
            </w:pPr>
          </w:p>
        </w:tc>
        <w:tc>
          <w:tcPr>
            <w:tcW w:w="4089"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 xml:space="preserve">E.g. </w:t>
            </w:r>
            <w:r w:rsidRPr="001D19E6">
              <w:rPr>
                <w:rFonts w:cs="Arial"/>
                <w:i/>
                <w:sz w:val="16"/>
                <w:szCs w:val="16"/>
              </w:rPr>
              <w:t xml:space="preserve">Salmonella, Shigella, Campylobacter </w:t>
            </w:r>
            <w:r w:rsidRPr="001D19E6">
              <w:rPr>
                <w:rFonts w:cs="Arial"/>
                <w:sz w:val="16"/>
                <w:szCs w:val="16"/>
              </w:rPr>
              <w:t xml:space="preserve">sp, </w:t>
            </w:r>
          </w:p>
          <w:p w:rsidR="001D19E6" w:rsidRPr="001D19E6" w:rsidRDefault="001D19E6" w:rsidP="001D19E6">
            <w:pPr>
              <w:rPr>
                <w:rFonts w:cs="Arial"/>
                <w:sz w:val="16"/>
                <w:szCs w:val="16"/>
              </w:rPr>
            </w:pPr>
            <w:r w:rsidRPr="001D19E6">
              <w:rPr>
                <w:rFonts w:cs="Arial"/>
                <w:i/>
                <w:sz w:val="16"/>
                <w:szCs w:val="16"/>
              </w:rPr>
              <w:t>E.</w:t>
            </w:r>
            <w:r w:rsidR="00047792">
              <w:rPr>
                <w:rFonts w:cs="Arial"/>
                <w:i/>
                <w:sz w:val="16"/>
                <w:szCs w:val="16"/>
              </w:rPr>
              <w:t xml:space="preserve"> </w:t>
            </w:r>
            <w:r w:rsidRPr="001D19E6">
              <w:rPr>
                <w:rFonts w:cs="Arial"/>
                <w:i/>
                <w:sz w:val="16"/>
                <w:szCs w:val="16"/>
              </w:rPr>
              <w:t xml:space="preserve">coli </w:t>
            </w:r>
            <w:r w:rsidRPr="001D19E6">
              <w:rPr>
                <w:rFonts w:cs="Arial"/>
                <w:sz w:val="16"/>
                <w:szCs w:val="16"/>
              </w:rPr>
              <w:t>0157</w:t>
            </w:r>
          </w:p>
        </w:tc>
      </w:tr>
      <w:tr w:rsidR="001D19E6" w:rsidRPr="001D19E6" w:rsidTr="00DE120A">
        <w:trPr>
          <w:trHeight w:val="676"/>
        </w:trPr>
        <w:tc>
          <w:tcPr>
            <w:tcW w:w="2376" w:type="dxa"/>
            <w:vMerge w:val="restart"/>
            <w:tcBorders>
              <w:top w:val="single" w:sz="4" w:space="0" w:color="auto"/>
              <w:bottom w:val="nil"/>
            </w:tcBorders>
            <w:vAlign w:val="center"/>
          </w:tcPr>
          <w:p w:rsidR="001D19E6" w:rsidRPr="001D19E6" w:rsidRDefault="001D19E6" w:rsidP="001D19E6">
            <w:pPr>
              <w:jc w:val="center"/>
              <w:rPr>
                <w:rFonts w:cs="Arial"/>
                <w:sz w:val="16"/>
                <w:szCs w:val="16"/>
              </w:rPr>
            </w:pPr>
            <w:r w:rsidRPr="001D19E6">
              <w:rPr>
                <w:rFonts w:cs="Arial"/>
                <w:sz w:val="16"/>
                <w:szCs w:val="16"/>
              </w:rPr>
              <w:t>SARS-COV-2</w:t>
            </w:r>
          </w:p>
        </w:tc>
        <w:tc>
          <w:tcPr>
            <w:tcW w:w="2672" w:type="dxa"/>
            <w:tcBorders>
              <w:top w:val="single" w:sz="4" w:space="0" w:color="auto"/>
              <w:bottom w:val="nil"/>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Infection Control</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Surveillance Scientist</w:t>
            </w:r>
          </w:p>
        </w:tc>
        <w:tc>
          <w:tcPr>
            <w:tcW w:w="7109" w:type="dxa"/>
            <w:tcBorders>
              <w:top w:val="single" w:sz="4" w:space="0" w:color="auto"/>
              <w:bottom w:val="nil"/>
            </w:tcBorders>
            <w:vAlign w:val="center"/>
          </w:tcPr>
          <w:p w:rsidR="001D19E6" w:rsidRPr="001D19E6" w:rsidRDefault="001D19E6" w:rsidP="001D19E6">
            <w:pPr>
              <w:rPr>
                <w:rFonts w:cs="Arial"/>
                <w:sz w:val="16"/>
                <w:szCs w:val="16"/>
              </w:rPr>
            </w:pPr>
            <w:r w:rsidRPr="001D19E6">
              <w:rPr>
                <w:rFonts w:cs="Arial"/>
                <w:sz w:val="16"/>
                <w:szCs w:val="16"/>
              </w:rPr>
              <w:t xml:space="preserve">Confirmed Detected </w:t>
            </w:r>
          </w:p>
        </w:tc>
        <w:tc>
          <w:tcPr>
            <w:tcW w:w="4089" w:type="dxa"/>
            <w:vMerge w:val="restart"/>
            <w:tcBorders>
              <w:top w:val="single" w:sz="4" w:space="0" w:color="auto"/>
              <w:bottom w:val="nil"/>
            </w:tcBorders>
            <w:vAlign w:val="center"/>
          </w:tcPr>
          <w:p w:rsidR="001D19E6" w:rsidRPr="001D19E6" w:rsidRDefault="001D19E6" w:rsidP="001D19E6">
            <w:pPr>
              <w:rPr>
                <w:rFonts w:cs="Arial"/>
                <w:sz w:val="16"/>
                <w:szCs w:val="16"/>
              </w:rPr>
            </w:pPr>
            <w:r w:rsidRPr="001D19E6">
              <w:rPr>
                <w:rFonts w:cs="Arial"/>
                <w:sz w:val="16"/>
                <w:szCs w:val="16"/>
              </w:rPr>
              <w:t xml:space="preserve">By Microbiology </w:t>
            </w:r>
          </w:p>
          <w:p w:rsidR="001D19E6" w:rsidRPr="001D19E6" w:rsidRDefault="001D19E6" w:rsidP="001D19E6">
            <w:pPr>
              <w:rPr>
                <w:rFonts w:cs="Arial"/>
                <w:sz w:val="16"/>
                <w:szCs w:val="16"/>
              </w:rPr>
            </w:pPr>
            <w:r w:rsidRPr="001D19E6">
              <w:rPr>
                <w:rFonts w:cs="Arial"/>
                <w:sz w:val="16"/>
                <w:szCs w:val="16"/>
              </w:rPr>
              <w:t>By On-Call (to relevant unit/clinic, Occ Health send text to Consultant Microbiologist)</w:t>
            </w:r>
          </w:p>
        </w:tc>
      </w:tr>
      <w:tr w:rsidR="001D19E6" w:rsidRPr="001D19E6" w:rsidTr="00DE120A">
        <w:trPr>
          <w:trHeight w:val="454"/>
        </w:trPr>
        <w:tc>
          <w:tcPr>
            <w:tcW w:w="2376" w:type="dxa"/>
            <w:vMerge/>
            <w:tcBorders>
              <w:top w:val="nil"/>
              <w:bottom w:val="single" w:sz="4" w:space="0" w:color="auto"/>
            </w:tcBorders>
            <w:vAlign w:val="center"/>
          </w:tcPr>
          <w:p w:rsidR="001D19E6" w:rsidRPr="001D19E6" w:rsidRDefault="001D19E6" w:rsidP="001D19E6">
            <w:pPr>
              <w:jc w:val="center"/>
              <w:rPr>
                <w:rFonts w:cs="Arial"/>
                <w:sz w:val="16"/>
                <w:szCs w:val="16"/>
              </w:rPr>
            </w:pPr>
          </w:p>
        </w:tc>
        <w:tc>
          <w:tcPr>
            <w:tcW w:w="2672" w:type="dxa"/>
            <w:tcBorders>
              <w:top w:val="nil"/>
              <w:bottom w:val="single" w:sz="4" w:space="0" w:color="auto"/>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Relevant unit / clinic (Patients)</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Occupational health (Staff)</w:t>
            </w:r>
          </w:p>
        </w:tc>
        <w:tc>
          <w:tcPr>
            <w:tcW w:w="7109" w:type="dxa"/>
            <w:tcBorders>
              <w:top w:val="nil"/>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 xml:space="preserve">All in-patient results (Detected and Not Detected) </w:t>
            </w:r>
          </w:p>
          <w:p w:rsidR="001D19E6" w:rsidRPr="001D19E6" w:rsidRDefault="001D19E6" w:rsidP="001D19E6">
            <w:pPr>
              <w:rPr>
                <w:rFonts w:cs="Arial"/>
                <w:sz w:val="16"/>
                <w:szCs w:val="16"/>
              </w:rPr>
            </w:pPr>
            <w:r w:rsidRPr="001D19E6">
              <w:rPr>
                <w:rFonts w:cs="Arial"/>
                <w:sz w:val="16"/>
                <w:szCs w:val="16"/>
              </w:rPr>
              <w:t>All Detected results from all locations (including ED, pre-op, clinics and occupational health)</w:t>
            </w:r>
          </w:p>
        </w:tc>
        <w:tc>
          <w:tcPr>
            <w:tcW w:w="4089" w:type="dxa"/>
            <w:vMerge/>
            <w:tcBorders>
              <w:top w:val="nil"/>
              <w:bottom w:val="single" w:sz="4" w:space="0" w:color="auto"/>
            </w:tcBorders>
            <w:vAlign w:val="center"/>
          </w:tcPr>
          <w:p w:rsidR="001D19E6" w:rsidRPr="001D19E6" w:rsidRDefault="001D19E6" w:rsidP="001D19E6">
            <w:pPr>
              <w:rPr>
                <w:rFonts w:cs="Arial"/>
                <w:sz w:val="16"/>
                <w:szCs w:val="16"/>
              </w:rPr>
            </w:pPr>
          </w:p>
        </w:tc>
      </w:tr>
      <w:tr w:rsidR="001D19E6" w:rsidRPr="001D19E6" w:rsidTr="00DE120A">
        <w:trPr>
          <w:trHeight w:val="126"/>
        </w:trPr>
        <w:tc>
          <w:tcPr>
            <w:tcW w:w="2376" w:type="dxa"/>
            <w:tcBorders>
              <w:top w:val="single" w:sz="4" w:space="0" w:color="auto"/>
            </w:tcBorders>
            <w:vAlign w:val="center"/>
          </w:tcPr>
          <w:p w:rsidR="001D19E6" w:rsidRPr="001D19E6" w:rsidRDefault="001D19E6" w:rsidP="001D19E6">
            <w:pPr>
              <w:jc w:val="center"/>
              <w:rPr>
                <w:rFonts w:cs="Arial"/>
                <w:i/>
                <w:sz w:val="16"/>
                <w:szCs w:val="16"/>
              </w:rPr>
            </w:pPr>
            <w:r w:rsidRPr="001D19E6">
              <w:rPr>
                <w:rFonts w:cs="Arial"/>
                <w:sz w:val="16"/>
                <w:szCs w:val="16"/>
              </w:rPr>
              <w:t xml:space="preserve">Group A </w:t>
            </w:r>
            <w:r w:rsidRPr="001D19E6">
              <w:rPr>
                <w:rFonts w:cs="Arial"/>
                <w:i/>
                <w:sz w:val="16"/>
                <w:szCs w:val="16"/>
              </w:rPr>
              <w:t>Streptococci</w:t>
            </w:r>
          </w:p>
        </w:tc>
        <w:tc>
          <w:tcPr>
            <w:tcW w:w="2672" w:type="dxa"/>
            <w:vMerge w:val="restart"/>
            <w:tcBorders>
              <w:top w:val="single" w:sz="4" w:space="0" w:color="auto"/>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Consultant Microbiologist</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Relevant unit / clinic</w:t>
            </w:r>
          </w:p>
          <w:p w:rsidR="001D19E6" w:rsidRPr="001D19E6" w:rsidRDefault="001D19E6" w:rsidP="001D19E6">
            <w:pPr>
              <w:numPr>
                <w:ilvl w:val="0"/>
                <w:numId w:val="50"/>
              </w:numPr>
              <w:ind w:left="180" w:hanging="180"/>
              <w:rPr>
                <w:rFonts w:cs="Arial"/>
                <w:sz w:val="16"/>
                <w:szCs w:val="16"/>
              </w:rPr>
            </w:pPr>
            <w:r w:rsidRPr="001D19E6">
              <w:rPr>
                <w:rFonts w:cs="Arial"/>
                <w:sz w:val="16"/>
                <w:szCs w:val="16"/>
              </w:rPr>
              <w:t>Surveillance Scientist</w:t>
            </w:r>
          </w:p>
        </w:tc>
        <w:tc>
          <w:tcPr>
            <w:tcW w:w="7109" w:type="dxa"/>
            <w:vMerge w:val="restart"/>
            <w:tcBorders>
              <w:top w:val="single" w:sz="4" w:space="0" w:color="auto"/>
            </w:tcBorders>
            <w:vAlign w:val="center"/>
          </w:tcPr>
          <w:p w:rsidR="001D19E6" w:rsidRPr="001D19E6" w:rsidRDefault="001D19E6" w:rsidP="001D19E6">
            <w:pPr>
              <w:rPr>
                <w:rFonts w:cs="Arial"/>
                <w:sz w:val="16"/>
                <w:szCs w:val="16"/>
              </w:rPr>
            </w:pPr>
            <w:r w:rsidRPr="001D19E6">
              <w:rPr>
                <w:rFonts w:cs="Arial"/>
                <w:sz w:val="16"/>
                <w:szCs w:val="16"/>
              </w:rPr>
              <w:t>Once confirmed</w:t>
            </w:r>
          </w:p>
        </w:tc>
        <w:tc>
          <w:tcPr>
            <w:tcW w:w="4089" w:type="dxa"/>
            <w:vMerge w:val="restart"/>
            <w:tcBorders>
              <w:top w:val="single" w:sz="4" w:space="0" w:color="auto"/>
            </w:tcBorders>
            <w:vAlign w:val="center"/>
          </w:tcPr>
          <w:p w:rsidR="001D19E6" w:rsidRPr="001D19E6" w:rsidRDefault="001D19E6" w:rsidP="001D19E6">
            <w:pPr>
              <w:rPr>
                <w:rFonts w:cs="Arial"/>
                <w:sz w:val="16"/>
                <w:szCs w:val="16"/>
              </w:rPr>
            </w:pPr>
          </w:p>
        </w:tc>
      </w:tr>
      <w:tr w:rsidR="001D19E6" w:rsidRPr="001D19E6" w:rsidTr="00DE120A">
        <w:trPr>
          <w:trHeight w:val="87"/>
        </w:trPr>
        <w:tc>
          <w:tcPr>
            <w:tcW w:w="2376" w:type="dxa"/>
            <w:vAlign w:val="center"/>
          </w:tcPr>
          <w:p w:rsidR="001D19E6" w:rsidRPr="001D19E6" w:rsidRDefault="001D19E6" w:rsidP="001D19E6">
            <w:pPr>
              <w:jc w:val="center"/>
              <w:rPr>
                <w:rFonts w:cs="Arial"/>
                <w:sz w:val="16"/>
                <w:szCs w:val="16"/>
              </w:rPr>
            </w:pPr>
            <w:r w:rsidRPr="001D19E6">
              <w:rPr>
                <w:rFonts w:cs="Arial"/>
                <w:i/>
                <w:sz w:val="16"/>
                <w:szCs w:val="16"/>
              </w:rPr>
              <w:t xml:space="preserve">Listeria </w:t>
            </w:r>
            <w:r w:rsidRPr="001D19E6">
              <w:rPr>
                <w:rFonts w:cs="Arial"/>
                <w:sz w:val="16"/>
                <w:szCs w:val="16"/>
              </w:rPr>
              <w:t>sp</w:t>
            </w:r>
          </w:p>
        </w:tc>
        <w:tc>
          <w:tcPr>
            <w:tcW w:w="2672" w:type="dxa"/>
            <w:vMerge/>
            <w:vAlign w:val="center"/>
          </w:tcPr>
          <w:p w:rsidR="001D19E6" w:rsidRPr="001D19E6" w:rsidRDefault="001D19E6" w:rsidP="001D19E6">
            <w:pPr>
              <w:numPr>
                <w:ilvl w:val="0"/>
                <w:numId w:val="50"/>
              </w:numPr>
              <w:ind w:left="180" w:hanging="180"/>
              <w:rPr>
                <w:rFonts w:cs="Arial"/>
                <w:sz w:val="16"/>
                <w:szCs w:val="16"/>
              </w:rPr>
            </w:pPr>
          </w:p>
        </w:tc>
        <w:tc>
          <w:tcPr>
            <w:tcW w:w="7109" w:type="dxa"/>
            <w:vMerge/>
            <w:vAlign w:val="center"/>
          </w:tcPr>
          <w:p w:rsidR="001D19E6" w:rsidRPr="001D19E6" w:rsidRDefault="001D19E6" w:rsidP="001D19E6">
            <w:pPr>
              <w:rPr>
                <w:rFonts w:cs="Arial"/>
                <w:sz w:val="16"/>
                <w:szCs w:val="16"/>
              </w:rPr>
            </w:pPr>
          </w:p>
        </w:tc>
        <w:tc>
          <w:tcPr>
            <w:tcW w:w="4089" w:type="dxa"/>
            <w:vMerge/>
            <w:vAlign w:val="center"/>
          </w:tcPr>
          <w:p w:rsidR="001D19E6" w:rsidRPr="001D19E6" w:rsidRDefault="001D19E6" w:rsidP="001D19E6">
            <w:pPr>
              <w:rPr>
                <w:rFonts w:cs="Arial"/>
                <w:sz w:val="16"/>
                <w:szCs w:val="16"/>
              </w:rPr>
            </w:pPr>
          </w:p>
        </w:tc>
      </w:tr>
      <w:tr w:rsidR="001D19E6" w:rsidRPr="001D19E6" w:rsidTr="00DE120A">
        <w:trPr>
          <w:trHeight w:val="143"/>
        </w:trPr>
        <w:tc>
          <w:tcPr>
            <w:tcW w:w="2376" w:type="dxa"/>
            <w:vAlign w:val="center"/>
          </w:tcPr>
          <w:p w:rsidR="001D19E6" w:rsidRPr="001D19E6" w:rsidRDefault="001D19E6" w:rsidP="001D19E6">
            <w:pPr>
              <w:jc w:val="center"/>
              <w:rPr>
                <w:rFonts w:cs="Arial"/>
                <w:i/>
                <w:sz w:val="16"/>
                <w:szCs w:val="16"/>
              </w:rPr>
            </w:pPr>
            <w:r w:rsidRPr="001D19E6">
              <w:rPr>
                <w:rFonts w:cs="Arial"/>
                <w:i/>
                <w:sz w:val="16"/>
                <w:szCs w:val="16"/>
              </w:rPr>
              <w:t>Neisseria gonorrhoeae</w:t>
            </w:r>
          </w:p>
        </w:tc>
        <w:tc>
          <w:tcPr>
            <w:tcW w:w="2672" w:type="dxa"/>
            <w:vMerge/>
            <w:vAlign w:val="center"/>
          </w:tcPr>
          <w:p w:rsidR="001D19E6" w:rsidRPr="001D19E6" w:rsidRDefault="001D19E6" w:rsidP="001D19E6">
            <w:pPr>
              <w:numPr>
                <w:ilvl w:val="0"/>
                <w:numId w:val="50"/>
              </w:numPr>
              <w:ind w:left="180" w:hanging="180"/>
              <w:rPr>
                <w:rFonts w:cs="Arial"/>
                <w:sz w:val="16"/>
                <w:szCs w:val="16"/>
              </w:rPr>
            </w:pPr>
          </w:p>
        </w:tc>
        <w:tc>
          <w:tcPr>
            <w:tcW w:w="7109" w:type="dxa"/>
            <w:vMerge/>
            <w:vAlign w:val="center"/>
          </w:tcPr>
          <w:p w:rsidR="001D19E6" w:rsidRPr="001D19E6" w:rsidRDefault="001D19E6" w:rsidP="001D19E6">
            <w:pPr>
              <w:rPr>
                <w:rFonts w:cs="Arial"/>
                <w:sz w:val="16"/>
                <w:szCs w:val="16"/>
              </w:rPr>
            </w:pPr>
          </w:p>
        </w:tc>
        <w:tc>
          <w:tcPr>
            <w:tcW w:w="4089" w:type="dxa"/>
            <w:vAlign w:val="center"/>
          </w:tcPr>
          <w:p w:rsidR="001D19E6" w:rsidRPr="001D19E6" w:rsidRDefault="001D19E6" w:rsidP="001D19E6">
            <w:pPr>
              <w:rPr>
                <w:rFonts w:cs="Arial"/>
                <w:sz w:val="16"/>
                <w:szCs w:val="16"/>
              </w:rPr>
            </w:pPr>
            <w:r w:rsidRPr="001D19E6">
              <w:rPr>
                <w:rFonts w:cs="Arial"/>
                <w:sz w:val="16"/>
                <w:szCs w:val="16"/>
              </w:rPr>
              <w:t>When isolated from culture or by PCR.</w:t>
            </w:r>
          </w:p>
        </w:tc>
      </w:tr>
      <w:tr w:rsidR="001D19E6" w:rsidRPr="001D19E6" w:rsidTr="00DE120A">
        <w:trPr>
          <w:trHeight w:val="227"/>
        </w:trPr>
        <w:tc>
          <w:tcPr>
            <w:tcW w:w="2376" w:type="dxa"/>
            <w:vAlign w:val="center"/>
          </w:tcPr>
          <w:p w:rsidR="001D19E6" w:rsidRPr="001D19E6" w:rsidRDefault="001D19E6" w:rsidP="001D19E6">
            <w:pPr>
              <w:jc w:val="center"/>
              <w:rPr>
                <w:rFonts w:cs="Arial"/>
                <w:sz w:val="16"/>
                <w:szCs w:val="16"/>
              </w:rPr>
            </w:pPr>
            <w:r w:rsidRPr="001D19E6">
              <w:rPr>
                <w:rFonts w:cs="Arial"/>
                <w:i/>
                <w:sz w:val="16"/>
                <w:szCs w:val="16"/>
              </w:rPr>
              <w:t xml:space="preserve">Pseudomonas </w:t>
            </w:r>
            <w:r w:rsidRPr="001D19E6">
              <w:rPr>
                <w:rFonts w:cs="Arial"/>
                <w:sz w:val="16"/>
                <w:szCs w:val="16"/>
              </w:rPr>
              <w:t>aeruginosa</w:t>
            </w:r>
          </w:p>
        </w:tc>
        <w:tc>
          <w:tcPr>
            <w:tcW w:w="2672" w:type="dxa"/>
            <w:vMerge/>
            <w:vAlign w:val="center"/>
          </w:tcPr>
          <w:p w:rsidR="001D19E6" w:rsidRPr="001D19E6" w:rsidRDefault="001D19E6" w:rsidP="001D19E6">
            <w:pPr>
              <w:numPr>
                <w:ilvl w:val="0"/>
                <w:numId w:val="50"/>
              </w:numPr>
              <w:ind w:left="180" w:hanging="180"/>
              <w:rPr>
                <w:rFonts w:cs="Arial"/>
                <w:sz w:val="16"/>
                <w:szCs w:val="16"/>
              </w:rPr>
            </w:pPr>
          </w:p>
        </w:tc>
        <w:tc>
          <w:tcPr>
            <w:tcW w:w="7109" w:type="dxa"/>
            <w:vAlign w:val="center"/>
          </w:tcPr>
          <w:p w:rsidR="001D19E6" w:rsidRPr="001D19E6" w:rsidRDefault="001D19E6" w:rsidP="001D19E6">
            <w:pPr>
              <w:rPr>
                <w:rFonts w:cs="Arial"/>
                <w:sz w:val="16"/>
                <w:szCs w:val="16"/>
              </w:rPr>
            </w:pPr>
            <w:r w:rsidRPr="001D19E6">
              <w:rPr>
                <w:rFonts w:cs="Arial"/>
                <w:sz w:val="16"/>
                <w:szCs w:val="16"/>
              </w:rPr>
              <w:t>Any neonate or eye patient</w:t>
            </w:r>
          </w:p>
        </w:tc>
        <w:tc>
          <w:tcPr>
            <w:tcW w:w="4089" w:type="dxa"/>
            <w:vAlign w:val="center"/>
          </w:tcPr>
          <w:p w:rsidR="001D19E6" w:rsidRPr="001D19E6" w:rsidRDefault="001D19E6" w:rsidP="001D19E6">
            <w:pPr>
              <w:rPr>
                <w:rFonts w:cs="Arial"/>
                <w:sz w:val="16"/>
                <w:szCs w:val="16"/>
              </w:rPr>
            </w:pPr>
            <w:r w:rsidRPr="001D19E6">
              <w:rPr>
                <w:rFonts w:cs="Arial"/>
                <w:sz w:val="16"/>
                <w:szCs w:val="16"/>
              </w:rPr>
              <w:t>From any eye and neonate related specimens</w:t>
            </w:r>
          </w:p>
        </w:tc>
      </w:tr>
      <w:tr w:rsidR="001D19E6" w:rsidRPr="001D19E6" w:rsidTr="00DE120A">
        <w:trPr>
          <w:trHeight w:val="227"/>
        </w:trPr>
        <w:tc>
          <w:tcPr>
            <w:tcW w:w="2376" w:type="dxa"/>
            <w:vMerge w:val="restart"/>
            <w:vAlign w:val="center"/>
          </w:tcPr>
          <w:p w:rsidR="001D19E6" w:rsidRPr="001D19E6" w:rsidRDefault="001D19E6" w:rsidP="001D19E6">
            <w:pPr>
              <w:jc w:val="center"/>
              <w:rPr>
                <w:rFonts w:cs="Arial"/>
                <w:sz w:val="16"/>
                <w:szCs w:val="16"/>
              </w:rPr>
            </w:pPr>
            <w:r w:rsidRPr="001D19E6">
              <w:rPr>
                <w:rFonts w:cs="Arial"/>
                <w:sz w:val="16"/>
                <w:szCs w:val="16"/>
              </w:rPr>
              <w:t xml:space="preserve">Group B </w:t>
            </w:r>
            <w:r w:rsidRPr="001D19E6">
              <w:rPr>
                <w:rFonts w:cs="Arial"/>
                <w:i/>
                <w:sz w:val="16"/>
                <w:szCs w:val="16"/>
              </w:rPr>
              <w:t>Streptococci</w:t>
            </w:r>
          </w:p>
        </w:tc>
        <w:tc>
          <w:tcPr>
            <w:tcW w:w="2672" w:type="dxa"/>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Unit 3, Delivery Ward</w:t>
            </w:r>
          </w:p>
        </w:tc>
        <w:tc>
          <w:tcPr>
            <w:tcW w:w="7109" w:type="dxa"/>
            <w:vAlign w:val="center"/>
          </w:tcPr>
          <w:p w:rsidR="001D19E6" w:rsidRPr="001D19E6" w:rsidRDefault="001D19E6" w:rsidP="001D19E6">
            <w:pPr>
              <w:rPr>
                <w:rFonts w:cs="Arial"/>
                <w:sz w:val="16"/>
                <w:szCs w:val="16"/>
              </w:rPr>
            </w:pPr>
            <w:r w:rsidRPr="001D19E6">
              <w:rPr>
                <w:rFonts w:cs="Arial"/>
                <w:sz w:val="16"/>
                <w:szCs w:val="16"/>
              </w:rPr>
              <w:t>Isolated for the first time from all antenatal / peripartum in-patients</w:t>
            </w:r>
          </w:p>
        </w:tc>
        <w:tc>
          <w:tcPr>
            <w:tcW w:w="4089" w:type="dxa"/>
            <w:vMerge w:val="restart"/>
            <w:vAlign w:val="center"/>
          </w:tcPr>
          <w:p w:rsidR="001D19E6" w:rsidRPr="001D19E6" w:rsidRDefault="001D19E6" w:rsidP="001D19E6">
            <w:pPr>
              <w:rPr>
                <w:rFonts w:cs="Arial"/>
                <w:sz w:val="16"/>
                <w:szCs w:val="16"/>
              </w:rPr>
            </w:pPr>
          </w:p>
        </w:tc>
      </w:tr>
      <w:tr w:rsidR="001D19E6" w:rsidRPr="001D19E6" w:rsidTr="00DE120A">
        <w:trPr>
          <w:trHeight w:val="227"/>
        </w:trPr>
        <w:tc>
          <w:tcPr>
            <w:tcW w:w="2376" w:type="dxa"/>
            <w:vMerge/>
            <w:tcBorders>
              <w:bottom w:val="single" w:sz="4" w:space="0" w:color="auto"/>
            </w:tcBorders>
            <w:vAlign w:val="center"/>
          </w:tcPr>
          <w:p w:rsidR="001D19E6" w:rsidRPr="001D19E6" w:rsidRDefault="001D19E6" w:rsidP="001D19E6">
            <w:pPr>
              <w:jc w:val="center"/>
              <w:rPr>
                <w:rFonts w:cs="Arial"/>
                <w:sz w:val="16"/>
                <w:szCs w:val="16"/>
              </w:rPr>
            </w:pPr>
          </w:p>
        </w:tc>
        <w:tc>
          <w:tcPr>
            <w:tcW w:w="2672" w:type="dxa"/>
            <w:tcBorders>
              <w:bottom w:val="single" w:sz="4" w:space="0" w:color="auto"/>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Relevant unit / clinic</w:t>
            </w:r>
          </w:p>
        </w:tc>
        <w:tc>
          <w:tcPr>
            <w:tcW w:w="7109"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All paediatric patients</w:t>
            </w:r>
          </w:p>
        </w:tc>
        <w:tc>
          <w:tcPr>
            <w:tcW w:w="4089" w:type="dxa"/>
            <w:vMerge/>
            <w:tcBorders>
              <w:bottom w:val="single" w:sz="4" w:space="0" w:color="auto"/>
            </w:tcBorders>
            <w:vAlign w:val="center"/>
          </w:tcPr>
          <w:p w:rsidR="001D19E6" w:rsidRPr="001D19E6" w:rsidRDefault="001D19E6" w:rsidP="001D19E6">
            <w:pPr>
              <w:rPr>
                <w:rFonts w:cs="Arial"/>
                <w:sz w:val="16"/>
                <w:szCs w:val="16"/>
              </w:rPr>
            </w:pPr>
          </w:p>
        </w:tc>
      </w:tr>
      <w:tr w:rsidR="001D19E6" w:rsidRPr="001D19E6" w:rsidTr="00DE120A">
        <w:trPr>
          <w:trHeight w:val="227"/>
        </w:trPr>
        <w:tc>
          <w:tcPr>
            <w:tcW w:w="2376" w:type="dxa"/>
            <w:tcBorders>
              <w:bottom w:val="thinThickThinSmallGap" w:sz="24" w:space="0" w:color="auto"/>
            </w:tcBorders>
            <w:vAlign w:val="center"/>
          </w:tcPr>
          <w:p w:rsidR="001D19E6" w:rsidRPr="001D19E6" w:rsidRDefault="001D19E6" w:rsidP="001D19E6">
            <w:pPr>
              <w:jc w:val="center"/>
              <w:rPr>
                <w:rFonts w:cs="Arial"/>
                <w:sz w:val="16"/>
                <w:szCs w:val="16"/>
              </w:rPr>
            </w:pPr>
            <w:r w:rsidRPr="001D19E6">
              <w:rPr>
                <w:rFonts w:cs="Arial"/>
                <w:sz w:val="16"/>
                <w:szCs w:val="16"/>
              </w:rPr>
              <w:t>Rapid GBS</w:t>
            </w:r>
          </w:p>
        </w:tc>
        <w:tc>
          <w:tcPr>
            <w:tcW w:w="2672" w:type="dxa"/>
            <w:tcBorders>
              <w:bottom w:val="thinThickThinSmallGap" w:sz="24" w:space="0" w:color="auto"/>
            </w:tcBorders>
            <w:vAlign w:val="center"/>
          </w:tcPr>
          <w:p w:rsidR="001D19E6" w:rsidRPr="001D19E6" w:rsidRDefault="001D19E6" w:rsidP="001D19E6">
            <w:pPr>
              <w:numPr>
                <w:ilvl w:val="0"/>
                <w:numId w:val="50"/>
              </w:numPr>
              <w:ind w:left="180" w:hanging="180"/>
              <w:rPr>
                <w:rFonts w:cs="Arial"/>
                <w:sz w:val="16"/>
                <w:szCs w:val="16"/>
              </w:rPr>
            </w:pPr>
            <w:r w:rsidRPr="001D19E6">
              <w:rPr>
                <w:rFonts w:cs="Arial"/>
                <w:sz w:val="16"/>
                <w:szCs w:val="16"/>
              </w:rPr>
              <w:t>Unit 3</w:t>
            </w:r>
          </w:p>
        </w:tc>
        <w:tc>
          <w:tcPr>
            <w:tcW w:w="7109" w:type="dxa"/>
            <w:tcBorders>
              <w:bottom w:val="thinThickThinSmallGap" w:sz="24" w:space="0" w:color="auto"/>
            </w:tcBorders>
            <w:vAlign w:val="center"/>
          </w:tcPr>
          <w:p w:rsidR="001D19E6" w:rsidRPr="001D19E6" w:rsidRDefault="001D19E6" w:rsidP="001D19E6">
            <w:pPr>
              <w:rPr>
                <w:rFonts w:cs="Arial"/>
                <w:sz w:val="16"/>
                <w:szCs w:val="16"/>
              </w:rPr>
            </w:pPr>
            <w:r w:rsidRPr="001D19E6">
              <w:rPr>
                <w:rFonts w:cs="Arial"/>
                <w:sz w:val="16"/>
                <w:szCs w:val="16"/>
              </w:rPr>
              <w:t>All results (Detected and Not Detected)</w:t>
            </w:r>
          </w:p>
        </w:tc>
        <w:tc>
          <w:tcPr>
            <w:tcW w:w="4089" w:type="dxa"/>
            <w:tcBorders>
              <w:bottom w:val="thinThickThinSmallGap" w:sz="24" w:space="0" w:color="auto"/>
            </w:tcBorders>
            <w:vAlign w:val="center"/>
          </w:tcPr>
          <w:p w:rsidR="001D19E6" w:rsidRPr="001D19E6" w:rsidRDefault="001D19E6" w:rsidP="001D19E6">
            <w:pPr>
              <w:rPr>
                <w:rFonts w:cs="Arial"/>
                <w:sz w:val="16"/>
                <w:szCs w:val="16"/>
              </w:rPr>
            </w:pPr>
            <w:r w:rsidRPr="001D19E6">
              <w:rPr>
                <w:rFonts w:cs="Arial"/>
                <w:sz w:val="16"/>
                <w:szCs w:val="16"/>
              </w:rPr>
              <w:t>By Microbiology and On-Call</w:t>
            </w:r>
          </w:p>
        </w:tc>
      </w:tr>
    </w:tbl>
    <w:p w:rsidR="001D19E6" w:rsidRPr="00873FAE" w:rsidRDefault="001D19E6" w:rsidP="00873FAE">
      <w:pPr>
        <w:pStyle w:val="Caption"/>
        <w:keepNext/>
        <w:rPr>
          <w:szCs w:val="24"/>
        </w:rPr>
      </w:pPr>
      <w:r>
        <w:rPr>
          <w:szCs w:val="24"/>
        </w:rPr>
        <w:br w:type="page"/>
      </w:r>
    </w:p>
    <w:tbl>
      <w:tblPr>
        <w:tblpPr w:leftFromText="180" w:rightFromText="180" w:vertAnchor="page" w:horzAnchor="margin" w:tblpXSpec="center" w:tblpY="2071"/>
        <w:tblW w:w="1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2879"/>
        <w:gridCol w:w="6066"/>
        <w:gridCol w:w="3855"/>
      </w:tblGrid>
      <w:tr w:rsidR="001D19E6" w:rsidRPr="001D19E6" w:rsidTr="00DE120A">
        <w:trPr>
          <w:trHeight w:val="124"/>
        </w:trPr>
        <w:tc>
          <w:tcPr>
            <w:tcW w:w="15288" w:type="dxa"/>
            <w:gridSpan w:val="4"/>
            <w:vAlign w:val="center"/>
          </w:tcPr>
          <w:p w:rsidR="001D19E6" w:rsidRPr="001D19E6" w:rsidRDefault="001D19E6" w:rsidP="001D19E6">
            <w:pPr>
              <w:jc w:val="center"/>
              <w:rPr>
                <w:rFonts w:cs="Arial"/>
                <w:b/>
                <w:szCs w:val="24"/>
              </w:rPr>
            </w:pPr>
            <w:r w:rsidRPr="001D19E6">
              <w:rPr>
                <w:rFonts w:cs="Arial"/>
                <w:b/>
                <w:szCs w:val="24"/>
              </w:rPr>
              <w:t>RVEEH</w:t>
            </w:r>
          </w:p>
        </w:tc>
      </w:tr>
      <w:tr w:rsidR="001D19E6" w:rsidRPr="001D19E6" w:rsidTr="00DE120A">
        <w:trPr>
          <w:trHeight w:val="115"/>
        </w:trPr>
        <w:tc>
          <w:tcPr>
            <w:tcW w:w="2488" w:type="dxa"/>
            <w:vAlign w:val="center"/>
          </w:tcPr>
          <w:p w:rsidR="001D19E6" w:rsidRPr="001D19E6" w:rsidRDefault="001D19E6" w:rsidP="001D19E6">
            <w:pPr>
              <w:jc w:val="center"/>
              <w:rPr>
                <w:rFonts w:cs="Arial"/>
                <w:b/>
                <w:i/>
                <w:sz w:val="16"/>
                <w:szCs w:val="16"/>
              </w:rPr>
            </w:pPr>
            <w:r w:rsidRPr="001D19E6">
              <w:rPr>
                <w:rFonts w:cs="Arial"/>
                <w:b/>
                <w:i/>
                <w:sz w:val="16"/>
                <w:szCs w:val="16"/>
              </w:rPr>
              <w:t>Organism</w:t>
            </w:r>
          </w:p>
        </w:tc>
        <w:tc>
          <w:tcPr>
            <w:tcW w:w="2879" w:type="dxa"/>
            <w:vAlign w:val="center"/>
          </w:tcPr>
          <w:p w:rsidR="001D19E6" w:rsidRPr="001D19E6" w:rsidRDefault="001D19E6" w:rsidP="001D19E6">
            <w:pPr>
              <w:jc w:val="center"/>
              <w:rPr>
                <w:rFonts w:cs="Arial"/>
                <w:b/>
                <w:i/>
                <w:sz w:val="16"/>
                <w:szCs w:val="16"/>
              </w:rPr>
            </w:pPr>
            <w:r w:rsidRPr="001D19E6">
              <w:rPr>
                <w:rFonts w:cs="Arial"/>
                <w:b/>
                <w:i/>
                <w:sz w:val="16"/>
                <w:szCs w:val="16"/>
              </w:rPr>
              <w:t>Notify</w:t>
            </w:r>
          </w:p>
        </w:tc>
        <w:tc>
          <w:tcPr>
            <w:tcW w:w="6066" w:type="dxa"/>
            <w:vAlign w:val="center"/>
          </w:tcPr>
          <w:p w:rsidR="001D19E6" w:rsidRPr="001D19E6" w:rsidRDefault="001D19E6" w:rsidP="001D19E6">
            <w:pPr>
              <w:jc w:val="center"/>
              <w:rPr>
                <w:rFonts w:cs="Arial"/>
                <w:b/>
                <w:i/>
                <w:sz w:val="16"/>
                <w:szCs w:val="16"/>
              </w:rPr>
            </w:pPr>
            <w:r w:rsidRPr="001D19E6">
              <w:rPr>
                <w:rFonts w:cs="Arial"/>
                <w:b/>
                <w:i/>
                <w:sz w:val="16"/>
                <w:szCs w:val="16"/>
              </w:rPr>
              <w:t>When</w:t>
            </w:r>
          </w:p>
        </w:tc>
        <w:tc>
          <w:tcPr>
            <w:tcW w:w="3855" w:type="dxa"/>
            <w:vAlign w:val="center"/>
          </w:tcPr>
          <w:p w:rsidR="001D19E6" w:rsidRPr="001D19E6" w:rsidRDefault="001D19E6" w:rsidP="001D19E6">
            <w:pPr>
              <w:jc w:val="center"/>
              <w:rPr>
                <w:rFonts w:cs="Arial"/>
                <w:b/>
                <w:i/>
                <w:sz w:val="16"/>
                <w:szCs w:val="16"/>
              </w:rPr>
            </w:pPr>
            <w:r w:rsidRPr="001D19E6">
              <w:rPr>
                <w:rFonts w:cs="Arial"/>
                <w:b/>
                <w:i/>
                <w:sz w:val="16"/>
                <w:szCs w:val="16"/>
              </w:rPr>
              <w:t>Notes</w:t>
            </w:r>
          </w:p>
        </w:tc>
      </w:tr>
      <w:tr w:rsidR="001D19E6" w:rsidRPr="001D19E6" w:rsidTr="00DE120A">
        <w:trPr>
          <w:trHeight w:val="283"/>
        </w:trPr>
        <w:tc>
          <w:tcPr>
            <w:tcW w:w="2488" w:type="dxa"/>
            <w:vMerge w:val="restart"/>
            <w:vAlign w:val="center"/>
          </w:tcPr>
          <w:p w:rsidR="001D19E6" w:rsidRPr="001D19E6" w:rsidRDefault="001D19E6" w:rsidP="001D19E6">
            <w:pPr>
              <w:jc w:val="center"/>
              <w:rPr>
                <w:rFonts w:cs="Arial"/>
                <w:sz w:val="16"/>
                <w:szCs w:val="16"/>
              </w:rPr>
            </w:pPr>
            <w:r w:rsidRPr="001D19E6">
              <w:rPr>
                <w:rFonts w:cs="Arial"/>
                <w:sz w:val="16"/>
                <w:szCs w:val="16"/>
              </w:rPr>
              <w:t>MRSA</w:t>
            </w:r>
          </w:p>
        </w:tc>
        <w:tc>
          <w:tcPr>
            <w:tcW w:w="2879" w:type="dxa"/>
            <w:vAlign w:val="center"/>
          </w:tcPr>
          <w:p w:rsidR="001D19E6" w:rsidRPr="001D19E6" w:rsidRDefault="001D19E6" w:rsidP="001D19E6">
            <w:pPr>
              <w:numPr>
                <w:ilvl w:val="0"/>
                <w:numId w:val="51"/>
              </w:numPr>
              <w:ind w:left="237" w:hanging="237"/>
              <w:rPr>
                <w:rFonts w:cs="Arial"/>
                <w:sz w:val="16"/>
                <w:szCs w:val="16"/>
              </w:rPr>
            </w:pPr>
            <w:r w:rsidRPr="001D19E6">
              <w:rPr>
                <w:rFonts w:cs="Arial"/>
                <w:sz w:val="16"/>
                <w:szCs w:val="16"/>
              </w:rPr>
              <w:t>Relevant Clinic / Unit</w:t>
            </w:r>
          </w:p>
        </w:tc>
        <w:tc>
          <w:tcPr>
            <w:tcW w:w="6066" w:type="dxa"/>
            <w:vAlign w:val="center"/>
          </w:tcPr>
          <w:p w:rsidR="001D19E6" w:rsidRPr="001D19E6" w:rsidRDefault="001D19E6" w:rsidP="001D19E6">
            <w:pPr>
              <w:rPr>
                <w:rFonts w:cs="Arial"/>
                <w:sz w:val="16"/>
                <w:szCs w:val="16"/>
              </w:rPr>
            </w:pPr>
            <w:r w:rsidRPr="001D19E6">
              <w:rPr>
                <w:rFonts w:cs="Arial"/>
                <w:sz w:val="16"/>
                <w:szCs w:val="16"/>
              </w:rPr>
              <w:t>In-Patient:  Notify at presumptive and when confirmed</w:t>
            </w:r>
          </w:p>
        </w:tc>
        <w:tc>
          <w:tcPr>
            <w:tcW w:w="3855" w:type="dxa"/>
            <w:vMerge w:val="restart"/>
            <w:vAlign w:val="center"/>
          </w:tcPr>
          <w:p w:rsidR="001D19E6" w:rsidRPr="001D19E6" w:rsidRDefault="001D19E6" w:rsidP="001D19E6">
            <w:pPr>
              <w:rPr>
                <w:rFonts w:cs="Arial"/>
                <w:sz w:val="16"/>
                <w:szCs w:val="16"/>
              </w:rPr>
            </w:pPr>
          </w:p>
        </w:tc>
      </w:tr>
      <w:tr w:rsidR="001D19E6" w:rsidRPr="001D19E6" w:rsidTr="00DE120A">
        <w:trPr>
          <w:trHeight w:val="454"/>
        </w:trPr>
        <w:tc>
          <w:tcPr>
            <w:tcW w:w="2488" w:type="dxa"/>
            <w:vMerge/>
            <w:vAlign w:val="center"/>
          </w:tcPr>
          <w:p w:rsidR="001D19E6" w:rsidRPr="001D19E6" w:rsidRDefault="001D19E6" w:rsidP="001D19E6">
            <w:pPr>
              <w:jc w:val="center"/>
              <w:rPr>
                <w:rFonts w:cs="Arial"/>
                <w:sz w:val="16"/>
                <w:szCs w:val="16"/>
              </w:rPr>
            </w:pPr>
          </w:p>
        </w:tc>
        <w:tc>
          <w:tcPr>
            <w:tcW w:w="2879" w:type="dxa"/>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Infection Control (by e-mail)</w:t>
            </w:r>
          </w:p>
        </w:tc>
        <w:tc>
          <w:tcPr>
            <w:tcW w:w="6066" w:type="dxa"/>
            <w:vAlign w:val="center"/>
          </w:tcPr>
          <w:p w:rsidR="001D19E6" w:rsidRPr="001D19E6" w:rsidRDefault="001D19E6" w:rsidP="001D19E6">
            <w:pPr>
              <w:numPr>
                <w:ilvl w:val="0"/>
                <w:numId w:val="57"/>
              </w:numPr>
              <w:ind w:left="279" w:hanging="284"/>
              <w:rPr>
                <w:rFonts w:cs="Arial"/>
                <w:sz w:val="16"/>
                <w:szCs w:val="16"/>
              </w:rPr>
            </w:pPr>
            <w:r w:rsidRPr="001D19E6">
              <w:rPr>
                <w:rFonts w:cs="Arial"/>
                <w:sz w:val="16"/>
                <w:szCs w:val="16"/>
              </w:rPr>
              <w:t>In-Patient:  Notify at presumptive and when confirmed</w:t>
            </w:r>
          </w:p>
          <w:p w:rsidR="001D19E6" w:rsidRPr="001D19E6" w:rsidRDefault="001D19E6" w:rsidP="001D19E6">
            <w:pPr>
              <w:numPr>
                <w:ilvl w:val="0"/>
                <w:numId w:val="57"/>
              </w:numPr>
              <w:ind w:left="279" w:hanging="284"/>
              <w:rPr>
                <w:rFonts w:cs="Arial"/>
                <w:sz w:val="16"/>
                <w:szCs w:val="16"/>
              </w:rPr>
            </w:pPr>
            <w:r w:rsidRPr="001D19E6">
              <w:rPr>
                <w:rFonts w:cs="Arial"/>
                <w:sz w:val="16"/>
                <w:szCs w:val="16"/>
              </w:rPr>
              <w:t>Out-Patient:  Notify when confirmed</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sz w:val="16"/>
                <w:szCs w:val="16"/>
              </w:rPr>
            </w:pPr>
            <w:r w:rsidRPr="001D19E6">
              <w:rPr>
                <w:rFonts w:cs="Arial"/>
                <w:sz w:val="16"/>
                <w:szCs w:val="16"/>
              </w:rPr>
              <w:t>VRE, CPE, ESBL</w:t>
            </w:r>
          </w:p>
        </w:tc>
        <w:tc>
          <w:tcPr>
            <w:tcW w:w="2879" w:type="dxa"/>
            <w:vMerge w:val="restart"/>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Infection Control (Mon – Fri)</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Relevant unit / clinic</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Surveillance Scientist</w:t>
            </w:r>
          </w:p>
        </w:tc>
        <w:tc>
          <w:tcPr>
            <w:tcW w:w="6066" w:type="dxa"/>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i/>
                <w:sz w:val="16"/>
                <w:szCs w:val="16"/>
              </w:rPr>
            </w:pPr>
            <w:r w:rsidRPr="001D19E6">
              <w:rPr>
                <w:rFonts w:cs="Arial"/>
                <w:i/>
                <w:sz w:val="16"/>
                <w:szCs w:val="16"/>
              </w:rPr>
              <w:t>Clostridium difficile</w:t>
            </w:r>
          </w:p>
        </w:tc>
        <w:tc>
          <w:tcPr>
            <w:tcW w:w="2879" w:type="dxa"/>
            <w:vMerge/>
            <w:vAlign w:val="center"/>
          </w:tcPr>
          <w:p w:rsidR="001D19E6" w:rsidRPr="001D19E6" w:rsidRDefault="001D19E6" w:rsidP="001D19E6">
            <w:pPr>
              <w:numPr>
                <w:ilvl w:val="0"/>
                <w:numId w:val="55"/>
              </w:numPr>
              <w:ind w:left="237" w:hanging="237"/>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sz w:val="16"/>
                <w:szCs w:val="16"/>
              </w:rPr>
            </w:pPr>
            <w:r w:rsidRPr="001D19E6">
              <w:rPr>
                <w:rFonts w:cs="Arial"/>
                <w:sz w:val="16"/>
                <w:szCs w:val="16"/>
              </w:rPr>
              <w:t>Norovirus</w:t>
            </w:r>
          </w:p>
        </w:tc>
        <w:tc>
          <w:tcPr>
            <w:tcW w:w="2879" w:type="dxa"/>
            <w:vMerge/>
            <w:vAlign w:val="center"/>
          </w:tcPr>
          <w:p w:rsidR="001D19E6" w:rsidRPr="001D19E6" w:rsidRDefault="001D19E6" w:rsidP="001D19E6">
            <w:pPr>
              <w:numPr>
                <w:ilvl w:val="0"/>
                <w:numId w:val="55"/>
              </w:numPr>
              <w:ind w:left="237" w:hanging="237"/>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tcBorders>
              <w:bottom w:val="single" w:sz="4" w:space="0" w:color="auto"/>
            </w:tcBorders>
            <w:vAlign w:val="center"/>
          </w:tcPr>
          <w:p w:rsidR="001D19E6" w:rsidRPr="001D19E6" w:rsidRDefault="001D19E6" w:rsidP="001D19E6">
            <w:pPr>
              <w:jc w:val="center"/>
              <w:rPr>
                <w:rFonts w:cs="Arial"/>
                <w:sz w:val="16"/>
                <w:szCs w:val="16"/>
              </w:rPr>
            </w:pPr>
            <w:r w:rsidRPr="001D19E6">
              <w:rPr>
                <w:rFonts w:cs="Arial"/>
                <w:sz w:val="16"/>
                <w:szCs w:val="16"/>
              </w:rPr>
              <w:t>Influenza A / B</w:t>
            </w:r>
          </w:p>
        </w:tc>
        <w:tc>
          <w:tcPr>
            <w:tcW w:w="2879" w:type="dxa"/>
            <w:vMerge/>
            <w:tcBorders>
              <w:bottom w:val="single" w:sz="4" w:space="0" w:color="auto"/>
            </w:tcBorders>
            <w:vAlign w:val="center"/>
          </w:tcPr>
          <w:p w:rsidR="001D19E6" w:rsidRPr="001D19E6" w:rsidRDefault="001D19E6" w:rsidP="001D19E6">
            <w:pPr>
              <w:numPr>
                <w:ilvl w:val="0"/>
                <w:numId w:val="55"/>
              </w:numPr>
              <w:ind w:left="237" w:hanging="237"/>
              <w:rPr>
                <w:rFonts w:cs="Arial"/>
                <w:sz w:val="16"/>
                <w:szCs w:val="16"/>
              </w:rPr>
            </w:pPr>
          </w:p>
        </w:tc>
        <w:tc>
          <w:tcPr>
            <w:tcW w:w="6066"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tcBorders>
              <w:bottom w:val="single" w:sz="4" w:space="0" w:color="auto"/>
            </w:tcBorders>
            <w:vAlign w:val="center"/>
          </w:tcPr>
          <w:p w:rsidR="001D19E6" w:rsidRPr="001D19E6" w:rsidRDefault="001D19E6" w:rsidP="001D19E6">
            <w:pPr>
              <w:rPr>
                <w:rFonts w:cs="Arial"/>
                <w:sz w:val="16"/>
                <w:szCs w:val="16"/>
              </w:rPr>
            </w:pPr>
          </w:p>
        </w:tc>
      </w:tr>
      <w:tr w:rsidR="001D19E6" w:rsidRPr="001D19E6" w:rsidTr="00DE120A">
        <w:trPr>
          <w:trHeight w:val="624"/>
        </w:trPr>
        <w:tc>
          <w:tcPr>
            <w:tcW w:w="2488" w:type="dxa"/>
            <w:tcBorders>
              <w:bottom w:val="single" w:sz="4" w:space="0" w:color="auto"/>
            </w:tcBorders>
            <w:vAlign w:val="center"/>
          </w:tcPr>
          <w:p w:rsidR="001D19E6" w:rsidRPr="001D19E6" w:rsidRDefault="001D19E6" w:rsidP="001D19E6">
            <w:pPr>
              <w:jc w:val="center"/>
              <w:rPr>
                <w:rFonts w:cs="Arial"/>
                <w:sz w:val="16"/>
                <w:szCs w:val="16"/>
              </w:rPr>
            </w:pPr>
            <w:r w:rsidRPr="001D19E6">
              <w:rPr>
                <w:rFonts w:cs="Arial"/>
                <w:sz w:val="16"/>
                <w:szCs w:val="16"/>
              </w:rPr>
              <w:t>Bacterial faecal pathogens</w:t>
            </w:r>
          </w:p>
        </w:tc>
        <w:tc>
          <w:tcPr>
            <w:tcW w:w="2879" w:type="dxa"/>
            <w:tcBorders>
              <w:bottom w:val="single" w:sz="4" w:space="0" w:color="auto"/>
            </w:tcBorders>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Infection Control</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Surveillance Scientist</w:t>
            </w:r>
          </w:p>
        </w:tc>
        <w:tc>
          <w:tcPr>
            <w:tcW w:w="6066"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tcBorders>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 xml:space="preserve">E.g. </w:t>
            </w:r>
            <w:r w:rsidRPr="001D19E6">
              <w:rPr>
                <w:rFonts w:cs="Arial"/>
                <w:i/>
                <w:sz w:val="16"/>
                <w:szCs w:val="16"/>
              </w:rPr>
              <w:t xml:space="preserve">Salmonella, Shigella, Campylobacter </w:t>
            </w:r>
            <w:r w:rsidRPr="001D19E6">
              <w:rPr>
                <w:rFonts w:cs="Arial"/>
                <w:sz w:val="16"/>
                <w:szCs w:val="16"/>
              </w:rPr>
              <w:t>sp, 0157</w:t>
            </w:r>
          </w:p>
        </w:tc>
      </w:tr>
      <w:tr w:rsidR="001D19E6" w:rsidRPr="001D19E6" w:rsidTr="00DE120A">
        <w:trPr>
          <w:trHeight w:val="850"/>
        </w:trPr>
        <w:tc>
          <w:tcPr>
            <w:tcW w:w="2488" w:type="dxa"/>
            <w:tcBorders>
              <w:top w:val="single" w:sz="4" w:space="0" w:color="auto"/>
              <w:bottom w:val="single" w:sz="4" w:space="0" w:color="auto"/>
            </w:tcBorders>
            <w:vAlign w:val="center"/>
          </w:tcPr>
          <w:p w:rsidR="001D19E6" w:rsidRPr="001D19E6" w:rsidRDefault="001D19E6" w:rsidP="001D19E6">
            <w:pPr>
              <w:jc w:val="center"/>
              <w:rPr>
                <w:rFonts w:cs="Arial"/>
                <w:sz w:val="16"/>
                <w:szCs w:val="16"/>
              </w:rPr>
            </w:pPr>
            <w:r w:rsidRPr="001D19E6">
              <w:rPr>
                <w:rFonts w:cs="Arial"/>
                <w:sz w:val="16"/>
                <w:szCs w:val="16"/>
              </w:rPr>
              <w:t>SARS-COV-2</w:t>
            </w:r>
          </w:p>
        </w:tc>
        <w:tc>
          <w:tcPr>
            <w:tcW w:w="2879" w:type="dxa"/>
            <w:tcBorders>
              <w:top w:val="single" w:sz="4" w:space="0" w:color="auto"/>
              <w:bottom w:val="single" w:sz="4" w:space="0" w:color="auto"/>
            </w:tcBorders>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Infection Control (Mon-Fri)</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Surveillance Scientist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Relevant unit/clinic</w:t>
            </w:r>
          </w:p>
        </w:tc>
        <w:tc>
          <w:tcPr>
            <w:tcW w:w="6066" w:type="dxa"/>
            <w:tcBorders>
              <w:top w:val="single" w:sz="4" w:space="0" w:color="auto"/>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Confirmed Detected</w:t>
            </w:r>
          </w:p>
        </w:tc>
        <w:tc>
          <w:tcPr>
            <w:tcW w:w="3855" w:type="dxa"/>
            <w:tcBorders>
              <w:top w:val="single" w:sz="4" w:space="0" w:color="auto"/>
              <w:bottom w:val="single" w:sz="4" w:space="0" w:color="auto"/>
            </w:tcBorders>
            <w:vAlign w:val="center"/>
          </w:tcPr>
          <w:p w:rsidR="001D19E6" w:rsidRPr="001D19E6" w:rsidRDefault="001D19E6" w:rsidP="001D19E6">
            <w:pPr>
              <w:rPr>
                <w:rFonts w:cs="Arial"/>
                <w:sz w:val="16"/>
                <w:szCs w:val="16"/>
              </w:rPr>
            </w:pPr>
            <w:r w:rsidRPr="001D19E6">
              <w:rPr>
                <w:rFonts w:cs="Arial"/>
                <w:sz w:val="16"/>
                <w:szCs w:val="16"/>
              </w:rPr>
              <w:t xml:space="preserve">By Microbiology </w:t>
            </w:r>
          </w:p>
          <w:p w:rsidR="001D19E6" w:rsidRPr="001D19E6" w:rsidRDefault="001D19E6" w:rsidP="001D19E6">
            <w:pPr>
              <w:rPr>
                <w:rFonts w:cs="Arial"/>
                <w:sz w:val="16"/>
                <w:szCs w:val="16"/>
              </w:rPr>
            </w:pPr>
            <w:r w:rsidRPr="001D19E6">
              <w:rPr>
                <w:rFonts w:cs="Arial"/>
                <w:sz w:val="16"/>
                <w:szCs w:val="16"/>
              </w:rPr>
              <w:t>By On-Call (to Relevant Unit/Clinic only and send text to Consultant Microbiologist)</w:t>
            </w:r>
          </w:p>
        </w:tc>
      </w:tr>
      <w:tr w:rsidR="001D19E6" w:rsidRPr="001D19E6" w:rsidTr="00DE120A">
        <w:trPr>
          <w:trHeight w:val="283"/>
        </w:trPr>
        <w:tc>
          <w:tcPr>
            <w:tcW w:w="2488" w:type="dxa"/>
            <w:tcBorders>
              <w:top w:val="single" w:sz="4" w:space="0" w:color="auto"/>
            </w:tcBorders>
            <w:vAlign w:val="center"/>
          </w:tcPr>
          <w:p w:rsidR="001D19E6" w:rsidRPr="001D19E6" w:rsidRDefault="001D19E6" w:rsidP="001D19E6">
            <w:pPr>
              <w:jc w:val="center"/>
              <w:rPr>
                <w:rFonts w:cs="Arial"/>
                <w:i/>
                <w:sz w:val="16"/>
                <w:szCs w:val="16"/>
              </w:rPr>
            </w:pPr>
            <w:r w:rsidRPr="001D19E6">
              <w:rPr>
                <w:rFonts w:cs="Arial"/>
                <w:sz w:val="16"/>
                <w:szCs w:val="16"/>
              </w:rPr>
              <w:t xml:space="preserve">Group A </w:t>
            </w:r>
            <w:r w:rsidRPr="001D19E6">
              <w:rPr>
                <w:rFonts w:cs="Arial"/>
                <w:i/>
                <w:sz w:val="16"/>
                <w:szCs w:val="16"/>
              </w:rPr>
              <w:t>Streptococci</w:t>
            </w:r>
          </w:p>
        </w:tc>
        <w:tc>
          <w:tcPr>
            <w:tcW w:w="2879" w:type="dxa"/>
            <w:vMerge w:val="restart"/>
            <w:tcBorders>
              <w:top w:val="single" w:sz="4" w:space="0" w:color="auto"/>
            </w:tcBorders>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Infection Control (Mon – Fri)</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Relevant unit / clinic</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Surveillance Scientist</w:t>
            </w:r>
          </w:p>
        </w:tc>
        <w:tc>
          <w:tcPr>
            <w:tcW w:w="6066" w:type="dxa"/>
            <w:tcBorders>
              <w:top w:val="single" w:sz="4" w:space="0" w:color="auto"/>
            </w:tcBorders>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val="restart"/>
            <w:tcBorders>
              <w:top w:val="single" w:sz="4" w:space="0" w:color="auto"/>
            </w:tcBorders>
            <w:vAlign w:val="center"/>
          </w:tcPr>
          <w:p w:rsidR="001D19E6" w:rsidRPr="001D19E6" w:rsidRDefault="001D19E6" w:rsidP="001D19E6">
            <w:pPr>
              <w:rPr>
                <w:rFonts w:cs="Arial"/>
                <w:sz w:val="16"/>
                <w:szCs w:val="16"/>
              </w:rPr>
            </w:pPr>
          </w:p>
        </w:tc>
      </w:tr>
      <w:tr w:rsidR="001D19E6" w:rsidRPr="001D19E6" w:rsidTr="00DE120A">
        <w:trPr>
          <w:trHeight w:val="283"/>
        </w:trPr>
        <w:tc>
          <w:tcPr>
            <w:tcW w:w="2488" w:type="dxa"/>
            <w:vAlign w:val="center"/>
          </w:tcPr>
          <w:p w:rsidR="001D19E6" w:rsidRPr="001D19E6" w:rsidRDefault="001D19E6" w:rsidP="001D19E6">
            <w:pPr>
              <w:jc w:val="center"/>
              <w:rPr>
                <w:rFonts w:cs="Arial"/>
                <w:sz w:val="16"/>
                <w:szCs w:val="16"/>
              </w:rPr>
            </w:pPr>
            <w:r w:rsidRPr="001D19E6">
              <w:rPr>
                <w:rFonts w:cs="Arial"/>
                <w:i/>
                <w:sz w:val="16"/>
                <w:szCs w:val="16"/>
              </w:rPr>
              <w:t xml:space="preserve">Listeria </w:t>
            </w:r>
            <w:r w:rsidRPr="001D19E6">
              <w:rPr>
                <w:rFonts w:cs="Arial"/>
                <w:sz w:val="16"/>
                <w:szCs w:val="16"/>
              </w:rPr>
              <w:t>sp.</w:t>
            </w:r>
          </w:p>
        </w:tc>
        <w:tc>
          <w:tcPr>
            <w:tcW w:w="2879" w:type="dxa"/>
            <w:vMerge/>
            <w:vAlign w:val="center"/>
          </w:tcPr>
          <w:p w:rsidR="001D19E6" w:rsidRPr="001D19E6" w:rsidRDefault="001D19E6" w:rsidP="001D19E6">
            <w:pPr>
              <w:numPr>
                <w:ilvl w:val="0"/>
                <w:numId w:val="55"/>
              </w:numPr>
              <w:ind w:left="237" w:hanging="237"/>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sz w:val="16"/>
                <w:szCs w:val="16"/>
              </w:rPr>
            </w:pPr>
            <w:r w:rsidRPr="001D19E6">
              <w:rPr>
                <w:rFonts w:cs="Arial"/>
                <w:i/>
                <w:sz w:val="16"/>
                <w:szCs w:val="16"/>
              </w:rPr>
              <w:t>Neisseria gonorrhoeae</w:t>
            </w:r>
          </w:p>
        </w:tc>
        <w:tc>
          <w:tcPr>
            <w:tcW w:w="2879" w:type="dxa"/>
            <w:vMerge/>
            <w:vAlign w:val="center"/>
          </w:tcPr>
          <w:p w:rsidR="001D19E6" w:rsidRPr="001D19E6" w:rsidRDefault="001D19E6" w:rsidP="001D19E6">
            <w:pPr>
              <w:numPr>
                <w:ilvl w:val="0"/>
                <w:numId w:val="55"/>
              </w:numPr>
              <w:ind w:left="237" w:hanging="237"/>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Once confirmed</w:t>
            </w:r>
          </w:p>
        </w:tc>
        <w:tc>
          <w:tcPr>
            <w:tcW w:w="3855" w:type="dxa"/>
            <w:vAlign w:val="center"/>
          </w:tcPr>
          <w:p w:rsidR="001D19E6" w:rsidRPr="001D19E6" w:rsidRDefault="001D19E6" w:rsidP="001D19E6">
            <w:pPr>
              <w:rPr>
                <w:rFonts w:cs="Arial"/>
                <w:sz w:val="16"/>
                <w:szCs w:val="16"/>
              </w:rPr>
            </w:pPr>
            <w:r w:rsidRPr="001D19E6">
              <w:rPr>
                <w:rFonts w:cs="Arial"/>
                <w:sz w:val="16"/>
                <w:szCs w:val="16"/>
              </w:rPr>
              <w:t>When isolated from culture or by PCR.</w:t>
            </w:r>
          </w:p>
        </w:tc>
      </w:tr>
      <w:tr w:rsidR="001D19E6" w:rsidRPr="001D19E6" w:rsidTr="00DE120A">
        <w:trPr>
          <w:trHeight w:val="454"/>
        </w:trPr>
        <w:tc>
          <w:tcPr>
            <w:tcW w:w="2488" w:type="dxa"/>
            <w:vAlign w:val="center"/>
          </w:tcPr>
          <w:p w:rsidR="001D19E6" w:rsidRPr="001D19E6" w:rsidRDefault="001D19E6" w:rsidP="001D19E6">
            <w:pPr>
              <w:jc w:val="center"/>
              <w:rPr>
                <w:rFonts w:cs="Arial"/>
                <w:sz w:val="16"/>
                <w:szCs w:val="16"/>
              </w:rPr>
            </w:pPr>
            <w:r w:rsidRPr="001D19E6">
              <w:rPr>
                <w:rFonts w:cs="Arial"/>
                <w:i/>
                <w:sz w:val="16"/>
                <w:szCs w:val="16"/>
              </w:rPr>
              <w:t xml:space="preserve">Pseudomonas </w:t>
            </w:r>
            <w:r w:rsidRPr="001D19E6">
              <w:rPr>
                <w:rFonts w:cs="Arial"/>
                <w:sz w:val="16"/>
                <w:szCs w:val="16"/>
              </w:rPr>
              <w:t>aeruginosa</w:t>
            </w:r>
          </w:p>
        </w:tc>
        <w:tc>
          <w:tcPr>
            <w:tcW w:w="2879" w:type="dxa"/>
            <w:vAlign w:val="center"/>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Relevant unit / clinic</w:t>
            </w:r>
          </w:p>
        </w:tc>
        <w:tc>
          <w:tcPr>
            <w:tcW w:w="6066" w:type="dxa"/>
            <w:vAlign w:val="center"/>
          </w:tcPr>
          <w:p w:rsidR="001D19E6" w:rsidRPr="001D19E6" w:rsidRDefault="001D19E6" w:rsidP="001D19E6">
            <w:pPr>
              <w:rPr>
                <w:rFonts w:cs="Arial"/>
                <w:sz w:val="16"/>
                <w:szCs w:val="16"/>
              </w:rPr>
            </w:pPr>
            <w:r w:rsidRPr="001D19E6">
              <w:rPr>
                <w:rFonts w:cs="Arial"/>
                <w:sz w:val="16"/>
                <w:szCs w:val="16"/>
              </w:rPr>
              <w:t>Any eye patient, presumptive identification</w:t>
            </w:r>
          </w:p>
        </w:tc>
        <w:tc>
          <w:tcPr>
            <w:tcW w:w="3855" w:type="dxa"/>
            <w:vAlign w:val="center"/>
          </w:tcPr>
          <w:p w:rsidR="001D19E6" w:rsidRPr="001D19E6" w:rsidRDefault="001D19E6" w:rsidP="001D19E6">
            <w:pPr>
              <w:rPr>
                <w:rFonts w:cs="Arial"/>
                <w:sz w:val="16"/>
                <w:szCs w:val="16"/>
              </w:rPr>
            </w:pPr>
            <w:r w:rsidRPr="001D19E6">
              <w:rPr>
                <w:rFonts w:cs="Arial"/>
                <w:sz w:val="16"/>
                <w:szCs w:val="16"/>
              </w:rPr>
              <w:t>From any eye specimen</w:t>
            </w:r>
          </w:p>
        </w:tc>
      </w:tr>
      <w:tr w:rsidR="001D19E6" w:rsidRPr="001D19E6" w:rsidTr="00DE120A">
        <w:trPr>
          <w:trHeight w:val="454"/>
        </w:trPr>
        <w:tc>
          <w:tcPr>
            <w:tcW w:w="2488" w:type="dxa"/>
            <w:tcBorders>
              <w:bottom w:val="thinThickThinSmallGap" w:sz="24" w:space="0" w:color="auto"/>
            </w:tcBorders>
            <w:vAlign w:val="center"/>
          </w:tcPr>
          <w:p w:rsidR="001D19E6" w:rsidRPr="001D19E6" w:rsidRDefault="001D19E6" w:rsidP="001D19E6">
            <w:pPr>
              <w:jc w:val="center"/>
              <w:rPr>
                <w:rFonts w:cs="Arial"/>
                <w:sz w:val="16"/>
                <w:szCs w:val="16"/>
              </w:rPr>
            </w:pPr>
            <w:r w:rsidRPr="001D19E6">
              <w:rPr>
                <w:rFonts w:cs="Arial"/>
                <w:sz w:val="16"/>
                <w:szCs w:val="16"/>
              </w:rPr>
              <w:t>Acanthamoeba</w:t>
            </w:r>
          </w:p>
        </w:tc>
        <w:tc>
          <w:tcPr>
            <w:tcW w:w="2879" w:type="dxa"/>
            <w:tcBorders>
              <w:bottom w:val="thinThickThinSmallGap" w:sz="24" w:space="0" w:color="auto"/>
            </w:tcBorders>
          </w:tcPr>
          <w:p w:rsidR="001D19E6" w:rsidRPr="001D19E6" w:rsidRDefault="001D19E6" w:rsidP="001D19E6">
            <w:pPr>
              <w:numPr>
                <w:ilvl w:val="0"/>
                <w:numId w:val="55"/>
              </w:numPr>
              <w:ind w:left="237" w:hanging="237"/>
              <w:rPr>
                <w:rFonts w:cs="Arial"/>
                <w:sz w:val="16"/>
                <w:szCs w:val="16"/>
              </w:rPr>
            </w:pPr>
            <w:r w:rsidRPr="001D19E6">
              <w:rPr>
                <w:rFonts w:cs="Arial"/>
                <w:sz w:val="16"/>
                <w:szCs w:val="16"/>
              </w:rPr>
              <w:t>Consultant Microbiologist</w:t>
            </w:r>
          </w:p>
          <w:p w:rsidR="001D19E6" w:rsidRPr="001D19E6" w:rsidRDefault="001D19E6" w:rsidP="001D19E6">
            <w:pPr>
              <w:numPr>
                <w:ilvl w:val="0"/>
                <w:numId w:val="55"/>
              </w:numPr>
              <w:ind w:left="237" w:hanging="237"/>
              <w:rPr>
                <w:rFonts w:cs="Arial"/>
                <w:sz w:val="16"/>
                <w:szCs w:val="16"/>
              </w:rPr>
            </w:pPr>
            <w:r w:rsidRPr="001D19E6">
              <w:rPr>
                <w:rFonts w:cs="Arial"/>
                <w:sz w:val="16"/>
                <w:szCs w:val="16"/>
              </w:rPr>
              <w:t>Relevant unit / clinic</w:t>
            </w:r>
          </w:p>
        </w:tc>
        <w:tc>
          <w:tcPr>
            <w:tcW w:w="6066" w:type="dxa"/>
            <w:tcBorders>
              <w:bottom w:val="thinThickThinSmallGap" w:sz="24" w:space="0" w:color="auto"/>
            </w:tcBorders>
            <w:vAlign w:val="center"/>
          </w:tcPr>
          <w:p w:rsidR="001D19E6" w:rsidRPr="001D19E6" w:rsidRDefault="001D19E6" w:rsidP="001D19E6">
            <w:pPr>
              <w:rPr>
                <w:rFonts w:cs="Arial"/>
                <w:sz w:val="16"/>
                <w:szCs w:val="16"/>
              </w:rPr>
            </w:pPr>
            <w:r w:rsidRPr="001D19E6">
              <w:rPr>
                <w:rFonts w:cs="Arial"/>
                <w:sz w:val="16"/>
                <w:szCs w:val="16"/>
              </w:rPr>
              <w:t>Any positive result</w:t>
            </w:r>
          </w:p>
        </w:tc>
        <w:tc>
          <w:tcPr>
            <w:tcW w:w="3855" w:type="dxa"/>
            <w:tcBorders>
              <w:bottom w:val="thinThickThinSmallGap" w:sz="24" w:space="0" w:color="auto"/>
            </w:tcBorders>
            <w:vAlign w:val="center"/>
          </w:tcPr>
          <w:p w:rsidR="001D19E6" w:rsidRPr="001D19E6" w:rsidRDefault="001D19E6" w:rsidP="001D19E6">
            <w:pPr>
              <w:rPr>
                <w:rFonts w:cs="Arial"/>
                <w:sz w:val="16"/>
                <w:szCs w:val="16"/>
              </w:rPr>
            </w:pPr>
            <w:r w:rsidRPr="001D19E6">
              <w:rPr>
                <w:rFonts w:cs="Arial"/>
                <w:sz w:val="16"/>
                <w:szCs w:val="16"/>
              </w:rPr>
              <w:t>When isolated by culture or PCR</w:t>
            </w:r>
          </w:p>
        </w:tc>
      </w:tr>
      <w:tr w:rsidR="001D19E6" w:rsidRPr="001D19E6" w:rsidTr="00DE120A">
        <w:trPr>
          <w:trHeight w:val="145"/>
        </w:trPr>
        <w:tc>
          <w:tcPr>
            <w:tcW w:w="2488" w:type="dxa"/>
            <w:tcBorders>
              <w:top w:val="thinThickThinSmallGap" w:sz="2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Sample Type</w:t>
            </w:r>
          </w:p>
        </w:tc>
        <w:tc>
          <w:tcPr>
            <w:tcW w:w="2879" w:type="dxa"/>
            <w:tcBorders>
              <w:top w:val="thinThickThinSmallGap" w:sz="2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Notify</w:t>
            </w:r>
          </w:p>
        </w:tc>
        <w:tc>
          <w:tcPr>
            <w:tcW w:w="6066" w:type="dxa"/>
            <w:tcBorders>
              <w:top w:val="thinThickThinSmallGap" w:sz="2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When</w:t>
            </w:r>
          </w:p>
        </w:tc>
        <w:tc>
          <w:tcPr>
            <w:tcW w:w="3855" w:type="dxa"/>
            <w:tcBorders>
              <w:top w:val="thinThickThinSmallGap" w:sz="24" w:space="0" w:color="auto"/>
            </w:tcBorders>
            <w:vAlign w:val="center"/>
          </w:tcPr>
          <w:p w:rsidR="001D19E6" w:rsidRPr="001D19E6" w:rsidRDefault="001D19E6" w:rsidP="001D19E6">
            <w:pPr>
              <w:jc w:val="center"/>
              <w:rPr>
                <w:rFonts w:cs="Arial"/>
                <w:b/>
                <w:i/>
                <w:sz w:val="16"/>
                <w:szCs w:val="16"/>
              </w:rPr>
            </w:pPr>
            <w:r w:rsidRPr="001D19E6">
              <w:rPr>
                <w:rFonts w:cs="Arial"/>
                <w:b/>
                <w:i/>
                <w:sz w:val="16"/>
                <w:szCs w:val="16"/>
              </w:rPr>
              <w:t>Notes</w:t>
            </w:r>
          </w:p>
        </w:tc>
      </w:tr>
      <w:tr w:rsidR="001D19E6" w:rsidRPr="001D19E6" w:rsidTr="00DE120A">
        <w:trPr>
          <w:trHeight w:val="174"/>
        </w:trPr>
        <w:tc>
          <w:tcPr>
            <w:tcW w:w="2488" w:type="dxa"/>
            <w:vMerge w:val="restart"/>
            <w:vAlign w:val="center"/>
          </w:tcPr>
          <w:p w:rsidR="001D19E6" w:rsidRPr="001D19E6" w:rsidRDefault="001D19E6" w:rsidP="001D19E6">
            <w:pPr>
              <w:jc w:val="center"/>
              <w:rPr>
                <w:rFonts w:cs="Arial"/>
                <w:sz w:val="16"/>
                <w:szCs w:val="16"/>
              </w:rPr>
            </w:pPr>
            <w:r w:rsidRPr="001D19E6">
              <w:rPr>
                <w:rFonts w:cs="Arial"/>
                <w:sz w:val="16"/>
                <w:szCs w:val="16"/>
              </w:rPr>
              <w:t>Blood Cultures, including ocular fluid in paediatric blood culture bottles</w:t>
            </w:r>
          </w:p>
        </w:tc>
        <w:tc>
          <w:tcPr>
            <w:tcW w:w="2879" w:type="dxa"/>
            <w:vMerge w:val="restart"/>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Consultant Microbiologist</w:t>
            </w:r>
          </w:p>
        </w:tc>
        <w:tc>
          <w:tcPr>
            <w:tcW w:w="6066" w:type="dxa"/>
            <w:vAlign w:val="center"/>
          </w:tcPr>
          <w:p w:rsidR="001D19E6" w:rsidRPr="001D19E6" w:rsidRDefault="001D19E6" w:rsidP="001D19E6">
            <w:pPr>
              <w:rPr>
                <w:rFonts w:cs="Arial"/>
                <w:sz w:val="16"/>
                <w:szCs w:val="16"/>
              </w:rPr>
            </w:pPr>
            <w:r w:rsidRPr="001D19E6">
              <w:rPr>
                <w:rFonts w:cs="Arial"/>
                <w:sz w:val="16"/>
                <w:szCs w:val="16"/>
              </w:rPr>
              <w:t>08.00 – 22.00 with any positives.</w:t>
            </w:r>
          </w:p>
        </w:tc>
        <w:tc>
          <w:tcPr>
            <w:tcW w:w="3855" w:type="dxa"/>
            <w:vAlign w:val="center"/>
          </w:tcPr>
          <w:p w:rsidR="001D19E6" w:rsidRPr="001D19E6" w:rsidRDefault="001D19E6" w:rsidP="001D19E6">
            <w:pPr>
              <w:rPr>
                <w:rFonts w:cs="Arial"/>
                <w:sz w:val="16"/>
                <w:szCs w:val="16"/>
              </w:rPr>
            </w:pPr>
            <w:r w:rsidRPr="001D19E6">
              <w:rPr>
                <w:rFonts w:cs="Arial"/>
                <w:sz w:val="16"/>
                <w:szCs w:val="16"/>
              </w:rPr>
              <w:t>By Microbiology and On-Call</w:t>
            </w:r>
          </w:p>
        </w:tc>
      </w:tr>
      <w:tr w:rsidR="001D19E6" w:rsidRPr="001D19E6" w:rsidTr="00DE120A">
        <w:trPr>
          <w:trHeight w:val="246"/>
        </w:trPr>
        <w:tc>
          <w:tcPr>
            <w:tcW w:w="2488" w:type="dxa"/>
            <w:vMerge/>
            <w:vAlign w:val="center"/>
          </w:tcPr>
          <w:p w:rsidR="001D19E6" w:rsidRPr="001D19E6" w:rsidRDefault="001D19E6" w:rsidP="001D19E6">
            <w:pPr>
              <w:jc w:val="center"/>
              <w:rPr>
                <w:rFonts w:cs="Arial"/>
                <w:sz w:val="16"/>
                <w:szCs w:val="16"/>
              </w:rPr>
            </w:pPr>
          </w:p>
        </w:tc>
        <w:tc>
          <w:tcPr>
            <w:tcW w:w="2879" w:type="dxa"/>
            <w:vMerge/>
            <w:vAlign w:val="center"/>
          </w:tcPr>
          <w:p w:rsidR="001D19E6" w:rsidRPr="001D19E6" w:rsidRDefault="001D19E6" w:rsidP="001D19E6">
            <w:pPr>
              <w:numPr>
                <w:ilvl w:val="0"/>
                <w:numId w:val="56"/>
              </w:numPr>
              <w:ind w:left="175" w:hanging="142"/>
              <w:jc w:val="center"/>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Out of hours: Send pseudo-anonymised text message with positive gram stain and photograph of film array result to Consultant Microbiologist. If unable to interpret the gram stain contact the Consultant Microbiologist by phone.</w:t>
            </w:r>
          </w:p>
          <w:p w:rsidR="001D19E6" w:rsidRPr="001D19E6" w:rsidRDefault="001D19E6" w:rsidP="001D19E6">
            <w:pPr>
              <w:rPr>
                <w:rFonts w:cs="Arial"/>
                <w:sz w:val="16"/>
                <w:szCs w:val="16"/>
              </w:rPr>
            </w:pPr>
            <w:r w:rsidRPr="001D19E6">
              <w:rPr>
                <w:rFonts w:cs="Arial"/>
                <w:sz w:val="16"/>
                <w:szCs w:val="16"/>
              </w:rPr>
              <w:t>If locum is covering - text message not required – clinical staff may phone locum</w:t>
            </w:r>
          </w:p>
        </w:tc>
        <w:tc>
          <w:tcPr>
            <w:tcW w:w="3855" w:type="dxa"/>
            <w:vAlign w:val="center"/>
          </w:tcPr>
          <w:p w:rsidR="001D19E6" w:rsidRPr="001D19E6" w:rsidRDefault="001D19E6" w:rsidP="001D19E6">
            <w:pPr>
              <w:rPr>
                <w:rFonts w:cs="Arial"/>
                <w:sz w:val="16"/>
                <w:szCs w:val="16"/>
              </w:rPr>
            </w:pPr>
            <w:r w:rsidRPr="001D19E6">
              <w:rPr>
                <w:rFonts w:cs="Arial"/>
                <w:sz w:val="16"/>
                <w:szCs w:val="16"/>
              </w:rPr>
              <w:t>On-Call</w:t>
            </w:r>
          </w:p>
        </w:tc>
      </w:tr>
      <w:tr w:rsidR="001D19E6" w:rsidRPr="001D19E6" w:rsidTr="00DE120A">
        <w:trPr>
          <w:trHeight w:val="250"/>
        </w:trPr>
        <w:tc>
          <w:tcPr>
            <w:tcW w:w="2488" w:type="dxa"/>
            <w:vMerge/>
            <w:vAlign w:val="center"/>
          </w:tcPr>
          <w:p w:rsidR="001D19E6" w:rsidRPr="001D19E6" w:rsidRDefault="001D19E6" w:rsidP="001D19E6">
            <w:pPr>
              <w:jc w:val="center"/>
              <w:rPr>
                <w:rFonts w:cs="Arial"/>
                <w:sz w:val="16"/>
                <w:szCs w:val="16"/>
              </w:rPr>
            </w:pPr>
          </w:p>
        </w:tc>
        <w:tc>
          <w:tcPr>
            <w:tcW w:w="2879" w:type="dxa"/>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Relevant Unit / Clinic</w:t>
            </w:r>
          </w:p>
        </w:tc>
        <w:tc>
          <w:tcPr>
            <w:tcW w:w="6066" w:type="dxa"/>
            <w:vAlign w:val="center"/>
          </w:tcPr>
          <w:p w:rsidR="001D19E6" w:rsidRPr="001D19E6" w:rsidRDefault="001D19E6" w:rsidP="001D19E6">
            <w:pPr>
              <w:rPr>
                <w:rFonts w:cs="Arial"/>
                <w:sz w:val="16"/>
                <w:szCs w:val="16"/>
              </w:rPr>
            </w:pPr>
            <w:r w:rsidRPr="001D19E6">
              <w:rPr>
                <w:rFonts w:cs="Arial"/>
                <w:sz w:val="16"/>
                <w:szCs w:val="16"/>
              </w:rPr>
              <w:t>Phone in-patient ward (634 3655 / 3657) with any positives and Gram stain.  If no reply contact the Consultant Microbiologist 24/7 (exception to above).</w:t>
            </w:r>
          </w:p>
          <w:p w:rsidR="001D19E6" w:rsidRPr="001D19E6" w:rsidRDefault="001D19E6" w:rsidP="001D19E6">
            <w:pPr>
              <w:rPr>
                <w:rFonts w:cs="Arial"/>
                <w:sz w:val="16"/>
                <w:szCs w:val="16"/>
              </w:rPr>
            </w:pPr>
            <w:r w:rsidRPr="001D19E6">
              <w:rPr>
                <w:rFonts w:cs="Arial"/>
                <w:i/>
                <w:sz w:val="16"/>
                <w:szCs w:val="16"/>
              </w:rPr>
              <w:t>Exception:  When Gram stain = “No Organisms Seen” – Telephoning not required.</w:t>
            </w:r>
          </w:p>
        </w:tc>
        <w:tc>
          <w:tcPr>
            <w:tcW w:w="3855" w:type="dxa"/>
            <w:vAlign w:val="center"/>
          </w:tcPr>
          <w:p w:rsidR="001D19E6" w:rsidRPr="001D19E6" w:rsidRDefault="001D19E6" w:rsidP="001D19E6">
            <w:pPr>
              <w:ind w:left="-69"/>
              <w:rPr>
                <w:rFonts w:cs="Arial"/>
                <w:sz w:val="16"/>
                <w:szCs w:val="16"/>
              </w:rPr>
            </w:pPr>
            <w:r w:rsidRPr="001D19E6">
              <w:rPr>
                <w:rFonts w:cs="Arial"/>
                <w:sz w:val="16"/>
                <w:szCs w:val="16"/>
              </w:rPr>
              <w:t xml:space="preserve">  By Microbiology and On-Call</w:t>
            </w:r>
          </w:p>
        </w:tc>
      </w:tr>
      <w:tr w:rsidR="001D19E6" w:rsidRPr="001D19E6" w:rsidTr="00DE120A">
        <w:trPr>
          <w:trHeight w:val="274"/>
        </w:trPr>
        <w:tc>
          <w:tcPr>
            <w:tcW w:w="2488" w:type="dxa"/>
            <w:vMerge w:val="restart"/>
            <w:vAlign w:val="center"/>
          </w:tcPr>
          <w:p w:rsidR="001D19E6" w:rsidRPr="001D19E6" w:rsidRDefault="001D19E6" w:rsidP="001D19E6">
            <w:pPr>
              <w:jc w:val="center"/>
              <w:rPr>
                <w:rFonts w:cs="Arial"/>
                <w:sz w:val="16"/>
                <w:szCs w:val="16"/>
              </w:rPr>
            </w:pPr>
            <w:r w:rsidRPr="001D19E6">
              <w:rPr>
                <w:rFonts w:cs="Arial"/>
                <w:sz w:val="16"/>
                <w:szCs w:val="16"/>
              </w:rPr>
              <w:t>Corneal Scrapings</w:t>
            </w:r>
          </w:p>
        </w:tc>
        <w:tc>
          <w:tcPr>
            <w:tcW w:w="2879" w:type="dxa"/>
            <w:vMerge w:val="restart"/>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Consultant Microbiologist</w:t>
            </w:r>
          </w:p>
          <w:p w:rsidR="001D19E6" w:rsidRPr="001D19E6" w:rsidRDefault="001D19E6" w:rsidP="001D19E6">
            <w:pPr>
              <w:numPr>
                <w:ilvl w:val="0"/>
                <w:numId w:val="56"/>
              </w:numPr>
              <w:ind w:left="175" w:hanging="142"/>
              <w:rPr>
                <w:rFonts w:cs="Arial"/>
                <w:sz w:val="16"/>
                <w:szCs w:val="16"/>
              </w:rPr>
            </w:pPr>
            <w:r w:rsidRPr="001D19E6">
              <w:rPr>
                <w:rFonts w:cs="Arial"/>
                <w:sz w:val="16"/>
                <w:szCs w:val="16"/>
              </w:rPr>
              <w:t>Relevant Unit / Clinic</w:t>
            </w:r>
          </w:p>
        </w:tc>
        <w:tc>
          <w:tcPr>
            <w:tcW w:w="6066" w:type="dxa"/>
            <w:vAlign w:val="center"/>
          </w:tcPr>
          <w:p w:rsidR="001D19E6" w:rsidRPr="001D19E6" w:rsidRDefault="001D19E6" w:rsidP="001D19E6">
            <w:pPr>
              <w:rPr>
                <w:rFonts w:cs="Arial"/>
                <w:sz w:val="16"/>
                <w:szCs w:val="16"/>
              </w:rPr>
            </w:pPr>
            <w:r w:rsidRPr="001D19E6">
              <w:rPr>
                <w:rFonts w:cs="Arial"/>
                <w:sz w:val="16"/>
                <w:szCs w:val="16"/>
              </w:rPr>
              <w:t>Positive Gram stain</w:t>
            </w:r>
          </w:p>
        </w:tc>
        <w:tc>
          <w:tcPr>
            <w:tcW w:w="3855" w:type="dxa"/>
            <w:vMerge w:val="restart"/>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Merge/>
            <w:vAlign w:val="center"/>
          </w:tcPr>
          <w:p w:rsidR="001D19E6" w:rsidRPr="001D19E6" w:rsidRDefault="001D19E6" w:rsidP="001D19E6">
            <w:pPr>
              <w:jc w:val="center"/>
              <w:rPr>
                <w:rFonts w:cs="Arial"/>
                <w:sz w:val="16"/>
                <w:szCs w:val="16"/>
              </w:rPr>
            </w:pPr>
          </w:p>
        </w:tc>
        <w:tc>
          <w:tcPr>
            <w:tcW w:w="2879" w:type="dxa"/>
            <w:vMerge/>
            <w:vAlign w:val="center"/>
          </w:tcPr>
          <w:p w:rsidR="001D19E6" w:rsidRPr="001D19E6" w:rsidRDefault="001D19E6" w:rsidP="001D19E6">
            <w:pPr>
              <w:numPr>
                <w:ilvl w:val="0"/>
                <w:numId w:val="56"/>
              </w:numPr>
              <w:ind w:left="175" w:hanging="142"/>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Culture positive as soon as preliminary identification is available</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Merge w:val="restart"/>
            <w:vAlign w:val="center"/>
          </w:tcPr>
          <w:p w:rsidR="001D19E6" w:rsidRPr="001D19E6" w:rsidRDefault="001D19E6" w:rsidP="001D19E6">
            <w:pPr>
              <w:jc w:val="center"/>
              <w:rPr>
                <w:rFonts w:cs="Arial"/>
                <w:sz w:val="16"/>
                <w:szCs w:val="16"/>
              </w:rPr>
            </w:pPr>
            <w:r w:rsidRPr="001D19E6">
              <w:rPr>
                <w:rFonts w:cs="Arial"/>
                <w:sz w:val="16"/>
                <w:szCs w:val="16"/>
              </w:rPr>
              <w:t>Vitreous / Aqueous Fluids</w:t>
            </w:r>
          </w:p>
        </w:tc>
        <w:tc>
          <w:tcPr>
            <w:tcW w:w="2879" w:type="dxa"/>
            <w:vMerge w:val="restart"/>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Consultant Microbiologist</w:t>
            </w:r>
          </w:p>
          <w:p w:rsidR="001D19E6" w:rsidRPr="001D19E6" w:rsidRDefault="001D19E6" w:rsidP="001D19E6">
            <w:pPr>
              <w:numPr>
                <w:ilvl w:val="0"/>
                <w:numId w:val="56"/>
              </w:numPr>
              <w:ind w:left="175" w:hanging="142"/>
              <w:rPr>
                <w:rFonts w:cs="Arial"/>
                <w:sz w:val="16"/>
                <w:szCs w:val="16"/>
              </w:rPr>
            </w:pPr>
            <w:r w:rsidRPr="001D19E6">
              <w:rPr>
                <w:rFonts w:cs="Arial"/>
                <w:sz w:val="16"/>
                <w:szCs w:val="16"/>
              </w:rPr>
              <w:t>Relevant Unit / Clinic</w:t>
            </w:r>
          </w:p>
        </w:tc>
        <w:tc>
          <w:tcPr>
            <w:tcW w:w="6066" w:type="dxa"/>
            <w:vAlign w:val="center"/>
          </w:tcPr>
          <w:p w:rsidR="001D19E6" w:rsidRPr="001D19E6" w:rsidRDefault="001D19E6" w:rsidP="001D19E6">
            <w:pPr>
              <w:rPr>
                <w:rFonts w:cs="Arial"/>
                <w:sz w:val="16"/>
                <w:szCs w:val="16"/>
              </w:rPr>
            </w:pPr>
            <w:r w:rsidRPr="001D19E6">
              <w:rPr>
                <w:rFonts w:cs="Arial"/>
                <w:sz w:val="16"/>
                <w:szCs w:val="16"/>
              </w:rPr>
              <w:t>Positive Gram stain</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Merge/>
            <w:vAlign w:val="center"/>
          </w:tcPr>
          <w:p w:rsidR="001D19E6" w:rsidRPr="001D19E6" w:rsidRDefault="001D19E6" w:rsidP="001D19E6">
            <w:pPr>
              <w:jc w:val="center"/>
              <w:rPr>
                <w:rFonts w:cs="Arial"/>
                <w:sz w:val="16"/>
                <w:szCs w:val="16"/>
              </w:rPr>
            </w:pPr>
          </w:p>
        </w:tc>
        <w:tc>
          <w:tcPr>
            <w:tcW w:w="2879" w:type="dxa"/>
            <w:vMerge/>
            <w:vAlign w:val="center"/>
          </w:tcPr>
          <w:p w:rsidR="001D19E6" w:rsidRPr="001D19E6" w:rsidRDefault="001D19E6" w:rsidP="001D19E6">
            <w:pPr>
              <w:numPr>
                <w:ilvl w:val="0"/>
                <w:numId w:val="56"/>
              </w:numPr>
              <w:ind w:left="175" w:hanging="142"/>
              <w:rPr>
                <w:rFonts w:cs="Arial"/>
                <w:sz w:val="16"/>
                <w:szCs w:val="16"/>
              </w:rPr>
            </w:pPr>
          </w:p>
        </w:tc>
        <w:tc>
          <w:tcPr>
            <w:tcW w:w="6066" w:type="dxa"/>
            <w:vAlign w:val="center"/>
          </w:tcPr>
          <w:p w:rsidR="001D19E6" w:rsidRPr="001D19E6" w:rsidRDefault="001D19E6" w:rsidP="001D19E6">
            <w:pPr>
              <w:rPr>
                <w:rFonts w:cs="Arial"/>
                <w:sz w:val="16"/>
                <w:szCs w:val="16"/>
              </w:rPr>
            </w:pPr>
            <w:r w:rsidRPr="001D19E6">
              <w:rPr>
                <w:rFonts w:cs="Arial"/>
                <w:sz w:val="16"/>
                <w:szCs w:val="16"/>
              </w:rPr>
              <w:t>Culture positive as soon as preliminary identification is available</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sz w:val="16"/>
                <w:szCs w:val="16"/>
              </w:rPr>
            </w:pPr>
            <w:r w:rsidRPr="001D19E6">
              <w:rPr>
                <w:rFonts w:cs="Arial"/>
                <w:sz w:val="16"/>
                <w:szCs w:val="16"/>
              </w:rPr>
              <w:t>Faecal Occult Blood</w:t>
            </w:r>
          </w:p>
        </w:tc>
        <w:tc>
          <w:tcPr>
            <w:tcW w:w="2879" w:type="dxa"/>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Relevant Unit / Clinic</w:t>
            </w:r>
          </w:p>
        </w:tc>
        <w:tc>
          <w:tcPr>
            <w:tcW w:w="6066" w:type="dxa"/>
            <w:vAlign w:val="center"/>
          </w:tcPr>
          <w:p w:rsidR="001D19E6" w:rsidRPr="001D19E6" w:rsidRDefault="001D19E6" w:rsidP="001D19E6">
            <w:pPr>
              <w:rPr>
                <w:rFonts w:cs="Arial"/>
                <w:sz w:val="16"/>
                <w:szCs w:val="16"/>
              </w:rPr>
            </w:pPr>
            <w:r w:rsidRPr="001D19E6">
              <w:rPr>
                <w:rFonts w:cs="Arial"/>
                <w:sz w:val="16"/>
                <w:szCs w:val="16"/>
              </w:rPr>
              <w:t>Positive</w:t>
            </w:r>
          </w:p>
        </w:tc>
        <w:tc>
          <w:tcPr>
            <w:tcW w:w="3855" w:type="dxa"/>
            <w:vMerge/>
            <w:vAlign w:val="center"/>
          </w:tcPr>
          <w:p w:rsidR="001D19E6" w:rsidRPr="001D19E6" w:rsidRDefault="001D19E6" w:rsidP="001D19E6">
            <w:pPr>
              <w:rPr>
                <w:rFonts w:cs="Arial"/>
                <w:sz w:val="16"/>
                <w:szCs w:val="16"/>
              </w:rPr>
            </w:pPr>
          </w:p>
        </w:tc>
      </w:tr>
      <w:tr w:rsidR="001D19E6" w:rsidRPr="001D19E6" w:rsidTr="00DE120A">
        <w:trPr>
          <w:trHeight w:val="227"/>
        </w:trPr>
        <w:tc>
          <w:tcPr>
            <w:tcW w:w="2488" w:type="dxa"/>
            <w:vAlign w:val="center"/>
          </w:tcPr>
          <w:p w:rsidR="001D19E6" w:rsidRPr="001D19E6" w:rsidRDefault="001D19E6" w:rsidP="001D19E6">
            <w:pPr>
              <w:jc w:val="center"/>
              <w:rPr>
                <w:rFonts w:cs="Arial"/>
                <w:sz w:val="16"/>
                <w:szCs w:val="16"/>
              </w:rPr>
            </w:pPr>
            <w:r w:rsidRPr="001D19E6">
              <w:rPr>
                <w:rFonts w:cs="Arial"/>
                <w:sz w:val="16"/>
                <w:szCs w:val="16"/>
              </w:rPr>
              <w:t>Environmental Screening</w:t>
            </w:r>
          </w:p>
        </w:tc>
        <w:tc>
          <w:tcPr>
            <w:tcW w:w="2879" w:type="dxa"/>
            <w:vAlign w:val="center"/>
          </w:tcPr>
          <w:p w:rsidR="001D19E6" w:rsidRPr="001D19E6" w:rsidRDefault="001D19E6" w:rsidP="001D19E6">
            <w:pPr>
              <w:numPr>
                <w:ilvl w:val="0"/>
                <w:numId w:val="56"/>
              </w:numPr>
              <w:ind w:left="175" w:hanging="142"/>
              <w:rPr>
                <w:rFonts w:cs="Arial"/>
                <w:sz w:val="16"/>
                <w:szCs w:val="16"/>
              </w:rPr>
            </w:pPr>
            <w:r w:rsidRPr="001D19E6">
              <w:rPr>
                <w:rFonts w:cs="Arial"/>
                <w:sz w:val="16"/>
                <w:szCs w:val="16"/>
              </w:rPr>
              <w:t>Pharmacy</w:t>
            </w:r>
          </w:p>
        </w:tc>
        <w:tc>
          <w:tcPr>
            <w:tcW w:w="6066" w:type="dxa"/>
            <w:vAlign w:val="center"/>
          </w:tcPr>
          <w:p w:rsidR="001D19E6" w:rsidRPr="001D19E6" w:rsidRDefault="001D19E6" w:rsidP="001D19E6">
            <w:pPr>
              <w:rPr>
                <w:rFonts w:cs="Arial"/>
                <w:sz w:val="16"/>
                <w:szCs w:val="16"/>
              </w:rPr>
            </w:pPr>
            <w:r w:rsidRPr="001D19E6">
              <w:rPr>
                <w:rFonts w:cs="Arial"/>
                <w:sz w:val="16"/>
                <w:szCs w:val="16"/>
              </w:rPr>
              <w:t>&gt;5 colonies of any types present on settle plates</w:t>
            </w:r>
          </w:p>
        </w:tc>
        <w:tc>
          <w:tcPr>
            <w:tcW w:w="3855" w:type="dxa"/>
            <w:vMerge/>
            <w:vAlign w:val="center"/>
          </w:tcPr>
          <w:p w:rsidR="001D19E6" w:rsidRPr="001D19E6" w:rsidRDefault="001D19E6" w:rsidP="001D19E6">
            <w:pPr>
              <w:rPr>
                <w:rFonts w:cs="Arial"/>
                <w:sz w:val="16"/>
                <w:szCs w:val="16"/>
              </w:rPr>
            </w:pPr>
          </w:p>
        </w:tc>
      </w:tr>
    </w:tbl>
    <w:p w:rsidR="00716A28" w:rsidRPr="006A141B" w:rsidRDefault="00716A28" w:rsidP="00716A28">
      <w:pPr>
        <w:ind w:left="360"/>
        <w:jc w:val="center"/>
        <w:rPr>
          <w:b/>
          <w:i/>
          <w:sz w:val="20"/>
        </w:rPr>
      </w:pPr>
      <w:r w:rsidRPr="006A141B">
        <w:rPr>
          <w:b/>
          <w:i/>
          <w:sz w:val="20"/>
        </w:rPr>
        <w:t xml:space="preserve">Unless otherwise indicated, all results are phoned by Microbiology scientific staff.  </w:t>
      </w:r>
    </w:p>
    <w:p w:rsidR="00716A28" w:rsidRDefault="00716A28" w:rsidP="00716A28">
      <w:pPr>
        <w:ind w:left="360"/>
        <w:jc w:val="center"/>
        <w:rPr>
          <w:b/>
          <w:i/>
          <w:sz w:val="20"/>
        </w:rPr>
      </w:pPr>
      <w:r w:rsidRPr="006A141B">
        <w:rPr>
          <w:b/>
          <w:i/>
          <w:sz w:val="20"/>
        </w:rPr>
        <w:t>Results are reported to infection control nurse by entering details on a protected shared excel sheet.</w:t>
      </w:r>
    </w:p>
    <w:p w:rsidR="001D19E6" w:rsidRPr="006A141B" w:rsidRDefault="001D19E6" w:rsidP="00716A28">
      <w:pPr>
        <w:ind w:left="360"/>
        <w:jc w:val="center"/>
        <w:rPr>
          <w:b/>
          <w:i/>
          <w:sz w:val="20"/>
        </w:rPr>
      </w:pPr>
    </w:p>
    <w:p w:rsidR="00716A28" w:rsidRPr="001F0C44" w:rsidRDefault="00716A28" w:rsidP="008E165F">
      <w:pPr>
        <w:ind w:right="-926"/>
        <w:jc w:val="center"/>
        <w:rPr>
          <w:b/>
          <w:i/>
          <w:sz w:val="22"/>
          <w:szCs w:val="22"/>
        </w:rPr>
      </w:pPr>
      <w:r w:rsidRPr="001F0C44">
        <w:rPr>
          <w:b/>
          <w:i/>
          <w:sz w:val="22"/>
          <w:szCs w:val="22"/>
        </w:rPr>
        <w:t>Unless otherwise indicated, all results are phoned by Microbiology scientific staff.</w:t>
      </w:r>
      <w:r w:rsidR="00047792">
        <w:rPr>
          <w:b/>
          <w:i/>
          <w:sz w:val="22"/>
          <w:szCs w:val="22"/>
        </w:rPr>
        <w:t xml:space="preserve">  </w:t>
      </w:r>
      <w:r w:rsidRPr="001F0C44">
        <w:rPr>
          <w:b/>
          <w:i/>
          <w:sz w:val="22"/>
          <w:szCs w:val="22"/>
        </w:rPr>
        <w:t xml:space="preserve">Results are reported to infection control nurse </w:t>
      </w:r>
      <w:r w:rsidR="008E165F">
        <w:rPr>
          <w:b/>
          <w:i/>
          <w:sz w:val="22"/>
          <w:szCs w:val="22"/>
        </w:rPr>
        <w:t>b</w:t>
      </w:r>
      <w:r w:rsidRPr="001F0C44">
        <w:rPr>
          <w:b/>
          <w:i/>
          <w:sz w:val="22"/>
          <w:szCs w:val="22"/>
        </w:rPr>
        <w:t>y e-mail.</w:t>
      </w:r>
    </w:p>
    <w:p w:rsidR="00716A28" w:rsidRDefault="00716A28" w:rsidP="00716A28">
      <w:pPr>
        <w:jc w:val="both"/>
        <w:rPr>
          <w:szCs w:val="24"/>
        </w:rPr>
      </w:pPr>
    </w:p>
    <w:p w:rsidR="00716A28" w:rsidRPr="001F0C44" w:rsidRDefault="00716A28" w:rsidP="00A06045">
      <w:pPr>
        <w:pStyle w:val="ListParagraph"/>
        <w:numPr>
          <w:ilvl w:val="0"/>
          <w:numId w:val="49"/>
        </w:numPr>
        <w:ind w:left="-284" w:right="-784"/>
        <w:rPr>
          <w:rFonts w:ascii="Arial" w:hAnsi="Arial" w:cs="Arial"/>
          <w:b/>
          <w:i/>
        </w:rPr>
      </w:pPr>
      <w:r w:rsidRPr="001F0C44">
        <w:rPr>
          <w:rFonts w:ascii="Arial" w:hAnsi="Arial" w:cs="Arial"/>
          <w:b/>
          <w:i/>
        </w:rPr>
        <w:t>Any other clinically significant organisms may also be telephoned as required.</w:t>
      </w:r>
    </w:p>
    <w:p w:rsidR="00716A28" w:rsidRPr="001F0C44" w:rsidRDefault="00716A28" w:rsidP="00A06045">
      <w:pPr>
        <w:pStyle w:val="ListParagraph"/>
        <w:numPr>
          <w:ilvl w:val="0"/>
          <w:numId w:val="49"/>
        </w:numPr>
        <w:ind w:left="-284" w:right="-784"/>
        <w:rPr>
          <w:rFonts w:ascii="Arial" w:hAnsi="Arial" w:cs="Arial"/>
          <w:b/>
          <w:i/>
        </w:rPr>
      </w:pPr>
      <w:r w:rsidRPr="001F0C44">
        <w:rPr>
          <w:rFonts w:ascii="Arial" w:hAnsi="Arial" w:cs="Arial"/>
          <w:b/>
          <w:i/>
        </w:rPr>
        <w:t>Significant isolates in other specimens and from known ill patients are telephoned to the Consultant Microbiologist before susceptibility tests are finalised.</w:t>
      </w:r>
    </w:p>
    <w:p w:rsidR="00716A28" w:rsidRPr="00554914" w:rsidRDefault="00716A28" w:rsidP="004856CE">
      <w:pPr>
        <w:ind w:left="-284" w:right="-784"/>
        <w:jc w:val="both"/>
        <w:rPr>
          <w:b/>
          <w:i/>
          <w:szCs w:val="24"/>
        </w:rPr>
      </w:pPr>
    </w:p>
    <w:p w:rsidR="00AE042B" w:rsidRDefault="00716A28" w:rsidP="00A06045">
      <w:pPr>
        <w:pStyle w:val="List2"/>
        <w:numPr>
          <w:ilvl w:val="0"/>
          <w:numId w:val="21"/>
        </w:numPr>
        <w:tabs>
          <w:tab w:val="clear" w:pos="720"/>
          <w:tab w:val="num" w:pos="360"/>
        </w:tabs>
        <w:ind w:left="-284" w:right="-784"/>
        <w:jc w:val="both"/>
        <w:rPr>
          <w:szCs w:val="24"/>
        </w:rPr>
      </w:pPr>
      <w:r w:rsidRPr="00F121A8">
        <w:rPr>
          <w:szCs w:val="24"/>
        </w:rPr>
        <w:t>In the event of NMH Consultant Microbiologist being on leave, locum cover is provided</w:t>
      </w:r>
      <w:r>
        <w:rPr>
          <w:szCs w:val="24"/>
        </w:rPr>
        <w:t xml:space="preserve"> as arranged by NMH Consultant Microbiologist</w:t>
      </w:r>
      <w:r w:rsidRPr="00F121A8">
        <w:rPr>
          <w:szCs w:val="24"/>
        </w:rPr>
        <w:t>.</w:t>
      </w:r>
      <w:r w:rsidR="00047792">
        <w:rPr>
          <w:szCs w:val="24"/>
        </w:rPr>
        <w:t xml:space="preserve"> advic</w:t>
      </w:r>
      <w:r>
        <w:rPr>
          <w:szCs w:val="24"/>
        </w:rPr>
        <w:t>e</w:t>
      </w:r>
      <w:r w:rsidRPr="00F121A8">
        <w:rPr>
          <w:szCs w:val="24"/>
        </w:rPr>
        <w:t xml:space="preserve"> the person taking the result that NMH Consultant Microbiologist is on leave</w:t>
      </w:r>
      <w:r>
        <w:rPr>
          <w:szCs w:val="24"/>
        </w:rPr>
        <w:t>, that</w:t>
      </w:r>
      <w:r w:rsidRPr="00F121A8">
        <w:rPr>
          <w:szCs w:val="24"/>
        </w:rPr>
        <w:t xml:space="preserve"> cover</w:t>
      </w:r>
      <w:r>
        <w:rPr>
          <w:szCs w:val="24"/>
        </w:rPr>
        <w:t xml:space="preserve"> is</w:t>
      </w:r>
      <w:r w:rsidRPr="00F121A8">
        <w:rPr>
          <w:szCs w:val="24"/>
        </w:rPr>
        <w:t xml:space="preserve"> in place and they may be contacted if required.</w:t>
      </w:r>
    </w:p>
    <w:p w:rsidR="00716A28" w:rsidRPr="0051130D" w:rsidRDefault="00AE042B" w:rsidP="00A06045">
      <w:pPr>
        <w:pStyle w:val="List2"/>
        <w:numPr>
          <w:ilvl w:val="0"/>
          <w:numId w:val="21"/>
        </w:numPr>
        <w:tabs>
          <w:tab w:val="clear" w:pos="720"/>
          <w:tab w:val="num" w:pos="360"/>
        </w:tabs>
        <w:ind w:left="-284" w:right="-784"/>
        <w:jc w:val="both"/>
        <w:rPr>
          <w:szCs w:val="24"/>
        </w:rPr>
      </w:pPr>
      <w:r w:rsidRPr="0051130D">
        <w:rPr>
          <w:szCs w:val="24"/>
        </w:rPr>
        <w:t xml:space="preserve">Out of hours, the scientist on-call is not required to contact the locum Consultant Microbiologist covering as per protocol above, informed clinical staff that NMH Consultant Microbiologist is on leave, that cover is in place and they may be contacted if required.  </w:t>
      </w:r>
    </w:p>
    <w:p w:rsidR="00F75970" w:rsidRDefault="00716A28" w:rsidP="00A06045">
      <w:pPr>
        <w:pStyle w:val="List2"/>
        <w:numPr>
          <w:ilvl w:val="0"/>
          <w:numId w:val="21"/>
        </w:numPr>
        <w:tabs>
          <w:tab w:val="clear" w:pos="720"/>
          <w:tab w:val="num" w:pos="360"/>
        </w:tabs>
        <w:ind w:left="-284" w:right="-784"/>
        <w:jc w:val="both"/>
      </w:pPr>
      <w:r w:rsidRPr="00E16FB8">
        <w:rPr>
          <w:szCs w:val="24"/>
        </w:rPr>
        <w:t>Record all evidence of phoning results in the telephone log on LIS (LP-GEN-TELREP).</w:t>
      </w:r>
    </w:p>
    <w:p w:rsidR="00E829D7" w:rsidRDefault="00E829D7" w:rsidP="00E829D7">
      <w:pPr>
        <w:pStyle w:val="Heading2"/>
        <w:numPr>
          <w:ilvl w:val="0"/>
          <w:numId w:val="0"/>
        </w:numPr>
      </w:pPr>
    </w:p>
    <w:p w:rsidR="00E829D7" w:rsidRPr="00E829D7" w:rsidRDefault="00E829D7" w:rsidP="00E829D7"/>
    <w:p w:rsidR="00E829D7" w:rsidRDefault="00E829D7" w:rsidP="00E829D7"/>
    <w:p w:rsidR="00E829D7" w:rsidRPr="00E829D7" w:rsidRDefault="00E829D7" w:rsidP="00E829D7"/>
    <w:p w:rsidR="00E829D7" w:rsidRDefault="00E829D7" w:rsidP="00E829D7"/>
    <w:p w:rsidR="00E829D7" w:rsidRPr="00E829D7" w:rsidRDefault="00E829D7" w:rsidP="00E829D7">
      <w:pPr>
        <w:sectPr w:rsidR="00E829D7" w:rsidRPr="00E829D7" w:rsidSect="00E829D7">
          <w:headerReference w:type="default" r:id="rId129"/>
          <w:pgSz w:w="16838" w:h="11906" w:orient="landscape"/>
          <w:pgMar w:top="1077" w:right="1440" w:bottom="1077" w:left="1440" w:header="567" w:footer="284" w:gutter="0"/>
          <w:cols w:space="720"/>
          <w:docGrid w:linePitch="326"/>
        </w:sectPr>
      </w:pPr>
    </w:p>
    <w:p w:rsidR="005E7339" w:rsidRPr="008D7DF3" w:rsidRDefault="005E7339" w:rsidP="00A67F93">
      <w:pPr>
        <w:pStyle w:val="Heading2"/>
        <w:spacing w:before="0" w:after="0"/>
        <w:jc w:val="both"/>
      </w:pPr>
      <w:bookmarkStart w:id="350" w:name="_Toc69298852"/>
      <w:r w:rsidRPr="008D7DF3">
        <w:t>Mandatory Reporting</w:t>
      </w:r>
      <w:bookmarkEnd w:id="350"/>
    </w:p>
    <w:p w:rsidR="005E7339" w:rsidRDefault="00A07A7F" w:rsidP="00385807">
      <w:pPr>
        <w:jc w:val="both"/>
        <w:rPr>
          <w:sz w:val="22"/>
          <w:szCs w:val="22"/>
        </w:rPr>
      </w:pPr>
      <w:r w:rsidRPr="004E4510">
        <w:rPr>
          <w:szCs w:val="24"/>
        </w:rPr>
        <w:t>The Microbiology l</w:t>
      </w:r>
      <w:r w:rsidR="005E7339" w:rsidRPr="004E4510">
        <w:rPr>
          <w:szCs w:val="24"/>
        </w:rPr>
        <w:t>aboratory r</w:t>
      </w:r>
      <w:r w:rsidR="00BA759C" w:rsidRPr="004E4510">
        <w:rPr>
          <w:szCs w:val="24"/>
        </w:rPr>
        <w:t>eports all significant isolates</w:t>
      </w:r>
      <w:r w:rsidR="005E7339" w:rsidRPr="004E4510">
        <w:rPr>
          <w:szCs w:val="24"/>
        </w:rPr>
        <w:t xml:space="preserve"> and diagnoses from referral laboratories in accordance with the Infectious Diseases (Amendment</w:t>
      </w:r>
      <w:r w:rsidR="00614EB2">
        <w:rPr>
          <w:szCs w:val="24"/>
        </w:rPr>
        <w:t>)</w:t>
      </w:r>
      <w:r w:rsidR="005E7339" w:rsidRPr="004E4510">
        <w:rPr>
          <w:szCs w:val="24"/>
        </w:rPr>
        <w:t xml:space="preserve"> Regulation</w:t>
      </w:r>
      <w:r w:rsidRPr="004E4510">
        <w:rPr>
          <w:szCs w:val="24"/>
        </w:rPr>
        <w:t>s</w:t>
      </w:r>
      <w:r w:rsidR="0051130D" w:rsidRPr="007B3449">
        <w:rPr>
          <w:rFonts w:cs="Univers 45 Light"/>
          <w:iCs/>
        </w:rPr>
        <w:t>2020 (</w:t>
      </w:r>
      <w:r w:rsidR="0051130D">
        <w:rPr>
          <w:rFonts w:cs="Univers 45 Light"/>
          <w:iCs/>
        </w:rPr>
        <w:t xml:space="preserve">S.I. No. </w:t>
      </w:r>
      <w:r w:rsidR="0051130D" w:rsidRPr="00AD4ABD">
        <w:rPr>
          <w:rFonts w:cs="Univers 45 Light"/>
          <w:iCs/>
        </w:rPr>
        <w:t>53 / 2020</w:t>
      </w:r>
      <w:r w:rsidR="0051130D">
        <w:rPr>
          <w:rFonts w:cs="Univers 45 Light"/>
          <w:iCs/>
        </w:rPr>
        <w:t>).</w:t>
      </w:r>
      <w:r w:rsidRPr="004E4510">
        <w:rPr>
          <w:szCs w:val="24"/>
        </w:rPr>
        <w:t xml:space="preserve"> The surveillance s</w:t>
      </w:r>
      <w:r w:rsidR="005E7339" w:rsidRPr="004E4510">
        <w:rPr>
          <w:szCs w:val="24"/>
        </w:rPr>
        <w:t>ci</w:t>
      </w:r>
      <w:r w:rsidR="00F77F64">
        <w:rPr>
          <w:szCs w:val="24"/>
        </w:rPr>
        <w:t>entist in conjunction with the C</w:t>
      </w:r>
      <w:r w:rsidRPr="004E4510">
        <w:rPr>
          <w:szCs w:val="24"/>
        </w:rPr>
        <w:t xml:space="preserve">onsultant </w:t>
      </w:r>
      <w:r w:rsidR="00F77F64">
        <w:rPr>
          <w:szCs w:val="24"/>
        </w:rPr>
        <w:t>M</w:t>
      </w:r>
      <w:r w:rsidR="005E7339" w:rsidRPr="004E4510">
        <w:rPr>
          <w:szCs w:val="24"/>
        </w:rPr>
        <w:t>icrobiologist keeps a reco</w:t>
      </w:r>
      <w:r w:rsidR="009A3602">
        <w:rPr>
          <w:szCs w:val="24"/>
        </w:rPr>
        <w:t>rd of all infections reported by</w:t>
      </w:r>
      <w:r w:rsidR="005E7339" w:rsidRPr="004E4510">
        <w:rPr>
          <w:szCs w:val="24"/>
        </w:rPr>
        <w:t xml:space="preserve"> the laboratory</w:t>
      </w:r>
      <w:r w:rsidR="005E7339" w:rsidRPr="004E4510">
        <w:rPr>
          <w:sz w:val="22"/>
          <w:szCs w:val="22"/>
        </w:rPr>
        <w:t xml:space="preserve">.  </w:t>
      </w:r>
    </w:p>
    <w:p w:rsidR="00A67F93" w:rsidRDefault="00A67F93" w:rsidP="00385807">
      <w:pPr>
        <w:jc w:val="both"/>
        <w:rPr>
          <w:sz w:val="22"/>
          <w:szCs w:val="22"/>
        </w:rPr>
      </w:pPr>
    </w:p>
    <w:p w:rsidR="00D45069" w:rsidRPr="00D45069" w:rsidRDefault="00E700BE" w:rsidP="00A67F93">
      <w:pPr>
        <w:pStyle w:val="Heading2"/>
        <w:spacing w:before="0" w:after="0"/>
        <w:jc w:val="both"/>
      </w:pPr>
      <w:bookmarkStart w:id="351" w:name="_Toc447186989"/>
      <w:bookmarkStart w:id="352" w:name="_Toc447204975"/>
      <w:bookmarkStart w:id="353" w:name="_Toc447205273"/>
      <w:bookmarkStart w:id="354" w:name="_Toc447883449"/>
      <w:bookmarkStart w:id="355" w:name="_Toc69298853"/>
      <w:bookmarkEnd w:id="351"/>
      <w:bookmarkEnd w:id="352"/>
      <w:bookmarkEnd w:id="353"/>
      <w:bookmarkEnd w:id="354"/>
      <w:r>
        <w:t xml:space="preserve">Requesting </w:t>
      </w:r>
      <w:r w:rsidR="00523957" w:rsidRPr="008D7DF3">
        <w:t>Additional Examinations</w:t>
      </w:r>
      <w:r>
        <w:t xml:space="preserve"> / Tests</w:t>
      </w:r>
      <w:bookmarkEnd w:id="355"/>
    </w:p>
    <w:p w:rsidR="00E700BE" w:rsidRPr="00C84D83" w:rsidRDefault="00E700BE" w:rsidP="00A06045">
      <w:pPr>
        <w:pStyle w:val="ListParagraph"/>
        <w:numPr>
          <w:ilvl w:val="0"/>
          <w:numId w:val="48"/>
        </w:numPr>
        <w:autoSpaceDE w:val="0"/>
        <w:autoSpaceDN w:val="0"/>
        <w:adjustRightInd w:val="0"/>
        <w:ind w:left="426"/>
        <w:jc w:val="both"/>
        <w:rPr>
          <w:rFonts w:ascii="Arial" w:hAnsi="Arial" w:cs="Arial"/>
        </w:rPr>
      </w:pPr>
      <w:r w:rsidRPr="00C84D83">
        <w:rPr>
          <w:rFonts w:ascii="Arial" w:hAnsi="Arial" w:cs="Arial"/>
        </w:rPr>
        <w:t xml:space="preserve">Additional tests may be requested by clinical staff and added onto some samples.  The ability of the Microbiology laboratory to perform these additional tests depends on the test being requested and viability of the sample for that test.  </w:t>
      </w:r>
    </w:p>
    <w:p w:rsidR="00BC146E" w:rsidRPr="00C84D83" w:rsidRDefault="00BC146E" w:rsidP="00A06045">
      <w:pPr>
        <w:pStyle w:val="ListParagraph"/>
        <w:numPr>
          <w:ilvl w:val="0"/>
          <w:numId w:val="48"/>
        </w:numPr>
        <w:autoSpaceDE w:val="0"/>
        <w:autoSpaceDN w:val="0"/>
        <w:adjustRightInd w:val="0"/>
        <w:ind w:left="426"/>
        <w:jc w:val="both"/>
        <w:rPr>
          <w:rFonts w:ascii="Arial" w:hAnsi="Arial" w:cs="Arial"/>
        </w:rPr>
      </w:pPr>
      <w:r w:rsidRPr="00C84D83">
        <w:rPr>
          <w:rFonts w:ascii="Arial" w:hAnsi="Arial" w:cs="Arial"/>
        </w:rPr>
        <w:t xml:space="preserve">Additional examinations, if possible, may be requested following consultation with consultant microbiologist or senior scientific staff. All add on requests are entered in the laboratory information system. </w:t>
      </w:r>
    </w:p>
    <w:p w:rsidR="00E700BE" w:rsidRPr="00C84D83" w:rsidRDefault="00E700BE" w:rsidP="00A06045">
      <w:pPr>
        <w:pStyle w:val="ListParagraph"/>
        <w:numPr>
          <w:ilvl w:val="1"/>
          <w:numId w:val="48"/>
        </w:numPr>
        <w:autoSpaceDE w:val="0"/>
        <w:autoSpaceDN w:val="0"/>
        <w:adjustRightInd w:val="0"/>
        <w:ind w:left="851"/>
        <w:jc w:val="both"/>
        <w:rPr>
          <w:rFonts w:ascii="Arial" w:hAnsi="Arial" w:cs="Arial"/>
        </w:rPr>
      </w:pPr>
      <w:r w:rsidRPr="00C84D83">
        <w:rPr>
          <w:rFonts w:ascii="Arial" w:hAnsi="Arial" w:cs="Arial"/>
        </w:rPr>
        <w:t>Post processing of samples in Microbiology</w:t>
      </w:r>
    </w:p>
    <w:p w:rsidR="00E700BE" w:rsidRPr="00C84D83" w:rsidRDefault="00E700BE" w:rsidP="00A06045">
      <w:pPr>
        <w:pStyle w:val="ListParagraph"/>
        <w:numPr>
          <w:ilvl w:val="2"/>
          <w:numId w:val="48"/>
        </w:numPr>
        <w:autoSpaceDE w:val="0"/>
        <w:autoSpaceDN w:val="0"/>
        <w:adjustRightInd w:val="0"/>
        <w:ind w:left="1276"/>
        <w:jc w:val="both"/>
        <w:rPr>
          <w:rFonts w:ascii="Arial" w:hAnsi="Arial" w:cs="Arial"/>
        </w:rPr>
      </w:pPr>
      <w:r w:rsidRPr="00C84D83">
        <w:rPr>
          <w:rFonts w:ascii="Arial" w:hAnsi="Arial" w:cs="Arial"/>
        </w:rPr>
        <w:t>CSFs are kept for 1 month refrigerated.</w:t>
      </w:r>
    </w:p>
    <w:p w:rsidR="00E700BE" w:rsidRPr="00C84D83" w:rsidRDefault="00E700BE" w:rsidP="00A06045">
      <w:pPr>
        <w:pStyle w:val="ListParagraph"/>
        <w:numPr>
          <w:ilvl w:val="2"/>
          <w:numId w:val="48"/>
        </w:numPr>
        <w:autoSpaceDE w:val="0"/>
        <w:autoSpaceDN w:val="0"/>
        <w:adjustRightInd w:val="0"/>
        <w:ind w:left="1276"/>
        <w:jc w:val="both"/>
        <w:rPr>
          <w:rFonts w:ascii="Arial" w:hAnsi="Arial" w:cs="Arial"/>
        </w:rPr>
      </w:pPr>
      <w:r w:rsidRPr="00C84D83">
        <w:rPr>
          <w:rFonts w:ascii="Arial" w:hAnsi="Arial" w:cs="Arial"/>
        </w:rPr>
        <w:t>All other samples are kept for 1 week at room temperature – due to the storage conditions of these samples it is generally NOT possible to perform additional testing when the sample is &gt;24 hours old from time processed.</w:t>
      </w:r>
    </w:p>
    <w:p w:rsidR="00E700BE" w:rsidRPr="00C84D83" w:rsidRDefault="00E700BE" w:rsidP="00A06045">
      <w:pPr>
        <w:pStyle w:val="ListParagraph"/>
        <w:numPr>
          <w:ilvl w:val="2"/>
          <w:numId w:val="48"/>
        </w:numPr>
        <w:autoSpaceDE w:val="0"/>
        <w:autoSpaceDN w:val="0"/>
        <w:adjustRightInd w:val="0"/>
        <w:ind w:left="1276"/>
        <w:jc w:val="both"/>
        <w:rPr>
          <w:rFonts w:ascii="Arial" w:hAnsi="Arial" w:cs="Arial"/>
        </w:rPr>
      </w:pPr>
      <w:r w:rsidRPr="00C84D83">
        <w:rPr>
          <w:rFonts w:ascii="Arial" w:hAnsi="Arial" w:cs="Arial"/>
        </w:rPr>
        <w:t>Please check with the Microbiology department prior to ordering additional tests if possible to perform.</w:t>
      </w:r>
    </w:p>
    <w:p w:rsidR="00BC146E" w:rsidRPr="00C84D83" w:rsidRDefault="00BC146E" w:rsidP="00A06045">
      <w:pPr>
        <w:pStyle w:val="ListParagraph"/>
        <w:numPr>
          <w:ilvl w:val="0"/>
          <w:numId w:val="48"/>
        </w:numPr>
        <w:autoSpaceDE w:val="0"/>
        <w:autoSpaceDN w:val="0"/>
        <w:adjustRightInd w:val="0"/>
        <w:ind w:left="426"/>
        <w:jc w:val="both"/>
        <w:rPr>
          <w:rFonts w:ascii="Arial" w:hAnsi="Arial" w:cs="Arial"/>
        </w:rPr>
      </w:pPr>
      <w:r w:rsidRPr="00C84D83">
        <w:rPr>
          <w:rFonts w:ascii="Arial" w:hAnsi="Arial" w:cs="Arial"/>
        </w:rPr>
        <w:t>Additional examinations also may be initiated by consultant microbiologist or senior scientific staff based on the results of initial examinations.</w:t>
      </w:r>
    </w:p>
    <w:p w:rsidR="00E700BE" w:rsidRDefault="00E700BE" w:rsidP="00BC146E">
      <w:pPr>
        <w:autoSpaceDE w:val="0"/>
        <w:autoSpaceDN w:val="0"/>
        <w:adjustRightInd w:val="0"/>
        <w:ind w:left="426"/>
        <w:jc w:val="both"/>
        <w:rPr>
          <w:rFonts w:cs="Arial"/>
        </w:rPr>
      </w:pPr>
    </w:p>
    <w:p w:rsidR="00257EF4" w:rsidRPr="0030592F" w:rsidRDefault="00644EF2" w:rsidP="00A67F93">
      <w:pPr>
        <w:pStyle w:val="Heading1"/>
        <w:spacing w:before="0" w:after="0"/>
        <w:jc w:val="both"/>
      </w:pPr>
      <w:bookmarkStart w:id="356" w:name="_Toc447186991"/>
      <w:bookmarkStart w:id="357" w:name="_Toc447204977"/>
      <w:bookmarkStart w:id="358" w:name="_Toc447205275"/>
      <w:bookmarkStart w:id="359" w:name="_Toc447883451"/>
      <w:bookmarkStart w:id="360" w:name="_Toc69298854"/>
      <w:bookmarkStart w:id="361" w:name="_Toc199644816"/>
      <w:bookmarkEnd w:id="356"/>
      <w:bookmarkEnd w:id="357"/>
      <w:bookmarkEnd w:id="358"/>
      <w:bookmarkEnd w:id="359"/>
      <w:r w:rsidRPr="0030592F">
        <w:t>Specimen Referral/Dispatch</w:t>
      </w:r>
      <w:bookmarkEnd w:id="360"/>
    </w:p>
    <w:p w:rsidR="00A67F93" w:rsidRPr="00D32F9C" w:rsidRDefault="00A67F93" w:rsidP="00A67F93">
      <w:pPr>
        <w:rPr>
          <w:color w:val="7030A0"/>
        </w:rPr>
      </w:pPr>
    </w:p>
    <w:p w:rsidR="00257EF4" w:rsidRPr="0030592F" w:rsidRDefault="00257EF4" w:rsidP="00A67F93">
      <w:pPr>
        <w:pStyle w:val="Heading2"/>
        <w:spacing w:before="0" w:after="0"/>
        <w:jc w:val="both"/>
      </w:pPr>
      <w:bookmarkStart w:id="362" w:name="_Toc213232355"/>
      <w:bookmarkStart w:id="363" w:name="_Toc69298855"/>
      <w:bookmarkEnd w:id="361"/>
      <w:r w:rsidRPr="0030592F">
        <w:t>Specimen Referral</w:t>
      </w:r>
      <w:bookmarkEnd w:id="362"/>
      <w:bookmarkEnd w:id="363"/>
    </w:p>
    <w:p w:rsidR="001C68FA" w:rsidRPr="0030592F" w:rsidRDefault="00257EF4" w:rsidP="00385807">
      <w:pPr>
        <w:jc w:val="both"/>
        <w:rPr>
          <w:lang w:val="en-IE"/>
        </w:rPr>
      </w:pPr>
      <w:r w:rsidRPr="0030592F">
        <w:rPr>
          <w:lang w:val="en-IE"/>
        </w:rPr>
        <w:t xml:space="preserve">Where investigation is not available in the Department of Pathology and Laboratory Medicine at the National Maternity Hospital it may be referred to a </w:t>
      </w:r>
      <w:r w:rsidR="00E4539C" w:rsidRPr="0030592F">
        <w:rPr>
          <w:lang w:val="en-IE"/>
        </w:rPr>
        <w:t>third</w:t>
      </w:r>
      <w:r w:rsidRPr="0030592F">
        <w:rPr>
          <w:lang w:val="en-IE"/>
        </w:rPr>
        <w:t xml:space="preserve"> party laboratory for testing. Referral occurs in cases where there is a request for: </w:t>
      </w:r>
    </w:p>
    <w:p w:rsidR="00257EF4" w:rsidRPr="0030592F" w:rsidRDefault="00257EF4" w:rsidP="001D5850">
      <w:pPr>
        <w:numPr>
          <w:ilvl w:val="0"/>
          <w:numId w:val="9"/>
        </w:numPr>
        <w:jc w:val="both"/>
      </w:pPr>
      <w:r w:rsidRPr="0030592F">
        <w:t>The provision of a unique or unusual service</w:t>
      </w:r>
      <w:r w:rsidR="00A07A7F" w:rsidRPr="0030592F">
        <w:t>.</w:t>
      </w:r>
    </w:p>
    <w:p w:rsidR="00257EF4" w:rsidRPr="0030592F" w:rsidRDefault="00257EF4" w:rsidP="001D5850">
      <w:pPr>
        <w:numPr>
          <w:ilvl w:val="0"/>
          <w:numId w:val="9"/>
        </w:numPr>
        <w:jc w:val="both"/>
      </w:pPr>
      <w:r w:rsidRPr="0030592F">
        <w:t>Provision of a service not available in the National Maternity Hospital</w:t>
      </w:r>
      <w:r w:rsidR="00A07A7F" w:rsidRPr="0030592F">
        <w:t>.</w:t>
      </w:r>
    </w:p>
    <w:p w:rsidR="00257EF4" w:rsidRPr="0030592F" w:rsidRDefault="00257EF4" w:rsidP="001D5850">
      <w:pPr>
        <w:numPr>
          <w:ilvl w:val="0"/>
          <w:numId w:val="9"/>
        </w:numPr>
        <w:jc w:val="both"/>
      </w:pPr>
      <w:r w:rsidRPr="0030592F">
        <w:t>Confirmation of initial findings</w:t>
      </w:r>
      <w:r w:rsidR="00A07A7F" w:rsidRPr="0030592F">
        <w:t>.</w:t>
      </w:r>
    </w:p>
    <w:p w:rsidR="00257EF4" w:rsidRPr="0030592F" w:rsidRDefault="00257EF4" w:rsidP="001D5850">
      <w:pPr>
        <w:numPr>
          <w:ilvl w:val="0"/>
          <w:numId w:val="9"/>
        </w:numPr>
        <w:jc w:val="both"/>
      </w:pPr>
      <w:r w:rsidRPr="0030592F">
        <w:t>Backup service in the event of an unplanned interruption of the service</w:t>
      </w:r>
      <w:r w:rsidR="00A07A7F" w:rsidRPr="0030592F">
        <w:t>.</w:t>
      </w:r>
    </w:p>
    <w:p w:rsidR="00257EF4" w:rsidRPr="0030592F" w:rsidRDefault="00A07A7F" w:rsidP="001D5850">
      <w:pPr>
        <w:numPr>
          <w:ilvl w:val="0"/>
          <w:numId w:val="9"/>
        </w:numPr>
        <w:jc w:val="both"/>
      </w:pPr>
      <w:r w:rsidRPr="0030592F">
        <w:t>Where a c</w:t>
      </w:r>
      <w:r w:rsidR="00257EF4" w:rsidRPr="0030592F">
        <w:t>onsultants second</w:t>
      </w:r>
      <w:r w:rsidRPr="0030592F">
        <w:t xml:space="preserve"> opinion in histopathology and c</w:t>
      </w:r>
      <w:r w:rsidR="00257EF4" w:rsidRPr="0030592F">
        <w:t>ytology is required.</w:t>
      </w:r>
    </w:p>
    <w:p w:rsidR="00257EF4" w:rsidRPr="0030592F" w:rsidRDefault="00257EF4" w:rsidP="001D5850">
      <w:pPr>
        <w:numPr>
          <w:ilvl w:val="0"/>
          <w:numId w:val="9"/>
        </w:numPr>
        <w:jc w:val="both"/>
      </w:pPr>
      <w:r w:rsidRPr="0030592F">
        <w:t>It is policy to refer certain investigations to reference laboratories</w:t>
      </w:r>
      <w:r w:rsidR="00A07A7F" w:rsidRPr="0030592F">
        <w:t>.</w:t>
      </w:r>
    </w:p>
    <w:p w:rsidR="00257EF4" w:rsidRPr="0030592F" w:rsidRDefault="00257EF4" w:rsidP="00385807">
      <w:pPr>
        <w:jc w:val="both"/>
      </w:pPr>
    </w:p>
    <w:p w:rsidR="00257EF4" w:rsidRPr="0030592F" w:rsidRDefault="00257EF4" w:rsidP="00385807">
      <w:pPr>
        <w:jc w:val="both"/>
        <w:rPr>
          <w:lang w:val="en-IE"/>
        </w:rPr>
      </w:pPr>
      <w:r w:rsidRPr="0030592F">
        <w:rPr>
          <w:lang w:val="en-IE"/>
        </w:rPr>
        <w:t>Where possible, work is referred to INAB or CPA accredited laboratories</w:t>
      </w:r>
      <w:r w:rsidR="00A07A7F" w:rsidRPr="0030592F">
        <w:rPr>
          <w:lang w:val="en-IE"/>
        </w:rPr>
        <w:t>.</w:t>
      </w:r>
    </w:p>
    <w:p w:rsidR="00A67F93" w:rsidRPr="00D32F9C" w:rsidRDefault="00A67F93" w:rsidP="00385807">
      <w:pPr>
        <w:jc w:val="both"/>
        <w:rPr>
          <w:color w:val="7030A0"/>
          <w:lang w:val="en-IE"/>
        </w:rPr>
      </w:pPr>
    </w:p>
    <w:p w:rsidR="00257EF4" w:rsidRPr="005E5EF3" w:rsidRDefault="00257EF4" w:rsidP="00A67F93">
      <w:pPr>
        <w:pStyle w:val="Heading2"/>
        <w:spacing w:before="0" w:after="0"/>
        <w:jc w:val="both"/>
      </w:pPr>
      <w:bookmarkStart w:id="364" w:name="_Toc213232368"/>
      <w:bookmarkStart w:id="365" w:name="_Toc69298856"/>
      <w:r w:rsidRPr="005E5EF3">
        <w:t>Reports from Referral Laboratories</w:t>
      </w:r>
      <w:bookmarkEnd w:id="364"/>
      <w:bookmarkEnd w:id="365"/>
    </w:p>
    <w:p w:rsidR="00257EF4" w:rsidRPr="005E5EF3" w:rsidRDefault="00257EF4" w:rsidP="00A67F93">
      <w:pPr>
        <w:jc w:val="both"/>
        <w:rPr>
          <w:lang w:val="en-IE"/>
        </w:rPr>
      </w:pPr>
      <w:r w:rsidRPr="005E5EF3">
        <w:rPr>
          <w:lang w:val="en-IE"/>
        </w:rPr>
        <w:t xml:space="preserve">Reports from referral laboratories are managed in accordance with </w:t>
      </w:r>
      <w:r w:rsidR="00CF140D" w:rsidRPr="005E5EF3">
        <w:rPr>
          <w:lang w:val="en-IE"/>
        </w:rPr>
        <w:t>MP-GEN-RESREL</w:t>
      </w:r>
    </w:p>
    <w:p w:rsidR="00257EF4" w:rsidRPr="005E5EF3" w:rsidRDefault="00257EF4" w:rsidP="00A67F93">
      <w:pPr>
        <w:numPr>
          <w:ilvl w:val="0"/>
          <w:numId w:val="18"/>
        </w:numPr>
        <w:jc w:val="both"/>
      </w:pPr>
      <w:r w:rsidRPr="005E5EF3">
        <w:t>Test results are received in the Pathology Department of the National Maternity Hospital</w:t>
      </w:r>
      <w:r w:rsidR="001C68FA" w:rsidRPr="005E5EF3">
        <w:t xml:space="preserve"> from the referral laboratory.</w:t>
      </w:r>
    </w:p>
    <w:p w:rsidR="00257EF4" w:rsidRPr="005E5EF3" w:rsidRDefault="00257EF4" w:rsidP="001D5850">
      <w:pPr>
        <w:numPr>
          <w:ilvl w:val="0"/>
          <w:numId w:val="18"/>
        </w:numPr>
        <w:jc w:val="both"/>
      </w:pPr>
      <w:r w:rsidRPr="005E5EF3">
        <w:t>Results are logged into the LIS and an added comment identifies the referral laboratory</w:t>
      </w:r>
      <w:r w:rsidR="001C68FA" w:rsidRPr="005E5EF3">
        <w:t>.</w:t>
      </w:r>
    </w:p>
    <w:p w:rsidR="00257EF4" w:rsidRPr="005E5EF3" w:rsidRDefault="00257EF4" w:rsidP="001D5850">
      <w:pPr>
        <w:numPr>
          <w:ilvl w:val="0"/>
          <w:numId w:val="18"/>
        </w:numPr>
        <w:jc w:val="both"/>
      </w:pPr>
      <w:r w:rsidRPr="005E5EF3">
        <w:t>Where possible results are received electronically via Medibridge.</w:t>
      </w:r>
    </w:p>
    <w:p w:rsidR="00257EF4" w:rsidRPr="005E5EF3" w:rsidRDefault="00257EF4" w:rsidP="001D5850">
      <w:pPr>
        <w:numPr>
          <w:ilvl w:val="0"/>
          <w:numId w:val="18"/>
        </w:numPr>
        <w:jc w:val="both"/>
      </w:pPr>
      <w:r w:rsidRPr="005E5EF3">
        <w:t xml:space="preserve">Results of external examinations entered </w:t>
      </w:r>
      <w:r w:rsidR="005D3A6C" w:rsidRPr="005E5EF3">
        <w:t>into Winpath are authorised by scientific or medical s</w:t>
      </w:r>
      <w:r w:rsidRPr="005E5EF3">
        <w:t>taff. Additional comments may be added by senior or consultant staff if appropriate. This authorisation process is controlled.</w:t>
      </w:r>
    </w:p>
    <w:p w:rsidR="00257EF4" w:rsidRPr="005E5EF3" w:rsidRDefault="00257EF4" w:rsidP="001D5850">
      <w:pPr>
        <w:numPr>
          <w:ilvl w:val="0"/>
          <w:numId w:val="18"/>
        </w:numPr>
        <w:jc w:val="both"/>
      </w:pPr>
      <w:r w:rsidRPr="005E5EF3">
        <w:t>Where the referral laboratory report is sent by the laboratory to the ward a copy of the report is kept in the department. This may be in hard copy, electronic copy or transcribed to Winpath</w:t>
      </w:r>
    </w:p>
    <w:p w:rsidR="00257EF4" w:rsidRPr="005E5EF3" w:rsidRDefault="00257EF4" w:rsidP="001D5850">
      <w:pPr>
        <w:numPr>
          <w:ilvl w:val="0"/>
          <w:numId w:val="18"/>
        </w:numPr>
        <w:jc w:val="both"/>
      </w:pPr>
      <w:r w:rsidRPr="005E5EF3">
        <w:t>Genetic reports received from a referral laboratory are not entered into Winpath due to the complexity of the report. The comment below is attached to all results in W</w:t>
      </w:r>
      <w:r w:rsidR="00A600AF" w:rsidRPr="005E5EF3">
        <w:t>inpath</w:t>
      </w:r>
      <w:r w:rsidRPr="005E5EF3">
        <w:t xml:space="preserve">: </w:t>
      </w:r>
    </w:p>
    <w:p w:rsidR="00257EF4" w:rsidRPr="005E5EF3" w:rsidRDefault="00257EF4" w:rsidP="00385807">
      <w:pPr>
        <w:jc w:val="both"/>
      </w:pPr>
    </w:p>
    <w:p w:rsidR="009408E0" w:rsidRPr="005E5EF3" w:rsidRDefault="009408E0" w:rsidP="00385807">
      <w:pPr>
        <w:jc w:val="both"/>
        <w:rPr>
          <w:i/>
        </w:rPr>
      </w:pPr>
      <w:r w:rsidRPr="005E5EF3">
        <w:rPr>
          <w:i/>
        </w:rPr>
        <w:t xml:space="preserve">The original report has been sent to the requesting doctor or consultant or may be together with the patient's chart. To retrieve a file / report please contact chart retrieval on extension 3421 / 3422 or medical records officer on extension 3208. Or alternatively contact the </w:t>
      </w:r>
      <w:r w:rsidR="00D22647" w:rsidRPr="005E5EF3">
        <w:rPr>
          <w:i/>
        </w:rPr>
        <w:t>appropriate referral laboratory</w:t>
      </w:r>
    </w:p>
    <w:p w:rsidR="00257EF4" w:rsidRPr="005E5EF3" w:rsidRDefault="00257EF4" w:rsidP="00385807">
      <w:pPr>
        <w:jc w:val="both"/>
      </w:pPr>
    </w:p>
    <w:p w:rsidR="00F912D3" w:rsidRPr="005E5EF3" w:rsidRDefault="00257EF4" w:rsidP="00A600AF">
      <w:pPr>
        <w:jc w:val="both"/>
      </w:pPr>
      <w:r w:rsidRPr="005E5EF3">
        <w:t>The original report is sent to the requesting clinician and/or unit and filed in the patients chart. A copy is retained in the laboratory.</w:t>
      </w:r>
    </w:p>
    <w:p w:rsidR="00F912D3" w:rsidRDefault="00F912D3" w:rsidP="00385807">
      <w:pPr>
        <w:autoSpaceDE w:val="0"/>
        <w:autoSpaceDN w:val="0"/>
        <w:adjustRightInd w:val="0"/>
        <w:jc w:val="both"/>
        <w:rPr>
          <w:rFonts w:cs="Arial"/>
        </w:rPr>
      </w:pPr>
    </w:p>
    <w:p w:rsidR="00A67F93" w:rsidRDefault="00A67F93"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363B90" w:rsidRDefault="00363B90" w:rsidP="00385807">
      <w:pPr>
        <w:autoSpaceDE w:val="0"/>
        <w:autoSpaceDN w:val="0"/>
        <w:adjustRightInd w:val="0"/>
        <w:jc w:val="both"/>
        <w:rPr>
          <w:rFonts w:cs="Arial"/>
        </w:rPr>
      </w:pPr>
    </w:p>
    <w:p w:rsidR="007D290A" w:rsidRDefault="007D290A" w:rsidP="00385807">
      <w:pPr>
        <w:autoSpaceDE w:val="0"/>
        <w:autoSpaceDN w:val="0"/>
        <w:adjustRightInd w:val="0"/>
        <w:jc w:val="both"/>
        <w:rPr>
          <w:rFonts w:cs="Arial"/>
        </w:rPr>
        <w:sectPr w:rsidR="007D290A" w:rsidSect="00E829D7">
          <w:headerReference w:type="default" r:id="rId130"/>
          <w:pgSz w:w="11906" w:h="16838"/>
          <w:pgMar w:top="1440" w:right="1077" w:bottom="1440" w:left="1077" w:header="284" w:footer="284" w:gutter="0"/>
          <w:cols w:space="720"/>
          <w:docGrid w:linePitch="326"/>
        </w:sectPr>
      </w:pPr>
    </w:p>
    <w:p w:rsidR="00363B90" w:rsidRDefault="00363B90" w:rsidP="00385807">
      <w:pPr>
        <w:autoSpaceDE w:val="0"/>
        <w:autoSpaceDN w:val="0"/>
        <w:adjustRightInd w:val="0"/>
        <w:jc w:val="both"/>
        <w:rPr>
          <w:rFonts w:cs="Arial"/>
        </w:rPr>
      </w:pPr>
    </w:p>
    <w:p w:rsidR="003D007F" w:rsidRPr="008D7DF3" w:rsidRDefault="00644EF2" w:rsidP="00A67F93">
      <w:pPr>
        <w:pStyle w:val="Heading1"/>
        <w:spacing w:before="0" w:after="0"/>
        <w:jc w:val="both"/>
      </w:pPr>
      <w:bookmarkStart w:id="366" w:name="_Toc69298857"/>
      <w:r>
        <w:t>Virology Referral</w:t>
      </w:r>
      <w:bookmarkEnd w:id="366"/>
    </w:p>
    <w:p w:rsidR="003D007F" w:rsidRDefault="003D007F" w:rsidP="00385807">
      <w:pPr>
        <w:jc w:val="both"/>
      </w:pPr>
      <w:r w:rsidRPr="009634BE">
        <w:t>Requests must be from a hospital clinic or consultant and must be submitted on the appropriate form</w:t>
      </w:r>
      <w:r>
        <w:t xml:space="preserve"> with clinical details and signature.</w:t>
      </w:r>
    </w:p>
    <w:p w:rsidR="004E4510" w:rsidRPr="009634BE" w:rsidRDefault="003D007F" w:rsidP="00385807">
      <w:pPr>
        <w:jc w:val="both"/>
      </w:pPr>
      <w:r w:rsidRPr="009634BE">
        <w:t>Requests should be classified as follows:</w:t>
      </w:r>
    </w:p>
    <w:p w:rsidR="003D007F" w:rsidRPr="00176868" w:rsidRDefault="003D007F" w:rsidP="001D5850">
      <w:pPr>
        <w:numPr>
          <w:ilvl w:val="0"/>
          <w:numId w:val="9"/>
        </w:numPr>
        <w:jc w:val="both"/>
      </w:pPr>
      <w:r w:rsidRPr="009634BE">
        <w:t>Routine (before 30 weeks): 1-2 weeks reporting time</w:t>
      </w:r>
    </w:p>
    <w:p w:rsidR="003D007F" w:rsidRPr="00176868" w:rsidRDefault="003D007F" w:rsidP="001D5850">
      <w:pPr>
        <w:numPr>
          <w:ilvl w:val="0"/>
          <w:numId w:val="9"/>
        </w:numPr>
        <w:jc w:val="both"/>
      </w:pPr>
      <w:r w:rsidRPr="009634BE">
        <w:t>Late booking (</w:t>
      </w:r>
      <w:r>
        <w:t xml:space="preserve">after </w:t>
      </w:r>
      <w:r w:rsidRPr="009634BE">
        <w:t>30weeks): within 48 hours</w:t>
      </w:r>
      <w:r>
        <w:t xml:space="preserve"> reporting time</w:t>
      </w:r>
    </w:p>
    <w:p w:rsidR="003D007F" w:rsidRDefault="003D007F" w:rsidP="001D5850">
      <w:pPr>
        <w:numPr>
          <w:ilvl w:val="0"/>
          <w:numId w:val="9"/>
        </w:numPr>
        <w:jc w:val="both"/>
      </w:pPr>
      <w:r>
        <w:t>Urgent</w:t>
      </w:r>
      <w:r w:rsidRPr="009634BE">
        <w:t>: 4 hours reporting time</w:t>
      </w:r>
      <w:r>
        <w:t xml:space="preserve"> (HIV) or within 24 hours (Hepatitis B)</w:t>
      </w:r>
    </w:p>
    <w:p w:rsidR="004E4510" w:rsidRDefault="003D007F" w:rsidP="001D5850">
      <w:pPr>
        <w:numPr>
          <w:ilvl w:val="0"/>
          <w:numId w:val="9"/>
        </w:numPr>
        <w:jc w:val="both"/>
      </w:pPr>
      <w:r>
        <w:t>The laboratory should be contacted when urgent specimens</w:t>
      </w:r>
      <w:r w:rsidR="004E4510">
        <w:t xml:space="preserve"> are being sent.</w:t>
      </w:r>
    </w:p>
    <w:p w:rsidR="009408E0" w:rsidRPr="009408E0" w:rsidRDefault="003D007F" w:rsidP="00385807">
      <w:pPr>
        <w:jc w:val="both"/>
      </w:pPr>
      <w:r w:rsidRPr="009634BE">
        <w:rPr>
          <w:b/>
          <w:bCs/>
        </w:rPr>
        <w:t>Note:</w:t>
      </w:r>
      <w:r w:rsidRPr="009634BE">
        <w:t xml:space="preserve"> the urgent category has significan</w:t>
      </w:r>
      <w:r>
        <w:t xml:space="preserve">t </w:t>
      </w:r>
      <w:r w:rsidRPr="00F32E82">
        <w:t>staff</w:t>
      </w:r>
      <w:r w:rsidR="00FF6193" w:rsidRPr="00F32E82">
        <w:t xml:space="preserve"> and cost</w:t>
      </w:r>
      <w:r>
        <w:t xml:space="preserve"> implications fo</w:t>
      </w:r>
      <w:r w:rsidR="009408E0">
        <w:t>r the National Virus Reference l</w:t>
      </w:r>
      <w:r>
        <w:t>aboratory</w:t>
      </w:r>
      <w:r w:rsidRPr="009634BE">
        <w:t xml:space="preserve"> and must only be used where necessary.</w:t>
      </w:r>
    </w:p>
    <w:p w:rsidR="009408E0" w:rsidRPr="00847722" w:rsidRDefault="009408E0" w:rsidP="004900A1">
      <w:pPr>
        <w:pStyle w:val="Caption"/>
        <w:keepNext/>
        <w:ind w:firstLine="0"/>
        <w:jc w:val="both"/>
        <w:rPr>
          <w:sz w:val="16"/>
          <w:szCs w:val="16"/>
        </w:rPr>
      </w:pPr>
    </w:p>
    <w:p w:rsidR="004900A1" w:rsidRDefault="004900A1" w:rsidP="004900A1">
      <w:pPr>
        <w:pStyle w:val="Caption"/>
        <w:jc w:val="both"/>
      </w:pPr>
      <w:bookmarkStart w:id="367" w:name="_Toc47972093"/>
      <w:r>
        <w:t xml:space="preserve">Figure </w:t>
      </w:r>
      <w:r w:rsidR="00E91A07">
        <w:fldChar w:fldCharType="begin"/>
      </w:r>
      <w:r w:rsidR="003D35C9">
        <w:instrText xml:space="preserve"> SEQ Figure \* ARABIC </w:instrText>
      </w:r>
      <w:r w:rsidR="00E91A07">
        <w:fldChar w:fldCharType="separate"/>
      </w:r>
      <w:r w:rsidR="00446602">
        <w:rPr>
          <w:noProof/>
        </w:rPr>
        <w:t>45</w:t>
      </w:r>
      <w:r w:rsidR="00E91A07">
        <w:fldChar w:fldCharType="end"/>
      </w:r>
      <w:r>
        <w:t>:</w:t>
      </w:r>
      <w:r w:rsidR="00363B90">
        <w:t xml:space="preserve">  </w:t>
      </w:r>
      <w:r>
        <w:t>Referred test for Serology/Virology</w:t>
      </w:r>
      <w:bookmarkEnd w:id="367"/>
    </w:p>
    <w:tbl>
      <w:tblPr>
        <w:tblW w:w="6084" w:type="pct"/>
        <w:tblInd w:w="-806" w:type="dxa"/>
        <w:tblLayout w:type="fixed"/>
        <w:tblLook w:val="0000"/>
      </w:tblPr>
      <w:tblGrid>
        <w:gridCol w:w="4477"/>
        <w:gridCol w:w="1142"/>
        <w:gridCol w:w="2273"/>
        <w:gridCol w:w="5674"/>
        <w:gridCol w:w="2025"/>
        <w:gridCol w:w="1656"/>
      </w:tblGrid>
      <w:tr w:rsidR="00546071" w:rsidRPr="008B3664" w:rsidTr="00546071">
        <w:trPr>
          <w:gridAfter w:val="1"/>
          <w:wAfter w:w="480" w:type="pct"/>
          <w:trHeight w:val="340"/>
          <w:tblHeader/>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8B3664" w:rsidRDefault="003A6471" w:rsidP="00546071">
            <w:pPr>
              <w:ind w:right="137"/>
              <w:jc w:val="center"/>
              <w:rPr>
                <w:rFonts w:cs="Arial"/>
                <w:b/>
                <w:bCs/>
                <w:color w:val="000000"/>
              </w:rPr>
            </w:pPr>
            <w:r w:rsidRPr="008B3664">
              <w:rPr>
                <w:rFonts w:cs="Arial"/>
                <w:b/>
                <w:bCs/>
                <w:color w:val="000000"/>
              </w:rPr>
              <w:t>Test</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8B3664" w:rsidRDefault="003A6471" w:rsidP="00546071">
            <w:pPr>
              <w:ind w:right="137"/>
              <w:jc w:val="center"/>
              <w:rPr>
                <w:rFonts w:cs="Arial"/>
                <w:b/>
                <w:bCs/>
                <w:color w:val="000000"/>
              </w:rPr>
            </w:pPr>
            <w:r w:rsidRPr="008B3664">
              <w:rPr>
                <w:rFonts w:cs="Arial"/>
                <w:b/>
                <w:bCs/>
                <w:color w:val="000000"/>
              </w:rPr>
              <w:t>Code</w:t>
            </w: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bCs/>
                <w:color w:val="000000"/>
                <w:sz w:val="20"/>
              </w:rPr>
            </w:pPr>
            <w:r w:rsidRPr="002C14F6">
              <w:rPr>
                <w:rFonts w:cs="Arial"/>
                <w:b/>
                <w:bCs/>
                <w:color w:val="000000"/>
              </w:rPr>
              <w:t>Tube type</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bCs/>
                <w:color w:val="000000"/>
                <w:sz w:val="20"/>
              </w:rPr>
            </w:pPr>
            <w:r w:rsidRPr="002C14F6">
              <w:rPr>
                <w:rFonts w:cs="Arial"/>
                <w:b/>
                <w:bCs/>
                <w:color w:val="000000"/>
              </w:rPr>
              <w:t>Special Requirements</w:t>
            </w:r>
          </w:p>
        </w:tc>
        <w:tc>
          <w:tcPr>
            <w:tcW w:w="587" w:type="pct"/>
            <w:tcBorders>
              <w:top w:val="single" w:sz="4" w:space="0" w:color="auto"/>
              <w:left w:val="nil"/>
              <w:bottom w:val="single" w:sz="4" w:space="0" w:color="auto"/>
              <w:right w:val="single" w:sz="4" w:space="0" w:color="auto"/>
            </w:tcBorders>
            <w:shd w:val="clear" w:color="auto" w:fill="auto"/>
            <w:vAlign w:val="center"/>
          </w:tcPr>
          <w:p w:rsidR="003A6471" w:rsidRPr="008B3664" w:rsidRDefault="003A6471" w:rsidP="00546071">
            <w:pPr>
              <w:ind w:right="137"/>
              <w:jc w:val="center"/>
              <w:rPr>
                <w:rFonts w:cs="Arial"/>
                <w:b/>
                <w:bCs/>
                <w:color w:val="000000"/>
              </w:rPr>
            </w:pPr>
            <w:r w:rsidRPr="008B3664">
              <w:rPr>
                <w:rFonts w:cs="Arial"/>
                <w:b/>
                <w:bCs/>
                <w:color w:val="000000"/>
              </w:rPr>
              <w:t>Referral Centre</w:t>
            </w:r>
          </w:p>
        </w:tc>
      </w:tr>
      <w:tr w:rsidR="00546071" w:rsidRPr="00140FEA" w:rsidTr="00546071">
        <w:trPr>
          <w:gridAfter w:val="1"/>
          <w:wAfter w:w="480" w:type="pct"/>
          <w:trHeight w:val="73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Adenovirus PCR</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smartTag w:uri="urn:schemas-microsoft-com:office:smarttags" w:element="place">
              <w:smartTag w:uri="urn:schemas-microsoft-com:office:smarttags" w:element="City">
                <w:r w:rsidRPr="00D357BE">
                  <w:rPr>
                    <w:rFonts w:cs="Arial"/>
                    <w:b/>
                    <w:color w:val="000000"/>
                    <w:sz w:val="20"/>
                  </w:rPr>
                  <w:t>ADEN</w:t>
                </w:r>
              </w:smartTag>
            </w:smartTag>
          </w:p>
        </w:tc>
        <w:tc>
          <w:tcPr>
            <w:tcW w:w="659"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sidRPr="002C14F6">
              <w:rPr>
                <w:rFonts w:cs="Arial"/>
                <w:b/>
                <w:color w:val="000000"/>
                <w:sz w:val="20"/>
              </w:rPr>
              <w:t>Faeces</w:t>
            </w:r>
            <w:r>
              <w:rPr>
                <w:rFonts w:cs="Arial"/>
                <w:b/>
                <w:color w:val="000000"/>
                <w:sz w:val="20"/>
              </w:rPr>
              <w:t xml:space="preserve"> </w:t>
            </w:r>
            <w:r w:rsidRPr="002C14F6">
              <w:rPr>
                <w:rFonts w:cs="Arial"/>
                <w:b/>
                <w:color w:val="000000"/>
                <w:sz w:val="20"/>
              </w:rPr>
              <w:t>/</w:t>
            </w:r>
            <w:r>
              <w:rPr>
                <w:rFonts w:cs="Arial"/>
                <w:b/>
                <w:color w:val="000000"/>
                <w:sz w:val="20"/>
              </w:rPr>
              <w:t xml:space="preserve"> Eye / CSF / S</w:t>
            </w:r>
            <w:r w:rsidRPr="002C14F6">
              <w:rPr>
                <w:rFonts w:cs="Arial"/>
                <w:b/>
                <w:color w:val="000000"/>
                <w:sz w:val="20"/>
              </w:rPr>
              <w:t>wab</w:t>
            </w:r>
            <w:r>
              <w:rPr>
                <w:rFonts w:cs="Arial"/>
                <w:b/>
                <w:color w:val="000000"/>
                <w:sz w:val="20"/>
              </w:rPr>
              <w:t xml:space="preserve"> </w:t>
            </w:r>
            <w:r w:rsidRPr="002C14F6">
              <w:rPr>
                <w:rFonts w:cs="Arial"/>
                <w:b/>
                <w:color w:val="000000"/>
                <w:sz w:val="20"/>
              </w:rPr>
              <w:t>/</w:t>
            </w:r>
            <w:r>
              <w:rPr>
                <w:rFonts w:cs="Arial"/>
                <w:b/>
                <w:color w:val="000000"/>
                <w:sz w:val="20"/>
              </w:rPr>
              <w:t xml:space="preserve"> Nasal</w:t>
            </w:r>
          </w:p>
          <w:p w:rsidR="003A6471" w:rsidRPr="002C14F6" w:rsidRDefault="003A6471" w:rsidP="00546071">
            <w:pPr>
              <w:ind w:right="137"/>
              <w:jc w:val="center"/>
              <w:rPr>
                <w:rFonts w:cs="Arial"/>
                <w:b/>
                <w:color w:val="000000"/>
                <w:sz w:val="20"/>
              </w:rPr>
            </w:pPr>
            <w:r w:rsidRPr="002C14F6">
              <w:rPr>
                <w:rFonts w:cs="Arial"/>
                <w:b/>
                <w:color w:val="000000"/>
                <w:sz w:val="20"/>
              </w:rPr>
              <w:t>Aspirate</w:t>
            </w:r>
            <w:r>
              <w:rPr>
                <w:rFonts w:cs="Arial"/>
                <w:b/>
                <w:color w:val="000000"/>
                <w:sz w:val="20"/>
              </w:rPr>
              <w:t xml:space="preserve"> / EDTA</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 xml:space="preserve">Change sample type on WinPath </w:t>
            </w:r>
            <w:r w:rsidRPr="002C14F6">
              <w:rPr>
                <w:rFonts w:cs="Arial"/>
                <w:color w:val="000000"/>
                <w:sz w:val="20"/>
              </w:rPr>
              <w:t>to suit specimen</w:t>
            </w:r>
            <w:r>
              <w:rPr>
                <w:rFonts w:cs="Arial"/>
                <w:color w:val="000000"/>
                <w:sz w:val="20"/>
              </w:rPr>
              <w:t xml:space="preserve"> type received</w:t>
            </w:r>
            <w:r w:rsidRPr="002C14F6">
              <w:rPr>
                <w:rFonts w:cs="Arial"/>
                <w:color w:val="000000"/>
                <w:sz w:val="20"/>
              </w:rPr>
              <w:t>.</w:t>
            </w:r>
          </w:p>
        </w:tc>
        <w:tc>
          <w:tcPr>
            <w:tcW w:w="587" w:type="pct"/>
            <w:vMerge w:val="restar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b/>
                <w:color w:val="000000"/>
                <w:sz w:val="18"/>
                <w:szCs w:val="18"/>
              </w:rPr>
            </w:pPr>
            <w:r>
              <w:rPr>
                <w:rFonts w:cs="Arial"/>
                <w:b/>
                <w:color w:val="000000"/>
                <w:sz w:val="18"/>
                <w:szCs w:val="18"/>
              </w:rPr>
              <w:t>NVRL</w:t>
            </w:r>
          </w:p>
        </w:tc>
      </w:tr>
      <w:tr w:rsidR="00546071" w:rsidRPr="00140FEA" w:rsidTr="00546071">
        <w:trPr>
          <w:gridAfter w:val="1"/>
          <w:wAfter w:w="480" w:type="pct"/>
          <w:trHeight w:val="39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Anti</w:t>
            </w:r>
            <w:r w:rsidRPr="00D357BE">
              <w:rPr>
                <w:rFonts w:cs="Arial"/>
                <w:b/>
                <w:color w:val="000000"/>
                <w:sz w:val="20"/>
              </w:rPr>
              <w:t>-H</w:t>
            </w:r>
            <w:r>
              <w:rPr>
                <w:rFonts w:cs="Arial"/>
                <w:b/>
                <w:color w:val="000000"/>
                <w:sz w:val="20"/>
              </w:rPr>
              <w:t xml:space="preserve">ep </w:t>
            </w:r>
            <w:r w:rsidRPr="00D357BE">
              <w:rPr>
                <w:rFonts w:cs="Arial"/>
                <w:b/>
                <w:color w:val="000000"/>
                <w:sz w:val="20"/>
              </w:rPr>
              <w:t>B C</w:t>
            </w:r>
            <w:r>
              <w:rPr>
                <w:rFonts w:cs="Arial"/>
                <w:b/>
                <w:color w:val="000000"/>
                <w:sz w:val="20"/>
              </w:rPr>
              <w:t>ore</w:t>
            </w:r>
            <w:r w:rsidRPr="00D357BE">
              <w:rPr>
                <w:rFonts w:cs="Arial"/>
                <w:b/>
                <w:color w:val="000000"/>
                <w:sz w:val="20"/>
              </w:rPr>
              <w:t xml:space="preserve"> T</w:t>
            </w:r>
            <w:r>
              <w:rPr>
                <w:rFonts w:cs="Arial"/>
                <w:b/>
                <w:color w:val="000000"/>
                <w:sz w:val="20"/>
              </w:rPr>
              <w:t>otal</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HBC</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w:t>
            </w:r>
            <w:r w:rsidRPr="002C14F6">
              <w:rPr>
                <w:rFonts w:cs="Arial"/>
                <w:b/>
                <w:color w:val="000000"/>
                <w:sz w:val="20"/>
              </w:rPr>
              <w:t>: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454"/>
        </w:trPr>
        <w:tc>
          <w:tcPr>
            <w:tcW w:w="1298" w:type="pc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Anti Pertussis Toxin IgG</w:t>
            </w:r>
          </w:p>
        </w:tc>
        <w:tc>
          <w:tcPr>
            <w:tcW w:w="331" w:type="pc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COMS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 Serum gel</w:t>
            </w:r>
          </w:p>
        </w:tc>
        <w:tc>
          <w:tcPr>
            <w:tcW w:w="1645" w:type="pc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Clinical details are required.</w:t>
            </w:r>
          </w:p>
        </w:tc>
        <w:tc>
          <w:tcPr>
            <w:tcW w:w="587" w:type="pct"/>
            <w:tcBorders>
              <w:top w:val="single" w:sz="4" w:space="0" w:color="auto"/>
              <w:left w:val="nil"/>
              <w:right w:val="single" w:sz="4" w:space="0" w:color="auto"/>
            </w:tcBorders>
            <w:shd w:val="clear" w:color="auto" w:fill="auto"/>
            <w:vAlign w:val="center"/>
          </w:tcPr>
          <w:p w:rsidR="003A6471" w:rsidRPr="00967C85" w:rsidRDefault="003A6471" w:rsidP="00546071">
            <w:pPr>
              <w:ind w:right="137"/>
              <w:jc w:val="center"/>
              <w:rPr>
                <w:rFonts w:cs="Arial"/>
                <w:b/>
                <w:color w:val="000000"/>
                <w:sz w:val="18"/>
                <w:szCs w:val="18"/>
              </w:rPr>
            </w:pPr>
            <w:r>
              <w:rPr>
                <w:rFonts w:cs="Arial"/>
                <w:b/>
                <w:color w:val="000000"/>
                <w:sz w:val="18"/>
                <w:szCs w:val="18"/>
              </w:rPr>
              <w:t>Microbiology, CHI Crumlin</w:t>
            </w:r>
          </w:p>
        </w:tc>
      </w:tr>
      <w:tr w:rsidR="00546071" w:rsidRPr="00140FEA" w:rsidTr="00546071">
        <w:trPr>
          <w:gridAfter w:val="1"/>
          <w:wAfter w:w="480" w:type="pct"/>
          <w:trHeight w:val="340"/>
        </w:trPr>
        <w:tc>
          <w:tcPr>
            <w:tcW w:w="1298" w:type="pct"/>
            <w:vMerge w:val="restart"/>
            <w:tcBorders>
              <w:top w:val="single" w:sz="4" w:space="0" w:color="auto"/>
              <w:left w:val="single" w:sz="4" w:space="0" w:color="auto"/>
              <w:bottom w:val="nil"/>
              <w:right w:val="single" w:sz="4" w:space="0" w:color="auto"/>
            </w:tcBorders>
            <w:shd w:val="clear" w:color="auto" w:fill="auto"/>
            <w:vAlign w:val="center"/>
          </w:tcPr>
          <w:p w:rsidR="003A6471" w:rsidRDefault="003A6471" w:rsidP="00546071">
            <w:pPr>
              <w:ind w:right="137"/>
              <w:rPr>
                <w:rFonts w:cs="Arial"/>
                <w:b/>
                <w:color w:val="000000"/>
                <w:sz w:val="20"/>
              </w:rPr>
            </w:pPr>
            <w:r>
              <w:rPr>
                <w:rFonts w:cs="Arial"/>
                <w:b/>
                <w:color w:val="000000"/>
                <w:sz w:val="20"/>
              </w:rPr>
              <w:t>Atypical</w:t>
            </w:r>
            <w:r w:rsidRPr="00D357BE">
              <w:rPr>
                <w:rFonts w:cs="Arial"/>
                <w:b/>
                <w:color w:val="000000"/>
                <w:sz w:val="20"/>
              </w:rPr>
              <w:t xml:space="preserve"> </w:t>
            </w:r>
            <w:r>
              <w:rPr>
                <w:rFonts w:cs="Arial"/>
                <w:b/>
                <w:color w:val="000000"/>
                <w:sz w:val="20"/>
              </w:rPr>
              <w:t>Pneumonia</w:t>
            </w:r>
          </w:p>
        </w:tc>
        <w:tc>
          <w:tcPr>
            <w:tcW w:w="331" w:type="pct"/>
            <w:vMerge w:val="restart"/>
            <w:tcBorders>
              <w:top w:val="single" w:sz="4" w:space="0" w:color="auto"/>
              <w:left w:val="nil"/>
              <w:bottom w:val="nil"/>
              <w:right w:val="single" w:sz="4" w:space="0" w:color="auto"/>
            </w:tcBorders>
            <w:shd w:val="clear" w:color="auto" w:fill="auto"/>
            <w:vAlign w:val="center"/>
          </w:tcPr>
          <w:p w:rsidR="003A6471" w:rsidRDefault="003A6471" w:rsidP="00546071">
            <w:pPr>
              <w:ind w:right="137"/>
              <w:jc w:val="center"/>
              <w:rPr>
                <w:rFonts w:cs="Arial"/>
                <w:b/>
                <w:color w:val="000000"/>
                <w:sz w:val="20"/>
              </w:rPr>
            </w:pPr>
            <w:r w:rsidRPr="00D357BE">
              <w:rPr>
                <w:rFonts w:cs="Arial"/>
                <w:b/>
                <w:color w:val="000000"/>
                <w:sz w:val="20"/>
              </w:rPr>
              <w:t>ATYA</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w:t>
            </w:r>
            <w:r w:rsidRPr="002C14F6">
              <w:rPr>
                <w:rFonts w:cs="Arial"/>
                <w:b/>
                <w:color w:val="000000"/>
                <w:sz w:val="20"/>
              </w:rPr>
              <w:t>: Serum gel</w:t>
            </w:r>
          </w:p>
        </w:tc>
        <w:tc>
          <w:tcPr>
            <w:tcW w:w="1645" w:type="pct"/>
            <w:vMerge w:val="restart"/>
            <w:tcBorders>
              <w:top w:val="single" w:sz="4" w:space="0" w:color="auto"/>
              <w:left w:val="nil"/>
              <w:bottom w:val="nil"/>
              <w:right w:val="single" w:sz="4" w:space="0" w:color="auto"/>
            </w:tcBorders>
            <w:shd w:val="clear" w:color="auto" w:fill="auto"/>
            <w:vAlign w:val="center"/>
          </w:tcPr>
          <w:p w:rsidR="003A6471" w:rsidRDefault="003A6471" w:rsidP="00546071">
            <w:pPr>
              <w:ind w:right="137"/>
              <w:jc w:val="center"/>
              <w:rPr>
                <w:rFonts w:cs="Arial"/>
                <w:color w:val="000000"/>
                <w:sz w:val="20"/>
              </w:rPr>
            </w:pPr>
            <w:r w:rsidRPr="002C14F6">
              <w:rPr>
                <w:rFonts w:cs="Arial"/>
                <w:color w:val="000000"/>
                <w:sz w:val="20"/>
              </w:rPr>
              <w:t>Myco</w:t>
            </w:r>
            <w:r>
              <w:rPr>
                <w:rFonts w:cs="Arial"/>
                <w:color w:val="000000"/>
                <w:sz w:val="20"/>
              </w:rPr>
              <w:t>p</w:t>
            </w:r>
            <w:r w:rsidRPr="002C14F6">
              <w:rPr>
                <w:rFonts w:cs="Arial"/>
                <w:color w:val="000000"/>
                <w:sz w:val="20"/>
              </w:rPr>
              <w:t>lasma IgM</w:t>
            </w:r>
          </w:p>
        </w:tc>
        <w:tc>
          <w:tcPr>
            <w:tcW w:w="587" w:type="pct"/>
            <w:vMerge w:val="restart"/>
            <w:tcBorders>
              <w:top w:val="single" w:sz="4" w:space="0" w:color="auto"/>
              <w:left w:val="nil"/>
              <w:bottom w:val="nil"/>
              <w:right w:val="single" w:sz="4" w:space="0" w:color="auto"/>
            </w:tcBorders>
            <w:shd w:val="clear" w:color="auto" w:fill="auto"/>
            <w:vAlign w:val="center"/>
          </w:tcPr>
          <w:p w:rsidR="003A6471" w:rsidRDefault="003A6471" w:rsidP="00546071">
            <w:pPr>
              <w:ind w:right="137"/>
              <w:jc w:val="center"/>
              <w:rPr>
                <w:rFonts w:cs="Arial"/>
                <w:b/>
                <w:color w:val="000000"/>
                <w:sz w:val="18"/>
                <w:szCs w:val="18"/>
              </w:rPr>
            </w:pPr>
            <w:r>
              <w:rPr>
                <w:rFonts w:cs="Arial"/>
                <w:b/>
                <w:color w:val="000000"/>
                <w:sz w:val="18"/>
                <w:szCs w:val="18"/>
              </w:rPr>
              <w:t>NVRL</w:t>
            </w: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Serum</w:t>
            </w:r>
          </w:p>
        </w:tc>
        <w:tc>
          <w:tcPr>
            <w:tcW w:w="1645" w:type="pct"/>
            <w:vMerge/>
            <w:tcBorders>
              <w:left w:val="nil"/>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p>
        </w:tc>
        <w:tc>
          <w:tcPr>
            <w:tcW w:w="587" w:type="pct"/>
            <w:vMerge/>
            <w:tcBorders>
              <w:left w:val="single" w:sz="4" w:space="0" w:color="auto"/>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Brucella ( RVEEH Only)</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BRUC</w:t>
            </w:r>
          </w:p>
        </w:tc>
        <w:tc>
          <w:tcPr>
            <w:tcW w:w="659" w:type="pct"/>
            <w:tcBorders>
              <w:top w:val="single" w:sz="4" w:space="0" w:color="auto"/>
              <w:left w:val="nil"/>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Serum</w:t>
            </w:r>
          </w:p>
        </w:tc>
        <w:tc>
          <w:tcPr>
            <w:tcW w:w="1645" w:type="pct"/>
            <w:vMerge w:val="restar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Spin to separate from cells. Stable on gel.</w:t>
            </w:r>
          </w:p>
          <w:p w:rsidR="003A6471" w:rsidRPr="002C14F6" w:rsidRDefault="003A6471" w:rsidP="00546071">
            <w:pPr>
              <w:ind w:right="137"/>
              <w:jc w:val="center"/>
              <w:rPr>
                <w:rFonts w:cs="Arial"/>
                <w:color w:val="000000"/>
                <w:sz w:val="20"/>
              </w:rPr>
            </w:pPr>
            <w:r w:rsidRPr="002C14F6">
              <w:rPr>
                <w:rFonts w:cs="Arial"/>
                <w:color w:val="000000"/>
                <w:sz w:val="20"/>
              </w:rPr>
              <w:t>Separate + fridge if storing over the weekend</w:t>
            </w:r>
          </w:p>
        </w:tc>
        <w:tc>
          <w:tcPr>
            <w:tcW w:w="587" w:type="pct"/>
            <w:vMerge w:val="restart"/>
            <w:tcBorders>
              <w:top w:val="single" w:sz="4" w:space="0" w:color="auto"/>
              <w:left w:val="nil"/>
              <w:right w:val="single" w:sz="4" w:space="0" w:color="auto"/>
            </w:tcBorders>
            <w:shd w:val="clear" w:color="auto" w:fill="auto"/>
            <w:vAlign w:val="center"/>
          </w:tcPr>
          <w:p w:rsidR="003A6471" w:rsidRPr="00E131B2" w:rsidRDefault="003A6471" w:rsidP="00546071">
            <w:pPr>
              <w:ind w:right="137"/>
              <w:jc w:val="center"/>
              <w:rPr>
                <w:rFonts w:cs="Arial"/>
                <w:b/>
                <w:color w:val="000000"/>
                <w:sz w:val="18"/>
                <w:szCs w:val="18"/>
              </w:rPr>
            </w:pPr>
            <w:r>
              <w:rPr>
                <w:rFonts w:cs="Arial"/>
                <w:b/>
                <w:color w:val="000000"/>
                <w:sz w:val="18"/>
                <w:szCs w:val="18"/>
              </w:rPr>
              <w:t>MedLab Pathology</w:t>
            </w: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Default="003A6471" w:rsidP="00546071">
            <w:pPr>
              <w:ind w:right="137"/>
              <w:rPr>
                <w:rFonts w:cs="Arial"/>
                <w:b/>
                <w:color w:val="000000"/>
                <w:sz w:val="20"/>
              </w:rPr>
            </w:pPr>
            <w:r>
              <w:rPr>
                <w:rFonts w:cs="Arial"/>
                <w:b/>
                <w:color w:val="000000"/>
                <w:sz w:val="20"/>
              </w:rPr>
              <w:t xml:space="preserve">Cat Scratch Serology (Bartonella) </w:t>
            </w:r>
          </w:p>
          <w:p w:rsidR="003A6471" w:rsidRPr="00D357BE" w:rsidRDefault="003A6471" w:rsidP="00546071">
            <w:pPr>
              <w:ind w:right="137"/>
              <w:rPr>
                <w:rFonts w:cs="Arial"/>
                <w:b/>
                <w:color w:val="000000"/>
                <w:sz w:val="20"/>
              </w:rPr>
            </w:pPr>
            <w:r>
              <w:rPr>
                <w:rFonts w:cs="Arial"/>
                <w:b/>
                <w:color w:val="000000"/>
                <w:sz w:val="20"/>
              </w:rPr>
              <w:t>(RVEEH Only)</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CATS</w:t>
            </w:r>
          </w:p>
        </w:tc>
        <w:tc>
          <w:tcPr>
            <w:tcW w:w="659" w:type="pct"/>
            <w:tcBorders>
              <w:top w:val="single" w:sz="4" w:space="0" w:color="auto"/>
              <w:left w:val="nil"/>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Serum</w:t>
            </w:r>
          </w:p>
        </w:tc>
        <w:tc>
          <w:tcPr>
            <w:tcW w:w="1645" w:type="pct"/>
            <w:vMerge/>
            <w:tcBorders>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R</w:t>
            </w:r>
            <w:r>
              <w:rPr>
                <w:rFonts w:cs="Arial"/>
                <w:b/>
                <w:color w:val="000000"/>
                <w:sz w:val="20"/>
              </w:rPr>
              <w:t>ubella</w:t>
            </w:r>
            <w:r w:rsidRPr="00D357BE">
              <w:rPr>
                <w:rFonts w:cs="Arial"/>
                <w:b/>
                <w:color w:val="000000"/>
                <w:sz w:val="20"/>
              </w:rPr>
              <w:t>, S</w:t>
            </w:r>
            <w:r>
              <w:rPr>
                <w:rFonts w:cs="Arial"/>
                <w:b/>
                <w:color w:val="000000"/>
                <w:sz w:val="20"/>
              </w:rPr>
              <w:t>yphilis</w:t>
            </w:r>
            <w:r w:rsidRPr="00D357BE">
              <w:rPr>
                <w:rFonts w:cs="Arial"/>
                <w:b/>
                <w:color w:val="000000"/>
                <w:sz w:val="20"/>
              </w:rPr>
              <w:t>, HB</w:t>
            </w:r>
            <w:r>
              <w:rPr>
                <w:rFonts w:cs="Arial"/>
                <w:b/>
                <w:color w:val="000000"/>
                <w:sz w:val="20"/>
              </w:rPr>
              <w:t>s</w:t>
            </w:r>
            <w:r w:rsidRPr="00D357BE">
              <w:rPr>
                <w:rFonts w:cs="Arial"/>
                <w:b/>
                <w:color w:val="000000"/>
                <w:sz w:val="20"/>
              </w:rPr>
              <w:t>A</w:t>
            </w:r>
            <w:r>
              <w:rPr>
                <w:rFonts w:cs="Arial"/>
                <w:b/>
                <w:color w:val="000000"/>
                <w:sz w:val="20"/>
              </w:rPr>
              <w:t>g</w:t>
            </w:r>
            <w:r w:rsidRPr="00D357BE">
              <w:rPr>
                <w:rFonts w:cs="Arial"/>
                <w:b/>
                <w:color w:val="000000"/>
                <w:sz w:val="20"/>
              </w:rPr>
              <w:t>, HIV</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BKBB</w:t>
            </w:r>
          </w:p>
        </w:tc>
        <w:tc>
          <w:tcPr>
            <w:tcW w:w="659" w:type="pct"/>
            <w:vMerge w:val="restart"/>
            <w:tcBorders>
              <w:top w:val="single" w:sz="4" w:space="0" w:color="auto"/>
              <w:left w:val="nil"/>
              <w:right w:val="single" w:sz="4" w:space="0" w:color="auto"/>
            </w:tcBorders>
            <w:shd w:val="clear" w:color="auto" w:fill="FFCC00"/>
            <w:vAlign w:val="center"/>
          </w:tcPr>
          <w:p w:rsidR="003A6471" w:rsidRPr="002C14F6" w:rsidRDefault="003A6471" w:rsidP="00546071">
            <w:pPr>
              <w:ind w:right="137"/>
              <w:jc w:val="center"/>
              <w:rPr>
                <w:b/>
                <w:sz w:val="20"/>
              </w:rPr>
            </w:pPr>
            <w:r>
              <w:rPr>
                <w:rFonts w:cs="Arial"/>
                <w:b/>
                <w:color w:val="000000"/>
                <w:sz w:val="20"/>
              </w:rPr>
              <w:t>Adult</w:t>
            </w:r>
            <w:r w:rsidRPr="002C14F6">
              <w:rPr>
                <w:rFonts w:cs="Arial"/>
                <w:b/>
                <w:color w:val="000000"/>
                <w:sz w:val="20"/>
              </w:rPr>
              <w:t>: Serum gel</w:t>
            </w:r>
          </w:p>
        </w:tc>
        <w:tc>
          <w:tcPr>
            <w:tcW w:w="1645" w:type="pct"/>
            <w:vMerge w:val="restar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sidRPr="002C14F6">
              <w:rPr>
                <w:rFonts w:cs="Arial"/>
                <w:color w:val="000000"/>
                <w:sz w:val="20"/>
              </w:rPr>
              <w:t>When gestation &gt;38 weeks or if requested urgently by phone enter Urgent comment in the clinical details field of LIS and phone NVRL to inform them it</w:t>
            </w:r>
            <w:r>
              <w:rPr>
                <w:rFonts w:cs="Arial"/>
                <w:color w:val="000000"/>
                <w:sz w:val="20"/>
              </w:rPr>
              <w:t>’</w:t>
            </w:r>
            <w:r w:rsidRPr="002C14F6">
              <w:rPr>
                <w:rFonts w:cs="Arial"/>
                <w:color w:val="000000"/>
                <w:sz w:val="20"/>
              </w:rPr>
              <w:t xml:space="preserve">s en route. </w:t>
            </w:r>
          </w:p>
          <w:p w:rsidR="003A6471" w:rsidRPr="002C14F6" w:rsidRDefault="003A6471" w:rsidP="00546071">
            <w:pPr>
              <w:ind w:right="137"/>
              <w:jc w:val="center"/>
              <w:rPr>
                <w:rFonts w:cs="Arial"/>
                <w:color w:val="000000"/>
                <w:sz w:val="20"/>
              </w:rPr>
            </w:pPr>
            <w:r w:rsidRPr="002C14F6">
              <w:rPr>
                <w:rFonts w:cs="Arial"/>
                <w:color w:val="000000"/>
                <w:sz w:val="20"/>
              </w:rPr>
              <w:t>Send on same day where possible. Otherwise keep in fridge and send the following day first thing.</w:t>
            </w:r>
          </w:p>
        </w:tc>
        <w:tc>
          <w:tcPr>
            <w:tcW w:w="587" w:type="pct"/>
            <w:vMerge w:val="restart"/>
            <w:tcBorders>
              <w:top w:val="single" w:sz="4" w:space="0" w:color="auto"/>
              <w:left w:val="nil"/>
              <w:right w:val="single" w:sz="4" w:space="0" w:color="auto"/>
            </w:tcBorders>
            <w:shd w:val="clear" w:color="auto" w:fill="auto"/>
            <w:vAlign w:val="center"/>
          </w:tcPr>
          <w:p w:rsidR="003A6471" w:rsidRPr="007F67DD" w:rsidRDefault="003A6471" w:rsidP="00546071">
            <w:pPr>
              <w:ind w:right="137"/>
              <w:jc w:val="center"/>
              <w:rPr>
                <w:rFonts w:cs="Arial"/>
                <w:b/>
                <w:color w:val="000000"/>
                <w:sz w:val="18"/>
                <w:szCs w:val="18"/>
              </w:rPr>
            </w:pPr>
            <w:r>
              <w:rPr>
                <w:rFonts w:cs="Arial"/>
                <w:b/>
                <w:color w:val="000000"/>
                <w:sz w:val="18"/>
                <w:szCs w:val="18"/>
              </w:rPr>
              <w:t>NVRL</w:t>
            </w: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lang w:val="sv-SE"/>
              </w:rPr>
            </w:pPr>
            <w:r w:rsidRPr="00D357BE">
              <w:rPr>
                <w:rFonts w:cs="Arial"/>
                <w:b/>
                <w:color w:val="000000"/>
                <w:sz w:val="20"/>
              </w:rPr>
              <w:t>R</w:t>
            </w:r>
            <w:r>
              <w:rPr>
                <w:rFonts w:cs="Arial"/>
                <w:b/>
                <w:color w:val="000000"/>
                <w:sz w:val="20"/>
              </w:rPr>
              <w:t>ubella</w:t>
            </w:r>
            <w:r w:rsidRPr="00D357BE">
              <w:rPr>
                <w:rFonts w:cs="Arial"/>
                <w:b/>
                <w:color w:val="000000"/>
                <w:sz w:val="20"/>
              </w:rPr>
              <w:t>, S</w:t>
            </w:r>
            <w:r>
              <w:rPr>
                <w:rFonts w:cs="Arial"/>
                <w:b/>
                <w:color w:val="000000"/>
                <w:sz w:val="20"/>
              </w:rPr>
              <w:t>yphilis</w:t>
            </w:r>
            <w:r w:rsidRPr="00D357BE">
              <w:rPr>
                <w:rFonts w:cs="Arial"/>
                <w:b/>
                <w:color w:val="000000"/>
                <w:sz w:val="20"/>
              </w:rPr>
              <w:t>, HB</w:t>
            </w:r>
            <w:r>
              <w:rPr>
                <w:rFonts w:cs="Arial"/>
                <w:b/>
                <w:color w:val="000000"/>
                <w:sz w:val="20"/>
              </w:rPr>
              <w:t>s</w:t>
            </w:r>
            <w:r w:rsidRPr="00D357BE">
              <w:rPr>
                <w:rFonts w:cs="Arial"/>
                <w:b/>
                <w:color w:val="000000"/>
                <w:sz w:val="20"/>
              </w:rPr>
              <w:t>A</w:t>
            </w:r>
            <w:r>
              <w:rPr>
                <w:rFonts w:cs="Arial"/>
                <w:b/>
                <w:color w:val="000000"/>
                <w:sz w:val="20"/>
              </w:rPr>
              <w:t>g</w:t>
            </w:r>
            <w:r w:rsidRPr="00D357BE">
              <w:rPr>
                <w:rFonts w:cs="Arial"/>
                <w:b/>
                <w:color w:val="000000"/>
                <w:sz w:val="20"/>
              </w:rPr>
              <w:t>, HIV</w:t>
            </w:r>
            <w:r w:rsidRPr="00D357BE">
              <w:rPr>
                <w:rFonts w:cs="Arial"/>
                <w:b/>
                <w:color w:val="000000"/>
                <w:sz w:val="20"/>
                <w:lang w:val="sv-SE"/>
              </w:rPr>
              <w:t>, V</w:t>
            </w:r>
            <w:r>
              <w:rPr>
                <w:rFonts w:cs="Arial"/>
                <w:b/>
                <w:color w:val="000000"/>
                <w:sz w:val="20"/>
                <w:lang w:val="sv-SE"/>
              </w:rPr>
              <w:t>aricella</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BKBV</w:t>
            </w:r>
          </w:p>
        </w:tc>
        <w:tc>
          <w:tcPr>
            <w:tcW w:w="659" w:type="pct"/>
            <w:vMerge/>
            <w:tcBorders>
              <w:left w:val="nil"/>
              <w:right w:val="single" w:sz="4" w:space="0" w:color="auto"/>
            </w:tcBorders>
            <w:shd w:val="clear" w:color="auto" w:fill="FFCC00"/>
            <w:vAlign w:val="center"/>
          </w:tcPr>
          <w:p w:rsidR="003A6471" w:rsidRPr="002C14F6" w:rsidRDefault="003A6471" w:rsidP="00546071">
            <w:pPr>
              <w:ind w:right="137"/>
              <w:jc w:val="center"/>
              <w:rPr>
                <w:b/>
                <w:sz w:val="20"/>
              </w:rPr>
            </w:pP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6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lang w:val="sv-SE"/>
              </w:rPr>
            </w:pPr>
            <w:r w:rsidRPr="00D357BE">
              <w:rPr>
                <w:rFonts w:cs="Arial"/>
                <w:b/>
                <w:color w:val="000000"/>
                <w:sz w:val="20"/>
              </w:rPr>
              <w:t>R</w:t>
            </w:r>
            <w:r>
              <w:rPr>
                <w:rFonts w:cs="Arial"/>
                <w:b/>
                <w:color w:val="000000"/>
                <w:sz w:val="20"/>
              </w:rPr>
              <w:t>ubella</w:t>
            </w:r>
            <w:r w:rsidRPr="00D357BE">
              <w:rPr>
                <w:rFonts w:cs="Arial"/>
                <w:b/>
                <w:color w:val="000000"/>
                <w:sz w:val="20"/>
              </w:rPr>
              <w:t>, S</w:t>
            </w:r>
            <w:r>
              <w:rPr>
                <w:rFonts w:cs="Arial"/>
                <w:b/>
                <w:color w:val="000000"/>
                <w:sz w:val="20"/>
              </w:rPr>
              <w:t>yphilis</w:t>
            </w:r>
            <w:r w:rsidRPr="00D357BE">
              <w:rPr>
                <w:rFonts w:cs="Arial"/>
                <w:b/>
                <w:color w:val="000000"/>
                <w:sz w:val="20"/>
              </w:rPr>
              <w:t>, HB</w:t>
            </w:r>
            <w:r>
              <w:rPr>
                <w:rFonts w:cs="Arial"/>
                <w:b/>
                <w:color w:val="000000"/>
                <w:sz w:val="20"/>
              </w:rPr>
              <w:t>s</w:t>
            </w:r>
            <w:r w:rsidRPr="00D357BE">
              <w:rPr>
                <w:rFonts w:cs="Arial"/>
                <w:b/>
                <w:color w:val="000000"/>
                <w:sz w:val="20"/>
              </w:rPr>
              <w:t>A</w:t>
            </w:r>
            <w:r>
              <w:rPr>
                <w:rFonts w:cs="Arial"/>
                <w:b/>
                <w:color w:val="000000"/>
                <w:sz w:val="20"/>
              </w:rPr>
              <w:t>g</w:t>
            </w:r>
            <w:r w:rsidRPr="00D357BE">
              <w:rPr>
                <w:rFonts w:cs="Arial"/>
                <w:b/>
                <w:color w:val="000000"/>
                <w:sz w:val="20"/>
              </w:rPr>
              <w:t>, HIV</w:t>
            </w:r>
            <w:r w:rsidRPr="00D357BE">
              <w:rPr>
                <w:rFonts w:cs="Arial"/>
                <w:b/>
                <w:color w:val="000000"/>
                <w:sz w:val="20"/>
                <w:lang w:val="sv-SE"/>
              </w:rPr>
              <w:t>, V</w:t>
            </w:r>
            <w:r>
              <w:rPr>
                <w:rFonts w:cs="Arial"/>
                <w:b/>
                <w:color w:val="000000"/>
                <w:sz w:val="20"/>
                <w:lang w:val="sv-SE"/>
              </w:rPr>
              <w:t>aricella</w:t>
            </w:r>
            <w:r w:rsidRPr="00D357BE">
              <w:rPr>
                <w:rFonts w:cs="Arial"/>
                <w:b/>
                <w:color w:val="000000"/>
                <w:sz w:val="20"/>
                <w:lang w:val="sv-SE"/>
              </w:rPr>
              <w:t>, H</w:t>
            </w:r>
            <w:r>
              <w:rPr>
                <w:rFonts w:cs="Arial"/>
                <w:b/>
                <w:color w:val="000000"/>
                <w:sz w:val="20"/>
                <w:lang w:val="sv-SE"/>
              </w:rPr>
              <w:t>ep</w:t>
            </w:r>
            <w:r w:rsidRPr="00D357BE">
              <w:rPr>
                <w:rFonts w:cs="Arial"/>
                <w:b/>
                <w:color w:val="000000"/>
                <w:sz w:val="20"/>
                <w:lang w:val="sv-SE"/>
              </w:rPr>
              <w:t xml:space="preserve"> C A</w:t>
            </w:r>
            <w:r>
              <w:rPr>
                <w:rFonts w:cs="Arial"/>
                <w:b/>
                <w:color w:val="000000"/>
                <w:sz w:val="20"/>
                <w:lang w:val="sv-SE"/>
              </w:rPr>
              <w:t>bs</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BKBA</w:t>
            </w:r>
          </w:p>
        </w:tc>
        <w:tc>
          <w:tcPr>
            <w:tcW w:w="659" w:type="pct"/>
            <w:vMerge/>
            <w:tcBorders>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b/>
                <w:sz w:val="20"/>
              </w:rPr>
            </w:pP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dashed"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Chlamydia and</w:t>
            </w:r>
            <w:r w:rsidRPr="00D357BE">
              <w:rPr>
                <w:rFonts w:cs="Arial"/>
                <w:b/>
                <w:color w:val="000000"/>
                <w:sz w:val="20"/>
              </w:rPr>
              <w:t xml:space="preserve"> </w:t>
            </w:r>
            <w:r>
              <w:rPr>
                <w:rFonts w:cs="Arial"/>
                <w:b/>
                <w:color w:val="000000"/>
                <w:sz w:val="20"/>
              </w:rPr>
              <w:t>Gonorrhoeae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MCG</w:t>
            </w:r>
          </w:p>
        </w:tc>
        <w:tc>
          <w:tcPr>
            <w:tcW w:w="659"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Pr>
                <w:rFonts w:cs="Arial"/>
                <w:b/>
                <w:color w:val="000000"/>
                <w:sz w:val="20"/>
              </w:rPr>
              <w:t>Eye Swabs (non genital sites)</w:t>
            </w:r>
          </w:p>
        </w:tc>
        <w:tc>
          <w:tcPr>
            <w:tcW w:w="1645" w:type="pct"/>
            <w:tcBorders>
              <w:top w:val="nil"/>
              <w:left w:val="nil"/>
              <w:bottom w:val="single" w:sz="4" w:space="0" w:color="auto"/>
              <w:right w:val="single" w:sz="4" w:space="0" w:color="auto"/>
            </w:tcBorders>
            <w:shd w:val="clear" w:color="auto" w:fill="auto"/>
            <w:vAlign w:val="center"/>
          </w:tcPr>
          <w:p w:rsidR="003A6471" w:rsidRPr="00ED7D28" w:rsidRDefault="003A6471" w:rsidP="00546071">
            <w:pPr>
              <w:ind w:left="255" w:right="137"/>
              <w:rPr>
                <w:rFonts w:cs="Arial"/>
                <w:color w:val="000000"/>
                <w:sz w:val="20"/>
              </w:rPr>
            </w:pPr>
            <w:r>
              <w:rPr>
                <w:rFonts w:cs="Arial"/>
                <w:color w:val="000000"/>
                <w:sz w:val="20"/>
              </w:rPr>
              <w:t>White APTIMA s</w:t>
            </w:r>
            <w:r w:rsidRPr="00ED7D28">
              <w:rPr>
                <w:rFonts w:cs="Arial"/>
                <w:color w:val="000000"/>
                <w:sz w:val="20"/>
              </w:rPr>
              <w:t>pecimen collection kit gen probe for RNA testing</w:t>
            </w:r>
          </w:p>
          <w:p w:rsidR="003A6471" w:rsidRPr="00974805" w:rsidRDefault="003A6471" w:rsidP="00546071">
            <w:pPr>
              <w:ind w:right="137"/>
              <w:jc w:val="center"/>
              <w:rPr>
                <w:rFonts w:cs="Arial"/>
                <w:b/>
                <w:i/>
                <w:color w:val="FF0000"/>
                <w:sz w:val="20"/>
              </w:rPr>
            </w:pPr>
            <w:r w:rsidRPr="00974805">
              <w:rPr>
                <w:rFonts w:cs="Arial"/>
                <w:b/>
                <w:i/>
                <w:color w:val="FF0000"/>
                <w:sz w:val="20"/>
              </w:rPr>
              <w:t>Green top viral swabs are not suitable.</w:t>
            </w: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10"/>
        </w:trPr>
        <w:tc>
          <w:tcPr>
            <w:tcW w:w="1298" w:type="pct"/>
            <w:tcBorders>
              <w:top w:val="dashed" w:sz="4" w:space="0" w:color="auto"/>
              <w:left w:val="single" w:sz="4" w:space="0" w:color="auto"/>
              <w:bottom w:val="dashed" w:sz="4" w:space="0" w:color="auto"/>
              <w:right w:val="single" w:sz="4" w:space="0" w:color="auto"/>
            </w:tcBorders>
            <w:shd w:val="clear" w:color="auto" w:fill="auto"/>
            <w:vAlign w:val="center"/>
          </w:tcPr>
          <w:p w:rsidR="003A6471" w:rsidRPr="00876B57" w:rsidRDefault="003A6471" w:rsidP="00546071">
            <w:pPr>
              <w:ind w:left="284" w:right="137"/>
              <w:rPr>
                <w:rFonts w:cs="Arial"/>
                <w:b/>
                <w:i/>
                <w:color w:val="000000"/>
                <w:sz w:val="20"/>
              </w:rPr>
            </w:pPr>
            <w:r w:rsidRPr="00876B57">
              <w:rPr>
                <w:rFonts w:cs="Arial"/>
                <w:b/>
                <w:i/>
                <w:color w:val="000000"/>
                <w:sz w:val="20"/>
              </w:rPr>
              <w:t>+Trichomonas vaginalis</w:t>
            </w:r>
          </w:p>
          <w:p w:rsidR="003A6471" w:rsidRPr="00067FD8" w:rsidRDefault="003A6471" w:rsidP="00546071">
            <w:pPr>
              <w:ind w:left="284" w:right="137"/>
              <w:rPr>
                <w:rFonts w:cs="Arial"/>
                <w:color w:val="000000"/>
                <w:sz w:val="18"/>
                <w:szCs w:val="18"/>
              </w:rPr>
            </w:pPr>
            <w:r w:rsidRPr="00067FD8">
              <w:rPr>
                <w:rFonts w:cs="Arial"/>
                <w:color w:val="000000"/>
                <w:sz w:val="18"/>
                <w:szCs w:val="18"/>
              </w:rPr>
              <w:t xml:space="preserve">(for </w:t>
            </w:r>
            <w:r>
              <w:rPr>
                <w:rFonts w:cs="Arial"/>
                <w:color w:val="000000"/>
                <w:sz w:val="18"/>
                <w:szCs w:val="18"/>
              </w:rPr>
              <w:t xml:space="preserve">all </w:t>
            </w:r>
            <w:r w:rsidRPr="00067FD8">
              <w:rPr>
                <w:rFonts w:cs="Arial"/>
                <w:color w:val="000000"/>
                <w:sz w:val="18"/>
                <w:szCs w:val="18"/>
              </w:rPr>
              <w:t>genital / urinary specimens only)</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MCGT</w:t>
            </w:r>
          </w:p>
        </w:tc>
        <w:tc>
          <w:tcPr>
            <w:tcW w:w="659"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sidRPr="002C14F6">
              <w:rPr>
                <w:rFonts w:cs="Arial"/>
                <w:b/>
                <w:color w:val="000000"/>
                <w:sz w:val="20"/>
              </w:rPr>
              <w:t>Urine</w:t>
            </w:r>
          </w:p>
          <w:p w:rsidR="003A6471" w:rsidRPr="002C14F6" w:rsidRDefault="003A6471" w:rsidP="00546071">
            <w:pPr>
              <w:ind w:right="137"/>
              <w:jc w:val="center"/>
              <w:rPr>
                <w:rFonts w:cs="Arial"/>
                <w:b/>
                <w:color w:val="000000"/>
                <w:sz w:val="20"/>
              </w:rPr>
            </w:pPr>
            <w:r>
              <w:rPr>
                <w:rFonts w:cs="Arial"/>
                <w:b/>
                <w:color w:val="000000"/>
                <w:sz w:val="20"/>
              </w:rPr>
              <w:t xml:space="preserve">Genital </w:t>
            </w:r>
            <w:r w:rsidRPr="002C14F6">
              <w:rPr>
                <w:rFonts w:cs="Arial"/>
                <w:b/>
                <w:color w:val="000000"/>
                <w:sz w:val="20"/>
              </w:rPr>
              <w:t>Swab</w:t>
            </w:r>
            <w:r>
              <w:rPr>
                <w:rFonts w:cs="Arial"/>
                <w:b/>
                <w:color w:val="000000"/>
                <w:sz w:val="20"/>
              </w:rPr>
              <w:t>s</w:t>
            </w:r>
          </w:p>
        </w:tc>
        <w:tc>
          <w:tcPr>
            <w:tcW w:w="1645" w:type="pct"/>
            <w:vMerge w:val="restart"/>
            <w:tcBorders>
              <w:top w:val="nil"/>
              <w:left w:val="nil"/>
              <w:right w:val="single" w:sz="4" w:space="0" w:color="auto"/>
            </w:tcBorders>
            <w:shd w:val="clear" w:color="auto" w:fill="auto"/>
            <w:vAlign w:val="center"/>
          </w:tcPr>
          <w:p w:rsidR="003A6471" w:rsidRPr="002C14F6" w:rsidRDefault="003A6471" w:rsidP="00546071">
            <w:pPr>
              <w:numPr>
                <w:ilvl w:val="0"/>
                <w:numId w:val="70"/>
              </w:numPr>
              <w:ind w:left="255" w:right="137" w:hanging="284"/>
              <w:rPr>
                <w:rFonts w:cs="Arial"/>
                <w:color w:val="000000"/>
                <w:sz w:val="20"/>
              </w:rPr>
            </w:pPr>
            <w:r>
              <w:rPr>
                <w:rFonts w:cs="Arial"/>
                <w:color w:val="000000"/>
                <w:sz w:val="20"/>
              </w:rPr>
              <w:t xml:space="preserve">Urine:  </w:t>
            </w:r>
            <w:r w:rsidRPr="002C14F6">
              <w:rPr>
                <w:rFonts w:cs="Arial"/>
                <w:color w:val="000000"/>
                <w:sz w:val="20"/>
              </w:rPr>
              <w:t xml:space="preserve">Transfer from MSU </w:t>
            </w:r>
            <w:r>
              <w:rPr>
                <w:rFonts w:cs="Arial"/>
                <w:color w:val="000000"/>
                <w:sz w:val="20"/>
              </w:rPr>
              <w:t xml:space="preserve">jar </w:t>
            </w:r>
            <w:r w:rsidRPr="002C14F6">
              <w:rPr>
                <w:rFonts w:cs="Arial"/>
                <w:color w:val="000000"/>
                <w:sz w:val="20"/>
              </w:rPr>
              <w:t>to Chlamydia / Gonorrhoea transport containers within 24 hours.</w:t>
            </w:r>
          </w:p>
          <w:p w:rsidR="003A6471" w:rsidRDefault="003A6471" w:rsidP="00546071">
            <w:pPr>
              <w:numPr>
                <w:ilvl w:val="0"/>
                <w:numId w:val="70"/>
              </w:numPr>
              <w:ind w:left="255" w:right="137" w:hanging="284"/>
              <w:rPr>
                <w:rFonts w:cs="Arial"/>
                <w:color w:val="000000"/>
                <w:sz w:val="20"/>
              </w:rPr>
            </w:pPr>
            <w:r>
              <w:rPr>
                <w:rFonts w:cs="Arial"/>
                <w:color w:val="000000"/>
                <w:sz w:val="20"/>
              </w:rPr>
              <w:t xml:space="preserve">Use relevant Aptima Specimen collection kit </w:t>
            </w:r>
            <w:r w:rsidRPr="002C14F6">
              <w:rPr>
                <w:rFonts w:cs="Arial"/>
                <w:color w:val="000000"/>
                <w:sz w:val="20"/>
              </w:rPr>
              <w:t>gen pro</w:t>
            </w:r>
            <w:r>
              <w:rPr>
                <w:rFonts w:cs="Arial"/>
                <w:color w:val="000000"/>
                <w:sz w:val="20"/>
              </w:rPr>
              <w:t>be for RNA testing</w:t>
            </w:r>
          </w:p>
          <w:p w:rsidR="003A6471" w:rsidRPr="00565677" w:rsidRDefault="003A6471" w:rsidP="00546071">
            <w:pPr>
              <w:pStyle w:val="ListParagraph"/>
              <w:numPr>
                <w:ilvl w:val="0"/>
                <w:numId w:val="74"/>
              </w:numPr>
              <w:ind w:right="137"/>
              <w:contextualSpacing/>
              <w:rPr>
                <w:rFonts w:ascii="Arial" w:hAnsi="Arial" w:cs="Arial"/>
                <w:color w:val="00B0F0"/>
                <w:sz w:val="20"/>
                <w:szCs w:val="20"/>
              </w:rPr>
            </w:pPr>
            <w:r w:rsidRPr="00565677">
              <w:rPr>
                <w:rFonts w:ascii="Arial" w:hAnsi="Arial" w:cs="Arial"/>
                <w:color w:val="00B0F0"/>
                <w:sz w:val="20"/>
                <w:szCs w:val="20"/>
              </w:rPr>
              <w:t>Endocervical / Urethral:  White APTIMA swab</w:t>
            </w:r>
          </w:p>
          <w:p w:rsidR="003A6471" w:rsidRPr="00565677" w:rsidRDefault="003A6471" w:rsidP="00546071">
            <w:pPr>
              <w:pStyle w:val="ListParagraph"/>
              <w:numPr>
                <w:ilvl w:val="0"/>
                <w:numId w:val="74"/>
              </w:numPr>
              <w:ind w:right="137"/>
              <w:contextualSpacing/>
              <w:rPr>
                <w:rFonts w:ascii="Arial" w:hAnsi="Arial" w:cs="Arial"/>
                <w:color w:val="00B0F0"/>
                <w:sz w:val="20"/>
                <w:szCs w:val="20"/>
              </w:rPr>
            </w:pPr>
            <w:r w:rsidRPr="00565677">
              <w:rPr>
                <w:rFonts w:ascii="Arial" w:hAnsi="Arial" w:cs="Arial"/>
                <w:color w:val="00B0F0"/>
                <w:sz w:val="20"/>
                <w:szCs w:val="20"/>
              </w:rPr>
              <w:t>HVS:  Orange APTIMA swab</w:t>
            </w:r>
          </w:p>
          <w:p w:rsidR="003A6471" w:rsidRDefault="003A6471" w:rsidP="00546071">
            <w:pPr>
              <w:numPr>
                <w:ilvl w:val="0"/>
                <w:numId w:val="70"/>
              </w:numPr>
              <w:ind w:left="255" w:right="137" w:hanging="284"/>
              <w:rPr>
                <w:rFonts w:cs="Arial"/>
                <w:color w:val="000000"/>
                <w:sz w:val="20"/>
              </w:rPr>
            </w:pPr>
            <w:r>
              <w:rPr>
                <w:rFonts w:cs="Arial"/>
                <w:color w:val="000000"/>
                <w:sz w:val="20"/>
              </w:rPr>
              <w:t>In Winpath enter sample type:</w:t>
            </w:r>
          </w:p>
          <w:p w:rsidR="003A6471" w:rsidRPr="00565677" w:rsidRDefault="003A6471" w:rsidP="00546071">
            <w:pPr>
              <w:pStyle w:val="ListParagraph"/>
              <w:numPr>
                <w:ilvl w:val="0"/>
                <w:numId w:val="75"/>
              </w:numPr>
              <w:ind w:right="137"/>
              <w:contextualSpacing/>
              <w:rPr>
                <w:rFonts w:ascii="Arial" w:hAnsi="Arial" w:cs="Arial"/>
                <w:color w:val="00B0F0"/>
                <w:sz w:val="20"/>
                <w:szCs w:val="20"/>
              </w:rPr>
            </w:pPr>
            <w:r w:rsidRPr="00565677">
              <w:rPr>
                <w:rFonts w:ascii="Arial" w:hAnsi="Arial" w:cs="Arial"/>
                <w:color w:val="00B0F0"/>
                <w:sz w:val="20"/>
                <w:szCs w:val="20"/>
              </w:rPr>
              <w:t xml:space="preserve">Endocervical:  </w:t>
            </w:r>
            <w:r w:rsidRPr="00565677">
              <w:rPr>
                <w:rFonts w:ascii="Arial" w:hAnsi="Arial" w:cs="Arial"/>
                <w:b/>
                <w:i/>
                <w:color w:val="00B0F0"/>
                <w:sz w:val="20"/>
                <w:szCs w:val="20"/>
              </w:rPr>
              <w:t>ENCS</w:t>
            </w:r>
          </w:p>
          <w:p w:rsidR="003A6471" w:rsidRPr="00565677" w:rsidRDefault="003A6471" w:rsidP="00546071">
            <w:pPr>
              <w:pStyle w:val="ListParagraph"/>
              <w:numPr>
                <w:ilvl w:val="0"/>
                <w:numId w:val="75"/>
              </w:numPr>
              <w:ind w:right="137"/>
              <w:contextualSpacing/>
              <w:rPr>
                <w:rFonts w:ascii="Arial" w:hAnsi="Arial" w:cs="Arial"/>
                <w:color w:val="00B0F0"/>
                <w:sz w:val="20"/>
                <w:szCs w:val="20"/>
              </w:rPr>
            </w:pPr>
            <w:r w:rsidRPr="00565677">
              <w:rPr>
                <w:rFonts w:ascii="Arial" w:hAnsi="Arial" w:cs="Arial"/>
                <w:color w:val="00B0F0"/>
                <w:sz w:val="20"/>
                <w:szCs w:val="20"/>
              </w:rPr>
              <w:t xml:space="preserve">Urethral:  </w:t>
            </w:r>
            <w:r w:rsidRPr="00565677">
              <w:rPr>
                <w:rFonts w:ascii="Arial" w:hAnsi="Arial" w:cs="Arial"/>
                <w:b/>
                <w:i/>
                <w:color w:val="00B0F0"/>
                <w:sz w:val="20"/>
                <w:szCs w:val="20"/>
              </w:rPr>
              <w:t>US</w:t>
            </w:r>
          </w:p>
          <w:p w:rsidR="003A6471" w:rsidRPr="00565677" w:rsidRDefault="003A6471" w:rsidP="00546071">
            <w:pPr>
              <w:pStyle w:val="ListParagraph"/>
              <w:numPr>
                <w:ilvl w:val="0"/>
                <w:numId w:val="75"/>
              </w:numPr>
              <w:ind w:right="137"/>
              <w:contextualSpacing/>
              <w:rPr>
                <w:rFonts w:ascii="Arial" w:hAnsi="Arial" w:cs="Arial"/>
                <w:color w:val="00B0F0"/>
                <w:sz w:val="20"/>
                <w:szCs w:val="20"/>
              </w:rPr>
            </w:pPr>
            <w:r w:rsidRPr="00565677">
              <w:rPr>
                <w:rFonts w:ascii="Arial" w:hAnsi="Arial" w:cs="Arial"/>
                <w:color w:val="00B0F0"/>
                <w:sz w:val="20"/>
                <w:szCs w:val="20"/>
              </w:rPr>
              <w:t xml:space="preserve">Urine:  </w:t>
            </w:r>
            <w:r w:rsidRPr="00565677">
              <w:rPr>
                <w:rFonts w:ascii="Arial" w:hAnsi="Arial" w:cs="Arial"/>
                <w:b/>
                <w:i/>
                <w:color w:val="00B0F0"/>
                <w:sz w:val="20"/>
                <w:szCs w:val="20"/>
              </w:rPr>
              <w:t xml:space="preserve"> U</w:t>
            </w:r>
          </w:p>
          <w:p w:rsidR="003A6471" w:rsidRPr="00067FD8" w:rsidRDefault="003A6471" w:rsidP="00546071">
            <w:pPr>
              <w:pStyle w:val="ListParagraph"/>
              <w:numPr>
                <w:ilvl w:val="0"/>
                <w:numId w:val="75"/>
              </w:numPr>
              <w:ind w:right="137"/>
              <w:contextualSpacing/>
              <w:rPr>
                <w:rFonts w:ascii="Arial" w:hAnsi="Arial" w:cs="Arial"/>
                <w:color w:val="000000"/>
                <w:sz w:val="20"/>
                <w:szCs w:val="20"/>
              </w:rPr>
            </w:pPr>
            <w:r w:rsidRPr="00565677">
              <w:rPr>
                <w:rFonts w:ascii="Arial" w:hAnsi="Arial" w:cs="Arial"/>
                <w:color w:val="00B0F0"/>
                <w:sz w:val="20"/>
                <w:szCs w:val="20"/>
              </w:rPr>
              <w:t xml:space="preserve">Vaginal Swab:  </w:t>
            </w:r>
            <w:r w:rsidRPr="00565677">
              <w:rPr>
                <w:rFonts w:ascii="Arial" w:hAnsi="Arial" w:cs="Arial"/>
                <w:b/>
                <w:i/>
                <w:color w:val="00B0F0"/>
                <w:sz w:val="20"/>
                <w:szCs w:val="20"/>
              </w:rPr>
              <w:t xml:space="preserve">HVS </w:t>
            </w:r>
            <w:r w:rsidRPr="00565677">
              <w:rPr>
                <w:rFonts w:ascii="Arial" w:hAnsi="Arial" w:cs="Arial"/>
                <w:color w:val="00B0F0"/>
                <w:sz w:val="20"/>
                <w:szCs w:val="20"/>
              </w:rPr>
              <w:t xml:space="preserve">or </w:t>
            </w:r>
            <w:r w:rsidRPr="00565677">
              <w:rPr>
                <w:rFonts w:ascii="Arial" w:hAnsi="Arial" w:cs="Arial"/>
                <w:b/>
                <w:i/>
                <w:color w:val="00B0F0"/>
                <w:sz w:val="20"/>
                <w:szCs w:val="20"/>
              </w:rPr>
              <w:t>LVS</w:t>
            </w:r>
            <w:r w:rsidRPr="00565677">
              <w:rPr>
                <w:rFonts w:ascii="Arial" w:hAnsi="Arial" w:cs="Arial"/>
                <w:b/>
                <w:i/>
                <w:color w:val="00B0F0"/>
                <w:sz w:val="16"/>
                <w:szCs w:val="16"/>
              </w:rPr>
              <w:t xml:space="preserve"> </w:t>
            </w:r>
            <w:r w:rsidRPr="00565677">
              <w:rPr>
                <w:rFonts w:ascii="Arial" w:hAnsi="Arial" w:cs="Arial"/>
                <w:color w:val="00B0F0"/>
                <w:sz w:val="16"/>
                <w:szCs w:val="16"/>
              </w:rPr>
              <w:t>(as indicated)</w:t>
            </w:r>
          </w:p>
        </w:tc>
        <w:tc>
          <w:tcPr>
            <w:tcW w:w="587" w:type="pct"/>
            <w:vMerge/>
            <w:tcBorders>
              <w:left w:val="nil"/>
              <w:right w:val="single" w:sz="4" w:space="0" w:color="auto"/>
            </w:tcBorders>
            <w:shd w:val="clear" w:color="auto" w:fill="auto"/>
            <w:vAlign w:val="center"/>
          </w:tcPr>
          <w:p w:rsidR="003A6471" w:rsidRDefault="003A6471" w:rsidP="00546071">
            <w:pPr>
              <w:ind w:right="137"/>
              <w:jc w:val="center"/>
              <w:rPr>
                <w:rFonts w:cs="Arial"/>
                <w:b/>
                <w:color w:val="000000"/>
                <w:sz w:val="18"/>
                <w:szCs w:val="18"/>
              </w:rPr>
            </w:pPr>
          </w:p>
        </w:tc>
      </w:tr>
      <w:tr w:rsidR="00546071" w:rsidRPr="00140FEA" w:rsidTr="00546071">
        <w:trPr>
          <w:gridAfter w:val="1"/>
          <w:wAfter w:w="480" w:type="pct"/>
          <w:trHeight w:val="2154"/>
        </w:trPr>
        <w:tc>
          <w:tcPr>
            <w:tcW w:w="1298" w:type="pct"/>
            <w:tcBorders>
              <w:top w:val="dashed" w:sz="4" w:space="0" w:color="auto"/>
              <w:left w:val="single" w:sz="4" w:space="0" w:color="auto"/>
              <w:bottom w:val="single" w:sz="4" w:space="0" w:color="auto"/>
              <w:right w:val="single" w:sz="4" w:space="0" w:color="auto"/>
            </w:tcBorders>
            <w:shd w:val="clear" w:color="auto" w:fill="auto"/>
            <w:vAlign w:val="center"/>
          </w:tcPr>
          <w:p w:rsidR="003A6471" w:rsidRPr="00876B57" w:rsidRDefault="003A6471" w:rsidP="00546071">
            <w:pPr>
              <w:ind w:left="284" w:right="137"/>
              <w:rPr>
                <w:rFonts w:cs="Arial"/>
                <w:b/>
                <w:i/>
                <w:color w:val="000000"/>
                <w:sz w:val="20"/>
              </w:rPr>
            </w:pPr>
            <w:r w:rsidRPr="00876B57">
              <w:rPr>
                <w:rFonts w:cs="Arial"/>
                <w:b/>
                <w:i/>
                <w:color w:val="000000"/>
                <w:sz w:val="20"/>
              </w:rPr>
              <w:t>+Trichomonas vaginalis and Mycoplasma genitalium when:</w:t>
            </w:r>
          </w:p>
          <w:p w:rsidR="003A6471" w:rsidRPr="00565677" w:rsidRDefault="003A6471" w:rsidP="00546071">
            <w:pPr>
              <w:pStyle w:val="ListParagraph"/>
              <w:numPr>
                <w:ilvl w:val="0"/>
                <w:numId w:val="76"/>
              </w:numPr>
              <w:ind w:left="567" w:right="137" w:hanging="283"/>
              <w:contextualSpacing/>
              <w:rPr>
                <w:rFonts w:ascii="Arial" w:hAnsi="Arial" w:cs="Arial"/>
                <w:color w:val="00B0F0"/>
                <w:sz w:val="20"/>
                <w:szCs w:val="20"/>
              </w:rPr>
            </w:pPr>
            <w:r w:rsidRPr="00565677">
              <w:rPr>
                <w:rFonts w:ascii="Arial" w:hAnsi="Arial" w:cs="Arial"/>
                <w:color w:val="00B0F0"/>
                <w:sz w:val="20"/>
                <w:szCs w:val="20"/>
              </w:rPr>
              <w:t>From Preterm Surveillance Clinic</w:t>
            </w:r>
          </w:p>
          <w:p w:rsidR="003A6471" w:rsidRPr="00565677" w:rsidRDefault="003A6471" w:rsidP="00546071">
            <w:pPr>
              <w:pStyle w:val="ListParagraph"/>
              <w:numPr>
                <w:ilvl w:val="0"/>
                <w:numId w:val="76"/>
              </w:numPr>
              <w:ind w:left="567" w:right="137" w:hanging="283"/>
              <w:contextualSpacing/>
              <w:rPr>
                <w:rFonts w:ascii="Arial" w:hAnsi="Arial" w:cs="Arial"/>
                <w:color w:val="00B0F0"/>
                <w:sz w:val="20"/>
                <w:szCs w:val="20"/>
              </w:rPr>
            </w:pPr>
            <w:r w:rsidRPr="00565677">
              <w:rPr>
                <w:rFonts w:ascii="Arial" w:hAnsi="Arial" w:cs="Arial"/>
                <w:color w:val="00B0F0"/>
                <w:sz w:val="20"/>
                <w:szCs w:val="20"/>
              </w:rPr>
              <w:t>Clinical details are Pelvic Inflammatory Disease (PID), Tubo-Ovarian Abscess (TOA), Epididymorchitis</w:t>
            </w:r>
          </w:p>
          <w:p w:rsidR="003A6471" w:rsidRPr="00565677" w:rsidRDefault="003A6471" w:rsidP="00546071">
            <w:pPr>
              <w:pStyle w:val="ListParagraph"/>
              <w:numPr>
                <w:ilvl w:val="0"/>
                <w:numId w:val="76"/>
              </w:numPr>
              <w:ind w:left="567" w:right="137" w:hanging="283"/>
              <w:contextualSpacing/>
              <w:rPr>
                <w:rFonts w:ascii="Arial" w:hAnsi="Arial" w:cs="Arial"/>
                <w:b/>
                <w:color w:val="00B0F0"/>
                <w:sz w:val="20"/>
                <w:szCs w:val="20"/>
              </w:rPr>
            </w:pPr>
            <w:r w:rsidRPr="00565677">
              <w:rPr>
                <w:rFonts w:ascii="Arial" w:hAnsi="Arial" w:cs="Arial"/>
                <w:color w:val="00B0F0"/>
                <w:sz w:val="20"/>
                <w:szCs w:val="20"/>
              </w:rPr>
              <w:t>When M. genitalium specifically requested</w:t>
            </w:r>
          </w:p>
          <w:p w:rsidR="003A6471" w:rsidRPr="00067FD8" w:rsidRDefault="003A6471" w:rsidP="00546071">
            <w:pPr>
              <w:ind w:left="284" w:right="137"/>
              <w:rPr>
                <w:rFonts w:cs="Arial"/>
                <w:color w:val="000000"/>
                <w:sz w:val="18"/>
                <w:szCs w:val="18"/>
              </w:rPr>
            </w:pPr>
            <w:r w:rsidRPr="00067FD8">
              <w:rPr>
                <w:rFonts w:cs="Arial"/>
                <w:color w:val="000000"/>
                <w:sz w:val="18"/>
                <w:szCs w:val="18"/>
              </w:rPr>
              <w:t>(for genital specimens only)</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MCGP</w:t>
            </w:r>
          </w:p>
        </w:tc>
        <w:tc>
          <w:tcPr>
            <w:tcW w:w="659"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Pr>
                <w:rFonts w:cs="Arial"/>
                <w:b/>
                <w:color w:val="000000"/>
                <w:sz w:val="20"/>
              </w:rPr>
              <w:t xml:space="preserve">Genital </w:t>
            </w:r>
            <w:r w:rsidRPr="002C14F6">
              <w:rPr>
                <w:rFonts w:cs="Arial"/>
                <w:b/>
                <w:color w:val="000000"/>
                <w:sz w:val="20"/>
              </w:rPr>
              <w:t>Swab</w:t>
            </w:r>
            <w:r>
              <w:rPr>
                <w:rFonts w:cs="Arial"/>
                <w:b/>
                <w:color w:val="000000"/>
                <w:sz w:val="20"/>
              </w:rPr>
              <w:t>s</w:t>
            </w:r>
          </w:p>
        </w:tc>
        <w:tc>
          <w:tcPr>
            <w:tcW w:w="1645" w:type="pct"/>
            <w:vMerge/>
            <w:tcBorders>
              <w:left w:val="nil"/>
              <w:bottom w:val="single" w:sz="4" w:space="0" w:color="auto"/>
              <w:right w:val="single" w:sz="4" w:space="0" w:color="auto"/>
            </w:tcBorders>
            <w:shd w:val="clear" w:color="auto" w:fill="auto"/>
            <w:vAlign w:val="center"/>
          </w:tcPr>
          <w:p w:rsidR="003A6471" w:rsidRPr="00ED7D28" w:rsidRDefault="003A6471" w:rsidP="00546071">
            <w:pPr>
              <w:numPr>
                <w:ilvl w:val="0"/>
                <w:numId w:val="70"/>
              </w:numPr>
              <w:ind w:left="255" w:right="137" w:hanging="284"/>
              <w:jc w:val="center"/>
              <w:rPr>
                <w:rFonts w:cs="Arial"/>
                <w:b/>
                <w:color w:val="000000"/>
                <w:sz w:val="20"/>
              </w:rPr>
            </w:pPr>
          </w:p>
        </w:tc>
        <w:tc>
          <w:tcPr>
            <w:tcW w:w="587" w:type="pct"/>
            <w:vMerge/>
            <w:tcBorders>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CMV IgG and IgM</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CMBL</w:t>
            </w:r>
          </w:p>
        </w:tc>
        <w:tc>
          <w:tcPr>
            <w:tcW w:w="659" w:type="pct"/>
            <w:tcBorders>
              <w:top w:val="nil"/>
              <w:left w:val="nil"/>
              <w:bottom w:val="single" w:sz="4" w:space="0" w:color="auto"/>
              <w:right w:val="single" w:sz="4" w:space="0" w:color="auto"/>
            </w:tcBorders>
            <w:shd w:val="clear" w:color="auto" w:fill="FFC000"/>
            <w:vAlign w:val="center"/>
          </w:tcPr>
          <w:p w:rsidR="003A6471" w:rsidRPr="002C14F6" w:rsidRDefault="003A6471" w:rsidP="00546071">
            <w:pPr>
              <w:ind w:right="137"/>
              <w:jc w:val="center"/>
              <w:rPr>
                <w:rFonts w:cs="Arial"/>
                <w:b/>
                <w:color w:val="000000"/>
                <w:sz w:val="20"/>
              </w:rPr>
            </w:pPr>
            <w:r>
              <w:rPr>
                <w:rFonts w:cs="Arial"/>
                <w:b/>
                <w:color w:val="000000"/>
                <w:sz w:val="20"/>
              </w:rPr>
              <w:t>Adult</w:t>
            </w:r>
            <w:r w:rsidRPr="002C14F6">
              <w:rPr>
                <w:rFonts w:cs="Arial"/>
                <w:b/>
                <w:color w:val="000000"/>
                <w:sz w:val="20"/>
              </w:rPr>
              <w:t>: Serum gel</w:t>
            </w:r>
          </w:p>
        </w:tc>
        <w:tc>
          <w:tcPr>
            <w:tcW w:w="1645" w:type="pct"/>
            <w:tcBorders>
              <w:top w:val="nil"/>
              <w:left w:val="nil"/>
              <w:bottom w:val="single" w:sz="4" w:space="0" w:color="auto"/>
              <w:right w:val="single" w:sz="4" w:space="0" w:color="auto"/>
            </w:tcBorders>
            <w:shd w:val="clear" w:color="auto" w:fill="auto"/>
            <w:vAlign w:val="center"/>
          </w:tcPr>
          <w:p w:rsidR="003A6471" w:rsidRPr="00ED7D28" w:rsidRDefault="003A6471" w:rsidP="00546071">
            <w:pPr>
              <w:ind w:left="255" w:right="137"/>
              <w:rPr>
                <w:rFonts w:cs="Arial"/>
                <w:b/>
                <w:color w:val="000000"/>
                <w:sz w:val="20"/>
              </w:rPr>
            </w:pPr>
          </w:p>
        </w:tc>
        <w:tc>
          <w:tcPr>
            <w:tcW w:w="587" w:type="pct"/>
            <w:vMerge w:val="restart"/>
            <w:tcBorders>
              <w:top w:val="single" w:sz="4" w:space="0" w:color="auto"/>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r w:rsidRPr="006D31E3">
              <w:rPr>
                <w:rFonts w:cs="Arial"/>
                <w:b/>
                <w:color w:val="000000"/>
                <w:sz w:val="18"/>
                <w:szCs w:val="18"/>
              </w:rPr>
              <w:t>NVRL</w:t>
            </w:r>
          </w:p>
        </w:tc>
      </w:tr>
      <w:tr w:rsidR="00546071" w:rsidRPr="00140FEA" w:rsidTr="00546071">
        <w:trPr>
          <w:gridAfter w:val="1"/>
          <w:wAfter w:w="480" w:type="pct"/>
          <w:trHeight w:val="2438"/>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CMV PCR</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CMVP</w:t>
            </w: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sidRPr="002C14F6">
              <w:rPr>
                <w:rFonts w:cs="Arial"/>
                <w:b/>
                <w:color w:val="000000"/>
                <w:sz w:val="20"/>
              </w:rPr>
              <w:t>Urine, Saliva</w:t>
            </w:r>
            <w:r>
              <w:rPr>
                <w:rFonts w:cs="Arial"/>
                <w:b/>
                <w:color w:val="000000"/>
                <w:sz w:val="20"/>
              </w:rPr>
              <w:t xml:space="preserve">, </w:t>
            </w:r>
            <w:r w:rsidRPr="002C14F6">
              <w:rPr>
                <w:rFonts w:cs="Arial"/>
                <w:b/>
                <w:color w:val="000000"/>
                <w:sz w:val="20"/>
              </w:rPr>
              <w:t>EDTA</w:t>
            </w:r>
            <w:r>
              <w:rPr>
                <w:rFonts w:cs="Arial"/>
                <w:b/>
                <w:color w:val="000000"/>
                <w:sz w:val="20"/>
              </w:rPr>
              <w:t xml:space="preserve">, CSF, </w:t>
            </w:r>
            <w:r w:rsidRPr="0085724C">
              <w:rPr>
                <w:rFonts w:cs="Arial"/>
                <w:b/>
                <w:color w:val="00B0F0"/>
                <w:sz w:val="20"/>
              </w:rPr>
              <w:t>Amniotic Fluid</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8E13B3" w:rsidRDefault="003A6471" w:rsidP="00546071">
            <w:pPr>
              <w:ind w:right="137"/>
              <w:jc w:val="center"/>
              <w:rPr>
                <w:rFonts w:cs="Arial"/>
                <w:color w:val="00B0F0"/>
                <w:sz w:val="20"/>
              </w:rPr>
            </w:pPr>
            <w:r w:rsidRPr="00B97084">
              <w:rPr>
                <w:rFonts w:cs="Arial"/>
                <w:b/>
                <w:color w:val="00B0F0"/>
                <w:sz w:val="20"/>
                <w:u w:val="single"/>
              </w:rPr>
              <w:t>For EDTA samples</w:t>
            </w:r>
            <w:r>
              <w:rPr>
                <w:rFonts w:cs="Arial"/>
                <w:color w:val="00B0F0"/>
                <w:sz w:val="20"/>
              </w:rPr>
              <w:t>:  They</w:t>
            </w:r>
            <w:r w:rsidRPr="008E13B3">
              <w:rPr>
                <w:rFonts w:cs="Arial"/>
                <w:color w:val="00B0F0"/>
                <w:sz w:val="20"/>
              </w:rPr>
              <w:t xml:space="preserve"> stable at room temperature for 24 hours from collection.  Samples are sent to the NVRL as soon as possible (reach NVRL with 24 hours of blood draw).</w:t>
            </w:r>
          </w:p>
          <w:p w:rsidR="003A6471" w:rsidRPr="008E13B3" w:rsidRDefault="003A6471" w:rsidP="00546071">
            <w:pPr>
              <w:ind w:right="137"/>
              <w:jc w:val="center"/>
              <w:rPr>
                <w:rFonts w:cs="Arial"/>
                <w:color w:val="00B0F0"/>
                <w:sz w:val="20"/>
              </w:rPr>
            </w:pPr>
          </w:p>
          <w:p w:rsidR="003A6471" w:rsidRPr="008E13B3" w:rsidRDefault="003A6471" w:rsidP="00546071">
            <w:pPr>
              <w:ind w:right="137"/>
              <w:jc w:val="center"/>
              <w:rPr>
                <w:rFonts w:cs="Arial"/>
                <w:color w:val="00B0F0"/>
                <w:sz w:val="20"/>
              </w:rPr>
            </w:pPr>
            <w:r w:rsidRPr="008E13B3">
              <w:rPr>
                <w:rFonts w:cs="Arial"/>
                <w:color w:val="00B0F0"/>
                <w:sz w:val="20"/>
              </w:rPr>
              <w:t>If samples cannot be sent to the NVRL within 24 hours, centrifuge, separate, freeze and transport at -20</w:t>
            </w:r>
            <w:r w:rsidRPr="008E13B3">
              <w:rPr>
                <w:rFonts w:ascii="GulimChe" w:eastAsia="GulimChe" w:hAnsi="GulimChe" w:cs="Arial" w:hint="eastAsia"/>
                <w:color w:val="00B0F0"/>
                <w:sz w:val="20"/>
              </w:rPr>
              <w:t>˚</w:t>
            </w:r>
            <w:r w:rsidRPr="008E13B3">
              <w:rPr>
                <w:rFonts w:cs="Arial"/>
                <w:color w:val="00B0F0"/>
                <w:sz w:val="20"/>
              </w:rPr>
              <w:t>C.</w:t>
            </w:r>
          </w:p>
          <w:p w:rsidR="003A6471" w:rsidRPr="008E13B3" w:rsidRDefault="003A6471" w:rsidP="00546071">
            <w:pPr>
              <w:ind w:right="137"/>
              <w:jc w:val="center"/>
              <w:rPr>
                <w:rFonts w:cs="Arial"/>
                <w:color w:val="00B0F0"/>
                <w:sz w:val="20"/>
              </w:rPr>
            </w:pPr>
            <w:r w:rsidRPr="008E13B3">
              <w:rPr>
                <w:rFonts w:cs="Arial"/>
                <w:color w:val="00B0F0"/>
                <w:sz w:val="20"/>
              </w:rPr>
              <w:t>Samples must be separated within 24 hours of collection if not being sent to the NVRL.</w:t>
            </w:r>
          </w:p>
          <w:p w:rsidR="003A6471" w:rsidRPr="002C14F6" w:rsidRDefault="003A6471" w:rsidP="00546071">
            <w:pPr>
              <w:ind w:right="137"/>
              <w:jc w:val="center"/>
              <w:rPr>
                <w:rFonts w:cs="Arial"/>
                <w:color w:val="000000"/>
                <w:sz w:val="20"/>
              </w:rPr>
            </w:pPr>
            <w:r>
              <w:rPr>
                <w:rFonts w:cs="Arial"/>
                <w:color w:val="000000"/>
                <w:sz w:val="20"/>
              </w:rPr>
              <w:t>All</w:t>
            </w:r>
            <w:r w:rsidRPr="002C14F6">
              <w:rPr>
                <w:rFonts w:cs="Arial"/>
                <w:color w:val="000000"/>
                <w:sz w:val="20"/>
              </w:rPr>
              <w:t xml:space="preserve"> samples can be sent with the next scheduled courier.</w:t>
            </w:r>
          </w:p>
          <w:p w:rsidR="003A6471" w:rsidRPr="002C14F6" w:rsidRDefault="003A6471" w:rsidP="00546071">
            <w:pPr>
              <w:ind w:right="137"/>
              <w:jc w:val="center"/>
              <w:rPr>
                <w:rFonts w:cs="Arial"/>
                <w:color w:val="000000"/>
                <w:sz w:val="20"/>
              </w:rPr>
            </w:pPr>
            <w:r>
              <w:rPr>
                <w:rFonts w:cs="Arial"/>
                <w:color w:val="000000"/>
                <w:sz w:val="20"/>
              </w:rPr>
              <w:t>Change sample type on WinPath screen to suit specimen type received.</w:t>
            </w: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102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Enterovius PCR (e.g. hand, foot + mouth, also known as Coxsackie, Echo)</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ENTV</w:t>
            </w:r>
          </w:p>
        </w:tc>
        <w:tc>
          <w:tcPr>
            <w:tcW w:w="659"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Pr>
                <w:rFonts w:cs="Arial"/>
                <w:b/>
                <w:color w:val="000000"/>
                <w:sz w:val="20"/>
              </w:rPr>
              <w:t>Faeces /</w:t>
            </w:r>
          </w:p>
          <w:p w:rsidR="003A6471" w:rsidRPr="002C14F6" w:rsidRDefault="003A6471" w:rsidP="00546071">
            <w:pPr>
              <w:ind w:right="137"/>
              <w:jc w:val="center"/>
              <w:rPr>
                <w:rFonts w:cs="Arial"/>
                <w:b/>
                <w:color w:val="000000"/>
                <w:sz w:val="20"/>
              </w:rPr>
            </w:pPr>
            <w:r>
              <w:rPr>
                <w:rFonts w:cs="Arial"/>
                <w:b/>
                <w:color w:val="000000"/>
                <w:sz w:val="20"/>
              </w:rPr>
              <w:t>Rectal / Throat S</w:t>
            </w:r>
            <w:r w:rsidRPr="002C14F6">
              <w:rPr>
                <w:rFonts w:cs="Arial"/>
                <w:b/>
                <w:color w:val="000000"/>
                <w:sz w:val="20"/>
              </w:rPr>
              <w:t>wab</w:t>
            </w:r>
            <w:r>
              <w:rPr>
                <w:rFonts w:cs="Arial"/>
                <w:b/>
                <w:color w:val="000000"/>
                <w:sz w:val="20"/>
              </w:rPr>
              <w:t>s / CSF /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 xml:space="preserve">Always order ENTV </w:t>
            </w:r>
            <w:r>
              <w:rPr>
                <w:rFonts w:cs="Arial"/>
                <w:color w:val="000000"/>
                <w:sz w:val="20"/>
              </w:rPr>
              <w:t>on M</w:t>
            </w:r>
            <w:r w:rsidRPr="002C14F6">
              <w:rPr>
                <w:rFonts w:cs="Arial"/>
                <w:color w:val="000000"/>
                <w:sz w:val="20"/>
              </w:rPr>
              <w:t>econium samples.</w:t>
            </w:r>
          </w:p>
          <w:p w:rsidR="003A6471" w:rsidRPr="00B97084" w:rsidRDefault="003A6471" w:rsidP="00546071">
            <w:pPr>
              <w:ind w:right="137"/>
              <w:jc w:val="center"/>
              <w:rPr>
                <w:rFonts w:cs="Arial"/>
                <w:color w:val="000000"/>
                <w:sz w:val="20"/>
              </w:rPr>
            </w:pPr>
            <w:r w:rsidRPr="002C14F6">
              <w:rPr>
                <w:rFonts w:cs="Arial"/>
                <w:color w:val="000000"/>
                <w:sz w:val="20"/>
              </w:rPr>
              <w:t>Change sample type on request screen to suit specimen</w:t>
            </w:r>
            <w:r>
              <w:rPr>
                <w:rFonts w:cs="Arial"/>
                <w:color w:val="000000"/>
                <w:sz w:val="20"/>
              </w:rPr>
              <w:t>.</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E</w:t>
            </w:r>
            <w:r>
              <w:rPr>
                <w:rFonts w:cs="Arial"/>
                <w:b/>
                <w:color w:val="000000"/>
                <w:sz w:val="20"/>
              </w:rPr>
              <w:t>pstein</w:t>
            </w:r>
            <w:r w:rsidRPr="00D357BE">
              <w:rPr>
                <w:rFonts w:cs="Arial"/>
                <w:b/>
                <w:color w:val="000000"/>
                <w:sz w:val="20"/>
              </w:rPr>
              <w:t xml:space="preserve"> B</w:t>
            </w:r>
            <w:r>
              <w:rPr>
                <w:rFonts w:cs="Arial"/>
                <w:b/>
                <w:color w:val="000000"/>
                <w:sz w:val="20"/>
              </w:rPr>
              <w:t>arr</w:t>
            </w:r>
            <w:r w:rsidRPr="00D357BE">
              <w:rPr>
                <w:rFonts w:cs="Arial"/>
                <w:b/>
                <w:color w:val="000000"/>
                <w:sz w:val="20"/>
              </w:rPr>
              <w:t xml:space="preserve"> V</w:t>
            </w:r>
            <w:r>
              <w:rPr>
                <w:rFonts w:cs="Arial"/>
                <w:b/>
                <w:color w:val="000000"/>
                <w:sz w:val="20"/>
              </w:rPr>
              <w:t>irus</w:t>
            </w:r>
            <w:r w:rsidRPr="00D357BE">
              <w:rPr>
                <w:rFonts w:cs="Arial"/>
                <w:b/>
                <w:color w:val="000000"/>
                <w:sz w:val="20"/>
              </w:rPr>
              <w:t xml:space="preserve"> S</w:t>
            </w:r>
            <w:r>
              <w:rPr>
                <w:rFonts w:cs="Arial"/>
                <w:b/>
                <w:color w:val="000000"/>
                <w:sz w:val="20"/>
              </w:rPr>
              <w:t>creen</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EBVS</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 xml:space="preserve">Serum / </w:t>
            </w:r>
            <w:r w:rsidRPr="0085724C">
              <w:rPr>
                <w:rFonts w:cs="Arial"/>
                <w:b/>
                <w:color w:val="00B0F0"/>
                <w:sz w:val="20"/>
              </w:rPr>
              <w:t>Plasma</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E</w:t>
            </w:r>
            <w:r>
              <w:rPr>
                <w:rFonts w:cs="Arial"/>
                <w:b/>
                <w:color w:val="000000"/>
                <w:sz w:val="20"/>
              </w:rPr>
              <w:t>ye</w:t>
            </w:r>
            <w:r w:rsidRPr="00D357BE">
              <w:rPr>
                <w:rFonts w:cs="Arial"/>
                <w:b/>
                <w:color w:val="000000"/>
                <w:sz w:val="20"/>
              </w:rPr>
              <w:t xml:space="preserve"> </w:t>
            </w:r>
            <w:r>
              <w:rPr>
                <w:rFonts w:cs="Arial"/>
                <w:b/>
                <w:color w:val="000000"/>
                <w:sz w:val="20"/>
              </w:rPr>
              <w:t>and Ear</w:t>
            </w:r>
            <w:r w:rsidRPr="00D357BE">
              <w:rPr>
                <w:rFonts w:cs="Arial"/>
                <w:b/>
                <w:color w:val="000000"/>
                <w:sz w:val="20"/>
              </w:rPr>
              <w:t xml:space="preserve"> V</w:t>
            </w:r>
            <w:r>
              <w:rPr>
                <w:rFonts w:cs="Arial"/>
                <w:b/>
                <w:color w:val="000000"/>
                <w:sz w:val="20"/>
              </w:rPr>
              <w:t>iral</w:t>
            </w:r>
            <w:r w:rsidRPr="00D357BE">
              <w:rPr>
                <w:rFonts w:cs="Arial"/>
                <w:b/>
                <w:color w:val="000000"/>
                <w:sz w:val="20"/>
              </w:rPr>
              <w:t xml:space="preserve"> S</w:t>
            </w:r>
            <w:r>
              <w:rPr>
                <w:rFonts w:cs="Arial"/>
                <w:b/>
                <w:color w:val="000000"/>
                <w:sz w:val="20"/>
              </w:rPr>
              <w:t>creen</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RVEE</w:t>
            </w:r>
          </w:p>
        </w:tc>
        <w:tc>
          <w:tcPr>
            <w:tcW w:w="659" w:type="pct"/>
            <w:tcBorders>
              <w:top w:val="nil"/>
              <w:left w:val="nil"/>
              <w:bottom w:val="single" w:sz="4" w:space="0" w:color="auto"/>
              <w:right w:val="single" w:sz="4" w:space="0" w:color="auto"/>
            </w:tcBorders>
            <w:shd w:val="clear" w:color="auto" w:fill="0080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 xml:space="preserve">Viral </w:t>
            </w:r>
            <w:r>
              <w:rPr>
                <w:rFonts w:cs="Arial"/>
                <w:b/>
                <w:color w:val="000000"/>
                <w:sz w:val="20"/>
              </w:rPr>
              <w:t>Eye S</w:t>
            </w:r>
            <w:r w:rsidRPr="002C14F6">
              <w:rPr>
                <w:rFonts w:cs="Arial"/>
                <w:b/>
                <w:color w:val="000000"/>
                <w:sz w:val="20"/>
              </w:rPr>
              <w:t>wab</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Green top viral swab</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epatitis</w:t>
            </w:r>
            <w:r w:rsidRPr="00D357BE">
              <w:rPr>
                <w:rFonts w:cs="Arial"/>
                <w:b/>
                <w:color w:val="000000"/>
                <w:sz w:val="20"/>
              </w:rPr>
              <w:t xml:space="preserve"> A</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HEPA</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Serum</w:t>
            </w:r>
            <w:r>
              <w:rPr>
                <w:rFonts w:cs="Arial"/>
                <w:b/>
                <w:color w:val="000000"/>
                <w:sz w:val="20"/>
              </w:rPr>
              <w:t xml:space="preserve"> G</w:t>
            </w:r>
            <w:r w:rsidRPr="002C14F6">
              <w:rPr>
                <w:rFonts w:cs="Arial"/>
                <w:b/>
                <w:color w:val="000000"/>
                <w:sz w:val="20"/>
              </w:rPr>
              <w:t>el</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67"/>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HB</w:t>
            </w:r>
            <w:r>
              <w:rPr>
                <w:rFonts w:cs="Arial"/>
                <w:b/>
                <w:color w:val="000000"/>
                <w:sz w:val="20"/>
              </w:rPr>
              <w:t>s</w:t>
            </w:r>
            <w:r w:rsidRPr="00D357BE">
              <w:rPr>
                <w:rFonts w:cs="Arial"/>
                <w:b/>
                <w:color w:val="000000"/>
                <w:sz w:val="20"/>
              </w:rPr>
              <w:t>A</w:t>
            </w:r>
            <w:r>
              <w:rPr>
                <w:rFonts w:cs="Arial"/>
                <w:b/>
                <w:color w:val="000000"/>
                <w:sz w:val="20"/>
              </w:rPr>
              <w:t>g</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HBSC</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Serum gel</w:t>
            </w:r>
            <w:r>
              <w:rPr>
                <w:rFonts w:cs="Arial"/>
                <w:b/>
                <w:color w:val="000000"/>
                <w:sz w:val="20"/>
              </w:rPr>
              <w:t xml:space="preserve"> / EDTA plasma</w:t>
            </w:r>
          </w:p>
        </w:tc>
        <w:tc>
          <w:tcPr>
            <w:tcW w:w="1645" w:type="pct"/>
            <w:vMerge w:val="restar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When gestation &gt;38 weeks or if requested by phone urgently. Enter Urgent in the clinical details of the LIS and phone NVRL to inform them it’s en route. Send on same day where possible. Otherwise keep in fridge and send the following day first thing.</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6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nil"/>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 xml:space="preserve">Paed: </w:t>
            </w:r>
            <w:r w:rsidRPr="002C14F6">
              <w:rPr>
                <w:rFonts w:cs="Arial"/>
                <w:b/>
                <w:color w:val="000000"/>
                <w:sz w:val="20"/>
              </w:rPr>
              <w:t>Serum</w:t>
            </w:r>
            <w:r>
              <w:rPr>
                <w:rFonts w:cs="Arial"/>
                <w:b/>
                <w:color w:val="000000"/>
                <w:sz w:val="20"/>
              </w:rPr>
              <w:t xml:space="preserve"> / </w:t>
            </w:r>
          </w:p>
          <w:p w:rsidR="003A6471" w:rsidRPr="002C14F6" w:rsidRDefault="003A6471" w:rsidP="00546071">
            <w:pPr>
              <w:ind w:right="137"/>
              <w:jc w:val="center"/>
              <w:rPr>
                <w:rFonts w:cs="Arial"/>
                <w:b/>
                <w:color w:val="000000"/>
                <w:sz w:val="20"/>
              </w:rPr>
            </w:pPr>
            <w:r>
              <w:rPr>
                <w:rFonts w:cs="Arial"/>
                <w:b/>
                <w:color w:val="000000"/>
                <w:sz w:val="20"/>
              </w:rPr>
              <w:t>EDTA plasma</w:t>
            </w: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67"/>
        </w:trPr>
        <w:tc>
          <w:tcPr>
            <w:tcW w:w="1298" w:type="pct"/>
            <w:tcBorders>
              <w:left w:val="single" w:sz="4" w:space="0" w:color="auto"/>
              <w:bottom w:val="single" w:sz="4" w:space="0" w:color="auto"/>
              <w:right w:val="single" w:sz="4" w:space="0" w:color="auto"/>
            </w:tcBorders>
            <w:shd w:val="clear" w:color="auto" w:fill="auto"/>
            <w:vAlign w:val="center"/>
          </w:tcPr>
          <w:p w:rsidR="003A6471" w:rsidRPr="00332997" w:rsidRDefault="003A6471" w:rsidP="00546071">
            <w:pPr>
              <w:ind w:right="137"/>
              <w:rPr>
                <w:rFonts w:cs="Arial"/>
                <w:b/>
                <w:color w:val="00B0F0"/>
                <w:sz w:val="20"/>
              </w:rPr>
            </w:pPr>
            <w:r w:rsidRPr="00332997">
              <w:rPr>
                <w:rFonts w:cs="Arial"/>
                <w:b/>
                <w:color w:val="00B0F0"/>
                <w:sz w:val="20"/>
              </w:rPr>
              <w:t>Hepatitis C Antigen</w:t>
            </w:r>
          </w:p>
        </w:tc>
        <w:tc>
          <w:tcPr>
            <w:tcW w:w="331" w:type="pct"/>
            <w:tcBorders>
              <w:left w:val="nil"/>
              <w:bottom w:val="single" w:sz="4" w:space="0" w:color="auto"/>
              <w:right w:val="single" w:sz="4" w:space="0" w:color="auto"/>
            </w:tcBorders>
            <w:shd w:val="clear" w:color="auto" w:fill="auto"/>
            <w:vAlign w:val="center"/>
          </w:tcPr>
          <w:p w:rsidR="003A6471" w:rsidRPr="00332997" w:rsidRDefault="003A6471" w:rsidP="00546071">
            <w:pPr>
              <w:ind w:right="137"/>
              <w:jc w:val="center"/>
              <w:rPr>
                <w:rFonts w:cs="Arial"/>
                <w:b/>
                <w:color w:val="00B0F0"/>
                <w:sz w:val="20"/>
              </w:rPr>
            </w:pPr>
            <w:r w:rsidRPr="00332997">
              <w:rPr>
                <w:rFonts w:cs="Arial"/>
                <w:b/>
                <w:color w:val="00B0F0"/>
                <w:sz w:val="20"/>
              </w:rPr>
              <w:t>HCRT</w:t>
            </w:r>
          </w:p>
        </w:tc>
        <w:tc>
          <w:tcPr>
            <w:tcW w:w="659" w:type="pct"/>
            <w:tcBorders>
              <w:top w:val="nil"/>
              <w:left w:val="nil"/>
              <w:bottom w:val="single" w:sz="4" w:space="0" w:color="auto"/>
              <w:right w:val="single" w:sz="4" w:space="0" w:color="auto"/>
            </w:tcBorders>
            <w:shd w:val="clear" w:color="auto" w:fill="FFCC00"/>
            <w:vAlign w:val="center"/>
          </w:tcPr>
          <w:p w:rsidR="003A6471" w:rsidRPr="00332997" w:rsidRDefault="003A6471" w:rsidP="00546071">
            <w:pPr>
              <w:ind w:right="137"/>
              <w:jc w:val="center"/>
              <w:rPr>
                <w:rFonts w:cs="Arial"/>
                <w:b/>
                <w:color w:val="00B0F0"/>
                <w:sz w:val="20"/>
              </w:rPr>
            </w:pPr>
            <w:r w:rsidRPr="00332997">
              <w:rPr>
                <w:rFonts w:cs="Arial"/>
                <w:b/>
                <w:color w:val="00B0F0"/>
                <w:sz w:val="20"/>
              </w:rPr>
              <w:t>Serum Gel</w:t>
            </w: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 xml:space="preserve">epatitis </w:t>
            </w:r>
            <w:r w:rsidRPr="00D357BE">
              <w:rPr>
                <w:rFonts w:cs="Arial"/>
                <w:b/>
                <w:color w:val="000000"/>
                <w:sz w:val="20"/>
              </w:rPr>
              <w:t>S</w:t>
            </w:r>
            <w:r>
              <w:rPr>
                <w:rFonts w:cs="Arial"/>
                <w:b/>
                <w:color w:val="000000"/>
                <w:sz w:val="20"/>
              </w:rPr>
              <w:t>creen</w:t>
            </w:r>
            <w:r w:rsidRPr="00D357BE">
              <w:rPr>
                <w:rFonts w:cs="Arial"/>
                <w:b/>
                <w:color w:val="000000"/>
                <w:sz w:val="20"/>
              </w:rPr>
              <w:t xml:space="preserve"> (H</w:t>
            </w:r>
            <w:r>
              <w:rPr>
                <w:rFonts w:cs="Arial"/>
                <w:b/>
                <w:color w:val="000000"/>
                <w:sz w:val="20"/>
              </w:rPr>
              <w:t>ep</w:t>
            </w:r>
            <w:r w:rsidRPr="00D357BE">
              <w:rPr>
                <w:rFonts w:cs="Arial"/>
                <w:b/>
                <w:color w:val="000000"/>
                <w:sz w:val="20"/>
              </w:rPr>
              <w:t xml:space="preserve"> B</w:t>
            </w:r>
            <w:r>
              <w:rPr>
                <w:rFonts w:cs="Arial"/>
                <w:b/>
                <w:color w:val="000000"/>
                <w:sz w:val="20"/>
              </w:rPr>
              <w:t xml:space="preserve"> </w:t>
            </w:r>
            <w:r w:rsidRPr="00D357BE">
              <w:rPr>
                <w:rFonts w:cs="Arial"/>
                <w:b/>
                <w:color w:val="000000"/>
                <w:sz w:val="20"/>
              </w:rPr>
              <w:t>+</w:t>
            </w:r>
            <w:r>
              <w:rPr>
                <w:rFonts w:cs="Arial"/>
                <w:b/>
                <w:color w:val="000000"/>
                <w:sz w:val="20"/>
              </w:rPr>
              <w:t xml:space="preserve"> </w:t>
            </w:r>
            <w:r w:rsidRPr="00D357BE">
              <w:rPr>
                <w:rFonts w:cs="Arial"/>
                <w:b/>
                <w:color w:val="000000"/>
                <w:sz w:val="20"/>
              </w:rPr>
              <w:t>H</w:t>
            </w:r>
            <w:r>
              <w:rPr>
                <w:rFonts w:cs="Arial"/>
                <w:b/>
                <w:color w:val="000000"/>
                <w:sz w:val="20"/>
              </w:rPr>
              <w:t>ep</w:t>
            </w:r>
            <w:r w:rsidRPr="00D357BE">
              <w:rPr>
                <w:rFonts w:cs="Arial"/>
                <w:b/>
                <w:color w:val="000000"/>
                <w:sz w:val="20"/>
              </w:rPr>
              <w:t xml:space="preserve"> C)</w:t>
            </w:r>
          </w:p>
        </w:tc>
        <w:tc>
          <w:tcPr>
            <w:tcW w:w="331" w:type="pct"/>
            <w:vMerge w:val="restar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HEPN</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Serum gel</w:t>
            </w: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Serum</w:t>
            </w: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epatitis</w:t>
            </w:r>
            <w:r w:rsidRPr="00D357BE">
              <w:rPr>
                <w:rFonts w:cs="Arial"/>
                <w:b/>
                <w:color w:val="000000"/>
                <w:sz w:val="20"/>
              </w:rPr>
              <w:t xml:space="preserve"> B A</w:t>
            </w:r>
            <w:r>
              <w:rPr>
                <w:rFonts w:cs="Arial"/>
                <w:b/>
                <w:color w:val="000000"/>
                <w:sz w:val="20"/>
              </w:rPr>
              <w:t>ntibody</w:t>
            </w:r>
            <w:r w:rsidRPr="00D357BE">
              <w:rPr>
                <w:rFonts w:cs="Arial"/>
                <w:b/>
                <w:color w:val="000000"/>
                <w:sz w:val="20"/>
              </w:rPr>
              <w:t xml:space="preserve"> T</w:t>
            </w:r>
            <w:r>
              <w:rPr>
                <w:rFonts w:cs="Arial"/>
                <w:b/>
                <w:color w:val="000000"/>
                <w:sz w:val="20"/>
              </w:rPr>
              <w:t>itre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HTIT</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val="restart"/>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r>
              <w:rPr>
                <w:rFonts w:cs="Arial"/>
                <w:b/>
                <w:color w:val="000000"/>
                <w:sz w:val="18"/>
                <w:szCs w:val="18"/>
              </w:rPr>
              <w:t>NVRL</w:t>
            </w:r>
          </w:p>
        </w:tc>
      </w:tr>
      <w:tr w:rsidR="00546071" w:rsidRPr="00140FEA" w:rsidTr="00546071">
        <w:trPr>
          <w:gridAfter w:val="1"/>
          <w:wAfter w:w="480" w:type="pct"/>
          <w:trHeight w:val="510"/>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epatitis</w:t>
            </w:r>
            <w:r w:rsidRPr="00D357BE">
              <w:rPr>
                <w:rFonts w:cs="Arial"/>
                <w:b/>
                <w:color w:val="000000"/>
                <w:sz w:val="20"/>
              </w:rPr>
              <w:t xml:space="preserve"> B PCR / V</w:t>
            </w:r>
            <w:r>
              <w:rPr>
                <w:rFonts w:cs="Arial"/>
                <w:b/>
                <w:color w:val="000000"/>
                <w:sz w:val="20"/>
              </w:rPr>
              <w:t>iral</w:t>
            </w:r>
            <w:r w:rsidRPr="00D357BE">
              <w:rPr>
                <w:rFonts w:cs="Arial"/>
                <w:b/>
                <w:color w:val="000000"/>
                <w:sz w:val="20"/>
              </w:rPr>
              <w:t xml:space="preserve"> L</w:t>
            </w:r>
            <w:r>
              <w:rPr>
                <w:rFonts w:cs="Arial"/>
                <w:b/>
                <w:color w:val="000000"/>
                <w:sz w:val="20"/>
              </w:rPr>
              <w:t>oad</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HBPC</w:t>
            </w:r>
          </w:p>
        </w:tc>
        <w:tc>
          <w:tcPr>
            <w:tcW w:w="659" w:type="pct"/>
            <w:tcBorders>
              <w:top w:val="single" w:sz="4" w:space="0" w:color="auto"/>
              <w:left w:val="nil"/>
              <w:bottom w:val="single" w:sz="4" w:space="0" w:color="auto"/>
              <w:right w:val="single" w:sz="4" w:space="0" w:color="auto"/>
            </w:tcBorders>
            <w:shd w:val="clear" w:color="auto" w:fill="D60093"/>
            <w:vAlign w:val="center"/>
          </w:tcPr>
          <w:p w:rsidR="003A6471" w:rsidRDefault="003A6471" w:rsidP="00546071">
            <w:pPr>
              <w:ind w:right="137"/>
              <w:jc w:val="center"/>
              <w:rPr>
                <w:rFonts w:cs="Arial"/>
                <w:b/>
                <w:color w:val="000000"/>
                <w:sz w:val="20"/>
              </w:rPr>
            </w:pPr>
            <w:r>
              <w:rPr>
                <w:rFonts w:cs="Arial"/>
                <w:b/>
                <w:color w:val="000000"/>
                <w:sz w:val="20"/>
              </w:rPr>
              <w:t xml:space="preserve">Adult: </w:t>
            </w:r>
            <w:r w:rsidRPr="002C14F6">
              <w:rPr>
                <w:rFonts w:cs="Arial"/>
                <w:b/>
                <w:color w:val="000000"/>
                <w:sz w:val="20"/>
              </w:rPr>
              <w:t>EDTA</w:t>
            </w:r>
            <w:r>
              <w:rPr>
                <w:rFonts w:cs="Arial"/>
                <w:b/>
                <w:color w:val="000000"/>
                <w:sz w:val="20"/>
              </w:rPr>
              <w:t xml:space="preserve"> /</w:t>
            </w:r>
          </w:p>
          <w:p w:rsidR="003A6471" w:rsidRPr="002C14F6" w:rsidRDefault="003A6471" w:rsidP="00546071">
            <w:pPr>
              <w:ind w:right="137"/>
              <w:jc w:val="center"/>
              <w:rPr>
                <w:rFonts w:cs="Arial"/>
                <w:b/>
                <w:color w:val="000000"/>
                <w:sz w:val="20"/>
              </w:rPr>
            </w:pPr>
            <w:r>
              <w:rPr>
                <w:rFonts w:cs="Arial"/>
                <w:b/>
                <w:color w:val="000000"/>
                <w:sz w:val="20"/>
              </w:rPr>
              <w:t>Serum</w:t>
            </w:r>
          </w:p>
        </w:tc>
        <w:tc>
          <w:tcPr>
            <w:tcW w:w="1645" w:type="pct"/>
            <w:vMerge w:val="restart"/>
            <w:tcBorders>
              <w:top w:val="nil"/>
              <w:left w:val="nil"/>
              <w:right w:val="single" w:sz="4" w:space="0" w:color="auto"/>
            </w:tcBorders>
            <w:shd w:val="clear" w:color="auto" w:fill="auto"/>
            <w:vAlign w:val="center"/>
          </w:tcPr>
          <w:p w:rsidR="003A6471" w:rsidRPr="008E13B3" w:rsidRDefault="003A6471" w:rsidP="00546071">
            <w:pPr>
              <w:ind w:right="137"/>
              <w:jc w:val="center"/>
              <w:rPr>
                <w:rFonts w:cs="Arial"/>
                <w:color w:val="00B0F0"/>
                <w:sz w:val="20"/>
              </w:rPr>
            </w:pPr>
            <w:r w:rsidRPr="008E13B3">
              <w:rPr>
                <w:rFonts w:cs="Arial"/>
                <w:color w:val="00B0F0"/>
                <w:sz w:val="20"/>
              </w:rPr>
              <w:t>Samples are stable at room temperature for 24 hours from collection.  Samples are sent to the NVRL as soon as possible (reach NVRL with 24 hours of blood draw).</w:t>
            </w:r>
          </w:p>
          <w:p w:rsidR="003A6471" w:rsidRPr="008E13B3" w:rsidRDefault="003A6471" w:rsidP="00546071">
            <w:pPr>
              <w:ind w:right="137"/>
              <w:jc w:val="center"/>
              <w:rPr>
                <w:rFonts w:cs="Arial"/>
                <w:color w:val="00B0F0"/>
                <w:sz w:val="20"/>
              </w:rPr>
            </w:pPr>
          </w:p>
          <w:p w:rsidR="003A6471" w:rsidRPr="008E13B3" w:rsidRDefault="003A6471" w:rsidP="00546071">
            <w:pPr>
              <w:ind w:right="137"/>
              <w:jc w:val="center"/>
              <w:rPr>
                <w:rFonts w:cs="Arial"/>
                <w:color w:val="00B0F0"/>
                <w:sz w:val="20"/>
              </w:rPr>
            </w:pPr>
            <w:r w:rsidRPr="008E13B3">
              <w:rPr>
                <w:rFonts w:cs="Arial"/>
                <w:color w:val="00B0F0"/>
                <w:sz w:val="20"/>
              </w:rPr>
              <w:t>If samples cannot be sent to the NVRL within 24 hours, centrifuge, separate, freeze and transport at -20</w:t>
            </w:r>
            <w:r w:rsidRPr="008E13B3">
              <w:rPr>
                <w:rFonts w:ascii="GulimChe" w:eastAsia="GulimChe" w:hAnsi="GulimChe" w:cs="Arial" w:hint="eastAsia"/>
                <w:color w:val="00B0F0"/>
                <w:sz w:val="20"/>
              </w:rPr>
              <w:t>˚</w:t>
            </w:r>
            <w:r w:rsidRPr="008E13B3">
              <w:rPr>
                <w:rFonts w:cs="Arial"/>
                <w:color w:val="00B0F0"/>
                <w:sz w:val="20"/>
              </w:rPr>
              <w:t>C.</w:t>
            </w:r>
          </w:p>
          <w:p w:rsidR="003A6471" w:rsidRPr="008E13B3" w:rsidRDefault="003A6471" w:rsidP="00546071">
            <w:pPr>
              <w:ind w:right="137"/>
              <w:jc w:val="center"/>
              <w:rPr>
                <w:rFonts w:cs="Arial"/>
                <w:color w:val="00B0F0"/>
                <w:sz w:val="20"/>
              </w:rPr>
            </w:pPr>
            <w:r w:rsidRPr="008E13B3">
              <w:rPr>
                <w:rFonts w:cs="Arial"/>
                <w:color w:val="00B0F0"/>
                <w:sz w:val="20"/>
              </w:rPr>
              <w:t>Samples must be separated within 24 hours of collection if not being sent to the NVRL.</w:t>
            </w:r>
          </w:p>
          <w:p w:rsidR="003A6471" w:rsidRDefault="003A6471" w:rsidP="00546071">
            <w:pPr>
              <w:ind w:right="137"/>
              <w:jc w:val="center"/>
              <w:rPr>
                <w:rFonts w:cs="Arial"/>
                <w:b/>
                <w:color w:val="000000"/>
                <w:sz w:val="20"/>
              </w:rPr>
            </w:pPr>
          </w:p>
          <w:p w:rsidR="003A6471" w:rsidRPr="002C14F6" w:rsidRDefault="003A6471" w:rsidP="00546071">
            <w:pPr>
              <w:ind w:right="137"/>
              <w:jc w:val="center"/>
              <w:rPr>
                <w:rFonts w:cs="Arial"/>
                <w:color w:val="000000"/>
                <w:sz w:val="20"/>
              </w:rPr>
            </w:pPr>
            <w:r w:rsidRPr="008E13B3">
              <w:rPr>
                <w:rFonts w:cs="Arial"/>
                <w:color w:val="000000"/>
                <w:sz w:val="20"/>
              </w:rPr>
              <w:t>EDTA is the preferable sample for both paeds and adults however serum is accepted by NVRL.</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vMerge/>
            <w:tcBorders>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0000"/>
            <w:vAlign w:val="center"/>
          </w:tcPr>
          <w:p w:rsidR="003A6471" w:rsidRDefault="003A6471" w:rsidP="00546071">
            <w:pPr>
              <w:ind w:right="137"/>
              <w:jc w:val="center"/>
              <w:rPr>
                <w:rFonts w:cs="Arial"/>
                <w:b/>
                <w:color w:val="000000"/>
                <w:sz w:val="20"/>
              </w:rPr>
            </w:pPr>
            <w:r>
              <w:rPr>
                <w:rFonts w:cs="Arial"/>
                <w:b/>
                <w:color w:val="000000"/>
                <w:sz w:val="20"/>
              </w:rPr>
              <w:t xml:space="preserve">Paed: </w:t>
            </w:r>
            <w:r w:rsidRPr="002C14F6">
              <w:rPr>
                <w:rFonts w:cs="Arial"/>
                <w:b/>
                <w:color w:val="000000"/>
                <w:sz w:val="20"/>
              </w:rPr>
              <w:t>EDTA</w:t>
            </w:r>
            <w:r>
              <w:rPr>
                <w:rFonts w:cs="Arial"/>
                <w:b/>
                <w:color w:val="000000"/>
                <w:sz w:val="20"/>
              </w:rPr>
              <w:t xml:space="preserve"> /</w:t>
            </w:r>
          </w:p>
          <w:p w:rsidR="003A6471" w:rsidRPr="002C14F6" w:rsidRDefault="003A6471" w:rsidP="00546071">
            <w:pPr>
              <w:ind w:right="137"/>
              <w:jc w:val="center"/>
              <w:rPr>
                <w:rFonts w:cs="Arial"/>
                <w:b/>
                <w:color w:val="000000"/>
                <w:sz w:val="20"/>
              </w:rPr>
            </w:pPr>
            <w:r>
              <w:rPr>
                <w:rFonts w:cs="Arial"/>
                <w:b/>
                <w:color w:val="000000"/>
                <w:sz w:val="20"/>
              </w:rPr>
              <w:t>Serum</w:t>
            </w:r>
          </w:p>
        </w:tc>
        <w:tc>
          <w:tcPr>
            <w:tcW w:w="1645" w:type="pct"/>
            <w:vMerge/>
            <w:tcBorders>
              <w:left w:val="nil"/>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vMerge w:val="restar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epatitis</w:t>
            </w:r>
            <w:r w:rsidRPr="00D357BE">
              <w:rPr>
                <w:rFonts w:cs="Arial"/>
                <w:b/>
                <w:color w:val="000000"/>
                <w:sz w:val="20"/>
              </w:rPr>
              <w:t xml:space="preserve"> C  PCR / V</w:t>
            </w:r>
            <w:r>
              <w:rPr>
                <w:rFonts w:cs="Arial"/>
                <w:b/>
                <w:color w:val="000000"/>
                <w:sz w:val="20"/>
              </w:rPr>
              <w:t>iral</w:t>
            </w:r>
            <w:r w:rsidRPr="00D357BE">
              <w:rPr>
                <w:rFonts w:cs="Arial"/>
                <w:b/>
                <w:color w:val="000000"/>
                <w:sz w:val="20"/>
              </w:rPr>
              <w:t xml:space="preserve"> L</w:t>
            </w:r>
            <w:r>
              <w:rPr>
                <w:rFonts w:cs="Arial"/>
                <w:b/>
                <w:color w:val="000000"/>
                <w:sz w:val="20"/>
              </w:rPr>
              <w:t>oad</w:t>
            </w:r>
          </w:p>
        </w:tc>
        <w:tc>
          <w:tcPr>
            <w:tcW w:w="331" w:type="pct"/>
            <w:vMerge w:val="restar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HCPC</w:t>
            </w:r>
          </w:p>
        </w:tc>
        <w:tc>
          <w:tcPr>
            <w:tcW w:w="659" w:type="pct"/>
            <w:tcBorders>
              <w:top w:val="single" w:sz="4" w:space="0" w:color="auto"/>
              <w:left w:val="nil"/>
              <w:bottom w:val="single" w:sz="4" w:space="0" w:color="auto"/>
              <w:right w:val="single" w:sz="4" w:space="0" w:color="auto"/>
            </w:tcBorders>
            <w:shd w:val="clear" w:color="auto" w:fill="D60093"/>
            <w:vAlign w:val="center"/>
          </w:tcPr>
          <w:p w:rsidR="003A6471" w:rsidRDefault="003A6471" w:rsidP="00546071">
            <w:pPr>
              <w:ind w:right="137"/>
              <w:jc w:val="center"/>
              <w:rPr>
                <w:rFonts w:cs="Arial"/>
                <w:b/>
                <w:color w:val="000000"/>
                <w:sz w:val="20"/>
              </w:rPr>
            </w:pPr>
            <w:r>
              <w:rPr>
                <w:rFonts w:cs="Arial"/>
                <w:b/>
                <w:color w:val="000000"/>
                <w:sz w:val="20"/>
              </w:rPr>
              <w:t xml:space="preserve">Adult: </w:t>
            </w:r>
            <w:r w:rsidRPr="002C14F6">
              <w:rPr>
                <w:rFonts w:cs="Arial"/>
                <w:b/>
                <w:color w:val="000000"/>
                <w:sz w:val="20"/>
              </w:rPr>
              <w:t>EDTA</w:t>
            </w:r>
            <w:r>
              <w:rPr>
                <w:rFonts w:cs="Arial"/>
                <w:b/>
                <w:color w:val="000000"/>
                <w:sz w:val="20"/>
              </w:rPr>
              <w:t xml:space="preserve"> /</w:t>
            </w:r>
          </w:p>
          <w:p w:rsidR="003A6471" w:rsidRPr="002C14F6" w:rsidRDefault="003A6471" w:rsidP="00546071">
            <w:pPr>
              <w:ind w:right="137"/>
              <w:jc w:val="center"/>
              <w:rPr>
                <w:rFonts w:cs="Arial"/>
                <w:b/>
                <w:color w:val="000000"/>
                <w:sz w:val="20"/>
              </w:rPr>
            </w:pPr>
            <w:r>
              <w:rPr>
                <w:rFonts w:cs="Arial"/>
                <w:b/>
                <w:color w:val="000000"/>
                <w:sz w:val="20"/>
              </w:rPr>
              <w:t>Serum</w:t>
            </w:r>
          </w:p>
        </w:tc>
        <w:tc>
          <w:tcPr>
            <w:tcW w:w="1645" w:type="pct"/>
            <w:vMerge/>
            <w:tcBorders>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0000"/>
            <w:vAlign w:val="center"/>
          </w:tcPr>
          <w:p w:rsidR="003A6471" w:rsidRDefault="003A6471" w:rsidP="00546071">
            <w:pPr>
              <w:ind w:right="137"/>
              <w:jc w:val="center"/>
              <w:rPr>
                <w:rFonts w:cs="Arial"/>
                <w:b/>
                <w:color w:val="000000"/>
                <w:sz w:val="20"/>
              </w:rPr>
            </w:pPr>
            <w:r>
              <w:rPr>
                <w:rFonts w:cs="Arial"/>
                <w:b/>
                <w:color w:val="000000"/>
                <w:sz w:val="20"/>
              </w:rPr>
              <w:t xml:space="preserve">Paed: </w:t>
            </w:r>
            <w:r w:rsidRPr="002C14F6">
              <w:rPr>
                <w:rFonts w:cs="Arial"/>
                <w:b/>
                <w:color w:val="000000"/>
                <w:sz w:val="20"/>
              </w:rPr>
              <w:t>EDTA</w:t>
            </w:r>
            <w:r>
              <w:rPr>
                <w:rFonts w:cs="Arial"/>
                <w:b/>
                <w:color w:val="000000"/>
                <w:sz w:val="20"/>
              </w:rPr>
              <w:t xml:space="preserve"> /</w:t>
            </w:r>
          </w:p>
          <w:p w:rsidR="003A6471" w:rsidRDefault="003A6471" w:rsidP="00546071">
            <w:pPr>
              <w:ind w:right="137"/>
              <w:jc w:val="center"/>
              <w:rPr>
                <w:rFonts w:cs="Arial"/>
                <w:b/>
                <w:color w:val="000000"/>
                <w:sz w:val="20"/>
              </w:rPr>
            </w:pPr>
            <w:r>
              <w:rPr>
                <w:rFonts w:cs="Arial"/>
                <w:b/>
                <w:color w:val="000000"/>
                <w:sz w:val="20"/>
              </w:rPr>
              <w:t>Serum</w:t>
            </w:r>
          </w:p>
        </w:tc>
        <w:tc>
          <w:tcPr>
            <w:tcW w:w="1645" w:type="pct"/>
            <w:vMerge/>
            <w:tcBorders>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11582E" w:rsidRDefault="003A6471" w:rsidP="00546071">
            <w:pPr>
              <w:ind w:right="137"/>
              <w:rPr>
                <w:rFonts w:cs="Arial"/>
                <w:b/>
                <w:sz w:val="20"/>
              </w:rPr>
            </w:pPr>
            <w:r>
              <w:rPr>
                <w:rFonts w:cs="Arial"/>
                <w:b/>
                <w:sz w:val="20"/>
              </w:rPr>
              <w:t>Hepatitis</w:t>
            </w:r>
            <w:r w:rsidRPr="0011582E">
              <w:rPr>
                <w:rFonts w:cs="Arial"/>
                <w:b/>
                <w:sz w:val="20"/>
              </w:rPr>
              <w:t xml:space="preserve"> </w:t>
            </w:r>
            <w:r w:rsidRPr="008343C2">
              <w:rPr>
                <w:rFonts w:cs="Arial"/>
                <w:b/>
                <w:color w:val="00B0F0"/>
                <w:sz w:val="20"/>
              </w:rPr>
              <w:t>B or</w:t>
            </w:r>
            <w:r>
              <w:rPr>
                <w:rFonts w:cs="Arial"/>
                <w:b/>
                <w:sz w:val="20"/>
              </w:rPr>
              <w:t xml:space="preserve"> </w:t>
            </w:r>
            <w:r w:rsidRPr="0011582E">
              <w:rPr>
                <w:rFonts w:cs="Arial"/>
                <w:b/>
                <w:sz w:val="20"/>
              </w:rPr>
              <w:t>C G</w:t>
            </w:r>
            <w:r>
              <w:rPr>
                <w:rFonts w:cs="Arial"/>
                <w:b/>
                <w:sz w:val="20"/>
              </w:rPr>
              <w:t>enotying</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B0F0"/>
                <w:sz w:val="20"/>
              </w:rPr>
            </w:pPr>
            <w:r w:rsidRPr="001B4E5F">
              <w:rPr>
                <w:rFonts w:cs="Arial"/>
                <w:b/>
                <w:color w:val="00B0F0"/>
                <w:sz w:val="20"/>
              </w:rPr>
              <w:t>HBGT</w:t>
            </w:r>
          </w:p>
          <w:p w:rsidR="003A6471" w:rsidRPr="00D357BE" w:rsidRDefault="003A6471" w:rsidP="00546071">
            <w:pPr>
              <w:ind w:right="137"/>
              <w:jc w:val="center"/>
              <w:rPr>
                <w:rFonts w:cs="Arial"/>
                <w:b/>
                <w:color w:val="000000"/>
                <w:sz w:val="20"/>
              </w:rPr>
            </w:pPr>
            <w:r w:rsidRPr="001B4E5F">
              <w:rPr>
                <w:rFonts w:cs="Arial"/>
                <w:b/>
                <w:color w:val="00B0F0"/>
                <w:sz w:val="20"/>
              </w:rPr>
              <w:t>HCGE</w:t>
            </w:r>
          </w:p>
        </w:tc>
        <w:tc>
          <w:tcPr>
            <w:tcW w:w="659" w:type="pct"/>
            <w:tcBorders>
              <w:top w:val="single" w:sz="4" w:space="0" w:color="auto"/>
              <w:left w:val="nil"/>
              <w:bottom w:val="single" w:sz="4" w:space="0" w:color="auto"/>
              <w:right w:val="single" w:sz="4" w:space="0" w:color="auto"/>
            </w:tcBorders>
            <w:shd w:val="clear" w:color="auto" w:fill="D60093"/>
            <w:vAlign w:val="center"/>
          </w:tcPr>
          <w:p w:rsidR="003A6471" w:rsidRPr="00074AE4" w:rsidRDefault="003A6471" w:rsidP="00546071">
            <w:pPr>
              <w:autoSpaceDE w:val="0"/>
              <w:autoSpaceDN w:val="0"/>
              <w:adjustRightInd w:val="0"/>
              <w:ind w:right="137"/>
              <w:jc w:val="center"/>
              <w:rPr>
                <w:rFonts w:cs="Arial"/>
                <w:b/>
                <w:sz w:val="20"/>
                <w:lang w:val="en-IE" w:eastAsia="en-IE"/>
              </w:rPr>
            </w:pPr>
            <w:r w:rsidRPr="00433C6A">
              <w:rPr>
                <w:rFonts w:cs="Arial"/>
                <w:b/>
                <w:sz w:val="20"/>
                <w:lang w:val="en-IE" w:eastAsia="en-IE"/>
              </w:rPr>
              <w:t xml:space="preserve">EDTA </w:t>
            </w:r>
            <w:r>
              <w:rPr>
                <w:rFonts w:cs="Arial"/>
                <w:b/>
                <w:sz w:val="20"/>
                <w:lang w:val="en-IE" w:eastAsia="en-IE"/>
              </w:rPr>
              <w:t>P</w:t>
            </w:r>
            <w:r w:rsidRPr="00433C6A">
              <w:rPr>
                <w:rFonts w:cs="Arial"/>
                <w:b/>
                <w:sz w:val="20"/>
                <w:lang w:val="en-IE" w:eastAsia="en-IE"/>
              </w:rPr>
              <w:t>lasma</w:t>
            </w:r>
          </w:p>
        </w:tc>
        <w:tc>
          <w:tcPr>
            <w:tcW w:w="1645" w:type="pct"/>
            <w:vMerge/>
            <w:tcBorders>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73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Hepatitis B and C Serology Work-Up (RVEEH Only)</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Pr>
                <w:rFonts w:cs="Arial"/>
                <w:b/>
                <w:color w:val="000000"/>
                <w:sz w:val="20"/>
              </w:rPr>
              <w:t>HBC</w:t>
            </w:r>
          </w:p>
          <w:p w:rsidR="003A6471" w:rsidRDefault="003A6471" w:rsidP="00546071">
            <w:pPr>
              <w:ind w:right="137"/>
              <w:jc w:val="center"/>
              <w:rPr>
                <w:rFonts w:cs="Arial"/>
                <w:b/>
                <w:color w:val="000000"/>
                <w:sz w:val="20"/>
              </w:rPr>
            </w:pPr>
            <w:r>
              <w:rPr>
                <w:rFonts w:cs="Arial"/>
                <w:b/>
                <w:color w:val="000000"/>
                <w:sz w:val="20"/>
              </w:rPr>
              <w:t>HBSC</w:t>
            </w:r>
          </w:p>
          <w:p w:rsidR="003A6471" w:rsidRPr="00D357BE" w:rsidRDefault="003A6471" w:rsidP="00546071">
            <w:pPr>
              <w:ind w:right="137"/>
              <w:jc w:val="center"/>
              <w:rPr>
                <w:rFonts w:cs="Arial"/>
                <w:b/>
                <w:color w:val="000000"/>
                <w:sz w:val="20"/>
              </w:rPr>
            </w:pPr>
            <w:r>
              <w:rPr>
                <w:rFonts w:cs="Arial"/>
                <w:b/>
                <w:color w:val="000000"/>
                <w:sz w:val="20"/>
              </w:rPr>
              <w:t>HCSC</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Pr>
                <w:rFonts w:cs="Arial"/>
                <w:color w:val="000000"/>
                <w:sz w:val="20"/>
              </w:rPr>
              <w:t>The following tests should be given; Anti Hep B core Total, Hep B s</w:t>
            </w:r>
          </w:p>
          <w:p w:rsidR="003A6471" w:rsidRPr="002C14F6" w:rsidRDefault="003A6471" w:rsidP="00546071">
            <w:pPr>
              <w:ind w:right="137"/>
              <w:jc w:val="center"/>
              <w:rPr>
                <w:rFonts w:cs="Arial"/>
                <w:color w:val="000000"/>
                <w:sz w:val="20"/>
              </w:rPr>
            </w:pPr>
            <w:r>
              <w:rPr>
                <w:rFonts w:cs="Arial"/>
                <w:color w:val="000000"/>
                <w:sz w:val="20"/>
              </w:rPr>
              <w:t>Surface Antigen and Hep C antibodies.</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191"/>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epatitis</w:t>
            </w:r>
            <w:r w:rsidRPr="00D357BE">
              <w:rPr>
                <w:rFonts w:cs="Arial"/>
                <w:b/>
                <w:color w:val="000000"/>
                <w:sz w:val="20"/>
              </w:rPr>
              <w:t xml:space="preserve"> C A</w:t>
            </w:r>
            <w:r>
              <w:rPr>
                <w:rFonts w:cs="Arial"/>
                <w:b/>
                <w:color w:val="000000"/>
                <w:sz w:val="20"/>
              </w:rPr>
              <w:t>bs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HCSC</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sidRPr="001B4E5F">
              <w:rPr>
                <w:rFonts w:cs="Arial"/>
                <w:b/>
                <w:color w:val="000000"/>
                <w:sz w:val="20"/>
                <w:u w:val="single"/>
              </w:rPr>
              <w:t>Adult:</w:t>
            </w:r>
            <w:r w:rsidRPr="002C14F6">
              <w:rPr>
                <w:rFonts w:cs="Arial"/>
                <w:b/>
                <w:color w:val="000000"/>
                <w:sz w:val="20"/>
              </w:rPr>
              <w:t xml:space="preserve"> Serum </w:t>
            </w:r>
            <w:r>
              <w:rPr>
                <w:rFonts w:cs="Arial"/>
                <w:b/>
                <w:color w:val="000000"/>
                <w:sz w:val="20"/>
              </w:rPr>
              <w:t>G</w:t>
            </w:r>
            <w:r w:rsidRPr="002C14F6">
              <w:rPr>
                <w:rFonts w:cs="Arial"/>
                <w:b/>
                <w:color w:val="000000"/>
                <w:sz w:val="20"/>
              </w:rPr>
              <w:t>el</w:t>
            </w:r>
            <w:r>
              <w:rPr>
                <w:rFonts w:cs="Arial"/>
                <w:b/>
                <w:color w:val="000000"/>
                <w:sz w:val="20"/>
              </w:rPr>
              <w:t xml:space="preserve"> / EDTA Plasma</w:t>
            </w:r>
          </w:p>
          <w:p w:rsidR="003A6471" w:rsidRDefault="003A6471" w:rsidP="00546071">
            <w:pPr>
              <w:ind w:right="137"/>
              <w:jc w:val="center"/>
              <w:rPr>
                <w:rFonts w:cs="Arial"/>
                <w:b/>
                <w:color w:val="000000"/>
                <w:sz w:val="20"/>
              </w:rPr>
            </w:pPr>
            <w:r w:rsidRPr="001B4E5F">
              <w:rPr>
                <w:rFonts w:cs="Arial"/>
                <w:b/>
                <w:color w:val="000000"/>
                <w:sz w:val="20"/>
                <w:u w:val="single"/>
              </w:rPr>
              <w:t>Paeds:</w:t>
            </w:r>
            <w:r>
              <w:rPr>
                <w:rFonts w:cs="Arial"/>
                <w:b/>
                <w:color w:val="000000"/>
                <w:sz w:val="20"/>
              </w:rPr>
              <w:t xml:space="preserve"> Serum /</w:t>
            </w:r>
          </w:p>
          <w:p w:rsidR="003A6471" w:rsidRDefault="003A6471" w:rsidP="00546071">
            <w:pPr>
              <w:ind w:right="137"/>
              <w:jc w:val="center"/>
              <w:rPr>
                <w:rFonts w:cs="Arial"/>
                <w:b/>
                <w:color w:val="000000"/>
                <w:sz w:val="20"/>
              </w:rPr>
            </w:pPr>
            <w:r>
              <w:rPr>
                <w:rFonts w:cs="Arial"/>
                <w:b/>
                <w:color w:val="000000"/>
                <w:sz w:val="20"/>
              </w:rPr>
              <w:t>EDTA Plasma /</w:t>
            </w:r>
          </w:p>
          <w:p w:rsidR="003A6471" w:rsidRPr="002C14F6" w:rsidRDefault="003A6471" w:rsidP="00546071">
            <w:pPr>
              <w:ind w:right="137"/>
              <w:jc w:val="center"/>
              <w:rPr>
                <w:rFonts w:cs="Arial"/>
                <w:b/>
                <w:color w:val="000000"/>
                <w:sz w:val="20"/>
              </w:rPr>
            </w:pPr>
            <w:r>
              <w:rPr>
                <w:rFonts w:cs="Arial"/>
                <w:b/>
                <w:color w:val="000000"/>
                <w:sz w:val="20"/>
              </w:rPr>
              <w:t>Lit Hep Plasma</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Hepatitis D (Delta) Screen</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HEPD</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Spin to separate from cells. Stable on gel.</w:t>
            </w:r>
          </w:p>
          <w:p w:rsidR="003A6471" w:rsidRPr="002C14F6" w:rsidRDefault="003A6471" w:rsidP="00546071">
            <w:pPr>
              <w:ind w:right="137"/>
              <w:jc w:val="center"/>
              <w:rPr>
                <w:rFonts w:cs="Arial"/>
                <w:color w:val="000000"/>
                <w:sz w:val="20"/>
              </w:rPr>
            </w:pPr>
            <w:r w:rsidRPr="002C14F6">
              <w:rPr>
                <w:rFonts w:cs="Arial"/>
                <w:color w:val="000000"/>
                <w:sz w:val="20"/>
              </w:rPr>
              <w:t>Separate + fridge if storing over the weekend</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Hepatitis</w:t>
            </w:r>
            <w:r w:rsidRPr="00D357BE">
              <w:rPr>
                <w:rFonts w:cs="Arial"/>
                <w:b/>
                <w:color w:val="000000"/>
                <w:sz w:val="20"/>
              </w:rPr>
              <w:t xml:space="preserve"> E S</w:t>
            </w:r>
            <w:r>
              <w:rPr>
                <w:rFonts w:cs="Arial"/>
                <w:b/>
                <w:color w:val="000000"/>
                <w:sz w:val="20"/>
              </w:rPr>
              <w:t>creen</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HEPE</w:t>
            </w:r>
          </w:p>
        </w:tc>
        <w:tc>
          <w:tcPr>
            <w:tcW w:w="659" w:type="pct"/>
            <w:tcBorders>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Spin to separate from cells. Stable on gel.</w:t>
            </w:r>
          </w:p>
          <w:p w:rsidR="003A6471" w:rsidRPr="002C14F6" w:rsidRDefault="003A6471" w:rsidP="00546071">
            <w:pPr>
              <w:ind w:right="137"/>
              <w:jc w:val="center"/>
              <w:rPr>
                <w:rFonts w:cs="Arial"/>
                <w:color w:val="000000"/>
                <w:sz w:val="20"/>
              </w:rPr>
            </w:pPr>
            <w:r w:rsidRPr="002C14F6">
              <w:rPr>
                <w:rFonts w:cs="Arial"/>
                <w:color w:val="000000"/>
                <w:sz w:val="20"/>
              </w:rPr>
              <w:t>Separate + fridge if storing over the weekend</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40"/>
        </w:trPr>
        <w:tc>
          <w:tcPr>
            <w:tcW w:w="1298" w:type="pc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erpes</w:t>
            </w:r>
            <w:r w:rsidRPr="00D357BE">
              <w:rPr>
                <w:rFonts w:cs="Arial"/>
                <w:b/>
                <w:color w:val="000000"/>
                <w:sz w:val="20"/>
              </w:rPr>
              <w:t xml:space="preserve"> S</w:t>
            </w:r>
            <w:r>
              <w:rPr>
                <w:rFonts w:cs="Arial"/>
                <w:b/>
                <w:color w:val="000000"/>
                <w:sz w:val="20"/>
              </w:rPr>
              <w:t>implex</w:t>
            </w:r>
            <w:r w:rsidRPr="00D357BE">
              <w:rPr>
                <w:rFonts w:cs="Arial"/>
                <w:b/>
                <w:color w:val="000000"/>
                <w:sz w:val="20"/>
              </w:rPr>
              <w:t xml:space="preserve"> V</w:t>
            </w:r>
            <w:r>
              <w:rPr>
                <w:rFonts w:cs="Arial"/>
                <w:b/>
                <w:color w:val="000000"/>
                <w:sz w:val="20"/>
              </w:rPr>
              <w:t>irus</w:t>
            </w:r>
            <w:r w:rsidRPr="00D357BE">
              <w:rPr>
                <w:rFonts w:cs="Arial"/>
                <w:b/>
                <w:color w:val="000000"/>
                <w:sz w:val="20"/>
              </w:rPr>
              <w:t xml:space="preserve"> 1</w:t>
            </w:r>
            <w:r>
              <w:rPr>
                <w:rFonts w:cs="Arial"/>
                <w:b/>
                <w:color w:val="000000"/>
                <w:sz w:val="20"/>
              </w:rPr>
              <w:t xml:space="preserve"> </w:t>
            </w:r>
            <w:r w:rsidRPr="00D357BE">
              <w:rPr>
                <w:rFonts w:cs="Arial"/>
                <w:b/>
                <w:color w:val="000000"/>
                <w:sz w:val="20"/>
              </w:rPr>
              <w:t>+</w:t>
            </w:r>
            <w:r>
              <w:rPr>
                <w:rFonts w:cs="Arial"/>
                <w:b/>
                <w:color w:val="000000"/>
                <w:sz w:val="20"/>
              </w:rPr>
              <w:t xml:space="preserve"> </w:t>
            </w:r>
            <w:r w:rsidRPr="00D357BE">
              <w:rPr>
                <w:rFonts w:cs="Arial"/>
                <w:b/>
                <w:color w:val="000000"/>
                <w:sz w:val="20"/>
              </w:rPr>
              <w:t>2 PCR</w:t>
            </w:r>
          </w:p>
        </w:tc>
        <w:tc>
          <w:tcPr>
            <w:tcW w:w="331" w:type="pc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HERP</w:t>
            </w:r>
          </w:p>
        </w:tc>
        <w:tc>
          <w:tcPr>
            <w:tcW w:w="659" w:type="pct"/>
            <w:tcBorders>
              <w:top w:val="single" w:sz="4" w:space="0" w:color="auto"/>
              <w:left w:val="nil"/>
              <w:bottom w:val="single" w:sz="4" w:space="0" w:color="auto"/>
              <w:right w:val="single" w:sz="4" w:space="0" w:color="auto"/>
            </w:tcBorders>
            <w:shd w:val="clear" w:color="auto" w:fill="FFFFFF"/>
            <w:vAlign w:val="center"/>
          </w:tcPr>
          <w:p w:rsidR="003A6471" w:rsidRDefault="003A6471" w:rsidP="00546071">
            <w:pPr>
              <w:ind w:right="137"/>
              <w:jc w:val="center"/>
              <w:rPr>
                <w:rFonts w:cs="Arial"/>
                <w:b/>
                <w:color w:val="000000"/>
                <w:sz w:val="20"/>
              </w:rPr>
            </w:pPr>
            <w:r w:rsidRPr="002C14F6">
              <w:rPr>
                <w:rFonts w:cs="Arial"/>
                <w:b/>
                <w:color w:val="000000"/>
                <w:sz w:val="20"/>
              </w:rPr>
              <w:t>CSF</w:t>
            </w:r>
            <w:r>
              <w:rPr>
                <w:rFonts w:cs="Arial"/>
                <w:b/>
                <w:color w:val="000000"/>
                <w:sz w:val="20"/>
              </w:rPr>
              <w:t xml:space="preserve"> </w:t>
            </w:r>
            <w:r w:rsidRPr="002C14F6">
              <w:rPr>
                <w:rFonts w:cs="Arial"/>
                <w:b/>
                <w:color w:val="000000"/>
                <w:sz w:val="20"/>
              </w:rPr>
              <w:t>/</w:t>
            </w:r>
            <w:r>
              <w:rPr>
                <w:rFonts w:cs="Arial"/>
                <w:b/>
                <w:color w:val="000000"/>
                <w:sz w:val="20"/>
              </w:rPr>
              <w:t xml:space="preserve"> Viral S</w:t>
            </w:r>
            <w:r w:rsidRPr="002C14F6">
              <w:rPr>
                <w:rFonts w:cs="Arial"/>
                <w:b/>
                <w:color w:val="000000"/>
                <w:sz w:val="20"/>
              </w:rPr>
              <w:t>wab</w:t>
            </w:r>
            <w:r>
              <w:rPr>
                <w:rFonts w:cs="Arial"/>
                <w:b/>
                <w:color w:val="000000"/>
                <w:sz w:val="20"/>
              </w:rPr>
              <w:t xml:space="preserve"> </w:t>
            </w:r>
            <w:r w:rsidRPr="002C14F6">
              <w:rPr>
                <w:rFonts w:cs="Arial"/>
                <w:b/>
                <w:color w:val="000000"/>
                <w:sz w:val="20"/>
              </w:rPr>
              <w:t>/</w:t>
            </w:r>
            <w:r>
              <w:rPr>
                <w:rFonts w:cs="Arial"/>
                <w:b/>
                <w:color w:val="000000"/>
                <w:sz w:val="20"/>
              </w:rPr>
              <w:t xml:space="preserve"> </w:t>
            </w:r>
            <w:r w:rsidRPr="002C14F6">
              <w:rPr>
                <w:rFonts w:cs="Arial"/>
                <w:b/>
                <w:color w:val="000000"/>
                <w:sz w:val="20"/>
              </w:rPr>
              <w:t>Fluid</w:t>
            </w:r>
            <w:r>
              <w:rPr>
                <w:rFonts w:cs="Arial"/>
                <w:b/>
                <w:color w:val="000000"/>
                <w:sz w:val="20"/>
              </w:rPr>
              <w:t xml:space="preserve"> / EDTA</w:t>
            </w:r>
          </w:p>
          <w:p w:rsidR="003A6471" w:rsidRPr="00513717" w:rsidRDefault="003A6471" w:rsidP="00546071">
            <w:pPr>
              <w:ind w:right="137"/>
              <w:jc w:val="center"/>
              <w:rPr>
                <w:rFonts w:cs="Arial"/>
                <w:b/>
                <w:color w:val="00B0F0"/>
                <w:sz w:val="20"/>
              </w:rPr>
            </w:pPr>
            <w:r w:rsidRPr="00513717">
              <w:rPr>
                <w:rFonts w:cs="Arial"/>
                <w:b/>
                <w:color w:val="00B0F0"/>
                <w:sz w:val="20"/>
              </w:rPr>
              <w:t>Paed:  Serum sample is acceptable</w:t>
            </w:r>
          </w:p>
        </w:tc>
        <w:tc>
          <w:tcPr>
            <w:tcW w:w="1645" w:type="pct"/>
            <w:vMerge w:val="restart"/>
            <w:tcBorders>
              <w:top w:val="single" w:sz="4" w:space="0" w:color="auto"/>
              <w:left w:val="nil"/>
              <w:right w:val="single" w:sz="4" w:space="0" w:color="auto"/>
            </w:tcBorders>
            <w:shd w:val="clear" w:color="auto" w:fill="auto"/>
            <w:vAlign w:val="center"/>
          </w:tcPr>
          <w:p w:rsidR="003A6471" w:rsidRDefault="003A6471" w:rsidP="00546071">
            <w:pPr>
              <w:ind w:right="137"/>
              <w:jc w:val="center"/>
              <w:rPr>
                <w:rFonts w:cs="Arial"/>
                <w:color w:val="000000"/>
                <w:sz w:val="20"/>
              </w:rPr>
            </w:pPr>
            <w:r w:rsidRPr="002C14F6">
              <w:rPr>
                <w:rFonts w:cs="Arial"/>
                <w:b/>
                <w:color w:val="000000"/>
                <w:sz w:val="20"/>
              </w:rPr>
              <w:t xml:space="preserve">Urgent </w:t>
            </w:r>
            <w:r w:rsidRPr="002C14F6">
              <w:rPr>
                <w:rFonts w:cs="Arial"/>
                <w:color w:val="000000"/>
                <w:sz w:val="20"/>
              </w:rPr>
              <w:t>send CSF</w:t>
            </w:r>
            <w:r>
              <w:rPr>
                <w:rFonts w:cs="Arial"/>
                <w:color w:val="000000"/>
                <w:sz w:val="20"/>
              </w:rPr>
              <w:t xml:space="preserve"> </w:t>
            </w:r>
            <w:r w:rsidRPr="002C14F6">
              <w:rPr>
                <w:rFonts w:cs="Arial"/>
                <w:color w:val="000000"/>
                <w:sz w:val="20"/>
              </w:rPr>
              <w:t>ASAP within working day or freeze immediately if at the weekend. Change sample type on request to suit specimen.</w:t>
            </w:r>
          </w:p>
          <w:p w:rsidR="003A6471" w:rsidRDefault="003A6471" w:rsidP="00546071">
            <w:pPr>
              <w:ind w:right="137"/>
              <w:jc w:val="center"/>
              <w:rPr>
                <w:rFonts w:cs="Arial"/>
                <w:b/>
                <w:color w:val="000000"/>
                <w:sz w:val="20"/>
                <w:u w:val="single"/>
              </w:rPr>
            </w:pPr>
          </w:p>
          <w:p w:rsidR="003A6471" w:rsidRDefault="003A6471" w:rsidP="00546071">
            <w:pPr>
              <w:ind w:right="137"/>
              <w:jc w:val="center"/>
              <w:rPr>
                <w:rFonts w:cs="Arial"/>
                <w:b/>
                <w:color w:val="000000"/>
                <w:sz w:val="20"/>
              </w:rPr>
            </w:pPr>
            <w:r w:rsidRPr="005D0F21">
              <w:rPr>
                <w:rFonts w:cs="Arial"/>
                <w:b/>
                <w:color w:val="000000"/>
                <w:sz w:val="20"/>
                <w:u w:val="single"/>
              </w:rPr>
              <w:t>For EDTA:</w:t>
            </w:r>
            <w:r>
              <w:rPr>
                <w:rFonts w:cs="Arial"/>
                <w:b/>
                <w:color w:val="000000"/>
                <w:sz w:val="20"/>
              </w:rPr>
              <w:t xml:space="preserve">  If </w:t>
            </w:r>
            <w:r w:rsidRPr="00DD114B">
              <w:rPr>
                <w:rFonts w:cs="Arial"/>
                <w:b/>
                <w:color w:val="000000"/>
                <w:sz w:val="20"/>
              </w:rPr>
              <w:t>does not reach NVRL within 24 hours, it must be spun, separated and frozen</w:t>
            </w:r>
            <w:r>
              <w:rPr>
                <w:rFonts w:cs="Arial"/>
                <w:b/>
                <w:color w:val="000000"/>
                <w:sz w:val="20"/>
              </w:rPr>
              <w:t>.</w:t>
            </w:r>
          </w:p>
          <w:p w:rsidR="003A6471" w:rsidRDefault="003A6471" w:rsidP="00546071">
            <w:pPr>
              <w:ind w:right="137"/>
              <w:jc w:val="center"/>
              <w:rPr>
                <w:rFonts w:cs="Arial"/>
                <w:color w:val="000000"/>
                <w:sz w:val="20"/>
              </w:rPr>
            </w:pPr>
          </w:p>
          <w:p w:rsidR="003A6471" w:rsidRPr="002C14F6" w:rsidRDefault="003A6471" w:rsidP="00546071">
            <w:pPr>
              <w:ind w:right="137"/>
              <w:jc w:val="center"/>
              <w:rPr>
                <w:rFonts w:cs="Arial"/>
                <w:color w:val="000000"/>
                <w:sz w:val="20"/>
              </w:rPr>
            </w:pPr>
            <w:r>
              <w:rPr>
                <w:rFonts w:cs="Arial"/>
                <w:color w:val="000000"/>
                <w:sz w:val="20"/>
              </w:rPr>
              <w:t>If</w:t>
            </w:r>
            <w:r w:rsidRPr="00A41904">
              <w:rPr>
                <w:rFonts w:cs="Arial"/>
                <w:color w:val="000000"/>
                <w:sz w:val="20"/>
              </w:rPr>
              <w:t xml:space="preserve"> Herpes is requested</w:t>
            </w:r>
            <w:r>
              <w:rPr>
                <w:rFonts w:cs="Arial"/>
                <w:color w:val="000000"/>
                <w:sz w:val="20"/>
              </w:rPr>
              <w:t xml:space="preserve"> on the form</w:t>
            </w:r>
            <w:r w:rsidRPr="00A41904">
              <w:rPr>
                <w:rFonts w:cs="Arial"/>
                <w:color w:val="000000"/>
                <w:sz w:val="20"/>
              </w:rPr>
              <w:t xml:space="preserve"> for a CSF sample use the CSF viral screen codes</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w:t>
            </w:r>
            <w:r>
              <w:rPr>
                <w:rFonts w:cs="Arial"/>
                <w:b/>
                <w:color w:val="000000"/>
                <w:sz w:val="20"/>
              </w:rPr>
              <w:t>erpes</w:t>
            </w:r>
            <w:r w:rsidRPr="00D357BE">
              <w:rPr>
                <w:rFonts w:cs="Arial"/>
                <w:b/>
                <w:color w:val="000000"/>
                <w:sz w:val="20"/>
              </w:rPr>
              <w:t xml:space="preserve"> S</w:t>
            </w:r>
            <w:r>
              <w:rPr>
                <w:rFonts w:cs="Arial"/>
                <w:b/>
                <w:color w:val="000000"/>
                <w:sz w:val="20"/>
              </w:rPr>
              <w:t>implex</w:t>
            </w:r>
            <w:r w:rsidRPr="00D357BE">
              <w:rPr>
                <w:rFonts w:cs="Arial"/>
                <w:b/>
                <w:color w:val="000000"/>
                <w:sz w:val="20"/>
              </w:rPr>
              <w:t xml:space="preserve"> V</w:t>
            </w:r>
            <w:r>
              <w:rPr>
                <w:rFonts w:cs="Arial"/>
                <w:b/>
                <w:color w:val="000000"/>
                <w:sz w:val="20"/>
              </w:rPr>
              <w:t>irus</w:t>
            </w:r>
            <w:r w:rsidRPr="00D357BE">
              <w:rPr>
                <w:rFonts w:cs="Arial"/>
                <w:b/>
                <w:color w:val="000000"/>
                <w:sz w:val="20"/>
              </w:rPr>
              <w:t xml:space="preserve"> S</w:t>
            </w:r>
            <w:r>
              <w:rPr>
                <w:rFonts w:cs="Arial"/>
                <w:b/>
                <w:color w:val="000000"/>
                <w:sz w:val="20"/>
              </w:rPr>
              <w:t>erology</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HSER</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w:t>
            </w:r>
            <w:r w:rsidRPr="002C14F6">
              <w:rPr>
                <w:rFonts w:cs="Arial"/>
                <w:b/>
                <w:color w:val="000000"/>
                <w:sz w:val="20"/>
              </w:rPr>
              <w:t>: Serum</w:t>
            </w:r>
          </w:p>
        </w:tc>
        <w:tc>
          <w:tcPr>
            <w:tcW w:w="1645" w:type="pct"/>
            <w:vMerge/>
            <w:tcBorders>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6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left w:val="nil"/>
              <w:bottom w:val="single" w:sz="4" w:space="0" w:color="auto"/>
              <w:right w:val="single" w:sz="4" w:space="0" w:color="auto"/>
            </w:tcBorders>
            <w:shd w:val="clear" w:color="auto" w:fill="CC3399"/>
            <w:vAlign w:val="center"/>
          </w:tcPr>
          <w:p w:rsidR="003A6471" w:rsidRDefault="003A6471" w:rsidP="00546071">
            <w:pPr>
              <w:ind w:right="137"/>
              <w:jc w:val="center"/>
              <w:rPr>
                <w:rFonts w:cs="Arial"/>
                <w:b/>
                <w:color w:val="000000"/>
                <w:sz w:val="20"/>
              </w:rPr>
            </w:pPr>
            <w:r>
              <w:rPr>
                <w:rFonts w:cs="Arial"/>
                <w:b/>
                <w:color w:val="000000"/>
                <w:sz w:val="20"/>
              </w:rPr>
              <w:t xml:space="preserve">Adult: </w:t>
            </w:r>
            <w:r w:rsidRPr="002C14F6">
              <w:rPr>
                <w:rFonts w:cs="Arial"/>
                <w:b/>
                <w:color w:val="000000"/>
                <w:sz w:val="20"/>
              </w:rPr>
              <w:t>EDTA</w:t>
            </w:r>
          </w:p>
          <w:p w:rsidR="003A6471" w:rsidRDefault="003A6471" w:rsidP="00546071">
            <w:pPr>
              <w:ind w:right="137"/>
              <w:jc w:val="center"/>
              <w:rPr>
                <w:rFonts w:cs="Arial"/>
                <w:b/>
                <w:color w:val="000000"/>
                <w:sz w:val="20"/>
              </w:rPr>
            </w:pPr>
            <w:r>
              <w:rPr>
                <w:rFonts w:cs="Arial"/>
                <w:b/>
                <w:color w:val="000000"/>
                <w:sz w:val="20"/>
              </w:rPr>
              <w:t>Paed: EDTA</w:t>
            </w:r>
          </w:p>
        </w:tc>
        <w:tc>
          <w:tcPr>
            <w:tcW w:w="1645" w:type="pct"/>
            <w:vMerge/>
            <w:tcBorders>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p>
        </w:tc>
        <w:tc>
          <w:tcPr>
            <w:tcW w:w="587" w:type="pct"/>
            <w:vMerge/>
            <w:tcBorders>
              <w:left w:val="single" w:sz="4" w:space="0" w:color="auto"/>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HIV Antigen / Antibody</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HIV</w:t>
            </w:r>
          </w:p>
        </w:tc>
        <w:tc>
          <w:tcPr>
            <w:tcW w:w="659" w:type="pct"/>
            <w:tcBorders>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 G</w:t>
            </w:r>
            <w:r w:rsidRPr="002C14F6">
              <w:rPr>
                <w:rFonts w:cs="Arial"/>
                <w:b/>
                <w:color w:val="000000"/>
                <w:sz w:val="20"/>
              </w:rPr>
              <w:t>el</w:t>
            </w:r>
          </w:p>
        </w:tc>
        <w:tc>
          <w:tcPr>
            <w:tcW w:w="1645" w:type="pct"/>
            <w:vMerge w:val="restar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val="restart"/>
            <w:tcBorders>
              <w:top w:val="single" w:sz="4" w:space="0" w:color="auto"/>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r>
              <w:rPr>
                <w:rFonts w:cs="Arial"/>
                <w:b/>
                <w:color w:val="000000"/>
                <w:sz w:val="18"/>
                <w:szCs w:val="18"/>
              </w:rPr>
              <w:t>NVRL</w:t>
            </w: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left w:val="nil"/>
              <w:bottom w:val="single" w:sz="4" w:space="0" w:color="auto"/>
              <w:right w:val="single" w:sz="4" w:space="0" w:color="auto"/>
            </w:tcBorders>
            <w:shd w:val="clear" w:color="auto" w:fill="FFCC00"/>
            <w:vAlign w:val="center"/>
          </w:tcPr>
          <w:p w:rsidR="003A6471" w:rsidRPr="005D3156" w:rsidRDefault="003A6471" w:rsidP="00546071">
            <w:pPr>
              <w:ind w:right="137"/>
              <w:jc w:val="center"/>
              <w:rPr>
                <w:rFonts w:cs="Arial"/>
                <w:b/>
                <w:color w:val="00B0F0"/>
                <w:sz w:val="20"/>
              </w:rPr>
            </w:pPr>
            <w:r w:rsidRPr="005D3156">
              <w:rPr>
                <w:rFonts w:cs="Arial"/>
                <w:b/>
                <w:color w:val="00B0F0"/>
                <w:sz w:val="20"/>
              </w:rPr>
              <w:t>Paed: Serum</w:t>
            </w:r>
          </w:p>
        </w:tc>
        <w:tc>
          <w:tcPr>
            <w:tcW w:w="1645" w:type="pct"/>
            <w:vMerge/>
            <w:tcBorders>
              <w:left w:val="nil"/>
              <w:bottom w:val="single" w:sz="4" w:space="0" w:color="auto"/>
              <w:right w:val="single" w:sz="4" w:space="0" w:color="auto"/>
            </w:tcBorders>
            <w:shd w:val="clear" w:color="auto" w:fill="auto"/>
            <w:vAlign w:val="center"/>
          </w:tcPr>
          <w:p w:rsidR="003A6471" w:rsidRPr="005D315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474"/>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HIV PCR</w:t>
            </w:r>
            <w:r>
              <w:rPr>
                <w:rFonts w:cs="Arial"/>
                <w:b/>
                <w:color w:val="000000"/>
                <w:sz w:val="20"/>
              </w:rPr>
              <w:t xml:space="preserve"> / Viral Load</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HIVP</w:t>
            </w:r>
          </w:p>
        </w:tc>
        <w:tc>
          <w:tcPr>
            <w:tcW w:w="659" w:type="pct"/>
            <w:tcBorders>
              <w:top w:val="single" w:sz="4" w:space="0" w:color="auto"/>
              <w:left w:val="nil"/>
              <w:bottom w:val="single" w:sz="4" w:space="0" w:color="auto"/>
              <w:right w:val="single" w:sz="4" w:space="0" w:color="auto"/>
            </w:tcBorders>
            <w:shd w:val="clear" w:color="auto" w:fill="D60093"/>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EDTA</w:t>
            </w:r>
          </w:p>
        </w:tc>
        <w:tc>
          <w:tcPr>
            <w:tcW w:w="1645" w:type="pct"/>
            <w:vMerge w:val="restart"/>
            <w:tcBorders>
              <w:top w:val="nil"/>
              <w:left w:val="nil"/>
              <w:right w:val="single" w:sz="4" w:space="0" w:color="auto"/>
            </w:tcBorders>
            <w:shd w:val="clear" w:color="auto" w:fill="auto"/>
            <w:vAlign w:val="center"/>
          </w:tcPr>
          <w:p w:rsidR="003A6471" w:rsidRPr="008E13B3" w:rsidRDefault="003A6471" w:rsidP="00546071">
            <w:pPr>
              <w:ind w:right="137"/>
              <w:jc w:val="center"/>
              <w:rPr>
                <w:rFonts w:cs="Arial"/>
                <w:color w:val="00B0F0"/>
                <w:sz w:val="20"/>
              </w:rPr>
            </w:pPr>
            <w:r w:rsidRPr="008E13B3">
              <w:rPr>
                <w:rFonts w:cs="Arial"/>
                <w:color w:val="00B0F0"/>
                <w:sz w:val="20"/>
              </w:rPr>
              <w:t>Samples are stable at room temperature for 24 hours from collection.  Samples are sent to the NVRL as soon as possible (reach NVRL with 24 hours of blood draw).</w:t>
            </w:r>
          </w:p>
          <w:p w:rsidR="003A6471" w:rsidRPr="008E13B3" w:rsidRDefault="003A6471" w:rsidP="00546071">
            <w:pPr>
              <w:ind w:right="137"/>
              <w:jc w:val="center"/>
              <w:rPr>
                <w:rFonts w:cs="Arial"/>
                <w:color w:val="00B0F0"/>
                <w:sz w:val="20"/>
              </w:rPr>
            </w:pPr>
          </w:p>
          <w:p w:rsidR="003A6471" w:rsidRPr="008E13B3" w:rsidRDefault="003A6471" w:rsidP="00546071">
            <w:pPr>
              <w:ind w:right="137"/>
              <w:jc w:val="center"/>
              <w:rPr>
                <w:rFonts w:cs="Arial"/>
                <w:color w:val="00B0F0"/>
                <w:sz w:val="20"/>
              </w:rPr>
            </w:pPr>
            <w:r w:rsidRPr="008E13B3">
              <w:rPr>
                <w:rFonts w:cs="Arial"/>
                <w:color w:val="00B0F0"/>
                <w:sz w:val="20"/>
              </w:rPr>
              <w:t>If samples cannot be sent to the NVRL within 24 hours, centrifuge, separate, freeze and transport at -20</w:t>
            </w:r>
            <w:r w:rsidRPr="008E13B3">
              <w:rPr>
                <w:rFonts w:ascii="GulimChe" w:eastAsia="GulimChe" w:hAnsi="GulimChe" w:cs="Arial" w:hint="eastAsia"/>
                <w:color w:val="00B0F0"/>
                <w:sz w:val="20"/>
              </w:rPr>
              <w:t>˚</w:t>
            </w:r>
            <w:r w:rsidRPr="008E13B3">
              <w:rPr>
                <w:rFonts w:cs="Arial"/>
                <w:color w:val="00B0F0"/>
                <w:sz w:val="20"/>
              </w:rPr>
              <w:t>C.</w:t>
            </w:r>
          </w:p>
          <w:p w:rsidR="003A6471" w:rsidRPr="008E13B3" w:rsidRDefault="003A6471" w:rsidP="00546071">
            <w:pPr>
              <w:ind w:right="137"/>
              <w:jc w:val="center"/>
              <w:rPr>
                <w:rFonts w:cs="Arial"/>
                <w:color w:val="00B0F0"/>
                <w:sz w:val="20"/>
              </w:rPr>
            </w:pPr>
            <w:r w:rsidRPr="008E13B3">
              <w:rPr>
                <w:rFonts w:cs="Arial"/>
                <w:color w:val="00B0F0"/>
                <w:sz w:val="20"/>
              </w:rPr>
              <w:t>Samples must be separated within 24 hours of collection if not being sent to the NVRL.</w:t>
            </w:r>
          </w:p>
          <w:p w:rsidR="003A6471" w:rsidRDefault="003A6471" w:rsidP="00546071">
            <w:pPr>
              <w:ind w:right="137"/>
              <w:jc w:val="center"/>
              <w:rPr>
                <w:rFonts w:cs="Arial"/>
                <w:b/>
                <w:color w:val="000000"/>
                <w:sz w:val="20"/>
              </w:rPr>
            </w:pPr>
          </w:p>
          <w:p w:rsidR="003A6471" w:rsidRPr="008E13B3" w:rsidRDefault="003A6471" w:rsidP="00546071">
            <w:pPr>
              <w:ind w:right="137"/>
              <w:jc w:val="center"/>
              <w:rPr>
                <w:rFonts w:cs="Arial"/>
                <w:color w:val="000000"/>
                <w:sz w:val="20"/>
              </w:rPr>
            </w:pPr>
            <w:r w:rsidRPr="008E13B3">
              <w:rPr>
                <w:rFonts w:cs="Arial"/>
                <w:color w:val="000000"/>
                <w:sz w:val="20"/>
              </w:rPr>
              <w:t>NB: If any EDTA sample received for NVRL, check with requesting unit if for PCR (in case EDTA sample taken in error), if so, spin, separate and freeze. EDTA samples are generally for PCR.</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474"/>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00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 EDTA</w:t>
            </w:r>
          </w:p>
        </w:tc>
        <w:tc>
          <w:tcPr>
            <w:tcW w:w="1645" w:type="pct"/>
            <w:vMerge/>
            <w:tcBorders>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HIV, H</w:t>
            </w:r>
            <w:r>
              <w:rPr>
                <w:rFonts w:cs="Arial"/>
                <w:b/>
                <w:color w:val="000000"/>
                <w:sz w:val="20"/>
              </w:rPr>
              <w:t>epatitis</w:t>
            </w:r>
            <w:r w:rsidRPr="00D357BE">
              <w:rPr>
                <w:rFonts w:cs="Arial"/>
                <w:b/>
                <w:color w:val="000000"/>
                <w:sz w:val="20"/>
              </w:rPr>
              <w:t xml:space="preserve"> S</w:t>
            </w:r>
            <w:r>
              <w:rPr>
                <w:rFonts w:cs="Arial"/>
                <w:b/>
                <w:color w:val="000000"/>
                <w:sz w:val="20"/>
              </w:rPr>
              <w:t>creen</w:t>
            </w:r>
            <w:r w:rsidRPr="00D357BE">
              <w:rPr>
                <w:rFonts w:cs="Arial"/>
                <w:b/>
                <w:color w:val="000000"/>
                <w:sz w:val="20"/>
              </w:rPr>
              <w:t>, H</w:t>
            </w:r>
            <w:r>
              <w:rPr>
                <w:rFonts w:cs="Arial"/>
                <w:b/>
                <w:color w:val="000000"/>
                <w:sz w:val="20"/>
              </w:rPr>
              <w:t>ep</w:t>
            </w:r>
            <w:r w:rsidRPr="00D357BE">
              <w:rPr>
                <w:rFonts w:cs="Arial"/>
                <w:b/>
                <w:color w:val="000000"/>
                <w:sz w:val="20"/>
              </w:rPr>
              <w:t xml:space="preserve"> B C</w:t>
            </w:r>
            <w:r>
              <w:rPr>
                <w:rFonts w:cs="Arial"/>
                <w:b/>
                <w:color w:val="000000"/>
                <w:sz w:val="20"/>
              </w:rPr>
              <w:t>ore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IVF</w:t>
            </w:r>
          </w:p>
        </w:tc>
        <w:tc>
          <w:tcPr>
            <w:tcW w:w="659" w:type="pct"/>
            <w:tcBorders>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 xml:space="preserve">Adult: Serum </w:t>
            </w:r>
            <w:r>
              <w:rPr>
                <w:rFonts w:cs="Arial"/>
                <w:b/>
                <w:color w:val="000000"/>
                <w:sz w:val="20"/>
              </w:rPr>
              <w:t>G</w:t>
            </w:r>
            <w:r w:rsidRPr="002C14F6">
              <w:rPr>
                <w:rFonts w:cs="Arial"/>
                <w:b/>
                <w:color w:val="000000"/>
                <w:sz w:val="20"/>
              </w:rPr>
              <w:t>el</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Only order if gold sticker is t</w:t>
            </w:r>
            <w:r>
              <w:rPr>
                <w:rFonts w:cs="Arial"/>
                <w:color w:val="000000"/>
                <w:sz w:val="20"/>
              </w:rPr>
              <w:t>icked. For all IVF patients use</w:t>
            </w:r>
            <w:r w:rsidRPr="002C14F6">
              <w:rPr>
                <w:rFonts w:cs="Arial"/>
                <w:color w:val="000000"/>
                <w:sz w:val="20"/>
              </w:rPr>
              <w:t xml:space="preserve"> the code @IVFT in the clinical details field in LIS.</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964"/>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HTLV S</w:t>
            </w:r>
            <w:r>
              <w:rPr>
                <w:rFonts w:cs="Arial"/>
                <w:b/>
                <w:color w:val="000000"/>
                <w:sz w:val="20"/>
              </w:rPr>
              <w:t>creen</w:t>
            </w:r>
            <w:r w:rsidRPr="00D357BE">
              <w:rPr>
                <w:rFonts w:cs="Arial"/>
                <w:b/>
                <w:color w:val="000000"/>
                <w:sz w:val="20"/>
              </w:rPr>
              <w:t xml:space="preserve"> (1</w:t>
            </w:r>
            <w:r>
              <w:rPr>
                <w:rFonts w:cs="Arial"/>
                <w:b/>
                <w:color w:val="000000"/>
                <w:sz w:val="20"/>
              </w:rPr>
              <w:t xml:space="preserve"> </w:t>
            </w:r>
            <w:r w:rsidRPr="00D357BE">
              <w:rPr>
                <w:rFonts w:cs="Arial"/>
                <w:b/>
                <w:color w:val="000000"/>
                <w:sz w:val="20"/>
              </w:rPr>
              <w:t>+</w:t>
            </w:r>
            <w:r>
              <w:rPr>
                <w:rFonts w:cs="Arial"/>
                <w:b/>
                <w:color w:val="000000"/>
                <w:sz w:val="20"/>
              </w:rPr>
              <w:t xml:space="preserve"> </w:t>
            </w:r>
            <w:r w:rsidRPr="00D357BE">
              <w:rPr>
                <w:rFonts w:cs="Arial"/>
                <w:b/>
                <w:color w:val="000000"/>
                <w:sz w:val="20"/>
              </w:rPr>
              <w:t>2)</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HTLV</w:t>
            </w:r>
          </w:p>
        </w:tc>
        <w:tc>
          <w:tcPr>
            <w:tcW w:w="659" w:type="pct"/>
            <w:tcBorders>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u w:val="single"/>
              </w:rPr>
              <w:t>Adult</w:t>
            </w:r>
            <w:r w:rsidRPr="00F65CEC">
              <w:rPr>
                <w:rFonts w:cs="Arial"/>
                <w:b/>
                <w:color w:val="000000"/>
                <w:sz w:val="20"/>
                <w:u w:val="single"/>
              </w:rPr>
              <w:t>:</w:t>
            </w:r>
            <w:r w:rsidRPr="002C14F6">
              <w:rPr>
                <w:rFonts w:cs="Arial"/>
                <w:b/>
                <w:color w:val="000000"/>
                <w:sz w:val="20"/>
              </w:rPr>
              <w:t xml:space="preserve"> Serum </w:t>
            </w:r>
            <w:r>
              <w:rPr>
                <w:rFonts w:cs="Arial"/>
                <w:b/>
                <w:color w:val="000000"/>
                <w:sz w:val="20"/>
              </w:rPr>
              <w:t>G</w:t>
            </w:r>
            <w:r w:rsidRPr="002C14F6">
              <w:rPr>
                <w:rFonts w:cs="Arial"/>
                <w:b/>
                <w:color w:val="000000"/>
                <w:sz w:val="20"/>
              </w:rPr>
              <w:t>el</w:t>
            </w:r>
            <w:r>
              <w:rPr>
                <w:rFonts w:cs="Arial"/>
                <w:b/>
                <w:color w:val="000000"/>
                <w:sz w:val="20"/>
              </w:rPr>
              <w:t xml:space="preserve"> / EDTA Plasma</w:t>
            </w:r>
          </w:p>
          <w:p w:rsidR="003A6471" w:rsidRPr="002C14F6" w:rsidRDefault="003A6471" w:rsidP="00546071">
            <w:pPr>
              <w:ind w:right="137"/>
              <w:jc w:val="center"/>
              <w:rPr>
                <w:rFonts w:cs="Arial"/>
                <w:b/>
                <w:color w:val="000000"/>
                <w:sz w:val="20"/>
              </w:rPr>
            </w:pPr>
            <w:r w:rsidRPr="00F65CEC">
              <w:rPr>
                <w:rFonts w:cs="Arial"/>
                <w:b/>
                <w:color w:val="000000"/>
                <w:sz w:val="20"/>
                <w:u w:val="single"/>
              </w:rPr>
              <w:t>Paed:</w:t>
            </w:r>
            <w:r>
              <w:rPr>
                <w:rFonts w:cs="Arial"/>
                <w:b/>
                <w:color w:val="000000"/>
                <w:sz w:val="20"/>
              </w:rPr>
              <w:t xml:space="preserve"> EDTA Plasma</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I</w:t>
            </w:r>
            <w:r>
              <w:rPr>
                <w:rFonts w:cs="Arial"/>
                <w:b/>
                <w:color w:val="000000"/>
                <w:sz w:val="20"/>
              </w:rPr>
              <w:t xml:space="preserve">nfluenza </w:t>
            </w:r>
            <w:r w:rsidRPr="00D357BE">
              <w:rPr>
                <w:rFonts w:cs="Arial"/>
                <w:b/>
                <w:color w:val="000000"/>
                <w:sz w:val="20"/>
              </w:rPr>
              <w:t>/</w:t>
            </w:r>
            <w:r>
              <w:rPr>
                <w:rFonts w:cs="Arial"/>
                <w:b/>
                <w:color w:val="000000"/>
                <w:sz w:val="20"/>
              </w:rPr>
              <w:t xml:space="preserve"> </w:t>
            </w:r>
            <w:r w:rsidRPr="00D357BE">
              <w:rPr>
                <w:rFonts w:cs="Arial"/>
                <w:b/>
                <w:color w:val="000000"/>
                <w:sz w:val="20"/>
              </w:rPr>
              <w:t>P</w:t>
            </w:r>
            <w:r>
              <w:rPr>
                <w:rFonts w:cs="Arial"/>
                <w:b/>
                <w:color w:val="000000"/>
                <w:sz w:val="20"/>
              </w:rPr>
              <w:t>arainfluenza / RSV /  Respiratory Panel</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MRSC</w:t>
            </w:r>
          </w:p>
        </w:tc>
        <w:tc>
          <w:tcPr>
            <w:tcW w:w="659" w:type="pct"/>
            <w:tcBorders>
              <w:left w:val="nil"/>
              <w:bottom w:val="single" w:sz="4" w:space="0" w:color="auto"/>
              <w:right w:val="single" w:sz="4" w:space="0" w:color="auto"/>
            </w:tcBorders>
            <w:shd w:val="clear" w:color="auto" w:fill="339966"/>
            <w:vAlign w:val="center"/>
          </w:tcPr>
          <w:p w:rsidR="003A6471" w:rsidRDefault="003A6471" w:rsidP="00546071">
            <w:pPr>
              <w:ind w:right="137"/>
              <w:jc w:val="center"/>
              <w:rPr>
                <w:rFonts w:cs="Arial"/>
                <w:b/>
                <w:color w:val="000000"/>
                <w:sz w:val="20"/>
              </w:rPr>
            </w:pPr>
            <w:r w:rsidRPr="002C14F6">
              <w:rPr>
                <w:rFonts w:cs="Arial"/>
                <w:b/>
                <w:color w:val="000000"/>
                <w:sz w:val="20"/>
              </w:rPr>
              <w:t>Green Viral Swab</w:t>
            </w:r>
            <w:r>
              <w:rPr>
                <w:rFonts w:cs="Arial"/>
                <w:b/>
                <w:color w:val="000000"/>
                <w:sz w:val="20"/>
              </w:rPr>
              <w:t xml:space="preserve"> /</w:t>
            </w:r>
          </w:p>
          <w:p w:rsidR="003A6471" w:rsidRPr="00567269" w:rsidRDefault="003A6471" w:rsidP="00546071">
            <w:pPr>
              <w:ind w:right="137"/>
              <w:jc w:val="center"/>
              <w:rPr>
                <w:rFonts w:cs="Arial"/>
                <w:b/>
                <w:color w:val="00B0F0"/>
                <w:sz w:val="20"/>
              </w:rPr>
            </w:pPr>
            <w:r w:rsidRPr="00567269">
              <w:rPr>
                <w:rFonts w:cs="Arial"/>
                <w:b/>
                <w:color w:val="00B0F0"/>
                <w:sz w:val="20"/>
              </w:rPr>
              <w:t>E.T. Secretions</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 xml:space="preserve">Influenza, RSV and SARS CoV2 testing is available in NMH; Refer full respiratory panel to NVRL </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Immunoblot BORC (Confirmation Test for Lyme Disease)</w:t>
            </w:r>
          </w:p>
        </w:tc>
        <w:tc>
          <w:tcPr>
            <w:tcW w:w="331"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Pr>
                <w:rFonts w:cs="Arial"/>
                <w:b/>
                <w:color w:val="000000"/>
                <w:sz w:val="20"/>
              </w:rPr>
              <w:t>COMS</w:t>
            </w:r>
          </w:p>
        </w:tc>
        <w:tc>
          <w:tcPr>
            <w:tcW w:w="659" w:type="pct"/>
            <w:tcBorders>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In the result entry field type the following “ Test being carried out”</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Lyme Disease (also known as Borrelia) (RVEEH and NMH Requests)</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LYME</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Clinical details are a requirement for RVEEH requests.</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Measles and Mumps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MMSC</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Measles Screen</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MEAS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Measles or Mumps RNA PCR</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Pr>
                <w:rFonts w:cs="Arial"/>
                <w:b/>
                <w:color w:val="000000"/>
                <w:sz w:val="20"/>
              </w:rPr>
              <w:t>Oracol Swab</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Mumps Screen</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MUMS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tcBorders>
              <w:top w:val="single" w:sz="4" w:space="0" w:color="auto"/>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r w:rsidRPr="006D31E3">
              <w:rPr>
                <w:rFonts w:cs="Arial"/>
                <w:b/>
                <w:color w:val="000000"/>
                <w:sz w:val="18"/>
                <w:szCs w:val="18"/>
              </w:rPr>
              <w:t>NVRL</w:t>
            </w:r>
          </w:p>
        </w:tc>
      </w:tr>
      <w:tr w:rsidR="00546071" w:rsidRPr="00140FEA" w:rsidTr="00546071">
        <w:trPr>
          <w:trHeight w:val="1191"/>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Default="003A6471" w:rsidP="00546071">
            <w:pPr>
              <w:ind w:right="137"/>
              <w:rPr>
                <w:rFonts w:cs="Arial"/>
                <w:b/>
                <w:color w:val="000000"/>
                <w:sz w:val="20"/>
              </w:rPr>
            </w:pPr>
            <w:r w:rsidRPr="00D357BE">
              <w:rPr>
                <w:rFonts w:cs="Arial"/>
                <w:b/>
                <w:color w:val="000000"/>
                <w:sz w:val="20"/>
              </w:rPr>
              <w:t>N</w:t>
            </w:r>
            <w:r>
              <w:rPr>
                <w:rFonts w:cs="Arial"/>
                <w:b/>
                <w:color w:val="000000"/>
                <w:sz w:val="20"/>
              </w:rPr>
              <w:t>eedle Stick</w:t>
            </w:r>
            <w:r w:rsidRPr="00D357BE">
              <w:rPr>
                <w:rFonts w:cs="Arial"/>
                <w:b/>
                <w:color w:val="000000"/>
                <w:sz w:val="20"/>
              </w:rPr>
              <w:t xml:space="preserve"> S</w:t>
            </w:r>
            <w:r>
              <w:rPr>
                <w:rFonts w:cs="Arial"/>
                <w:b/>
                <w:color w:val="000000"/>
                <w:sz w:val="20"/>
              </w:rPr>
              <w:t>ource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NSS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sidRPr="002C14F6">
              <w:rPr>
                <w:rFonts w:cs="Arial"/>
                <w:b/>
                <w:color w:val="000000"/>
                <w:sz w:val="20"/>
              </w:rPr>
              <w:t>URGENT!!</w:t>
            </w:r>
            <w:r w:rsidRPr="002C14F6">
              <w:rPr>
                <w:rFonts w:cs="Arial"/>
                <w:color w:val="000000"/>
                <w:sz w:val="20"/>
              </w:rPr>
              <w:t xml:space="preserve"> Send to NVRL ASAP</w:t>
            </w:r>
            <w:r>
              <w:rPr>
                <w:rFonts w:cs="Arial"/>
                <w:color w:val="000000"/>
                <w:sz w:val="20"/>
              </w:rPr>
              <w:t xml:space="preserve">, </w:t>
            </w:r>
            <w:r w:rsidRPr="002C14F6">
              <w:rPr>
                <w:rFonts w:cs="Arial"/>
                <w:color w:val="000000"/>
                <w:sz w:val="20"/>
              </w:rPr>
              <w:t>phone to inform them it’s en route.</w:t>
            </w:r>
          </w:p>
          <w:p w:rsidR="003A6471" w:rsidRDefault="003A6471" w:rsidP="00546071">
            <w:pPr>
              <w:ind w:right="137"/>
              <w:jc w:val="center"/>
              <w:rPr>
                <w:rFonts w:cs="Arial"/>
                <w:color w:val="000000"/>
                <w:sz w:val="20"/>
              </w:rPr>
            </w:pPr>
            <w:r w:rsidRPr="002C14F6">
              <w:rPr>
                <w:rFonts w:cs="Arial"/>
                <w:color w:val="000000"/>
                <w:sz w:val="20"/>
              </w:rPr>
              <w:t xml:space="preserve">If needle stick </w:t>
            </w:r>
            <w:r>
              <w:rPr>
                <w:rFonts w:cs="Arial"/>
                <w:color w:val="000000"/>
                <w:sz w:val="20"/>
              </w:rPr>
              <w:t xml:space="preserve">source and </w:t>
            </w:r>
            <w:r w:rsidRPr="002C14F6">
              <w:rPr>
                <w:rFonts w:cs="Arial"/>
                <w:color w:val="000000"/>
                <w:sz w:val="20"/>
              </w:rPr>
              <w:t>recipient come</w:t>
            </w:r>
            <w:r>
              <w:rPr>
                <w:rFonts w:cs="Arial"/>
                <w:color w:val="000000"/>
                <w:sz w:val="20"/>
              </w:rPr>
              <w:t xml:space="preserve"> together,</w:t>
            </w:r>
            <w:r w:rsidRPr="002C14F6">
              <w:rPr>
                <w:rFonts w:cs="Arial"/>
                <w:color w:val="000000"/>
                <w:sz w:val="20"/>
              </w:rPr>
              <w:t xml:space="preserve"> order a HOLD on the recipient sample and send with </w:t>
            </w:r>
            <w:r>
              <w:rPr>
                <w:rFonts w:cs="Arial"/>
                <w:color w:val="000000"/>
                <w:sz w:val="20"/>
              </w:rPr>
              <w:t xml:space="preserve">the </w:t>
            </w:r>
            <w:r w:rsidRPr="002C14F6">
              <w:rPr>
                <w:rFonts w:cs="Arial"/>
                <w:color w:val="000000"/>
                <w:sz w:val="20"/>
              </w:rPr>
              <w:t xml:space="preserve">source sample. </w:t>
            </w:r>
          </w:p>
        </w:tc>
        <w:tc>
          <w:tcPr>
            <w:tcW w:w="587" w:type="pct"/>
            <w:vMerge w:val="restart"/>
            <w:tcBorders>
              <w:top w:val="nil"/>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5109FB">
              <w:rPr>
                <w:rFonts w:cs="Arial"/>
                <w:color w:val="000000"/>
                <w:sz w:val="20"/>
              </w:rPr>
              <w:t xml:space="preserve">In </w:t>
            </w:r>
            <w:r>
              <w:rPr>
                <w:rFonts w:cs="Arial"/>
                <w:color w:val="000000"/>
                <w:sz w:val="20"/>
              </w:rPr>
              <w:t xml:space="preserve">LIS, in </w:t>
            </w:r>
            <w:r w:rsidRPr="005109FB">
              <w:rPr>
                <w:rFonts w:cs="Arial"/>
                <w:color w:val="000000"/>
                <w:sz w:val="20"/>
              </w:rPr>
              <w:t xml:space="preserve">clinical details </w:t>
            </w:r>
            <w:r>
              <w:rPr>
                <w:rFonts w:cs="Arial"/>
                <w:color w:val="000000"/>
                <w:sz w:val="20"/>
              </w:rPr>
              <w:t xml:space="preserve">field </w:t>
            </w:r>
            <w:r w:rsidRPr="005109FB">
              <w:rPr>
                <w:rFonts w:cs="Arial"/>
                <w:color w:val="000000"/>
                <w:sz w:val="20"/>
              </w:rPr>
              <w:t xml:space="preserve">of the source's request entry, </w:t>
            </w:r>
            <w:r>
              <w:rPr>
                <w:rFonts w:cs="Arial"/>
                <w:color w:val="000000"/>
                <w:sz w:val="20"/>
              </w:rPr>
              <w:t>enter laboratory accession number of the recipients sample</w:t>
            </w:r>
            <w:r w:rsidRPr="005109FB">
              <w:rPr>
                <w:rFonts w:cs="Arial"/>
                <w:color w:val="000000"/>
                <w:sz w:val="20"/>
              </w:rPr>
              <w:t xml:space="preserve"> and vice versa.</w:t>
            </w:r>
          </w:p>
        </w:tc>
        <w:tc>
          <w:tcPr>
            <w:tcW w:w="480" w:type="pct"/>
            <w:vMerge w:val="restart"/>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N</w:t>
            </w:r>
            <w:r>
              <w:rPr>
                <w:rFonts w:cs="Arial"/>
                <w:b/>
                <w:color w:val="000000"/>
                <w:sz w:val="20"/>
              </w:rPr>
              <w:t>eedle</w:t>
            </w:r>
            <w:r w:rsidRPr="00D357BE">
              <w:rPr>
                <w:rFonts w:cs="Arial"/>
                <w:b/>
                <w:color w:val="000000"/>
                <w:sz w:val="20"/>
              </w:rPr>
              <w:t xml:space="preserve"> S</w:t>
            </w:r>
            <w:r>
              <w:rPr>
                <w:rFonts w:cs="Arial"/>
                <w:b/>
                <w:color w:val="000000"/>
                <w:sz w:val="20"/>
              </w:rPr>
              <w:t>tick</w:t>
            </w:r>
            <w:r w:rsidRPr="00D357BE">
              <w:rPr>
                <w:rFonts w:cs="Arial"/>
                <w:b/>
                <w:color w:val="000000"/>
                <w:sz w:val="20"/>
              </w:rPr>
              <w:t xml:space="preserve"> R</w:t>
            </w:r>
            <w:r>
              <w:rPr>
                <w:rFonts w:cs="Arial"/>
                <w:b/>
                <w:color w:val="000000"/>
                <w:sz w:val="20"/>
              </w:rPr>
              <w:t>ecipient</w:t>
            </w:r>
            <w:r w:rsidRPr="00D357BE">
              <w:rPr>
                <w:rFonts w:cs="Arial"/>
                <w:b/>
                <w:color w:val="000000"/>
                <w:sz w:val="20"/>
              </w:rPr>
              <w:t xml:space="preserve"> (H</w:t>
            </w:r>
            <w:r>
              <w:rPr>
                <w:rFonts w:cs="Arial"/>
                <w:b/>
                <w:color w:val="000000"/>
                <w:sz w:val="20"/>
              </w:rPr>
              <w:t>old</w:t>
            </w:r>
            <w:r w:rsidRPr="00D357BE">
              <w:rPr>
                <w:rFonts w:cs="Arial"/>
                <w:b/>
                <w:color w:val="000000"/>
                <w:sz w:val="20"/>
              </w:rPr>
              <w:t>)</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HOLD</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Pr>
                <w:rFonts w:cs="Arial"/>
                <w:color w:val="000000"/>
                <w:sz w:val="20"/>
              </w:rPr>
              <w:t>Note:</w:t>
            </w:r>
            <w:r w:rsidRPr="002C14F6">
              <w:rPr>
                <w:rFonts w:cs="Arial"/>
                <w:color w:val="000000"/>
                <w:sz w:val="20"/>
              </w:rPr>
              <w:t xml:space="preserve"> If there is no needle stick </w:t>
            </w:r>
            <w:r>
              <w:rPr>
                <w:rFonts w:cs="Arial"/>
                <w:color w:val="000000"/>
                <w:sz w:val="20"/>
              </w:rPr>
              <w:t xml:space="preserve">Source sample </w:t>
            </w:r>
            <w:r w:rsidRPr="002C14F6">
              <w:rPr>
                <w:rFonts w:cs="Arial"/>
                <w:color w:val="000000"/>
                <w:sz w:val="20"/>
              </w:rPr>
              <w:t xml:space="preserve">it can </w:t>
            </w:r>
            <w:r>
              <w:rPr>
                <w:rFonts w:cs="Arial"/>
                <w:color w:val="000000"/>
                <w:sz w:val="20"/>
              </w:rPr>
              <w:t xml:space="preserve">wait to the next routine day, </w:t>
            </w:r>
            <w:r w:rsidRPr="002C14F6">
              <w:rPr>
                <w:rFonts w:cs="Arial"/>
                <w:color w:val="000000"/>
                <w:sz w:val="20"/>
              </w:rPr>
              <w:t>it’s not urgent.</w:t>
            </w:r>
          </w:p>
          <w:p w:rsidR="003A6471" w:rsidRPr="005D3156" w:rsidRDefault="003A6471" w:rsidP="00546071">
            <w:pPr>
              <w:ind w:right="137"/>
              <w:jc w:val="center"/>
              <w:rPr>
                <w:rFonts w:cs="Arial"/>
                <w:b/>
                <w:color w:val="00B0F0"/>
                <w:sz w:val="20"/>
              </w:rPr>
            </w:pPr>
            <w:r w:rsidRPr="005D3156">
              <w:rPr>
                <w:rFonts w:cs="Arial"/>
                <w:color w:val="00B0F0"/>
                <w:sz w:val="20"/>
              </w:rPr>
              <w:t>Check the request form for any additional tests that may be requested and add to request on LIS.</w:t>
            </w:r>
          </w:p>
        </w:tc>
        <w:tc>
          <w:tcPr>
            <w:tcW w:w="587" w:type="pct"/>
            <w:vMerge/>
            <w:tcBorders>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p>
        </w:tc>
        <w:tc>
          <w:tcPr>
            <w:tcW w:w="480"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Norovirus</w:t>
            </w:r>
            <w:r w:rsidRPr="00D357BE">
              <w:rPr>
                <w:rFonts w:cs="Arial"/>
                <w:b/>
                <w:color w:val="000000"/>
                <w:sz w:val="20"/>
              </w:rPr>
              <w:t xml:space="preserve"> / W</w:t>
            </w:r>
            <w:r>
              <w:rPr>
                <w:rFonts w:cs="Arial"/>
                <w:b/>
                <w:color w:val="000000"/>
                <w:sz w:val="20"/>
              </w:rPr>
              <w:t>inter Vomiting</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SRSV</w:t>
            </w:r>
          </w:p>
        </w:tc>
        <w:tc>
          <w:tcPr>
            <w:tcW w:w="659" w:type="pct"/>
            <w:tcBorders>
              <w:top w:val="single" w:sz="4" w:space="0" w:color="auto"/>
              <w:left w:val="nil"/>
              <w:bottom w:val="single" w:sz="4" w:space="0" w:color="auto"/>
              <w:right w:val="single" w:sz="4" w:space="0" w:color="auto"/>
            </w:tcBorders>
            <w:shd w:val="clear" w:color="auto" w:fill="3366FF"/>
            <w:vAlign w:val="center"/>
          </w:tcPr>
          <w:p w:rsidR="003A6471" w:rsidRPr="002C14F6" w:rsidRDefault="003A6471" w:rsidP="00546071">
            <w:pPr>
              <w:ind w:right="137"/>
              <w:jc w:val="center"/>
              <w:rPr>
                <w:rFonts w:cs="Arial"/>
                <w:b/>
                <w:color w:val="000000"/>
                <w:sz w:val="20"/>
              </w:rPr>
            </w:pPr>
            <w:r w:rsidRPr="002C14F6">
              <w:rPr>
                <w:rFonts w:cs="Arial"/>
                <w:b/>
                <w:color w:val="000000"/>
                <w:sz w:val="20"/>
              </w:rPr>
              <w:t>Stool</w:t>
            </w:r>
          </w:p>
        </w:tc>
        <w:tc>
          <w:tcPr>
            <w:tcW w:w="1645" w:type="pct"/>
            <w:tcBorders>
              <w:top w:val="nil"/>
              <w:left w:val="nil"/>
              <w:bottom w:val="single" w:sz="4" w:space="0" w:color="auto"/>
              <w:right w:val="single" w:sz="4" w:space="0" w:color="auto"/>
            </w:tcBorders>
            <w:shd w:val="clear" w:color="auto" w:fill="auto"/>
            <w:vAlign w:val="center"/>
          </w:tcPr>
          <w:p w:rsidR="003A6471" w:rsidRPr="005D3156" w:rsidRDefault="003A6471" w:rsidP="00546071">
            <w:pPr>
              <w:ind w:right="137"/>
              <w:jc w:val="center"/>
              <w:rPr>
                <w:rFonts w:cs="Arial"/>
                <w:color w:val="00B0F0"/>
                <w:sz w:val="20"/>
              </w:rPr>
            </w:pPr>
          </w:p>
        </w:tc>
        <w:tc>
          <w:tcPr>
            <w:tcW w:w="587" w:type="pct"/>
            <w:vMerge w:val="restart"/>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02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OHD SCREEN</w:t>
            </w:r>
            <w:r>
              <w:rPr>
                <w:rFonts w:cs="Arial"/>
                <w:b/>
                <w:color w:val="000000"/>
                <w:sz w:val="20"/>
              </w:rPr>
              <w:t xml:space="preserve"> (Rubella, Anti-HBs Ab Titres, HBsAg, Anti-HB Core Total, Varicella, Measles + Mumps)</w:t>
            </w:r>
          </w:p>
        </w:tc>
        <w:tc>
          <w:tcPr>
            <w:tcW w:w="331" w:type="pct"/>
            <w:tcBorders>
              <w:top w:val="nil"/>
              <w:left w:val="nil"/>
              <w:bottom w:val="single" w:sz="4" w:space="0" w:color="auto"/>
              <w:right w:val="single" w:sz="4" w:space="0" w:color="auto"/>
            </w:tcBorders>
            <w:shd w:val="clear" w:color="auto" w:fill="auto"/>
            <w:vAlign w:val="center"/>
          </w:tcPr>
          <w:p w:rsidR="003A6471" w:rsidRPr="00A41904" w:rsidRDefault="003A6471" w:rsidP="00546071">
            <w:pPr>
              <w:ind w:right="137"/>
              <w:jc w:val="center"/>
              <w:rPr>
                <w:rFonts w:cs="Arial"/>
                <w:b/>
                <w:color w:val="000000"/>
                <w:sz w:val="20"/>
              </w:rPr>
            </w:pPr>
            <w:r>
              <w:rPr>
                <w:rFonts w:cs="Arial"/>
                <w:b/>
                <w:color w:val="000000"/>
                <w:sz w:val="20"/>
              </w:rPr>
              <w:t>OHDS</w:t>
            </w:r>
          </w:p>
          <w:p w:rsidR="003A6471" w:rsidRPr="00A41904" w:rsidRDefault="003A6471" w:rsidP="00546071">
            <w:pPr>
              <w:ind w:right="137"/>
              <w:jc w:val="center"/>
              <w:rPr>
                <w:rFonts w:cs="Arial"/>
                <w:b/>
                <w:color w:val="000000"/>
                <w:sz w:val="20"/>
              </w:rPr>
            </w:pPr>
            <w:r w:rsidRPr="00A41904">
              <w:rPr>
                <w:rFonts w:cs="Arial"/>
                <w:b/>
                <w:color w:val="000000"/>
                <w:sz w:val="20"/>
              </w:rPr>
              <w:t>HTIT</w:t>
            </w:r>
          </w:p>
          <w:p w:rsidR="003A6471" w:rsidRPr="00A41904" w:rsidRDefault="003A6471" w:rsidP="00546071">
            <w:pPr>
              <w:ind w:right="137"/>
              <w:jc w:val="center"/>
              <w:rPr>
                <w:rFonts w:cs="Arial"/>
                <w:b/>
                <w:color w:val="000000"/>
                <w:sz w:val="20"/>
              </w:rPr>
            </w:pPr>
            <w:r w:rsidRPr="00A41904">
              <w:rPr>
                <w:rFonts w:cs="Arial"/>
                <w:b/>
                <w:color w:val="000000"/>
                <w:sz w:val="20"/>
              </w:rPr>
              <w:t>HBSC</w:t>
            </w:r>
          </w:p>
          <w:p w:rsidR="003A6471" w:rsidRPr="00D357BE" w:rsidRDefault="003A6471" w:rsidP="00546071">
            <w:pPr>
              <w:ind w:right="137"/>
              <w:jc w:val="center"/>
              <w:rPr>
                <w:rFonts w:cs="Arial"/>
                <w:b/>
                <w:color w:val="000000"/>
                <w:sz w:val="20"/>
              </w:rPr>
            </w:pPr>
            <w:r>
              <w:rPr>
                <w:rFonts w:cs="Arial"/>
                <w:b/>
                <w:color w:val="000000"/>
                <w:sz w:val="20"/>
              </w:rPr>
              <w:t>HBC</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Pr>
                <w:rFonts w:cs="Arial"/>
                <w:b/>
                <w:color w:val="000000"/>
                <w:sz w:val="20"/>
              </w:rPr>
              <w:t>Adult: Serum G</w:t>
            </w:r>
            <w:r w:rsidRPr="002C14F6">
              <w:rPr>
                <w:rFonts w:cs="Arial"/>
                <w:b/>
                <w:color w:val="000000"/>
                <w:sz w:val="20"/>
              </w:rPr>
              <w:t>el</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IVS</w:t>
            </w:r>
            <w:r>
              <w:rPr>
                <w:rFonts w:cs="Arial"/>
                <w:b/>
                <w:color w:val="000000"/>
                <w:sz w:val="20"/>
              </w:rPr>
              <w:t xml:space="preserve"> (Sample ID Validated by OHD)</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IVS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Pr>
                <w:rFonts w:cs="Arial"/>
                <w:b/>
                <w:color w:val="000000"/>
                <w:sz w:val="20"/>
              </w:rPr>
              <w:t>Adult: Serum G</w:t>
            </w:r>
            <w:r w:rsidRPr="002C14F6">
              <w:rPr>
                <w:rFonts w:cs="Arial"/>
                <w:b/>
                <w:color w:val="000000"/>
                <w:sz w:val="20"/>
              </w:rPr>
              <w:t>el</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Only order if written on OHD forms.</w:t>
            </w:r>
            <w:r>
              <w:rPr>
                <w:rFonts w:cs="Arial"/>
                <w:color w:val="000000"/>
                <w:sz w:val="20"/>
              </w:rPr>
              <w:t xml:space="preserve">  Brings in comment: </w:t>
            </w:r>
            <w:r w:rsidRPr="00CF5A41">
              <w:rPr>
                <w:rFonts w:cs="Arial"/>
                <w:color w:val="000000"/>
                <w:sz w:val="20"/>
              </w:rPr>
              <w:t>SAMPLE ID VALIDATED BY OCC HEALTH</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4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Parvovirus Screen</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PARV</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sidRPr="004D2F41">
              <w:rPr>
                <w:rFonts w:cs="Arial"/>
                <w:b/>
                <w:color w:val="000000"/>
                <w:sz w:val="20"/>
                <w:u w:val="single"/>
              </w:rPr>
              <w:t>Adult:</w:t>
            </w:r>
            <w:r>
              <w:rPr>
                <w:rFonts w:cs="Arial"/>
                <w:b/>
                <w:color w:val="000000"/>
                <w:sz w:val="20"/>
              </w:rPr>
              <w:t xml:space="preserve"> Serum G</w:t>
            </w:r>
            <w:r w:rsidRPr="002C14F6">
              <w:rPr>
                <w:rFonts w:cs="Arial"/>
                <w:b/>
                <w:color w:val="000000"/>
                <w:sz w:val="20"/>
              </w:rPr>
              <w:t>el</w:t>
            </w:r>
          </w:p>
          <w:p w:rsidR="003A6471" w:rsidRDefault="003A6471" w:rsidP="00546071">
            <w:pPr>
              <w:ind w:right="137"/>
              <w:jc w:val="center"/>
              <w:rPr>
                <w:rFonts w:cs="Arial"/>
                <w:b/>
                <w:color w:val="000000"/>
                <w:sz w:val="20"/>
              </w:rPr>
            </w:pPr>
            <w:r w:rsidRPr="004D2F41">
              <w:rPr>
                <w:rFonts w:cs="Arial"/>
                <w:b/>
                <w:color w:val="000000"/>
                <w:sz w:val="20"/>
                <w:u w:val="single"/>
              </w:rPr>
              <w:t>Paed:</w:t>
            </w:r>
            <w:r>
              <w:rPr>
                <w:rFonts w:cs="Arial"/>
                <w:b/>
                <w:color w:val="000000"/>
                <w:sz w:val="20"/>
              </w:rPr>
              <w:t xml:space="preserve"> Serum /</w:t>
            </w:r>
          </w:p>
          <w:p w:rsidR="003A6471" w:rsidRPr="002C14F6" w:rsidRDefault="003A6471" w:rsidP="00546071">
            <w:pPr>
              <w:ind w:right="137"/>
              <w:jc w:val="center"/>
              <w:rPr>
                <w:rFonts w:cs="Arial"/>
                <w:b/>
                <w:color w:val="000000"/>
                <w:sz w:val="20"/>
              </w:rPr>
            </w:pPr>
            <w:r>
              <w:rPr>
                <w:rFonts w:cs="Arial"/>
                <w:b/>
                <w:color w:val="000000"/>
                <w:sz w:val="20"/>
              </w:rPr>
              <w:t>Plasma</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If requested urgent</w:t>
            </w:r>
            <w:r>
              <w:rPr>
                <w:rFonts w:cs="Arial"/>
                <w:color w:val="000000"/>
                <w:sz w:val="20"/>
              </w:rPr>
              <w:t>ly</w:t>
            </w:r>
            <w:r w:rsidRPr="002C14F6">
              <w:rPr>
                <w:rFonts w:cs="Arial"/>
                <w:color w:val="000000"/>
                <w:sz w:val="20"/>
              </w:rPr>
              <w:t xml:space="preserve"> by phone</w:t>
            </w:r>
            <w:r>
              <w:rPr>
                <w:rFonts w:cs="Arial"/>
                <w:color w:val="000000"/>
                <w:sz w:val="20"/>
              </w:rPr>
              <w:t>,</w:t>
            </w:r>
            <w:r w:rsidRPr="002C14F6">
              <w:rPr>
                <w:rFonts w:cs="Arial"/>
                <w:color w:val="000000"/>
                <w:sz w:val="20"/>
              </w:rPr>
              <w:t xml:space="preserve"> send ASAP. Otherwise send with next courier.</w:t>
            </w: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181DC1" w:rsidRDefault="003A6471" w:rsidP="00546071">
            <w:pPr>
              <w:ind w:right="137"/>
              <w:rPr>
                <w:rFonts w:cs="Arial"/>
                <w:b/>
                <w:color w:val="00B0F0"/>
                <w:sz w:val="20"/>
              </w:rPr>
            </w:pPr>
            <w:r w:rsidRPr="00181DC1">
              <w:rPr>
                <w:rFonts w:cs="Arial"/>
                <w:b/>
                <w:color w:val="00B0F0"/>
                <w:sz w:val="20"/>
              </w:rPr>
              <w:t>P</w:t>
            </w:r>
            <w:r>
              <w:rPr>
                <w:rFonts w:cs="Arial"/>
                <w:b/>
                <w:color w:val="00B0F0"/>
                <w:sz w:val="20"/>
              </w:rPr>
              <w:t>arvovirus</w:t>
            </w:r>
            <w:r w:rsidRPr="00181DC1">
              <w:rPr>
                <w:rFonts w:cs="Arial"/>
                <w:b/>
                <w:color w:val="00B0F0"/>
                <w:sz w:val="20"/>
              </w:rPr>
              <w:t xml:space="preserve"> DNA</w:t>
            </w:r>
          </w:p>
        </w:tc>
        <w:tc>
          <w:tcPr>
            <w:tcW w:w="331" w:type="pct"/>
            <w:tcBorders>
              <w:top w:val="nil"/>
              <w:left w:val="nil"/>
              <w:bottom w:val="single" w:sz="4" w:space="0" w:color="auto"/>
              <w:right w:val="single" w:sz="4" w:space="0" w:color="auto"/>
            </w:tcBorders>
            <w:shd w:val="clear" w:color="auto" w:fill="auto"/>
            <w:vAlign w:val="center"/>
          </w:tcPr>
          <w:p w:rsidR="003A6471" w:rsidRPr="00181DC1" w:rsidRDefault="003A6471" w:rsidP="00546071">
            <w:pPr>
              <w:ind w:right="137"/>
              <w:jc w:val="center"/>
              <w:rPr>
                <w:rFonts w:cs="Arial"/>
                <w:b/>
                <w:color w:val="00B0F0"/>
                <w:sz w:val="20"/>
              </w:rPr>
            </w:pPr>
            <w:r w:rsidRPr="00181DC1">
              <w:rPr>
                <w:rFonts w:cs="Arial"/>
                <w:b/>
                <w:color w:val="00B0F0"/>
                <w:sz w:val="20"/>
              </w:rPr>
              <w:t>MPAR</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181DC1" w:rsidRDefault="003A6471" w:rsidP="00546071">
            <w:pPr>
              <w:ind w:right="137"/>
              <w:jc w:val="center"/>
              <w:rPr>
                <w:rFonts w:cs="Arial"/>
                <w:b/>
                <w:color w:val="00B0F0"/>
                <w:sz w:val="20"/>
              </w:rPr>
            </w:pPr>
            <w:r w:rsidRPr="00181DC1">
              <w:rPr>
                <w:rFonts w:cs="Arial"/>
                <w:b/>
                <w:color w:val="00B0F0"/>
                <w:sz w:val="20"/>
              </w:rPr>
              <w:t>Amniotic Fluid</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02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Parechovirus</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PARE</w:t>
            </w:r>
          </w:p>
        </w:tc>
        <w:tc>
          <w:tcPr>
            <w:tcW w:w="659" w:type="pct"/>
            <w:tcBorders>
              <w:top w:val="single" w:sz="4" w:space="0" w:color="auto"/>
              <w:left w:val="nil"/>
              <w:bottom w:val="single" w:sz="4" w:space="0" w:color="auto"/>
              <w:right w:val="single" w:sz="4" w:space="0" w:color="auto"/>
            </w:tcBorders>
            <w:shd w:val="clear" w:color="auto" w:fill="339966"/>
            <w:vAlign w:val="center"/>
          </w:tcPr>
          <w:p w:rsidR="003A6471" w:rsidRPr="002C14F6" w:rsidRDefault="003A6471" w:rsidP="00546071">
            <w:pPr>
              <w:ind w:right="137"/>
              <w:jc w:val="center"/>
              <w:rPr>
                <w:rFonts w:cs="Arial"/>
                <w:b/>
                <w:color w:val="000000"/>
                <w:sz w:val="20"/>
              </w:rPr>
            </w:pPr>
            <w:r w:rsidRPr="002C14F6">
              <w:rPr>
                <w:rFonts w:cs="Arial"/>
                <w:b/>
                <w:color w:val="000000"/>
                <w:sz w:val="20"/>
              </w:rPr>
              <w:t xml:space="preserve">Green Viral </w:t>
            </w:r>
            <w:r>
              <w:rPr>
                <w:rFonts w:cs="Arial"/>
                <w:b/>
                <w:color w:val="000000"/>
                <w:sz w:val="20"/>
              </w:rPr>
              <w:t xml:space="preserve">Throat or Rectal </w:t>
            </w:r>
            <w:r w:rsidRPr="002C14F6">
              <w:rPr>
                <w:rFonts w:cs="Arial"/>
                <w:b/>
                <w:color w:val="000000"/>
                <w:sz w:val="20"/>
              </w:rPr>
              <w:t>Swab</w:t>
            </w:r>
            <w:r>
              <w:rPr>
                <w:rFonts w:cs="Arial"/>
                <w:b/>
                <w:color w:val="000000"/>
                <w:sz w:val="20"/>
              </w:rPr>
              <w:t xml:space="preserve"> / Faeces / CSF /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single" w:sz="4" w:space="0" w:color="auto"/>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141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183150" w:rsidRDefault="003A6471" w:rsidP="00546071">
            <w:pPr>
              <w:ind w:right="137"/>
              <w:rPr>
                <w:rFonts w:cs="Arial"/>
                <w:b/>
                <w:sz w:val="20"/>
              </w:rPr>
            </w:pPr>
            <w:r w:rsidRPr="00183150">
              <w:rPr>
                <w:rFonts w:cs="Arial"/>
                <w:b/>
                <w:sz w:val="20"/>
              </w:rPr>
              <w:t>Q</w:t>
            </w:r>
            <w:r>
              <w:rPr>
                <w:rFonts w:cs="Arial"/>
                <w:b/>
                <w:sz w:val="20"/>
              </w:rPr>
              <w:t>uantiferon</w:t>
            </w:r>
            <w:r w:rsidRPr="00183150">
              <w:rPr>
                <w:rFonts w:cs="Arial"/>
                <w:b/>
                <w:sz w:val="20"/>
              </w:rPr>
              <w:t xml:space="preserve"> (TB)</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C9110E">
              <w:rPr>
                <w:rFonts w:cs="Arial"/>
                <w:b/>
                <w:sz w:val="20"/>
              </w:rPr>
              <w:t>QUTB</w:t>
            </w: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Pr>
                <w:rFonts w:cs="Arial"/>
                <w:b/>
                <w:color w:val="000000"/>
                <w:sz w:val="20"/>
              </w:rPr>
              <w:t>Special blood tubes (x4) from Biomnis</w:t>
            </w:r>
          </w:p>
        </w:tc>
        <w:tc>
          <w:tcPr>
            <w:tcW w:w="1645" w:type="pct"/>
            <w:tcBorders>
              <w:top w:val="nil"/>
              <w:left w:val="nil"/>
              <w:bottom w:val="single" w:sz="4" w:space="0" w:color="auto"/>
              <w:right w:val="single" w:sz="4" w:space="0" w:color="auto"/>
            </w:tcBorders>
            <w:shd w:val="clear" w:color="auto" w:fill="auto"/>
            <w:vAlign w:val="center"/>
          </w:tcPr>
          <w:p w:rsidR="003A6471" w:rsidRPr="000E0AF0" w:rsidRDefault="003A6471" w:rsidP="00546071">
            <w:pPr>
              <w:pStyle w:val="Default"/>
              <w:ind w:right="137"/>
              <w:jc w:val="center"/>
              <w:rPr>
                <w:sz w:val="20"/>
                <w:szCs w:val="20"/>
              </w:rPr>
            </w:pPr>
            <w:r w:rsidRPr="000E0AF0">
              <w:rPr>
                <w:sz w:val="20"/>
                <w:szCs w:val="20"/>
              </w:rPr>
              <w:t>Once sample is taken it must be kept</w:t>
            </w:r>
            <w:r>
              <w:rPr>
                <w:sz w:val="20"/>
                <w:szCs w:val="20"/>
              </w:rPr>
              <w:t xml:space="preserve"> </w:t>
            </w:r>
            <w:r w:rsidRPr="000E0AF0">
              <w:rPr>
                <w:sz w:val="20"/>
                <w:szCs w:val="20"/>
              </w:rPr>
              <w:t>@RT. Must be incubated 16 hours after collection. Has to be centrifuged within 3 days @3000RPM for 15 minutes.</w:t>
            </w:r>
          </w:p>
          <w:p w:rsidR="003A6471" w:rsidRPr="002C14F6" w:rsidRDefault="003A6471" w:rsidP="00546071">
            <w:pPr>
              <w:pStyle w:val="Default"/>
              <w:ind w:right="137"/>
              <w:jc w:val="center"/>
              <w:rPr>
                <w:sz w:val="20"/>
                <w:szCs w:val="20"/>
              </w:rPr>
            </w:pPr>
            <w:r w:rsidRPr="000E0AF0">
              <w:rPr>
                <w:sz w:val="20"/>
                <w:szCs w:val="20"/>
              </w:rPr>
              <w:t>Quantiferon TB Information form stored in Specimen Reception folder on desktop. Fill out form and send sample with routine courier. Quantiferon blood collection tubes are stored in fridge HH22 in specimen reception.</w:t>
            </w:r>
          </w:p>
        </w:tc>
        <w:tc>
          <w:tcPr>
            <w:tcW w:w="587" w:type="pct"/>
            <w:tcBorders>
              <w:top w:val="single" w:sz="4" w:space="0" w:color="auto"/>
              <w:left w:val="nil"/>
              <w:bottom w:val="single" w:sz="4" w:space="0" w:color="auto"/>
              <w:right w:val="single" w:sz="4" w:space="0" w:color="auto"/>
            </w:tcBorders>
            <w:shd w:val="clear" w:color="auto" w:fill="auto"/>
            <w:vAlign w:val="center"/>
          </w:tcPr>
          <w:p w:rsidR="003A6471" w:rsidRPr="00CF5A41" w:rsidRDefault="003A6471" w:rsidP="00546071">
            <w:pPr>
              <w:ind w:right="137"/>
              <w:jc w:val="center"/>
              <w:rPr>
                <w:rFonts w:cs="Arial"/>
                <w:b/>
                <w:color w:val="000000"/>
                <w:sz w:val="18"/>
                <w:szCs w:val="16"/>
              </w:rPr>
            </w:pPr>
            <w:r w:rsidRPr="00CF5A41">
              <w:rPr>
                <w:rStyle w:val="Strong"/>
                <w:rFonts w:cs="Arial"/>
                <w:color w:val="333333"/>
                <w:sz w:val="18"/>
                <w:szCs w:val="16"/>
              </w:rPr>
              <w:t>Biomnis Ireland</w:t>
            </w:r>
          </w:p>
          <w:p w:rsidR="003A6471" w:rsidRPr="00CF5A41" w:rsidRDefault="003A6471" w:rsidP="00546071">
            <w:pPr>
              <w:ind w:right="137"/>
              <w:jc w:val="center"/>
              <w:rPr>
                <w:rFonts w:cs="Arial"/>
                <w:b/>
                <w:color w:val="000000"/>
                <w:sz w:val="18"/>
                <w:szCs w:val="16"/>
              </w:rPr>
            </w:pPr>
          </w:p>
        </w:tc>
      </w:tr>
      <w:tr w:rsidR="00546071" w:rsidRPr="00140FEA" w:rsidTr="00546071">
        <w:trPr>
          <w:gridAfter w:val="1"/>
          <w:wAfter w:w="480" w:type="pct"/>
          <w:trHeight w:val="39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R</w:t>
            </w:r>
            <w:r>
              <w:rPr>
                <w:rFonts w:cs="Arial"/>
                <w:b/>
                <w:color w:val="000000"/>
                <w:sz w:val="20"/>
              </w:rPr>
              <w:t>otavirus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ROTS</w:t>
            </w:r>
          </w:p>
        </w:tc>
        <w:tc>
          <w:tcPr>
            <w:tcW w:w="659" w:type="pct"/>
            <w:tcBorders>
              <w:top w:val="single" w:sz="4" w:space="0" w:color="auto"/>
              <w:left w:val="nil"/>
              <w:bottom w:val="single" w:sz="4" w:space="0" w:color="auto"/>
              <w:right w:val="single" w:sz="4" w:space="0" w:color="auto"/>
            </w:tcBorders>
            <w:shd w:val="clear" w:color="auto" w:fill="3366FF"/>
            <w:vAlign w:val="center"/>
          </w:tcPr>
          <w:p w:rsidR="003A6471" w:rsidRPr="002C14F6" w:rsidRDefault="003A6471" w:rsidP="00546071">
            <w:pPr>
              <w:ind w:right="137"/>
              <w:jc w:val="center"/>
              <w:rPr>
                <w:rFonts w:cs="Arial"/>
                <w:b/>
                <w:color w:val="000000"/>
                <w:sz w:val="20"/>
              </w:rPr>
            </w:pPr>
            <w:r w:rsidRPr="002C14F6">
              <w:rPr>
                <w:rFonts w:cs="Arial"/>
                <w:b/>
                <w:color w:val="000000"/>
                <w:sz w:val="20"/>
              </w:rPr>
              <w:t>Stool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val="restart"/>
            <w:tcBorders>
              <w:top w:val="single" w:sz="4" w:space="0" w:color="auto"/>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r w:rsidRPr="006D31E3">
              <w:rPr>
                <w:rFonts w:cs="Arial"/>
                <w:b/>
                <w:color w:val="000000"/>
                <w:sz w:val="18"/>
                <w:szCs w:val="18"/>
              </w:rPr>
              <w:t>NVRL</w:t>
            </w: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RSV S</w:t>
            </w:r>
            <w:r>
              <w:rPr>
                <w:rFonts w:cs="Arial"/>
                <w:b/>
                <w:color w:val="000000"/>
                <w:sz w:val="20"/>
              </w:rPr>
              <w:t>creen</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RSVS</w:t>
            </w: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color w:val="000000"/>
                <w:sz w:val="20"/>
              </w:rPr>
            </w:pPr>
            <w:r w:rsidRPr="002C14F6">
              <w:rPr>
                <w:rFonts w:cs="Arial"/>
                <w:b/>
                <w:color w:val="000000"/>
                <w:sz w:val="20"/>
              </w:rPr>
              <w:t>Naso-Pharyngeal Aspirate</w:t>
            </w:r>
            <w:r>
              <w:rPr>
                <w:rFonts w:cs="Arial"/>
                <w:b/>
                <w:color w:val="000000"/>
                <w:sz w:val="20"/>
              </w:rPr>
              <w:t xml:space="preserve"> or swab</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R</w:t>
            </w:r>
            <w:r>
              <w:rPr>
                <w:rFonts w:cs="Arial"/>
                <w:b/>
                <w:color w:val="000000"/>
                <w:sz w:val="20"/>
              </w:rPr>
              <w:t>ubella  IgG</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RUBN</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 Serum gel</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nil"/>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R</w:t>
            </w:r>
            <w:r>
              <w:rPr>
                <w:rFonts w:cs="Arial"/>
                <w:b/>
                <w:color w:val="000000"/>
                <w:sz w:val="20"/>
              </w:rPr>
              <w:t xml:space="preserve">ubella </w:t>
            </w:r>
            <w:r w:rsidRPr="00D357BE">
              <w:rPr>
                <w:rFonts w:cs="Arial"/>
                <w:b/>
                <w:color w:val="000000"/>
                <w:sz w:val="20"/>
              </w:rPr>
              <w:t xml:space="preserve"> IgM S</w:t>
            </w:r>
            <w:r>
              <w:rPr>
                <w:rFonts w:cs="Arial"/>
                <w:b/>
                <w:color w:val="000000"/>
                <w:sz w:val="20"/>
              </w:rPr>
              <w:t>creen</w:t>
            </w:r>
          </w:p>
        </w:tc>
        <w:tc>
          <w:tcPr>
            <w:tcW w:w="331" w:type="pct"/>
            <w:vMerge w:val="restart"/>
            <w:tcBorders>
              <w:top w:val="nil"/>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RUB</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 Serum gel</w:t>
            </w:r>
          </w:p>
        </w:tc>
        <w:tc>
          <w:tcPr>
            <w:tcW w:w="1645" w:type="pct"/>
            <w:vMerge w:val="restart"/>
            <w:tcBorders>
              <w:top w:val="nil"/>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Usually ordered as part of TORCH screen or s</w:t>
            </w:r>
            <w:r>
              <w:rPr>
                <w:rFonts w:cs="Arial"/>
                <w:color w:val="000000"/>
                <w:sz w:val="20"/>
              </w:rPr>
              <w:t>pecifically request Rubella IgM</w:t>
            </w: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nil"/>
              <w:left w:val="nil"/>
              <w:bottom w:val="single" w:sz="4" w:space="0" w:color="auto"/>
              <w:right w:val="single" w:sz="4" w:space="0" w:color="auto"/>
            </w:tcBorders>
            <w:shd w:val="clear" w:color="auto" w:fill="FFFFFF"/>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 Serum</w:t>
            </w:r>
          </w:p>
        </w:tc>
        <w:tc>
          <w:tcPr>
            <w:tcW w:w="1645" w:type="pct"/>
            <w:vMerge/>
            <w:tcBorders>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val="restar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S</w:t>
            </w:r>
            <w:r>
              <w:rPr>
                <w:rFonts w:cs="Arial"/>
                <w:b/>
                <w:color w:val="000000"/>
                <w:sz w:val="20"/>
              </w:rPr>
              <w:t xml:space="preserve">yphilis </w:t>
            </w:r>
            <w:r w:rsidRPr="00D357BE">
              <w:rPr>
                <w:rFonts w:cs="Arial"/>
                <w:b/>
                <w:color w:val="000000"/>
                <w:sz w:val="20"/>
              </w:rPr>
              <w:t>(A</w:t>
            </w:r>
            <w:r>
              <w:rPr>
                <w:rFonts w:cs="Arial"/>
                <w:b/>
                <w:color w:val="000000"/>
                <w:sz w:val="20"/>
              </w:rPr>
              <w:t>lso</w:t>
            </w:r>
            <w:r w:rsidRPr="00D357BE">
              <w:rPr>
                <w:rFonts w:cs="Arial"/>
                <w:b/>
                <w:color w:val="000000"/>
                <w:sz w:val="20"/>
              </w:rPr>
              <w:t xml:space="preserve"> K</w:t>
            </w:r>
            <w:r>
              <w:rPr>
                <w:rFonts w:cs="Arial"/>
                <w:b/>
                <w:color w:val="000000"/>
                <w:sz w:val="20"/>
              </w:rPr>
              <w:t>nown as RPR,</w:t>
            </w:r>
            <w:r w:rsidRPr="00D357BE">
              <w:rPr>
                <w:rFonts w:cs="Arial"/>
                <w:b/>
                <w:color w:val="000000"/>
                <w:sz w:val="20"/>
              </w:rPr>
              <w:t xml:space="preserve"> TPPA</w:t>
            </w:r>
            <w:r>
              <w:rPr>
                <w:rFonts w:cs="Arial"/>
                <w:b/>
                <w:color w:val="000000"/>
                <w:sz w:val="20"/>
              </w:rPr>
              <w:t xml:space="preserve"> , VDRL, Treponema pallidum</w:t>
            </w:r>
            <w:r w:rsidRPr="00D357BE">
              <w:rPr>
                <w:rFonts w:cs="Arial"/>
                <w:b/>
                <w:color w:val="000000"/>
                <w:sz w:val="20"/>
              </w:rPr>
              <w:t>)</w:t>
            </w:r>
          </w:p>
        </w:tc>
        <w:tc>
          <w:tcPr>
            <w:tcW w:w="331" w:type="pct"/>
            <w:vMerge w:val="restar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WRO</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Adult : Serum gel</w:t>
            </w:r>
          </w:p>
        </w:tc>
        <w:tc>
          <w:tcPr>
            <w:tcW w:w="1645" w:type="pct"/>
            <w:vMerge w:val="restar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vMerge/>
            <w:tcBorders>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p>
        </w:tc>
        <w:tc>
          <w:tcPr>
            <w:tcW w:w="331" w:type="pct"/>
            <w:vMerge/>
            <w:tcBorders>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FFFF"/>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 Serum</w:t>
            </w:r>
          </w:p>
        </w:tc>
        <w:tc>
          <w:tcPr>
            <w:tcW w:w="1645" w:type="pct"/>
            <w:vMerge/>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510"/>
        </w:trPr>
        <w:tc>
          <w:tcPr>
            <w:tcW w:w="1298" w:type="pc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T</w:t>
            </w:r>
            <w:r>
              <w:rPr>
                <w:rFonts w:cs="Arial"/>
                <w:b/>
                <w:color w:val="000000"/>
                <w:sz w:val="20"/>
              </w:rPr>
              <w:t>orch</w:t>
            </w:r>
            <w:r w:rsidRPr="00D357BE">
              <w:rPr>
                <w:rFonts w:cs="Arial"/>
                <w:b/>
                <w:color w:val="000000"/>
                <w:sz w:val="20"/>
              </w:rPr>
              <w:t xml:space="preserve"> + S</w:t>
            </w:r>
            <w:r>
              <w:rPr>
                <w:rFonts w:cs="Arial"/>
                <w:b/>
                <w:color w:val="000000"/>
                <w:sz w:val="20"/>
              </w:rPr>
              <w:t xml:space="preserve">yphilis </w:t>
            </w:r>
            <w:r w:rsidRPr="00D357BE">
              <w:rPr>
                <w:rFonts w:cs="Arial"/>
                <w:b/>
                <w:color w:val="000000"/>
                <w:sz w:val="20"/>
              </w:rPr>
              <w:t>(</w:t>
            </w:r>
            <w:r>
              <w:rPr>
                <w:rFonts w:cs="Arial"/>
                <w:b/>
                <w:color w:val="000000"/>
                <w:sz w:val="20"/>
              </w:rPr>
              <w:t>Maternal</w:t>
            </w:r>
            <w:r w:rsidRPr="00D357BE">
              <w:rPr>
                <w:rFonts w:cs="Arial"/>
                <w:b/>
                <w:color w:val="000000"/>
                <w:sz w:val="20"/>
              </w:rPr>
              <w:t>)</w:t>
            </w:r>
          </w:p>
        </w:tc>
        <w:tc>
          <w:tcPr>
            <w:tcW w:w="331" w:type="pc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TORM</w:t>
            </w:r>
          </w:p>
        </w:tc>
        <w:tc>
          <w:tcPr>
            <w:tcW w:w="659" w:type="pct"/>
            <w:tcBorders>
              <w:top w:val="single" w:sz="4" w:space="0" w:color="auto"/>
              <w:left w:val="nil"/>
              <w:bottom w:val="single" w:sz="4" w:space="0" w:color="auto"/>
              <w:right w:val="single" w:sz="4" w:space="0" w:color="auto"/>
            </w:tcBorders>
            <w:shd w:val="clear" w:color="auto" w:fill="FFC000"/>
            <w:vAlign w:val="center"/>
          </w:tcPr>
          <w:p w:rsidR="003A6471" w:rsidRDefault="003A6471" w:rsidP="00546071">
            <w:pPr>
              <w:ind w:right="137"/>
              <w:jc w:val="center"/>
              <w:rPr>
                <w:rFonts w:cs="Arial"/>
                <w:b/>
                <w:color w:val="000000"/>
                <w:sz w:val="20"/>
              </w:rPr>
            </w:pPr>
            <w:r w:rsidRPr="002C14F6">
              <w:rPr>
                <w:rFonts w:cs="Arial"/>
                <w:b/>
                <w:color w:val="000000"/>
                <w:sz w:val="20"/>
              </w:rPr>
              <w:t>Adult: Serum gel</w:t>
            </w:r>
          </w:p>
          <w:p w:rsidR="003A6471" w:rsidRPr="00513717" w:rsidRDefault="003A6471" w:rsidP="00546071">
            <w:pPr>
              <w:ind w:right="137"/>
              <w:jc w:val="center"/>
              <w:rPr>
                <w:rFonts w:cs="Arial"/>
                <w:b/>
                <w:color w:val="00B0F0"/>
                <w:sz w:val="20"/>
              </w:rPr>
            </w:pPr>
            <w:r w:rsidRPr="00513717">
              <w:rPr>
                <w:rFonts w:cs="Arial"/>
                <w:b/>
                <w:color w:val="00B0F0"/>
                <w:sz w:val="20"/>
              </w:rPr>
              <w:t>Plasma (Lit Hep)</w:t>
            </w:r>
          </w:p>
        </w:tc>
        <w:tc>
          <w:tcPr>
            <w:tcW w:w="1645" w:type="pc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single" w:sz="4" w:space="0" w:color="auto"/>
              <w:left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T</w:t>
            </w:r>
            <w:r>
              <w:rPr>
                <w:rFonts w:cs="Arial"/>
                <w:b/>
                <w:color w:val="000000"/>
                <w:sz w:val="20"/>
              </w:rPr>
              <w:t>orch</w:t>
            </w:r>
            <w:r w:rsidRPr="00D357BE">
              <w:rPr>
                <w:rFonts w:cs="Arial"/>
                <w:b/>
                <w:color w:val="000000"/>
                <w:sz w:val="20"/>
              </w:rPr>
              <w:t xml:space="preserve"> + S</w:t>
            </w:r>
            <w:r>
              <w:rPr>
                <w:rFonts w:cs="Arial"/>
                <w:b/>
                <w:color w:val="000000"/>
                <w:sz w:val="20"/>
              </w:rPr>
              <w:t xml:space="preserve">yphilis </w:t>
            </w:r>
            <w:r w:rsidRPr="00D357BE">
              <w:rPr>
                <w:rFonts w:cs="Arial"/>
                <w:b/>
                <w:color w:val="000000"/>
                <w:sz w:val="20"/>
              </w:rPr>
              <w:t>(P</w:t>
            </w:r>
            <w:r>
              <w:rPr>
                <w:rFonts w:cs="Arial"/>
                <w:b/>
                <w:color w:val="000000"/>
                <w:sz w:val="20"/>
              </w:rPr>
              <w:t>aed</w:t>
            </w:r>
            <w:r w:rsidRPr="00D357BE">
              <w:rPr>
                <w:rFonts w:cs="Arial"/>
                <w:b/>
                <w:color w:val="000000"/>
                <w:sz w:val="20"/>
              </w:rPr>
              <w:t>)</w:t>
            </w:r>
          </w:p>
        </w:tc>
        <w:tc>
          <w:tcPr>
            <w:tcW w:w="331" w:type="pct"/>
            <w:tcBorders>
              <w:top w:val="single" w:sz="4" w:space="0" w:color="auto"/>
              <w:left w:val="nil"/>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TORP</w:t>
            </w:r>
          </w:p>
        </w:tc>
        <w:tc>
          <w:tcPr>
            <w:tcW w:w="659" w:type="pct"/>
            <w:tcBorders>
              <w:top w:val="single" w:sz="4" w:space="0" w:color="auto"/>
              <w:left w:val="nil"/>
              <w:bottom w:val="single" w:sz="4" w:space="0" w:color="auto"/>
              <w:right w:val="single" w:sz="4" w:space="0" w:color="auto"/>
            </w:tcBorders>
            <w:shd w:val="clear" w:color="auto" w:fill="FFFFFF"/>
            <w:vAlign w:val="center"/>
          </w:tcPr>
          <w:p w:rsidR="003A6471" w:rsidRPr="002C14F6" w:rsidRDefault="003A6471" w:rsidP="00546071">
            <w:pPr>
              <w:ind w:right="137"/>
              <w:jc w:val="center"/>
              <w:rPr>
                <w:rFonts w:cs="Arial"/>
                <w:b/>
                <w:color w:val="000000"/>
                <w:sz w:val="20"/>
              </w:rPr>
            </w:pPr>
            <w:r w:rsidRPr="002C14F6">
              <w:rPr>
                <w:rFonts w:cs="Arial"/>
                <w:b/>
                <w:color w:val="000000"/>
                <w:sz w:val="20"/>
              </w:rPr>
              <w:t>Paed : Serum</w:t>
            </w:r>
          </w:p>
        </w:tc>
        <w:tc>
          <w:tcPr>
            <w:tcW w:w="1645" w:type="pct"/>
            <w:tcBorders>
              <w:top w:val="single" w:sz="4" w:space="0" w:color="auto"/>
              <w:left w:val="nil"/>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p>
        </w:tc>
      </w:tr>
      <w:tr w:rsidR="00546071" w:rsidRPr="00140FEA" w:rsidTr="00546071">
        <w:trPr>
          <w:gridAfter w:val="1"/>
          <w:wAfter w:w="480" w:type="pct"/>
          <w:trHeight w:val="39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T</w:t>
            </w:r>
            <w:r>
              <w:rPr>
                <w:rFonts w:cs="Arial"/>
                <w:b/>
                <w:color w:val="000000"/>
                <w:sz w:val="20"/>
              </w:rPr>
              <w:t>etanus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sz w:val="20"/>
              </w:rPr>
            </w:pPr>
            <w:r w:rsidRPr="002C14F6">
              <w:rPr>
                <w:rFonts w:cs="Arial"/>
                <w:b/>
                <w:color w:val="000000"/>
                <w:sz w:val="20"/>
              </w:rPr>
              <w:t>Adult :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For assessing response.</w:t>
            </w:r>
          </w:p>
        </w:tc>
        <w:tc>
          <w:tcPr>
            <w:tcW w:w="587" w:type="pct"/>
            <w:tcBorders>
              <w:top w:val="single" w:sz="4" w:space="0" w:color="auto"/>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b/>
                <w:color w:val="000000"/>
                <w:sz w:val="18"/>
                <w:szCs w:val="18"/>
              </w:rPr>
            </w:pPr>
            <w:r w:rsidRPr="006D31E3">
              <w:rPr>
                <w:rFonts w:cs="Arial"/>
                <w:b/>
                <w:color w:val="000000"/>
                <w:sz w:val="18"/>
                <w:szCs w:val="18"/>
              </w:rPr>
              <w:t>Immunology</w:t>
            </w:r>
            <w:r>
              <w:rPr>
                <w:rFonts w:cs="Arial"/>
                <w:b/>
                <w:color w:val="000000"/>
                <w:sz w:val="18"/>
                <w:szCs w:val="18"/>
              </w:rPr>
              <w:t>, SJH</w:t>
            </w: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Toxocara Abs (RVEEH Only)</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TOCA</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color w:val="000000"/>
                <w:sz w:val="20"/>
              </w:rPr>
            </w:pPr>
            <w:r w:rsidRPr="002C14F6">
              <w:rPr>
                <w:rFonts w:cs="Arial"/>
                <w:b/>
                <w:color w:val="000000"/>
                <w:sz w:val="20"/>
              </w:rPr>
              <w:t>Serum</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Spin to separate from cells. Stable on gel.</w:t>
            </w:r>
          </w:p>
          <w:p w:rsidR="003A6471" w:rsidRPr="002C14F6" w:rsidRDefault="003A6471" w:rsidP="00546071">
            <w:pPr>
              <w:ind w:right="137"/>
              <w:jc w:val="center"/>
              <w:rPr>
                <w:rFonts w:cs="Arial"/>
                <w:color w:val="000000"/>
                <w:sz w:val="20"/>
              </w:rPr>
            </w:pPr>
            <w:r w:rsidRPr="002C14F6">
              <w:rPr>
                <w:rFonts w:cs="Arial"/>
                <w:color w:val="000000"/>
                <w:sz w:val="20"/>
              </w:rPr>
              <w:t xml:space="preserve">Separate </w:t>
            </w:r>
            <w:r>
              <w:rPr>
                <w:rFonts w:cs="Arial"/>
                <w:color w:val="000000"/>
                <w:sz w:val="20"/>
              </w:rPr>
              <w:t>and</w:t>
            </w:r>
            <w:r w:rsidRPr="002C14F6">
              <w:rPr>
                <w:rFonts w:cs="Arial"/>
                <w:color w:val="000000"/>
                <w:sz w:val="20"/>
              </w:rPr>
              <w:t xml:space="preserve"> fridge if storing over the weekend.</w:t>
            </w:r>
          </w:p>
        </w:tc>
        <w:tc>
          <w:tcPr>
            <w:tcW w:w="587" w:type="pct"/>
            <w:tcBorders>
              <w:top w:val="single" w:sz="4" w:space="0" w:color="auto"/>
              <w:left w:val="nil"/>
              <w:bottom w:val="single" w:sz="4" w:space="0" w:color="auto"/>
              <w:right w:val="single" w:sz="4" w:space="0" w:color="auto"/>
            </w:tcBorders>
            <w:shd w:val="clear" w:color="auto" w:fill="auto"/>
            <w:vAlign w:val="center"/>
          </w:tcPr>
          <w:p w:rsidR="003A6471" w:rsidRPr="00E131B2" w:rsidRDefault="003A6471" w:rsidP="00546071">
            <w:pPr>
              <w:ind w:right="137"/>
              <w:jc w:val="center"/>
              <w:rPr>
                <w:rFonts w:cs="Arial"/>
                <w:b/>
                <w:color w:val="000000"/>
                <w:sz w:val="18"/>
                <w:szCs w:val="18"/>
              </w:rPr>
            </w:pPr>
            <w:r>
              <w:rPr>
                <w:rFonts w:cs="Arial"/>
                <w:b/>
                <w:color w:val="000000"/>
                <w:sz w:val="18"/>
                <w:szCs w:val="18"/>
              </w:rPr>
              <w:t>MedLab Pathology</w:t>
            </w:r>
          </w:p>
        </w:tc>
      </w:tr>
      <w:tr w:rsidR="00546071" w:rsidRPr="00140FEA" w:rsidTr="00546071">
        <w:trPr>
          <w:gridAfter w:val="1"/>
          <w:wAfter w:w="480" w:type="pct"/>
          <w:trHeight w:val="51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567269" w:rsidRDefault="003A6471" w:rsidP="00546071">
            <w:pPr>
              <w:ind w:right="137"/>
              <w:rPr>
                <w:rFonts w:cs="Arial"/>
                <w:b/>
                <w:color w:val="00B0F0"/>
                <w:sz w:val="20"/>
              </w:rPr>
            </w:pPr>
            <w:r w:rsidRPr="00567269">
              <w:rPr>
                <w:rFonts w:cs="Arial"/>
                <w:b/>
                <w:color w:val="00B0F0"/>
                <w:sz w:val="20"/>
              </w:rPr>
              <w:t>T</w:t>
            </w:r>
            <w:r>
              <w:rPr>
                <w:rFonts w:cs="Arial"/>
                <w:b/>
                <w:color w:val="00B0F0"/>
                <w:sz w:val="20"/>
              </w:rPr>
              <w:t>oxoplasmosis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567269" w:rsidRDefault="003A6471" w:rsidP="00546071">
            <w:pPr>
              <w:ind w:right="137"/>
              <w:jc w:val="center"/>
              <w:rPr>
                <w:rFonts w:cs="Arial"/>
                <w:b/>
                <w:color w:val="00B0F0"/>
                <w:sz w:val="20"/>
              </w:rPr>
            </w:pPr>
            <w:r w:rsidRPr="00567269">
              <w:rPr>
                <w:rFonts w:cs="Arial"/>
                <w:b/>
                <w:color w:val="00B0F0"/>
                <w:sz w:val="20"/>
              </w:rPr>
              <w:t>SWTS</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B0F0"/>
                <w:sz w:val="20"/>
              </w:rPr>
            </w:pPr>
            <w:r w:rsidRPr="00567269">
              <w:rPr>
                <w:rFonts w:cs="Arial"/>
                <w:b/>
                <w:color w:val="00B0F0"/>
                <w:sz w:val="20"/>
              </w:rPr>
              <w:t>Serum</w:t>
            </w:r>
          </w:p>
          <w:p w:rsidR="003A6471" w:rsidRPr="00567269" w:rsidRDefault="003A6471" w:rsidP="00546071">
            <w:pPr>
              <w:ind w:right="137"/>
              <w:jc w:val="center"/>
              <w:rPr>
                <w:rFonts w:cs="Arial"/>
                <w:b/>
                <w:color w:val="00B0F0"/>
                <w:sz w:val="20"/>
              </w:rPr>
            </w:pPr>
            <w:r>
              <w:rPr>
                <w:rFonts w:cs="Arial"/>
                <w:b/>
                <w:color w:val="00B0F0"/>
                <w:sz w:val="20"/>
              </w:rPr>
              <w:t>Amniotic Fluid</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567269" w:rsidRDefault="003A6471" w:rsidP="00546071">
            <w:pPr>
              <w:ind w:right="137"/>
              <w:jc w:val="center"/>
              <w:rPr>
                <w:rFonts w:cs="Arial"/>
                <w:color w:val="00B0F0"/>
                <w:sz w:val="20"/>
              </w:rPr>
            </w:pPr>
            <w:r w:rsidRPr="00567269">
              <w:rPr>
                <w:rFonts w:cs="Arial"/>
                <w:color w:val="00B0F0"/>
                <w:sz w:val="20"/>
              </w:rPr>
              <w:t>Consult with the Consultant Microbiologist</w:t>
            </w:r>
          </w:p>
          <w:p w:rsidR="003A6471" w:rsidRPr="00567269" w:rsidRDefault="003A6471" w:rsidP="00546071">
            <w:pPr>
              <w:ind w:right="137"/>
              <w:jc w:val="center"/>
              <w:rPr>
                <w:rFonts w:cs="Arial"/>
                <w:color w:val="00B0F0"/>
                <w:sz w:val="20"/>
              </w:rPr>
            </w:pPr>
            <w:r w:rsidRPr="00567269">
              <w:rPr>
                <w:rFonts w:cs="Arial"/>
                <w:color w:val="00B0F0"/>
                <w:sz w:val="20"/>
              </w:rPr>
              <w:t>Complete the Toxoplasma reference form</w:t>
            </w:r>
          </w:p>
        </w:tc>
        <w:tc>
          <w:tcPr>
            <w:tcW w:w="587" w:type="pct"/>
            <w:tcBorders>
              <w:top w:val="single" w:sz="4" w:space="0" w:color="auto"/>
              <w:left w:val="nil"/>
              <w:bottom w:val="single" w:sz="4" w:space="0" w:color="auto"/>
              <w:right w:val="single" w:sz="4" w:space="0" w:color="auto"/>
            </w:tcBorders>
            <w:shd w:val="clear" w:color="auto" w:fill="auto"/>
            <w:vAlign w:val="center"/>
          </w:tcPr>
          <w:p w:rsidR="003A6471" w:rsidRPr="00567269" w:rsidRDefault="003A6471" w:rsidP="00546071">
            <w:pPr>
              <w:ind w:right="137"/>
              <w:jc w:val="center"/>
              <w:rPr>
                <w:rFonts w:cs="Arial"/>
                <w:color w:val="00B0F0"/>
                <w:sz w:val="20"/>
              </w:rPr>
            </w:pPr>
            <w:r w:rsidRPr="00567269">
              <w:rPr>
                <w:rFonts w:cs="Arial"/>
                <w:b/>
                <w:color w:val="00B0F0"/>
                <w:sz w:val="20"/>
              </w:rPr>
              <w:t>Toxoplasma Reference Unit, Public Health Wales</w:t>
            </w:r>
          </w:p>
        </w:tc>
      </w:tr>
      <w:tr w:rsidR="00546071" w:rsidRPr="00140FEA" w:rsidTr="00546071">
        <w:trPr>
          <w:gridAfter w:val="1"/>
          <w:wAfter w:w="480" w:type="pct"/>
          <w:trHeight w:val="73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T</w:t>
            </w:r>
            <w:r>
              <w:rPr>
                <w:rFonts w:cs="Arial"/>
                <w:b/>
                <w:color w:val="000000"/>
                <w:sz w:val="20"/>
              </w:rPr>
              <w:t>oxoplasmosis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TOX</w:t>
            </w:r>
          </w:p>
        </w:tc>
        <w:tc>
          <w:tcPr>
            <w:tcW w:w="659" w:type="pct"/>
            <w:tcBorders>
              <w:top w:val="single" w:sz="4" w:space="0" w:color="auto"/>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sz w:val="20"/>
              </w:rPr>
            </w:pPr>
            <w:r w:rsidRPr="002C14F6">
              <w:rPr>
                <w:rFonts w:cs="Arial"/>
                <w:b/>
                <w:color w:val="000000"/>
                <w:sz w:val="20"/>
              </w:rPr>
              <w:t>Adult : Serum gel</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Pr>
                <w:rFonts w:cs="Arial"/>
                <w:color w:val="000000"/>
                <w:sz w:val="20"/>
              </w:rPr>
              <w:t>Most requests are sent to NVRL.</w:t>
            </w:r>
          </w:p>
          <w:p w:rsidR="003A6471" w:rsidRPr="002C14F6" w:rsidRDefault="003A6471" w:rsidP="00546071">
            <w:pPr>
              <w:ind w:right="137"/>
              <w:jc w:val="center"/>
              <w:rPr>
                <w:rFonts w:cs="Arial"/>
                <w:color w:val="000000"/>
                <w:sz w:val="20"/>
              </w:rPr>
            </w:pPr>
            <w:r>
              <w:rPr>
                <w:rFonts w:cs="Arial"/>
                <w:color w:val="000000"/>
                <w:sz w:val="20"/>
              </w:rPr>
              <w:t>If mother and baby paired samples – send to</w:t>
            </w:r>
            <w:r w:rsidRPr="00B828EE">
              <w:rPr>
                <w:rFonts w:cs="Arial"/>
                <w:b/>
                <w:color w:val="000000"/>
                <w:sz w:val="20"/>
              </w:rPr>
              <w:t xml:space="preserve"> Toxoplasma Reference Laboratory, Swansea</w:t>
            </w:r>
            <w:r>
              <w:rPr>
                <w:rFonts w:cs="Arial"/>
                <w:b/>
                <w:color w:val="000000"/>
                <w:sz w:val="20"/>
              </w:rPr>
              <w:t>, UK</w:t>
            </w:r>
            <w:r w:rsidRPr="00B828EE">
              <w:rPr>
                <w:rFonts w:cs="Arial"/>
                <w:b/>
                <w:color w:val="000000"/>
                <w:sz w:val="20"/>
              </w:rPr>
              <w:t>.</w:t>
            </w:r>
          </w:p>
        </w:tc>
        <w:tc>
          <w:tcPr>
            <w:tcW w:w="587" w:type="pct"/>
            <w:vMerge w:val="restart"/>
            <w:tcBorders>
              <w:top w:val="single" w:sz="4" w:space="0" w:color="auto"/>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r w:rsidRPr="006D31E3">
              <w:rPr>
                <w:rFonts w:cs="Arial"/>
                <w:b/>
                <w:color w:val="000000"/>
                <w:sz w:val="18"/>
                <w:szCs w:val="18"/>
              </w:rPr>
              <w:t>NVRL</w:t>
            </w:r>
          </w:p>
        </w:tc>
      </w:tr>
      <w:tr w:rsidR="00546071" w:rsidRPr="00140FEA" w:rsidTr="00546071">
        <w:trPr>
          <w:gridAfter w:val="1"/>
          <w:wAfter w:w="480" w:type="pct"/>
          <w:trHeight w:val="964"/>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V</w:t>
            </w:r>
            <w:r>
              <w:rPr>
                <w:rFonts w:cs="Arial"/>
                <w:b/>
                <w:color w:val="000000"/>
                <w:sz w:val="20"/>
              </w:rPr>
              <w:t>aricella Screen (Also Known as Chickenpox or Shingles or Varicella Zoster Virus)</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VARS</w:t>
            </w:r>
          </w:p>
        </w:tc>
        <w:tc>
          <w:tcPr>
            <w:tcW w:w="659" w:type="pct"/>
            <w:tcBorders>
              <w:top w:val="nil"/>
              <w:left w:val="nil"/>
              <w:bottom w:val="single" w:sz="4" w:space="0" w:color="auto"/>
              <w:right w:val="single" w:sz="4" w:space="0" w:color="auto"/>
            </w:tcBorders>
            <w:shd w:val="clear" w:color="auto" w:fill="FFCC00"/>
            <w:vAlign w:val="center"/>
          </w:tcPr>
          <w:p w:rsidR="003A6471" w:rsidRDefault="003A6471" w:rsidP="00546071">
            <w:pPr>
              <w:ind w:right="137"/>
              <w:jc w:val="center"/>
              <w:rPr>
                <w:rFonts w:cs="Arial"/>
                <w:b/>
                <w:color w:val="000000"/>
                <w:sz w:val="20"/>
              </w:rPr>
            </w:pPr>
            <w:r w:rsidRPr="006756E5">
              <w:rPr>
                <w:rFonts w:cs="Arial"/>
                <w:b/>
                <w:color w:val="000000"/>
                <w:sz w:val="20"/>
                <w:u w:val="single"/>
              </w:rPr>
              <w:t>Adult:</w:t>
            </w:r>
            <w:r w:rsidRPr="002C14F6">
              <w:rPr>
                <w:rFonts w:cs="Arial"/>
                <w:b/>
                <w:color w:val="000000"/>
                <w:sz w:val="20"/>
              </w:rPr>
              <w:t xml:space="preserve"> Serum </w:t>
            </w:r>
            <w:r>
              <w:rPr>
                <w:rFonts w:cs="Arial"/>
                <w:b/>
                <w:color w:val="000000"/>
                <w:sz w:val="20"/>
              </w:rPr>
              <w:t>G</w:t>
            </w:r>
            <w:r w:rsidRPr="002C14F6">
              <w:rPr>
                <w:rFonts w:cs="Arial"/>
                <w:b/>
                <w:color w:val="000000"/>
                <w:sz w:val="20"/>
              </w:rPr>
              <w:t>e</w:t>
            </w:r>
            <w:r>
              <w:rPr>
                <w:rFonts w:cs="Arial"/>
                <w:b/>
                <w:color w:val="000000"/>
                <w:sz w:val="20"/>
              </w:rPr>
              <w:t>l / EDTA Plasma</w:t>
            </w:r>
          </w:p>
          <w:p w:rsidR="003A6471" w:rsidRPr="002C14F6" w:rsidRDefault="003A6471" w:rsidP="00546071">
            <w:pPr>
              <w:ind w:right="137"/>
              <w:jc w:val="center"/>
              <w:rPr>
                <w:sz w:val="20"/>
              </w:rPr>
            </w:pPr>
            <w:r w:rsidRPr="006756E5">
              <w:rPr>
                <w:rFonts w:cs="Arial"/>
                <w:b/>
                <w:color w:val="000000"/>
                <w:sz w:val="20"/>
                <w:u w:val="single"/>
              </w:rPr>
              <w:t>Paed:</w:t>
            </w:r>
            <w:r>
              <w:rPr>
                <w:rFonts w:cs="Arial"/>
                <w:b/>
                <w:color w:val="000000"/>
                <w:sz w:val="20"/>
              </w:rPr>
              <w:t xml:space="preserve"> Serum / EDTA Plasma</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Separate and refrigerate serum/plasma/EDTA Plasma for both Adults &amp; Paeds. If molecular testing is requested and the sample is received over the weekend, separate and refrigerate sample.</w:t>
            </w: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Pr>
                <w:rFonts w:cs="Arial"/>
                <w:b/>
                <w:color w:val="000000"/>
                <w:sz w:val="20"/>
              </w:rPr>
              <w:t>Viral Culture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Pr>
                <w:rFonts w:cs="Arial"/>
                <w:b/>
                <w:color w:val="000000"/>
                <w:sz w:val="20"/>
              </w:rPr>
              <w:t>VCUL</w:t>
            </w:r>
          </w:p>
        </w:tc>
        <w:tc>
          <w:tcPr>
            <w:tcW w:w="659" w:type="pct"/>
            <w:tcBorders>
              <w:top w:val="nil"/>
              <w:left w:val="nil"/>
              <w:bottom w:val="single" w:sz="4" w:space="0" w:color="auto"/>
              <w:right w:val="single" w:sz="4" w:space="0" w:color="auto"/>
            </w:tcBorders>
            <w:shd w:val="clear" w:color="auto" w:fill="339966"/>
            <w:vAlign w:val="center"/>
          </w:tcPr>
          <w:p w:rsidR="003A6471" w:rsidRPr="002C14F6" w:rsidRDefault="003A6471" w:rsidP="00546071">
            <w:pPr>
              <w:ind w:right="137"/>
              <w:jc w:val="center"/>
              <w:rPr>
                <w:rFonts w:cs="Arial"/>
                <w:b/>
                <w:sz w:val="20"/>
              </w:rPr>
            </w:pPr>
            <w:r w:rsidRPr="002C14F6">
              <w:rPr>
                <w:rFonts w:cs="Arial"/>
                <w:b/>
                <w:sz w:val="20"/>
              </w:rPr>
              <w:t>Viral swab</w:t>
            </w:r>
          </w:p>
          <w:p w:rsidR="003A6471" w:rsidRPr="002C14F6" w:rsidRDefault="003A6471" w:rsidP="00546071">
            <w:pPr>
              <w:ind w:right="137"/>
              <w:jc w:val="center"/>
              <w:rPr>
                <w:rFonts w:cs="Arial"/>
                <w:b/>
                <w:sz w:val="20"/>
              </w:rPr>
            </w:pPr>
            <w:r>
              <w:rPr>
                <w:rFonts w:cs="Arial"/>
                <w:b/>
                <w:sz w:val="20"/>
              </w:rPr>
              <w:t>(G</w:t>
            </w:r>
            <w:r w:rsidRPr="002C14F6">
              <w:rPr>
                <w:rFonts w:cs="Arial"/>
                <w:b/>
                <w:sz w:val="20"/>
              </w:rPr>
              <w:t xml:space="preserve">reen </w:t>
            </w:r>
            <w:r>
              <w:rPr>
                <w:rFonts w:cs="Arial"/>
                <w:b/>
                <w:sz w:val="20"/>
              </w:rPr>
              <w:t>L</w:t>
            </w:r>
            <w:r w:rsidRPr="002C14F6">
              <w:rPr>
                <w:rFonts w:cs="Arial"/>
                <w:b/>
                <w:sz w:val="20"/>
              </w:rPr>
              <w:t>id)</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510"/>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color w:val="000000"/>
                <w:sz w:val="20"/>
              </w:rPr>
            </w:pPr>
            <w:r w:rsidRPr="00D357BE">
              <w:rPr>
                <w:rFonts w:cs="Arial"/>
                <w:b/>
                <w:color w:val="000000"/>
                <w:sz w:val="20"/>
              </w:rPr>
              <w:t>V</w:t>
            </w:r>
            <w:r>
              <w:rPr>
                <w:rFonts w:cs="Arial"/>
                <w:b/>
                <w:color w:val="000000"/>
                <w:sz w:val="20"/>
              </w:rPr>
              <w:t>iral</w:t>
            </w:r>
            <w:r w:rsidRPr="00D357BE">
              <w:rPr>
                <w:rFonts w:cs="Arial"/>
                <w:b/>
                <w:color w:val="000000"/>
                <w:sz w:val="20"/>
              </w:rPr>
              <w:t xml:space="preserve"> </w:t>
            </w:r>
            <w:r>
              <w:rPr>
                <w:rFonts w:cs="Arial"/>
                <w:b/>
                <w:color w:val="000000"/>
                <w:sz w:val="20"/>
              </w:rPr>
              <w:t xml:space="preserve">PCR </w:t>
            </w:r>
            <w:r w:rsidRPr="00D357BE">
              <w:rPr>
                <w:rFonts w:cs="Arial"/>
                <w:b/>
                <w:color w:val="000000"/>
                <w:sz w:val="20"/>
              </w:rPr>
              <w:t>/ PM C</w:t>
            </w:r>
            <w:r>
              <w:rPr>
                <w:rFonts w:cs="Arial"/>
                <w:b/>
                <w:color w:val="000000"/>
                <w:sz w:val="20"/>
              </w:rPr>
              <w:t>ulture</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VCUL</w:t>
            </w:r>
          </w:p>
        </w:tc>
        <w:tc>
          <w:tcPr>
            <w:tcW w:w="659" w:type="pct"/>
            <w:tcBorders>
              <w:top w:val="nil"/>
              <w:left w:val="nil"/>
              <w:bottom w:val="single" w:sz="4" w:space="0" w:color="auto"/>
              <w:right w:val="single" w:sz="4" w:space="0" w:color="auto"/>
            </w:tcBorders>
            <w:shd w:val="clear" w:color="auto" w:fill="7030A0"/>
            <w:vAlign w:val="center"/>
          </w:tcPr>
          <w:p w:rsidR="003A6471" w:rsidRPr="002C14F6" w:rsidRDefault="003A6471" w:rsidP="00546071">
            <w:pPr>
              <w:ind w:right="137"/>
              <w:jc w:val="center"/>
              <w:rPr>
                <w:rFonts w:cs="Arial"/>
                <w:b/>
                <w:sz w:val="20"/>
              </w:rPr>
            </w:pPr>
            <w:r w:rsidRPr="002C14F6">
              <w:rPr>
                <w:rFonts w:cs="Arial"/>
                <w:b/>
                <w:sz w:val="20"/>
              </w:rPr>
              <w:t>Tissue in viral transport medium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sidRPr="002C14F6">
              <w:rPr>
                <w:rFonts w:cs="Arial"/>
                <w:color w:val="000000"/>
                <w:sz w:val="20"/>
              </w:rPr>
              <w:t>Green top swab required for NMH (Viral swab).</w:t>
            </w: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124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Pr="00D357BE" w:rsidRDefault="003A6471" w:rsidP="00546071">
            <w:pPr>
              <w:ind w:right="137"/>
              <w:rPr>
                <w:rFonts w:cs="Arial"/>
                <w:b/>
                <w:sz w:val="20"/>
              </w:rPr>
            </w:pPr>
            <w:r>
              <w:rPr>
                <w:rFonts w:cs="Arial"/>
                <w:b/>
                <w:sz w:val="20"/>
              </w:rPr>
              <w:t>CSF Viral</w:t>
            </w:r>
            <w:r w:rsidRPr="00D357BE">
              <w:rPr>
                <w:rFonts w:cs="Arial"/>
                <w:b/>
                <w:sz w:val="20"/>
              </w:rPr>
              <w:t xml:space="preserve"> S</w:t>
            </w:r>
            <w:r>
              <w:rPr>
                <w:rFonts w:cs="Arial"/>
                <w:b/>
                <w:sz w:val="20"/>
              </w:rPr>
              <w:t>creen</w:t>
            </w:r>
            <w:r w:rsidRPr="00D357BE">
              <w:rPr>
                <w:rFonts w:cs="Arial"/>
                <w:b/>
                <w:sz w:val="20"/>
              </w:rPr>
              <w:t>:</w:t>
            </w:r>
            <w:r>
              <w:rPr>
                <w:rFonts w:cs="Arial"/>
                <w:b/>
                <w:sz w:val="20"/>
              </w:rPr>
              <w:t xml:space="preserve">  </w:t>
            </w:r>
            <w:r w:rsidRPr="00D357BE">
              <w:rPr>
                <w:rFonts w:cs="Arial"/>
                <w:b/>
                <w:sz w:val="20"/>
              </w:rPr>
              <w:t>HSV, V</w:t>
            </w:r>
            <w:r>
              <w:rPr>
                <w:rFonts w:cs="Arial"/>
                <w:b/>
                <w:sz w:val="20"/>
              </w:rPr>
              <w:t>aricella</w:t>
            </w:r>
            <w:r w:rsidRPr="00D357BE">
              <w:rPr>
                <w:rFonts w:cs="Arial"/>
                <w:b/>
                <w:sz w:val="20"/>
              </w:rPr>
              <w:t>, CMV, E</w:t>
            </w:r>
            <w:r>
              <w:rPr>
                <w:rFonts w:cs="Arial"/>
                <w:b/>
                <w:sz w:val="20"/>
              </w:rPr>
              <w:t>nterovirus, Parechovirus and</w:t>
            </w:r>
            <w:r w:rsidRPr="00D357BE">
              <w:rPr>
                <w:rFonts w:cs="Arial"/>
                <w:b/>
                <w:sz w:val="20"/>
              </w:rPr>
              <w:t xml:space="preserve"> H</w:t>
            </w:r>
            <w:r>
              <w:rPr>
                <w:rFonts w:cs="Arial"/>
                <w:b/>
                <w:sz w:val="20"/>
              </w:rPr>
              <w:t>uman</w:t>
            </w:r>
            <w:r w:rsidRPr="00D357BE">
              <w:rPr>
                <w:rFonts w:cs="Arial"/>
                <w:b/>
                <w:sz w:val="20"/>
              </w:rPr>
              <w:t xml:space="preserve"> H</w:t>
            </w:r>
            <w:r>
              <w:rPr>
                <w:rFonts w:cs="Arial"/>
                <w:b/>
                <w:sz w:val="20"/>
              </w:rPr>
              <w:t xml:space="preserve">erpes Virus 6 </w:t>
            </w:r>
            <w:r w:rsidRPr="00D357BE">
              <w:rPr>
                <w:rFonts w:cs="Arial"/>
                <w:b/>
                <w:sz w:val="20"/>
              </w:rPr>
              <w:t>PCR</w:t>
            </w:r>
          </w:p>
        </w:tc>
        <w:tc>
          <w:tcPr>
            <w:tcW w:w="331" w:type="pct"/>
            <w:tcBorders>
              <w:top w:val="nil"/>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HERP</w:t>
            </w:r>
          </w:p>
          <w:p w:rsidR="003A6471" w:rsidRPr="00D357BE" w:rsidRDefault="003A6471" w:rsidP="00546071">
            <w:pPr>
              <w:ind w:right="137"/>
              <w:jc w:val="center"/>
              <w:rPr>
                <w:rFonts w:cs="Arial"/>
                <w:b/>
                <w:color w:val="000000"/>
                <w:sz w:val="20"/>
              </w:rPr>
            </w:pPr>
            <w:r w:rsidRPr="00D357BE">
              <w:rPr>
                <w:rFonts w:cs="Arial"/>
                <w:b/>
                <w:color w:val="000000"/>
                <w:sz w:val="20"/>
              </w:rPr>
              <w:t>VARS</w:t>
            </w:r>
          </w:p>
          <w:p w:rsidR="003A6471" w:rsidRPr="00D357BE" w:rsidRDefault="003A6471" w:rsidP="00546071">
            <w:pPr>
              <w:ind w:right="137"/>
              <w:jc w:val="center"/>
              <w:rPr>
                <w:rFonts w:cs="Arial"/>
                <w:b/>
                <w:color w:val="000000"/>
                <w:sz w:val="20"/>
              </w:rPr>
            </w:pPr>
            <w:r w:rsidRPr="00D357BE">
              <w:rPr>
                <w:rFonts w:cs="Arial"/>
                <w:b/>
                <w:color w:val="000000"/>
                <w:sz w:val="20"/>
              </w:rPr>
              <w:t>CMVP</w:t>
            </w:r>
          </w:p>
          <w:p w:rsidR="003A6471" w:rsidRPr="00D357BE" w:rsidRDefault="003A6471" w:rsidP="00546071">
            <w:pPr>
              <w:ind w:right="137"/>
              <w:jc w:val="center"/>
              <w:rPr>
                <w:rFonts w:cs="Arial"/>
                <w:b/>
                <w:color w:val="000000"/>
                <w:sz w:val="20"/>
              </w:rPr>
            </w:pPr>
            <w:r w:rsidRPr="00D357BE">
              <w:rPr>
                <w:rFonts w:cs="Arial"/>
                <w:b/>
                <w:color w:val="000000"/>
                <w:sz w:val="20"/>
              </w:rPr>
              <w:t>ENTV</w:t>
            </w:r>
          </w:p>
          <w:p w:rsidR="003A6471" w:rsidRPr="00D357BE" w:rsidRDefault="003A6471" w:rsidP="00546071">
            <w:pPr>
              <w:ind w:right="137"/>
              <w:jc w:val="center"/>
              <w:rPr>
                <w:rFonts w:cs="Arial"/>
                <w:b/>
                <w:color w:val="000000"/>
                <w:sz w:val="20"/>
              </w:rPr>
            </w:pPr>
            <w:r w:rsidRPr="00D357BE">
              <w:rPr>
                <w:rFonts w:cs="Arial"/>
                <w:b/>
                <w:color w:val="000000"/>
                <w:sz w:val="20"/>
              </w:rPr>
              <w:t>HHV6</w:t>
            </w:r>
          </w:p>
        </w:tc>
        <w:tc>
          <w:tcPr>
            <w:tcW w:w="659"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b/>
                <w:sz w:val="20"/>
              </w:rPr>
            </w:pPr>
            <w:r>
              <w:rPr>
                <w:rFonts w:cs="Arial"/>
                <w:b/>
                <w:sz w:val="20"/>
              </w:rPr>
              <w:t>Paed: CSF / EDTA</w:t>
            </w:r>
          </w:p>
        </w:tc>
        <w:tc>
          <w:tcPr>
            <w:tcW w:w="1645"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Pr>
                <w:rFonts w:cs="Arial"/>
                <w:color w:val="000000"/>
                <w:sz w:val="20"/>
              </w:rPr>
              <w:t>IF CSF viral screen is received over the weekend, please freeze sample.</w:t>
            </w:r>
          </w:p>
          <w:p w:rsidR="003A6471" w:rsidRPr="002C14F6" w:rsidRDefault="003A6471" w:rsidP="00546071">
            <w:pPr>
              <w:ind w:right="137"/>
              <w:jc w:val="center"/>
              <w:rPr>
                <w:rFonts w:cs="Arial"/>
                <w:color w:val="000000"/>
                <w:sz w:val="20"/>
              </w:rPr>
            </w:pPr>
            <w:r>
              <w:rPr>
                <w:rFonts w:cs="Arial"/>
                <w:color w:val="000000"/>
                <w:sz w:val="20"/>
              </w:rPr>
              <w:t>For HPV 6 PCR paediatric plasma &amp; serum can also be accepted.</w:t>
            </w:r>
          </w:p>
        </w:tc>
        <w:tc>
          <w:tcPr>
            <w:tcW w:w="587" w:type="pct"/>
            <w:vMerge w:val="restart"/>
            <w:tcBorders>
              <w:top w:val="single" w:sz="4" w:space="0" w:color="auto"/>
              <w:left w:val="nil"/>
              <w:right w:val="single" w:sz="4" w:space="0" w:color="auto"/>
            </w:tcBorders>
            <w:shd w:val="clear" w:color="auto" w:fill="auto"/>
            <w:vAlign w:val="center"/>
          </w:tcPr>
          <w:p w:rsidR="003A6471" w:rsidRPr="008B2086" w:rsidRDefault="003A6471" w:rsidP="00546071">
            <w:pPr>
              <w:ind w:right="137"/>
              <w:jc w:val="center"/>
              <w:rPr>
                <w:rFonts w:cs="Arial"/>
                <w:b/>
                <w:color w:val="000000"/>
                <w:sz w:val="18"/>
                <w:szCs w:val="18"/>
              </w:rPr>
            </w:pPr>
            <w:r w:rsidRPr="008B2086">
              <w:rPr>
                <w:rFonts w:cs="Arial"/>
                <w:b/>
                <w:color w:val="000000"/>
                <w:sz w:val="18"/>
                <w:szCs w:val="18"/>
              </w:rPr>
              <w:t>NVRL</w:t>
            </w:r>
          </w:p>
        </w:tc>
      </w:tr>
      <w:tr w:rsidR="00546071" w:rsidRPr="00140FEA" w:rsidTr="00546071">
        <w:trPr>
          <w:gridAfter w:val="1"/>
          <w:wAfter w:w="480" w:type="pct"/>
          <w:trHeight w:val="737"/>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Default="003A6471" w:rsidP="00546071">
            <w:pPr>
              <w:ind w:right="137"/>
              <w:rPr>
                <w:rFonts w:cs="Arial"/>
                <w:b/>
                <w:sz w:val="20"/>
              </w:rPr>
            </w:pPr>
            <w:r w:rsidRPr="00D357BE">
              <w:rPr>
                <w:rFonts w:cs="Arial"/>
                <w:b/>
                <w:sz w:val="20"/>
              </w:rPr>
              <w:t>S</w:t>
            </w:r>
            <w:r>
              <w:rPr>
                <w:rFonts w:cs="Arial"/>
                <w:b/>
                <w:sz w:val="20"/>
              </w:rPr>
              <w:t>wab Viral Screen</w:t>
            </w:r>
            <w:r w:rsidRPr="00D357BE">
              <w:rPr>
                <w:rFonts w:cs="Arial"/>
                <w:b/>
                <w:sz w:val="20"/>
              </w:rPr>
              <w:t>:</w:t>
            </w:r>
          </w:p>
          <w:p w:rsidR="003A6471" w:rsidRPr="00D357BE" w:rsidRDefault="003A6471" w:rsidP="00546071">
            <w:pPr>
              <w:ind w:right="137"/>
              <w:rPr>
                <w:rFonts w:cs="Arial"/>
                <w:b/>
                <w:sz w:val="20"/>
              </w:rPr>
            </w:pPr>
          </w:p>
          <w:p w:rsidR="003A6471" w:rsidRPr="00D357BE" w:rsidRDefault="003A6471" w:rsidP="00546071">
            <w:pPr>
              <w:ind w:right="137"/>
              <w:rPr>
                <w:rFonts w:cs="Arial"/>
                <w:b/>
                <w:sz w:val="20"/>
              </w:rPr>
            </w:pPr>
            <w:r w:rsidRPr="00D357BE">
              <w:rPr>
                <w:rFonts w:cs="Arial"/>
                <w:b/>
                <w:sz w:val="20"/>
              </w:rPr>
              <w:t>HSV, V</w:t>
            </w:r>
            <w:r>
              <w:rPr>
                <w:rFonts w:cs="Arial"/>
                <w:b/>
                <w:sz w:val="20"/>
              </w:rPr>
              <w:t>aricella</w:t>
            </w:r>
            <w:r w:rsidRPr="00D357BE">
              <w:rPr>
                <w:rFonts w:cs="Arial"/>
                <w:b/>
                <w:sz w:val="20"/>
              </w:rPr>
              <w:t>,</w:t>
            </w:r>
            <w:r>
              <w:rPr>
                <w:rFonts w:cs="Arial"/>
                <w:b/>
                <w:sz w:val="20"/>
              </w:rPr>
              <w:t xml:space="preserve"> Adenovirus</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D357BE">
              <w:rPr>
                <w:rFonts w:cs="Arial"/>
                <w:b/>
                <w:color w:val="000000"/>
                <w:sz w:val="20"/>
              </w:rPr>
              <w:t>HERP</w:t>
            </w:r>
          </w:p>
          <w:p w:rsidR="003A6471" w:rsidRDefault="003A6471" w:rsidP="00546071">
            <w:pPr>
              <w:ind w:right="137"/>
              <w:jc w:val="center"/>
              <w:rPr>
                <w:rFonts w:cs="Arial"/>
                <w:b/>
                <w:color w:val="000000"/>
                <w:sz w:val="20"/>
              </w:rPr>
            </w:pPr>
            <w:r w:rsidRPr="00D357BE">
              <w:rPr>
                <w:rFonts w:cs="Arial"/>
                <w:b/>
                <w:color w:val="000000"/>
                <w:sz w:val="20"/>
              </w:rPr>
              <w:t>VARS</w:t>
            </w:r>
          </w:p>
          <w:p w:rsidR="003A6471" w:rsidRPr="00D357BE" w:rsidRDefault="003A6471" w:rsidP="00546071">
            <w:pPr>
              <w:ind w:right="137"/>
              <w:jc w:val="center"/>
              <w:rPr>
                <w:rFonts w:cs="Arial"/>
                <w:b/>
                <w:color w:val="000000"/>
                <w:sz w:val="20"/>
              </w:rPr>
            </w:pPr>
            <w:smartTag w:uri="urn:schemas-microsoft-com:office:smarttags" w:element="place">
              <w:smartTag w:uri="urn:schemas-microsoft-com:office:smarttags" w:element="City">
                <w:r>
                  <w:rPr>
                    <w:rFonts w:cs="Arial"/>
                    <w:b/>
                    <w:color w:val="000000"/>
                    <w:sz w:val="20"/>
                  </w:rPr>
                  <w:t>ADEN</w:t>
                </w:r>
              </w:smartTag>
            </w:smartTag>
          </w:p>
        </w:tc>
        <w:tc>
          <w:tcPr>
            <w:tcW w:w="659" w:type="pct"/>
            <w:tcBorders>
              <w:top w:val="single" w:sz="4" w:space="0" w:color="auto"/>
              <w:left w:val="nil"/>
              <w:bottom w:val="single" w:sz="4" w:space="0" w:color="auto"/>
              <w:right w:val="single" w:sz="4" w:space="0" w:color="auto"/>
            </w:tcBorders>
            <w:shd w:val="clear" w:color="auto" w:fill="339966"/>
            <w:vAlign w:val="center"/>
          </w:tcPr>
          <w:p w:rsidR="003A6471" w:rsidRPr="002C14F6" w:rsidRDefault="003A6471" w:rsidP="00546071">
            <w:pPr>
              <w:ind w:right="137"/>
              <w:jc w:val="center"/>
              <w:rPr>
                <w:rFonts w:cs="Arial"/>
                <w:b/>
                <w:sz w:val="20"/>
              </w:rPr>
            </w:pPr>
            <w:r w:rsidRPr="002C14F6">
              <w:rPr>
                <w:rFonts w:cs="Arial"/>
                <w:b/>
                <w:sz w:val="20"/>
              </w:rPr>
              <w:t xml:space="preserve">Viral </w:t>
            </w:r>
            <w:r>
              <w:rPr>
                <w:rFonts w:cs="Arial"/>
                <w:b/>
                <w:sz w:val="20"/>
              </w:rPr>
              <w:t>S</w:t>
            </w:r>
            <w:r w:rsidRPr="002C14F6">
              <w:rPr>
                <w:rFonts w:cs="Arial"/>
                <w:b/>
                <w:sz w:val="20"/>
              </w:rPr>
              <w:t>wab</w:t>
            </w:r>
          </w:p>
          <w:p w:rsidR="003A6471" w:rsidRPr="002C14F6" w:rsidRDefault="003A6471" w:rsidP="00546071">
            <w:pPr>
              <w:ind w:right="137"/>
              <w:jc w:val="center"/>
              <w:rPr>
                <w:rFonts w:cs="Arial"/>
                <w:b/>
                <w:sz w:val="20"/>
              </w:rPr>
            </w:pPr>
            <w:r w:rsidRPr="002C14F6">
              <w:rPr>
                <w:rFonts w:cs="Arial"/>
                <w:b/>
                <w:sz w:val="20"/>
              </w:rPr>
              <w:t>(</w:t>
            </w:r>
            <w:r>
              <w:rPr>
                <w:rFonts w:cs="Arial"/>
                <w:b/>
                <w:sz w:val="20"/>
              </w:rPr>
              <w:t>G</w:t>
            </w:r>
            <w:r w:rsidRPr="002C14F6">
              <w:rPr>
                <w:rFonts w:cs="Arial"/>
                <w:b/>
                <w:sz w:val="20"/>
              </w:rPr>
              <w:t xml:space="preserve">reen </w:t>
            </w:r>
            <w:r>
              <w:rPr>
                <w:rFonts w:cs="Arial"/>
                <w:b/>
                <w:sz w:val="20"/>
              </w:rPr>
              <w:t>L</w:t>
            </w:r>
            <w:r w:rsidRPr="002C14F6">
              <w:rPr>
                <w:rFonts w:cs="Arial"/>
                <w:b/>
                <w:sz w:val="20"/>
              </w:rPr>
              <w:t>id)</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r>
              <w:rPr>
                <w:rFonts w:cs="Arial"/>
                <w:color w:val="000000"/>
                <w:sz w:val="20"/>
              </w:rPr>
              <w:t>Eye swabs or skin</w:t>
            </w:r>
          </w:p>
        </w:tc>
        <w:tc>
          <w:tcPr>
            <w:tcW w:w="587" w:type="pct"/>
            <w:vMerge/>
            <w:tcBorders>
              <w:left w:val="nil"/>
              <w:bottom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1417"/>
        </w:trPr>
        <w:tc>
          <w:tcPr>
            <w:tcW w:w="1298" w:type="pct"/>
            <w:tcBorders>
              <w:top w:val="nil"/>
              <w:left w:val="single" w:sz="4" w:space="0" w:color="auto"/>
              <w:bottom w:val="single" w:sz="4" w:space="0" w:color="auto"/>
              <w:right w:val="single" w:sz="4" w:space="0" w:color="auto"/>
            </w:tcBorders>
            <w:shd w:val="clear" w:color="auto" w:fill="auto"/>
            <w:vAlign w:val="center"/>
          </w:tcPr>
          <w:p w:rsidR="003A6471" w:rsidRDefault="003A6471" w:rsidP="00546071">
            <w:pPr>
              <w:ind w:right="137"/>
              <w:rPr>
                <w:rFonts w:cs="Arial"/>
                <w:b/>
                <w:sz w:val="20"/>
              </w:rPr>
            </w:pPr>
          </w:p>
          <w:p w:rsidR="003A6471" w:rsidRPr="00D357BE" w:rsidRDefault="003A6471" w:rsidP="00546071">
            <w:pPr>
              <w:ind w:right="137"/>
              <w:rPr>
                <w:rFonts w:cs="Arial"/>
                <w:b/>
                <w:sz w:val="20"/>
              </w:rPr>
            </w:pPr>
            <w:r>
              <w:rPr>
                <w:rFonts w:cs="Arial"/>
                <w:b/>
                <w:sz w:val="20"/>
              </w:rPr>
              <w:t>Viral Panel (RVEEH Only)</w:t>
            </w:r>
          </w:p>
        </w:tc>
        <w:tc>
          <w:tcPr>
            <w:tcW w:w="331" w:type="pct"/>
            <w:tcBorders>
              <w:top w:val="nil"/>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b/>
                <w:color w:val="000000"/>
                <w:sz w:val="20"/>
              </w:rPr>
            </w:pPr>
            <w:r>
              <w:rPr>
                <w:rFonts w:cs="Arial"/>
                <w:b/>
                <w:color w:val="000000"/>
                <w:sz w:val="20"/>
              </w:rPr>
              <w:t>TOX</w:t>
            </w:r>
          </w:p>
          <w:p w:rsidR="003A6471" w:rsidRDefault="003A6471" w:rsidP="00546071">
            <w:pPr>
              <w:ind w:right="137"/>
              <w:jc w:val="center"/>
              <w:rPr>
                <w:rFonts w:cs="Arial"/>
                <w:b/>
                <w:color w:val="000000"/>
                <w:sz w:val="20"/>
              </w:rPr>
            </w:pPr>
            <w:r>
              <w:rPr>
                <w:rFonts w:cs="Arial"/>
                <w:b/>
                <w:color w:val="000000"/>
                <w:sz w:val="20"/>
              </w:rPr>
              <w:t>HSER</w:t>
            </w:r>
          </w:p>
          <w:p w:rsidR="003A6471" w:rsidRDefault="003A6471" w:rsidP="00546071">
            <w:pPr>
              <w:ind w:right="137"/>
              <w:jc w:val="center"/>
              <w:rPr>
                <w:rFonts w:cs="Arial"/>
                <w:b/>
                <w:color w:val="000000"/>
                <w:sz w:val="20"/>
              </w:rPr>
            </w:pPr>
            <w:r>
              <w:rPr>
                <w:rFonts w:cs="Arial"/>
                <w:b/>
                <w:color w:val="000000"/>
                <w:sz w:val="20"/>
              </w:rPr>
              <w:t>VARS</w:t>
            </w:r>
          </w:p>
          <w:p w:rsidR="003A6471" w:rsidRDefault="003A6471" w:rsidP="00546071">
            <w:pPr>
              <w:ind w:right="137"/>
              <w:jc w:val="center"/>
              <w:rPr>
                <w:rFonts w:cs="Arial"/>
                <w:b/>
                <w:color w:val="000000"/>
                <w:sz w:val="20"/>
              </w:rPr>
            </w:pPr>
            <w:r>
              <w:rPr>
                <w:rFonts w:cs="Arial"/>
                <w:b/>
                <w:color w:val="000000"/>
                <w:sz w:val="20"/>
              </w:rPr>
              <w:t>WRO</w:t>
            </w:r>
          </w:p>
          <w:p w:rsidR="003A6471" w:rsidRDefault="003A6471" w:rsidP="00546071">
            <w:pPr>
              <w:ind w:right="137"/>
              <w:jc w:val="center"/>
              <w:rPr>
                <w:rFonts w:cs="Arial"/>
                <w:b/>
                <w:color w:val="000000"/>
                <w:sz w:val="20"/>
              </w:rPr>
            </w:pPr>
            <w:r>
              <w:rPr>
                <w:rFonts w:cs="Arial"/>
                <w:b/>
                <w:color w:val="000000"/>
                <w:sz w:val="20"/>
              </w:rPr>
              <w:t>CMBL</w:t>
            </w:r>
          </w:p>
          <w:p w:rsidR="003A6471" w:rsidRPr="00D357BE" w:rsidRDefault="003A6471" w:rsidP="00546071">
            <w:pPr>
              <w:ind w:right="137"/>
              <w:jc w:val="center"/>
              <w:rPr>
                <w:rFonts w:cs="Arial"/>
                <w:b/>
                <w:color w:val="000000"/>
                <w:sz w:val="20"/>
              </w:rPr>
            </w:pPr>
            <w:r>
              <w:rPr>
                <w:rFonts w:cs="Arial"/>
                <w:b/>
                <w:color w:val="000000"/>
                <w:sz w:val="20"/>
              </w:rPr>
              <w:t>EBVS</w:t>
            </w:r>
          </w:p>
        </w:tc>
        <w:tc>
          <w:tcPr>
            <w:tcW w:w="659" w:type="pct"/>
            <w:tcBorders>
              <w:top w:val="nil"/>
              <w:left w:val="nil"/>
              <w:bottom w:val="single" w:sz="4" w:space="0" w:color="auto"/>
              <w:right w:val="single" w:sz="4" w:space="0" w:color="auto"/>
            </w:tcBorders>
            <w:shd w:val="clear" w:color="auto" w:fill="FFCC00"/>
            <w:vAlign w:val="center"/>
          </w:tcPr>
          <w:p w:rsidR="003A6471" w:rsidRPr="002C14F6" w:rsidRDefault="003A6471" w:rsidP="00546071">
            <w:pPr>
              <w:ind w:right="137"/>
              <w:jc w:val="center"/>
              <w:rPr>
                <w:rFonts w:cs="Arial"/>
                <w:b/>
                <w:sz w:val="20"/>
              </w:rPr>
            </w:pPr>
            <w:r>
              <w:rPr>
                <w:rFonts w:cs="Arial"/>
                <w:b/>
                <w:sz w:val="20"/>
              </w:rPr>
              <w:t>Adult: Serum</w:t>
            </w:r>
          </w:p>
        </w:tc>
        <w:tc>
          <w:tcPr>
            <w:tcW w:w="1645" w:type="pct"/>
            <w:tcBorders>
              <w:top w:val="nil"/>
              <w:left w:val="nil"/>
              <w:bottom w:val="single" w:sz="4" w:space="0" w:color="auto"/>
              <w:right w:val="single" w:sz="4" w:space="0" w:color="auto"/>
            </w:tcBorders>
            <w:shd w:val="clear" w:color="auto" w:fill="auto"/>
            <w:vAlign w:val="center"/>
          </w:tcPr>
          <w:p w:rsidR="003A6471" w:rsidRPr="002C14F6" w:rsidRDefault="003A6471" w:rsidP="00546071">
            <w:pPr>
              <w:ind w:right="137"/>
              <w:jc w:val="center"/>
              <w:rPr>
                <w:rFonts w:cs="Arial"/>
                <w:color w:val="000000"/>
                <w:sz w:val="20"/>
              </w:rPr>
            </w:pPr>
          </w:p>
        </w:tc>
        <w:tc>
          <w:tcPr>
            <w:tcW w:w="587" w:type="pct"/>
            <w:vMerge/>
            <w:tcBorders>
              <w:left w:val="nil"/>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r w:rsidR="00546071" w:rsidRPr="00140FEA" w:rsidTr="00546071">
        <w:trPr>
          <w:gridAfter w:val="1"/>
          <w:wAfter w:w="480" w:type="pct"/>
          <w:trHeight w:val="1474"/>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3A6471" w:rsidRPr="00C9110E" w:rsidRDefault="003A6471" w:rsidP="00546071">
            <w:pPr>
              <w:ind w:right="137"/>
              <w:rPr>
                <w:rFonts w:cs="Arial"/>
                <w:b/>
                <w:sz w:val="20"/>
              </w:rPr>
            </w:pPr>
            <w:r w:rsidRPr="00C9110E">
              <w:rPr>
                <w:rFonts w:cs="Arial"/>
                <w:b/>
                <w:sz w:val="22"/>
              </w:rPr>
              <w:t>Zika Virus</w:t>
            </w:r>
            <w:r>
              <w:rPr>
                <w:rFonts w:cs="Arial"/>
                <w:b/>
                <w:sz w:val="22"/>
              </w:rPr>
              <w:t xml:space="preserve"> RNA</w:t>
            </w:r>
          </w:p>
        </w:tc>
        <w:tc>
          <w:tcPr>
            <w:tcW w:w="331" w:type="pct"/>
            <w:tcBorders>
              <w:top w:val="single" w:sz="4" w:space="0" w:color="auto"/>
              <w:left w:val="nil"/>
              <w:bottom w:val="single" w:sz="4" w:space="0" w:color="auto"/>
              <w:right w:val="single" w:sz="4" w:space="0" w:color="auto"/>
            </w:tcBorders>
            <w:shd w:val="clear" w:color="auto" w:fill="auto"/>
            <w:vAlign w:val="center"/>
          </w:tcPr>
          <w:p w:rsidR="003A6471" w:rsidRPr="00D357BE" w:rsidRDefault="003A6471" w:rsidP="00546071">
            <w:pPr>
              <w:ind w:right="137"/>
              <w:jc w:val="center"/>
              <w:rPr>
                <w:rFonts w:cs="Arial"/>
                <w:b/>
                <w:color w:val="000000"/>
                <w:sz w:val="20"/>
              </w:rPr>
            </w:pPr>
            <w:r w:rsidRPr="00C9110E">
              <w:rPr>
                <w:rFonts w:cs="Arial"/>
                <w:b/>
                <w:sz w:val="20"/>
              </w:rPr>
              <w:t>ZIKA</w:t>
            </w:r>
          </w:p>
        </w:tc>
        <w:tc>
          <w:tcPr>
            <w:tcW w:w="659" w:type="pct"/>
            <w:tcBorders>
              <w:top w:val="single" w:sz="4" w:space="0" w:color="auto"/>
              <w:left w:val="nil"/>
              <w:bottom w:val="single" w:sz="4" w:space="0" w:color="auto"/>
              <w:right w:val="single" w:sz="4" w:space="0" w:color="auto"/>
            </w:tcBorders>
            <w:shd w:val="clear" w:color="auto" w:fill="auto"/>
            <w:vAlign w:val="center"/>
          </w:tcPr>
          <w:p w:rsidR="003A6471" w:rsidRPr="006019CE" w:rsidRDefault="003A6471" w:rsidP="00546071">
            <w:pPr>
              <w:ind w:right="137"/>
              <w:jc w:val="center"/>
              <w:rPr>
                <w:rFonts w:cs="Arial"/>
                <w:b/>
                <w:sz w:val="20"/>
              </w:rPr>
            </w:pPr>
            <w:r w:rsidRPr="006019CE">
              <w:rPr>
                <w:rFonts w:cs="Arial"/>
                <w:b/>
                <w:sz w:val="20"/>
              </w:rPr>
              <w:t>Serum</w:t>
            </w:r>
          </w:p>
          <w:p w:rsidR="003A6471" w:rsidRPr="006019CE" w:rsidRDefault="003A6471" w:rsidP="00546071">
            <w:pPr>
              <w:ind w:right="137"/>
              <w:jc w:val="center"/>
              <w:rPr>
                <w:rFonts w:cs="Arial"/>
                <w:b/>
                <w:sz w:val="20"/>
              </w:rPr>
            </w:pPr>
            <w:r w:rsidRPr="006019CE">
              <w:rPr>
                <w:rFonts w:cs="Arial"/>
                <w:b/>
                <w:sz w:val="20"/>
              </w:rPr>
              <w:t>EDTA</w:t>
            </w:r>
          </w:p>
          <w:p w:rsidR="003A6471" w:rsidRPr="00E865F4" w:rsidRDefault="003A6471" w:rsidP="00546071">
            <w:pPr>
              <w:ind w:right="137"/>
              <w:jc w:val="center"/>
              <w:rPr>
                <w:rFonts w:cs="Arial"/>
                <w:b/>
                <w:sz w:val="20"/>
              </w:rPr>
            </w:pPr>
            <w:r w:rsidRPr="006019CE">
              <w:rPr>
                <w:rFonts w:cs="Arial"/>
                <w:b/>
                <w:sz w:val="20"/>
              </w:rPr>
              <w:t>Urine</w:t>
            </w:r>
          </w:p>
        </w:tc>
        <w:tc>
          <w:tcPr>
            <w:tcW w:w="1645" w:type="pct"/>
            <w:tcBorders>
              <w:top w:val="single" w:sz="4" w:space="0" w:color="auto"/>
              <w:left w:val="nil"/>
              <w:bottom w:val="single" w:sz="4" w:space="0" w:color="auto"/>
              <w:right w:val="single" w:sz="4" w:space="0" w:color="auto"/>
            </w:tcBorders>
            <w:shd w:val="clear" w:color="auto" w:fill="auto"/>
            <w:vAlign w:val="center"/>
          </w:tcPr>
          <w:p w:rsidR="003A6471" w:rsidRDefault="003A6471" w:rsidP="00546071">
            <w:pPr>
              <w:ind w:right="137"/>
              <w:jc w:val="center"/>
              <w:rPr>
                <w:rFonts w:cs="Arial"/>
                <w:color w:val="000000"/>
                <w:sz w:val="20"/>
              </w:rPr>
            </w:pPr>
            <w:r>
              <w:rPr>
                <w:rFonts w:cs="Arial"/>
                <w:color w:val="000000"/>
                <w:sz w:val="20"/>
              </w:rPr>
              <w:t>Change sample type on request entry.</w:t>
            </w:r>
          </w:p>
          <w:p w:rsidR="003A6471" w:rsidRPr="002C14F6" w:rsidRDefault="003A6471" w:rsidP="00546071">
            <w:pPr>
              <w:ind w:right="137"/>
              <w:jc w:val="center"/>
              <w:rPr>
                <w:rFonts w:cs="Arial"/>
                <w:color w:val="000000"/>
                <w:sz w:val="20"/>
              </w:rPr>
            </w:pPr>
            <w:r w:rsidRPr="002C14F6">
              <w:rPr>
                <w:rFonts w:cs="Arial"/>
                <w:color w:val="000000"/>
                <w:sz w:val="20"/>
              </w:rPr>
              <w:t xml:space="preserve">Relevant </w:t>
            </w:r>
            <w:r>
              <w:rPr>
                <w:rFonts w:cs="Arial"/>
                <w:color w:val="000000"/>
                <w:sz w:val="20"/>
              </w:rPr>
              <w:t xml:space="preserve">travel and </w:t>
            </w:r>
            <w:r w:rsidRPr="002C14F6">
              <w:rPr>
                <w:rFonts w:cs="Arial"/>
                <w:color w:val="000000"/>
                <w:sz w:val="20"/>
              </w:rPr>
              <w:t>clinical details are mandatory prior to referring of sample.</w:t>
            </w:r>
          </w:p>
          <w:p w:rsidR="003A6471" w:rsidRDefault="003A6471" w:rsidP="00546071">
            <w:pPr>
              <w:ind w:right="137"/>
              <w:jc w:val="center"/>
              <w:rPr>
                <w:rFonts w:cs="Arial"/>
                <w:color w:val="000000"/>
                <w:sz w:val="20"/>
              </w:rPr>
            </w:pPr>
            <w:r>
              <w:rPr>
                <w:rFonts w:cs="Arial"/>
                <w:b/>
                <w:color w:val="000000"/>
                <w:sz w:val="20"/>
              </w:rPr>
              <w:t xml:space="preserve">Clinical history: </w:t>
            </w:r>
            <w:r w:rsidRPr="00AE000C">
              <w:rPr>
                <w:rFonts w:cs="Arial"/>
                <w:color w:val="000000"/>
                <w:sz w:val="20"/>
              </w:rPr>
              <w:t xml:space="preserve">Location and dates of travel </w:t>
            </w:r>
            <w:r w:rsidRPr="00E11E27">
              <w:rPr>
                <w:rFonts w:cs="Arial"/>
                <w:b/>
                <w:color w:val="000000"/>
                <w:sz w:val="20"/>
              </w:rPr>
              <w:t>must</w:t>
            </w:r>
            <w:r w:rsidRPr="00AE000C">
              <w:rPr>
                <w:rFonts w:cs="Arial"/>
                <w:color w:val="000000"/>
                <w:sz w:val="20"/>
              </w:rPr>
              <w:t xml:space="preserve"> be</w:t>
            </w:r>
            <w:r>
              <w:rPr>
                <w:rFonts w:cs="Arial"/>
                <w:color w:val="000000"/>
                <w:sz w:val="20"/>
              </w:rPr>
              <w:t xml:space="preserve"> included</w:t>
            </w:r>
            <w:r w:rsidRPr="00AE000C">
              <w:rPr>
                <w:rFonts w:cs="Arial"/>
                <w:color w:val="000000"/>
                <w:sz w:val="20"/>
              </w:rPr>
              <w:t xml:space="preserve">. </w:t>
            </w:r>
            <w:r>
              <w:rPr>
                <w:rFonts w:cs="Arial"/>
                <w:color w:val="000000"/>
                <w:sz w:val="20"/>
              </w:rPr>
              <w:t xml:space="preserve">Contact Consultant Microbiologist if no relevant information. </w:t>
            </w:r>
          </w:p>
          <w:p w:rsidR="003A6471" w:rsidRPr="004B5765" w:rsidRDefault="003A6471" w:rsidP="00546071">
            <w:pPr>
              <w:ind w:right="137"/>
              <w:jc w:val="center"/>
              <w:rPr>
                <w:rFonts w:cs="Arial"/>
                <w:b/>
                <w:color w:val="000000"/>
                <w:sz w:val="20"/>
              </w:rPr>
            </w:pPr>
            <w:r w:rsidRPr="00AE000C">
              <w:rPr>
                <w:rFonts w:cs="Arial"/>
                <w:color w:val="000000"/>
                <w:sz w:val="20"/>
              </w:rPr>
              <w:t>Serum is the preferred specimen of choice.</w:t>
            </w:r>
          </w:p>
        </w:tc>
        <w:tc>
          <w:tcPr>
            <w:tcW w:w="587" w:type="pct"/>
            <w:vMerge/>
            <w:tcBorders>
              <w:left w:val="nil"/>
              <w:bottom w:val="single" w:sz="4" w:space="0" w:color="auto"/>
              <w:right w:val="single" w:sz="4" w:space="0" w:color="auto"/>
            </w:tcBorders>
            <w:shd w:val="clear" w:color="auto" w:fill="auto"/>
            <w:vAlign w:val="center"/>
          </w:tcPr>
          <w:p w:rsidR="003A6471" w:rsidRPr="006D31E3" w:rsidRDefault="003A6471" w:rsidP="00546071">
            <w:pPr>
              <w:ind w:right="137"/>
              <w:jc w:val="center"/>
              <w:rPr>
                <w:rFonts w:cs="Arial"/>
                <w:color w:val="000000"/>
                <w:sz w:val="18"/>
                <w:szCs w:val="18"/>
              </w:rPr>
            </w:pPr>
          </w:p>
        </w:tc>
      </w:tr>
    </w:tbl>
    <w:p w:rsidR="003A6471" w:rsidRDefault="003A6471" w:rsidP="003A6471">
      <w:pPr>
        <w:spacing w:after="120"/>
        <w:jc w:val="center"/>
        <w:rPr>
          <w:rFonts w:cs="Arial"/>
          <w:b/>
          <w:u w:val="single"/>
        </w:rPr>
      </w:pPr>
    </w:p>
    <w:p w:rsidR="003A6471" w:rsidRPr="003A6471" w:rsidRDefault="003A6471" w:rsidP="003A6471">
      <w:pPr>
        <w:spacing w:after="120"/>
        <w:jc w:val="center"/>
        <w:rPr>
          <w:rFonts w:cs="Arial"/>
          <w:b/>
          <w:u w:val="single"/>
        </w:rPr>
      </w:pPr>
      <w:r w:rsidRPr="001214D4">
        <w:rPr>
          <w:rFonts w:cs="Arial"/>
          <w:b/>
          <w:u w:val="single"/>
        </w:rPr>
        <w:t>MOLECULAR TESTING</w:t>
      </w:r>
    </w:p>
    <w:tbl>
      <w:tblPr>
        <w:tblStyle w:val="TableGrid"/>
        <w:tblW w:w="16087" w:type="dxa"/>
        <w:jc w:val="center"/>
        <w:tblLook w:val="04A0"/>
      </w:tblPr>
      <w:tblGrid>
        <w:gridCol w:w="4066"/>
        <w:gridCol w:w="910"/>
        <w:gridCol w:w="1814"/>
        <w:gridCol w:w="6576"/>
        <w:gridCol w:w="2721"/>
      </w:tblGrid>
      <w:tr w:rsidR="003A6471" w:rsidTr="00750683">
        <w:trPr>
          <w:jc w:val="center"/>
        </w:trPr>
        <w:tc>
          <w:tcPr>
            <w:tcW w:w="4066" w:type="dxa"/>
          </w:tcPr>
          <w:p w:rsidR="003A6471" w:rsidRDefault="003A6471" w:rsidP="00750683">
            <w:pPr>
              <w:jc w:val="center"/>
              <w:rPr>
                <w:rFonts w:cs="Arial"/>
                <w:b/>
              </w:rPr>
            </w:pPr>
            <w:r>
              <w:rPr>
                <w:rFonts w:cs="Arial"/>
                <w:b/>
              </w:rPr>
              <w:t>TEST</w:t>
            </w:r>
          </w:p>
        </w:tc>
        <w:tc>
          <w:tcPr>
            <w:tcW w:w="910" w:type="dxa"/>
          </w:tcPr>
          <w:p w:rsidR="003A6471" w:rsidRDefault="003A6471" w:rsidP="00750683">
            <w:pPr>
              <w:jc w:val="center"/>
              <w:rPr>
                <w:rFonts w:cs="Arial"/>
                <w:b/>
              </w:rPr>
            </w:pPr>
            <w:r>
              <w:rPr>
                <w:rFonts w:cs="Arial"/>
                <w:b/>
              </w:rPr>
              <w:t>CODE</w:t>
            </w:r>
          </w:p>
        </w:tc>
        <w:tc>
          <w:tcPr>
            <w:tcW w:w="1814" w:type="dxa"/>
            <w:tcBorders>
              <w:bottom w:val="single" w:sz="4" w:space="0" w:color="auto"/>
            </w:tcBorders>
          </w:tcPr>
          <w:p w:rsidR="003A6471" w:rsidRDefault="003A6471" w:rsidP="00750683">
            <w:pPr>
              <w:jc w:val="center"/>
              <w:rPr>
                <w:rFonts w:cs="Arial"/>
                <w:b/>
              </w:rPr>
            </w:pPr>
            <w:r>
              <w:rPr>
                <w:rFonts w:cs="Arial"/>
                <w:b/>
              </w:rPr>
              <w:t>TUBE TYPE</w:t>
            </w:r>
          </w:p>
        </w:tc>
        <w:tc>
          <w:tcPr>
            <w:tcW w:w="6576" w:type="dxa"/>
          </w:tcPr>
          <w:p w:rsidR="003A6471" w:rsidRDefault="003A6471" w:rsidP="00750683">
            <w:pPr>
              <w:jc w:val="center"/>
              <w:rPr>
                <w:rFonts w:cs="Arial"/>
                <w:b/>
              </w:rPr>
            </w:pPr>
            <w:r>
              <w:rPr>
                <w:rFonts w:cs="Arial"/>
                <w:b/>
              </w:rPr>
              <w:t>SPECIAL REQUIREMENTS</w:t>
            </w:r>
          </w:p>
        </w:tc>
        <w:tc>
          <w:tcPr>
            <w:tcW w:w="2721" w:type="dxa"/>
          </w:tcPr>
          <w:p w:rsidR="003A6471" w:rsidRDefault="003A6471" w:rsidP="00750683">
            <w:pPr>
              <w:jc w:val="center"/>
              <w:rPr>
                <w:rFonts w:cs="Arial"/>
                <w:b/>
              </w:rPr>
            </w:pPr>
            <w:r>
              <w:rPr>
                <w:rFonts w:cs="Arial"/>
                <w:b/>
              </w:rPr>
              <w:t>REFERRAL CENTRE</w:t>
            </w:r>
          </w:p>
        </w:tc>
      </w:tr>
      <w:tr w:rsidR="003A6471" w:rsidTr="00750683">
        <w:trPr>
          <w:trHeight w:val="510"/>
          <w:jc w:val="center"/>
        </w:trPr>
        <w:tc>
          <w:tcPr>
            <w:tcW w:w="4066" w:type="dxa"/>
            <w:vAlign w:val="center"/>
          </w:tcPr>
          <w:p w:rsidR="003A6471" w:rsidRPr="00D357BE" w:rsidRDefault="003A6471" w:rsidP="00750683">
            <w:pPr>
              <w:rPr>
                <w:rFonts w:cs="Arial"/>
                <w:b/>
                <w:color w:val="000000"/>
                <w:sz w:val="20"/>
              </w:rPr>
            </w:pPr>
            <w:r>
              <w:rPr>
                <w:rFonts w:cs="Arial"/>
                <w:b/>
                <w:color w:val="000000"/>
                <w:sz w:val="20"/>
              </w:rPr>
              <w:t>Congenital Myasthenia Gene Panel</w:t>
            </w:r>
          </w:p>
        </w:tc>
        <w:tc>
          <w:tcPr>
            <w:tcW w:w="910" w:type="dxa"/>
            <w:vAlign w:val="center"/>
          </w:tcPr>
          <w:p w:rsidR="003A6471" w:rsidRPr="00D357BE" w:rsidRDefault="003A6471" w:rsidP="00750683">
            <w:pPr>
              <w:rPr>
                <w:rFonts w:cs="Arial"/>
                <w:b/>
                <w:color w:val="000000"/>
                <w:sz w:val="20"/>
              </w:rPr>
            </w:pPr>
            <w:r>
              <w:rPr>
                <w:rFonts w:cs="Arial"/>
                <w:b/>
                <w:color w:val="000000"/>
                <w:sz w:val="20"/>
              </w:rPr>
              <w:t>COMS</w:t>
            </w:r>
          </w:p>
        </w:tc>
        <w:tc>
          <w:tcPr>
            <w:tcW w:w="1814" w:type="dxa"/>
            <w:tcBorders>
              <w:bottom w:val="single" w:sz="4" w:space="0" w:color="auto"/>
            </w:tcBorders>
            <w:shd w:val="clear" w:color="auto" w:fill="FF00FF"/>
            <w:vAlign w:val="center"/>
          </w:tcPr>
          <w:p w:rsidR="003A6471" w:rsidRPr="002C14F6" w:rsidRDefault="003A6471" w:rsidP="00750683">
            <w:pPr>
              <w:jc w:val="center"/>
              <w:rPr>
                <w:rFonts w:cs="Arial"/>
                <w:b/>
                <w:color w:val="000000"/>
                <w:sz w:val="20"/>
              </w:rPr>
            </w:pPr>
            <w:r>
              <w:rPr>
                <w:rFonts w:cs="Arial"/>
                <w:b/>
                <w:color w:val="000000"/>
                <w:sz w:val="20"/>
              </w:rPr>
              <w:t>5ml EDTA</w:t>
            </w:r>
          </w:p>
        </w:tc>
        <w:tc>
          <w:tcPr>
            <w:tcW w:w="6576" w:type="dxa"/>
            <w:vAlign w:val="center"/>
          </w:tcPr>
          <w:p w:rsidR="003A6471" w:rsidRPr="002C14F6" w:rsidRDefault="003A6471" w:rsidP="00750683">
            <w:pPr>
              <w:rPr>
                <w:rFonts w:cs="Arial"/>
                <w:color w:val="000000"/>
                <w:sz w:val="20"/>
              </w:rPr>
            </w:pPr>
            <w:r>
              <w:rPr>
                <w:rFonts w:cs="Arial"/>
                <w:color w:val="000000"/>
                <w:sz w:val="20"/>
              </w:rPr>
              <w:t>Refrigerate if not being sent over the weekend.</w:t>
            </w:r>
          </w:p>
        </w:tc>
        <w:tc>
          <w:tcPr>
            <w:tcW w:w="2721" w:type="dxa"/>
            <w:vAlign w:val="center"/>
          </w:tcPr>
          <w:p w:rsidR="003A6471" w:rsidRPr="006D31E3" w:rsidRDefault="003A6471" w:rsidP="00750683">
            <w:pPr>
              <w:jc w:val="center"/>
              <w:rPr>
                <w:rFonts w:cs="Arial"/>
                <w:b/>
                <w:color w:val="000000"/>
                <w:sz w:val="18"/>
                <w:szCs w:val="18"/>
              </w:rPr>
            </w:pPr>
            <w:r>
              <w:rPr>
                <w:rFonts w:cs="Arial"/>
                <w:b/>
                <w:color w:val="000000"/>
                <w:sz w:val="18"/>
                <w:szCs w:val="18"/>
              </w:rPr>
              <w:t>DNA Laboratory, Oxford Medical Genetics Laboratory</w:t>
            </w:r>
          </w:p>
        </w:tc>
      </w:tr>
      <w:tr w:rsidR="003A6471" w:rsidTr="00750683">
        <w:trPr>
          <w:trHeight w:val="510"/>
          <w:jc w:val="center"/>
        </w:trPr>
        <w:tc>
          <w:tcPr>
            <w:tcW w:w="4066" w:type="dxa"/>
            <w:vAlign w:val="center"/>
          </w:tcPr>
          <w:p w:rsidR="003A6471" w:rsidRPr="00E22E63" w:rsidRDefault="003A6471" w:rsidP="00750683">
            <w:pPr>
              <w:rPr>
                <w:rFonts w:cs="Arial"/>
                <w:b/>
                <w:color w:val="00B0F0"/>
                <w:sz w:val="20"/>
              </w:rPr>
            </w:pPr>
            <w:r w:rsidRPr="00E22E63">
              <w:rPr>
                <w:rFonts w:cs="Arial"/>
                <w:b/>
                <w:color w:val="00B0F0"/>
                <w:sz w:val="20"/>
              </w:rPr>
              <w:t>C</w:t>
            </w:r>
            <w:r>
              <w:rPr>
                <w:rFonts w:cs="Arial"/>
                <w:b/>
                <w:color w:val="00B0F0"/>
                <w:sz w:val="20"/>
              </w:rPr>
              <w:t>ystic</w:t>
            </w:r>
            <w:r w:rsidRPr="00E22E63">
              <w:rPr>
                <w:rFonts w:cs="Arial"/>
                <w:b/>
                <w:color w:val="00B0F0"/>
                <w:sz w:val="20"/>
              </w:rPr>
              <w:t xml:space="preserve"> F</w:t>
            </w:r>
            <w:r>
              <w:rPr>
                <w:rFonts w:cs="Arial"/>
                <w:b/>
                <w:color w:val="00B0F0"/>
                <w:sz w:val="20"/>
              </w:rPr>
              <w:t>ibrosis</w:t>
            </w:r>
          </w:p>
        </w:tc>
        <w:tc>
          <w:tcPr>
            <w:tcW w:w="910" w:type="dxa"/>
            <w:vAlign w:val="center"/>
          </w:tcPr>
          <w:p w:rsidR="003A6471" w:rsidRPr="00E22E63" w:rsidRDefault="003A6471" w:rsidP="00750683">
            <w:pPr>
              <w:jc w:val="center"/>
              <w:rPr>
                <w:rFonts w:cs="Arial"/>
                <w:b/>
                <w:color w:val="00B0F0"/>
                <w:sz w:val="20"/>
              </w:rPr>
            </w:pPr>
            <w:r w:rsidRPr="00E22E63">
              <w:rPr>
                <w:rFonts w:cs="Arial"/>
                <w:b/>
                <w:color w:val="00B0F0"/>
                <w:sz w:val="20"/>
              </w:rPr>
              <w:t>COMS</w:t>
            </w:r>
          </w:p>
        </w:tc>
        <w:tc>
          <w:tcPr>
            <w:tcW w:w="1814" w:type="dxa"/>
            <w:tcBorders>
              <w:bottom w:val="single" w:sz="4" w:space="0" w:color="auto"/>
            </w:tcBorders>
            <w:shd w:val="clear" w:color="auto" w:fill="FF00FF"/>
            <w:vAlign w:val="center"/>
          </w:tcPr>
          <w:p w:rsidR="003A6471" w:rsidRPr="00E22E63" w:rsidRDefault="003A6471" w:rsidP="00750683">
            <w:pPr>
              <w:jc w:val="center"/>
              <w:rPr>
                <w:rFonts w:cs="Arial"/>
                <w:b/>
                <w:color w:val="00B0F0"/>
                <w:sz w:val="20"/>
              </w:rPr>
            </w:pPr>
            <w:r w:rsidRPr="00E22E63">
              <w:rPr>
                <w:rFonts w:cs="Arial"/>
                <w:b/>
                <w:color w:val="00B0F0"/>
                <w:sz w:val="20"/>
              </w:rPr>
              <w:t>EDTA</w:t>
            </w:r>
          </w:p>
        </w:tc>
        <w:tc>
          <w:tcPr>
            <w:tcW w:w="6576" w:type="dxa"/>
            <w:vAlign w:val="center"/>
          </w:tcPr>
          <w:p w:rsidR="003A6471" w:rsidRPr="00E22E63" w:rsidRDefault="003A6471" w:rsidP="00750683">
            <w:pPr>
              <w:jc w:val="center"/>
              <w:rPr>
                <w:rFonts w:cs="Arial"/>
                <w:color w:val="00B0F0"/>
                <w:sz w:val="20"/>
              </w:rPr>
            </w:pPr>
          </w:p>
        </w:tc>
        <w:tc>
          <w:tcPr>
            <w:tcW w:w="2721" w:type="dxa"/>
            <w:vAlign w:val="center"/>
          </w:tcPr>
          <w:p w:rsidR="003A6471" w:rsidRPr="00BA6A3C" w:rsidRDefault="003A6471" w:rsidP="00750683">
            <w:pPr>
              <w:jc w:val="center"/>
              <w:rPr>
                <w:rFonts w:cs="Arial"/>
                <w:b/>
                <w:color w:val="000000"/>
                <w:sz w:val="18"/>
                <w:szCs w:val="18"/>
              </w:rPr>
            </w:pPr>
            <w:r w:rsidRPr="006D31E3">
              <w:rPr>
                <w:rFonts w:cs="Arial"/>
                <w:b/>
                <w:color w:val="000000"/>
                <w:sz w:val="18"/>
                <w:szCs w:val="18"/>
              </w:rPr>
              <w:t>National Centre for Medical Genetics,</w:t>
            </w:r>
            <w:r>
              <w:rPr>
                <w:rFonts w:cs="Arial"/>
                <w:b/>
                <w:color w:val="000000"/>
                <w:sz w:val="18"/>
                <w:szCs w:val="18"/>
              </w:rPr>
              <w:t xml:space="preserve"> Crumlin</w:t>
            </w:r>
          </w:p>
        </w:tc>
      </w:tr>
      <w:tr w:rsidR="003A6471" w:rsidTr="00750683">
        <w:trPr>
          <w:trHeight w:val="2211"/>
          <w:jc w:val="center"/>
        </w:trPr>
        <w:tc>
          <w:tcPr>
            <w:tcW w:w="4066" w:type="dxa"/>
            <w:vAlign w:val="center"/>
          </w:tcPr>
          <w:p w:rsidR="003A6471" w:rsidRPr="00D357BE" w:rsidRDefault="003A6471" w:rsidP="00750683">
            <w:pPr>
              <w:rPr>
                <w:rFonts w:cs="Arial"/>
                <w:b/>
                <w:color w:val="000000"/>
                <w:sz w:val="20"/>
              </w:rPr>
            </w:pPr>
            <w:r w:rsidRPr="00D357BE">
              <w:rPr>
                <w:rFonts w:cs="Arial"/>
                <w:b/>
                <w:color w:val="000000"/>
                <w:sz w:val="20"/>
              </w:rPr>
              <w:t>C</w:t>
            </w:r>
            <w:r>
              <w:rPr>
                <w:rFonts w:cs="Arial"/>
                <w:b/>
                <w:color w:val="000000"/>
                <w:sz w:val="20"/>
              </w:rPr>
              <w:t>ytogenics</w:t>
            </w:r>
          </w:p>
        </w:tc>
        <w:tc>
          <w:tcPr>
            <w:tcW w:w="910" w:type="dxa"/>
            <w:vAlign w:val="center"/>
          </w:tcPr>
          <w:p w:rsidR="003A6471" w:rsidRPr="00D357BE" w:rsidRDefault="003A6471" w:rsidP="00750683">
            <w:pPr>
              <w:rPr>
                <w:rFonts w:cs="Arial"/>
                <w:b/>
                <w:color w:val="000000"/>
                <w:sz w:val="20"/>
              </w:rPr>
            </w:pPr>
            <w:r w:rsidRPr="00D357BE">
              <w:rPr>
                <w:rFonts w:cs="Arial"/>
                <w:b/>
                <w:color w:val="000000"/>
                <w:sz w:val="20"/>
              </w:rPr>
              <w:t>CHCT</w:t>
            </w:r>
          </w:p>
        </w:tc>
        <w:tc>
          <w:tcPr>
            <w:tcW w:w="1814" w:type="dxa"/>
            <w:tcBorders>
              <w:bottom w:val="single" w:sz="4" w:space="0" w:color="auto"/>
            </w:tcBorders>
            <w:shd w:val="clear" w:color="auto" w:fill="3366FF"/>
            <w:vAlign w:val="center"/>
          </w:tcPr>
          <w:p w:rsidR="003A6471" w:rsidRPr="002C14F6" w:rsidRDefault="003A6471" w:rsidP="00750683">
            <w:pPr>
              <w:jc w:val="center"/>
              <w:rPr>
                <w:rFonts w:cs="Arial"/>
                <w:b/>
                <w:color w:val="000000"/>
                <w:sz w:val="20"/>
              </w:rPr>
            </w:pPr>
            <w:r w:rsidRPr="002C14F6">
              <w:rPr>
                <w:rFonts w:cs="Arial"/>
                <w:b/>
                <w:color w:val="000000"/>
                <w:sz w:val="20"/>
              </w:rPr>
              <w:t>CVS</w:t>
            </w:r>
          </w:p>
        </w:tc>
        <w:tc>
          <w:tcPr>
            <w:tcW w:w="6576" w:type="dxa"/>
            <w:vAlign w:val="center"/>
          </w:tcPr>
          <w:p w:rsidR="003A6471" w:rsidRDefault="003A6471" w:rsidP="00750683">
            <w:pPr>
              <w:rPr>
                <w:rFonts w:cs="Arial"/>
                <w:color w:val="000000"/>
                <w:sz w:val="20"/>
              </w:rPr>
            </w:pPr>
            <w:r w:rsidRPr="002C14F6">
              <w:rPr>
                <w:rFonts w:cs="Arial"/>
                <w:b/>
                <w:color w:val="000000"/>
                <w:sz w:val="20"/>
              </w:rPr>
              <w:t xml:space="preserve">Urgent </w:t>
            </w:r>
            <w:r w:rsidRPr="002C14F6">
              <w:rPr>
                <w:rFonts w:cs="Arial"/>
                <w:color w:val="000000"/>
                <w:sz w:val="20"/>
              </w:rPr>
              <w:t>send ASAP with next courier</w:t>
            </w:r>
            <w:r>
              <w:rPr>
                <w:rFonts w:cs="Arial"/>
                <w:color w:val="000000"/>
                <w:sz w:val="20"/>
              </w:rPr>
              <w:t>.</w:t>
            </w:r>
          </w:p>
          <w:p w:rsidR="003A6471" w:rsidRDefault="003A6471" w:rsidP="00750683">
            <w:pPr>
              <w:spacing w:after="120"/>
              <w:rPr>
                <w:rFonts w:cs="Arial"/>
                <w:color w:val="000000"/>
                <w:sz w:val="20"/>
              </w:rPr>
            </w:pPr>
            <w:r w:rsidRPr="002C14F6">
              <w:rPr>
                <w:rFonts w:cs="Arial"/>
                <w:color w:val="000000"/>
                <w:sz w:val="20"/>
              </w:rPr>
              <w:t xml:space="preserve">Send sample urgently if after 15.30hrs to ensure delivery to Crumlin by 16.30hrs. If &lt; 15.30 hrs send with routine courier. </w:t>
            </w:r>
            <w:r>
              <w:rPr>
                <w:rFonts w:cs="Arial"/>
                <w:color w:val="000000"/>
                <w:sz w:val="20"/>
              </w:rPr>
              <w:t>Retain a photocopy of the request form.</w:t>
            </w:r>
          </w:p>
          <w:p w:rsidR="003A6471" w:rsidRDefault="003A6471" w:rsidP="00750683">
            <w:pPr>
              <w:rPr>
                <w:rFonts w:cs="Arial"/>
                <w:color w:val="000000"/>
                <w:sz w:val="20"/>
              </w:rPr>
            </w:pPr>
            <w:r w:rsidRPr="002C14F6">
              <w:rPr>
                <w:rFonts w:cs="Arial"/>
                <w:color w:val="000000"/>
                <w:sz w:val="20"/>
              </w:rPr>
              <w:t>Chan</w:t>
            </w:r>
            <w:r>
              <w:rPr>
                <w:rFonts w:cs="Arial"/>
                <w:color w:val="000000"/>
                <w:sz w:val="20"/>
              </w:rPr>
              <w:t>ge sample type on Win-Path</w:t>
            </w:r>
            <w:r w:rsidRPr="002C14F6">
              <w:rPr>
                <w:rFonts w:cs="Arial"/>
                <w:color w:val="000000"/>
                <w:sz w:val="20"/>
              </w:rPr>
              <w:t xml:space="preserve"> to suit specimen</w:t>
            </w:r>
            <w:r>
              <w:rPr>
                <w:rFonts w:cs="Arial"/>
                <w:color w:val="000000"/>
                <w:sz w:val="20"/>
              </w:rPr>
              <w:t xml:space="preserve"> type received</w:t>
            </w:r>
            <w:r w:rsidRPr="002C14F6">
              <w:rPr>
                <w:rFonts w:cs="Arial"/>
                <w:color w:val="000000"/>
                <w:sz w:val="20"/>
              </w:rPr>
              <w:t xml:space="preserve">. </w:t>
            </w:r>
            <w:r>
              <w:rPr>
                <w:rFonts w:cs="Arial"/>
                <w:color w:val="000000"/>
                <w:sz w:val="20"/>
              </w:rPr>
              <w:t>Retain a photo</w:t>
            </w:r>
            <w:r w:rsidRPr="002C14F6">
              <w:rPr>
                <w:rFonts w:cs="Arial"/>
                <w:color w:val="000000"/>
                <w:sz w:val="20"/>
              </w:rPr>
              <w:t xml:space="preserve">copy of </w:t>
            </w:r>
            <w:r>
              <w:rPr>
                <w:rFonts w:cs="Arial"/>
                <w:color w:val="000000"/>
                <w:sz w:val="20"/>
              </w:rPr>
              <w:t xml:space="preserve">the </w:t>
            </w:r>
            <w:r w:rsidRPr="002C14F6">
              <w:rPr>
                <w:rFonts w:cs="Arial"/>
                <w:color w:val="000000"/>
                <w:sz w:val="20"/>
              </w:rPr>
              <w:t>request form. If sent over the weekend, date and time stamp form and store at room temperature. Leave a note for Specimen Reception staff to inform them that the</w:t>
            </w:r>
            <w:r>
              <w:rPr>
                <w:rFonts w:cs="Arial"/>
                <w:color w:val="000000"/>
                <w:sz w:val="20"/>
              </w:rPr>
              <w:t xml:space="preserve">re is a </w:t>
            </w:r>
            <w:r w:rsidRPr="002C14F6">
              <w:rPr>
                <w:rFonts w:cs="Arial"/>
                <w:color w:val="000000"/>
                <w:sz w:val="20"/>
              </w:rPr>
              <w:t>sample present.  It will be sent on Monday morning.</w:t>
            </w:r>
          </w:p>
        </w:tc>
        <w:tc>
          <w:tcPr>
            <w:tcW w:w="2721" w:type="dxa"/>
            <w:vMerge w:val="restart"/>
            <w:vAlign w:val="center"/>
          </w:tcPr>
          <w:p w:rsidR="003A6471" w:rsidRPr="00BA6A3C" w:rsidRDefault="003A6471" w:rsidP="00750683">
            <w:pPr>
              <w:jc w:val="center"/>
              <w:rPr>
                <w:rFonts w:cs="Arial"/>
                <w:b/>
                <w:color w:val="000000"/>
                <w:sz w:val="18"/>
                <w:szCs w:val="18"/>
              </w:rPr>
            </w:pPr>
            <w:r w:rsidRPr="006D31E3">
              <w:rPr>
                <w:rFonts w:cs="Arial"/>
                <w:b/>
                <w:color w:val="000000"/>
                <w:sz w:val="18"/>
                <w:szCs w:val="18"/>
              </w:rPr>
              <w:t>Natio</w:t>
            </w:r>
            <w:r>
              <w:rPr>
                <w:rFonts w:cs="Arial"/>
                <w:b/>
                <w:color w:val="000000"/>
                <w:sz w:val="18"/>
                <w:szCs w:val="18"/>
              </w:rPr>
              <w:t>nal Centre for Medical Genetics Crumlin</w:t>
            </w:r>
          </w:p>
        </w:tc>
      </w:tr>
      <w:tr w:rsidR="003A6471" w:rsidTr="00750683">
        <w:trPr>
          <w:trHeight w:val="397"/>
          <w:jc w:val="center"/>
        </w:trPr>
        <w:tc>
          <w:tcPr>
            <w:tcW w:w="4066" w:type="dxa"/>
            <w:vAlign w:val="center"/>
          </w:tcPr>
          <w:p w:rsidR="003A6471" w:rsidRPr="00D357BE" w:rsidRDefault="003A6471" w:rsidP="00750683">
            <w:pPr>
              <w:rPr>
                <w:rFonts w:cs="Arial"/>
                <w:b/>
                <w:color w:val="000000"/>
                <w:sz w:val="20"/>
              </w:rPr>
            </w:pPr>
            <w:r w:rsidRPr="00D357BE">
              <w:rPr>
                <w:rFonts w:cs="Arial"/>
                <w:b/>
                <w:color w:val="000000"/>
                <w:sz w:val="20"/>
              </w:rPr>
              <w:t>C</w:t>
            </w:r>
            <w:r>
              <w:rPr>
                <w:rFonts w:cs="Arial"/>
                <w:b/>
                <w:color w:val="000000"/>
                <w:sz w:val="20"/>
              </w:rPr>
              <w:t>ytogenics</w:t>
            </w:r>
          </w:p>
        </w:tc>
        <w:tc>
          <w:tcPr>
            <w:tcW w:w="910" w:type="dxa"/>
            <w:vAlign w:val="center"/>
          </w:tcPr>
          <w:p w:rsidR="003A6471" w:rsidRPr="00D357BE" w:rsidRDefault="003A6471" w:rsidP="00750683">
            <w:pPr>
              <w:rPr>
                <w:rFonts w:cs="Arial"/>
                <w:b/>
                <w:color w:val="000000"/>
                <w:sz w:val="20"/>
              </w:rPr>
            </w:pPr>
            <w:r w:rsidRPr="00D357BE">
              <w:rPr>
                <w:rFonts w:cs="Arial"/>
                <w:b/>
                <w:color w:val="000000"/>
                <w:sz w:val="20"/>
              </w:rPr>
              <w:t>CHRA</w:t>
            </w:r>
          </w:p>
        </w:tc>
        <w:tc>
          <w:tcPr>
            <w:tcW w:w="1814" w:type="dxa"/>
            <w:tcBorders>
              <w:bottom w:val="single" w:sz="4" w:space="0" w:color="auto"/>
            </w:tcBorders>
            <w:shd w:val="clear" w:color="auto" w:fill="FF6600"/>
            <w:vAlign w:val="center"/>
          </w:tcPr>
          <w:p w:rsidR="003A6471" w:rsidRPr="002C14F6" w:rsidRDefault="003A6471" w:rsidP="00750683">
            <w:pPr>
              <w:jc w:val="center"/>
              <w:rPr>
                <w:rFonts w:cs="Arial"/>
                <w:b/>
                <w:sz w:val="20"/>
              </w:rPr>
            </w:pPr>
            <w:r w:rsidRPr="002C14F6">
              <w:rPr>
                <w:rFonts w:cs="Arial"/>
                <w:b/>
                <w:sz w:val="20"/>
              </w:rPr>
              <w:t>Amniotic Fluid</w:t>
            </w:r>
          </w:p>
        </w:tc>
        <w:tc>
          <w:tcPr>
            <w:tcW w:w="6576" w:type="dxa"/>
            <w:vAlign w:val="center"/>
          </w:tcPr>
          <w:p w:rsidR="003A6471" w:rsidRDefault="003A6471" w:rsidP="00750683">
            <w:pPr>
              <w:rPr>
                <w:rFonts w:cs="Arial"/>
                <w:color w:val="000000"/>
                <w:sz w:val="20"/>
              </w:rPr>
            </w:pPr>
          </w:p>
        </w:tc>
        <w:tc>
          <w:tcPr>
            <w:tcW w:w="2721" w:type="dxa"/>
            <w:vMerge/>
            <w:vAlign w:val="center"/>
          </w:tcPr>
          <w:p w:rsidR="003A6471" w:rsidRDefault="003A6471" w:rsidP="00750683">
            <w:pPr>
              <w:jc w:val="center"/>
              <w:rPr>
                <w:rFonts w:cs="Arial"/>
                <w:b/>
              </w:rPr>
            </w:pPr>
          </w:p>
        </w:tc>
      </w:tr>
      <w:tr w:rsidR="003A6471" w:rsidTr="00750683">
        <w:trPr>
          <w:trHeight w:val="397"/>
          <w:jc w:val="center"/>
        </w:trPr>
        <w:tc>
          <w:tcPr>
            <w:tcW w:w="4066" w:type="dxa"/>
            <w:vAlign w:val="center"/>
          </w:tcPr>
          <w:p w:rsidR="003A6471" w:rsidRPr="00D357BE" w:rsidRDefault="003A6471" w:rsidP="00750683">
            <w:pPr>
              <w:rPr>
                <w:rFonts w:cs="Arial"/>
                <w:b/>
                <w:color w:val="000000"/>
                <w:sz w:val="20"/>
              </w:rPr>
            </w:pPr>
            <w:r w:rsidRPr="00D357BE">
              <w:rPr>
                <w:rFonts w:cs="Arial"/>
                <w:b/>
                <w:color w:val="000000"/>
                <w:sz w:val="20"/>
              </w:rPr>
              <w:t>C</w:t>
            </w:r>
            <w:r>
              <w:rPr>
                <w:rFonts w:cs="Arial"/>
                <w:b/>
                <w:color w:val="000000"/>
                <w:sz w:val="20"/>
              </w:rPr>
              <w:t>ytogenics</w:t>
            </w:r>
          </w:p>
        </w:tc>
        <w:tc>
          <w:tcPr>
            <w:tcW w:w="910" w:type="dxa"/>
            <w:vAlign w:val="center"/>
          </w:tcPr>
          <w:p w:rsidR="003A6471" w:rsidRPr="00D357BE" w:rsidRDefault="003A6471" w:rsidP="00750683">
            <w:pPr>
              <w:rPr>
                <w:rFonts w:cs="Arial"/>
                <w:b/>
                <w:color w:val="000000"/>
                <w:sz w:val="20"/>
              </w:rPr>
            </w:pPr>
            <w:r w:rsidRPr="00D357BE">
              <w:rPr>
                <w:rFonts w:cs="Arial"/>
                <w:b/>
                <w:color w:val="000000"/>
                <w:sz w:val="20"/>
              </w:rPr>
              <w:t>CHRH</w:t>
            </w:r>
          </w:p>
        </w:tc>
        <w:tc>
          <w:tcPr>
            <w:tcW w:w="1814" w:type="dxa"/>
            <w:shd w:val="clear" w:color="auto" w:fill="00B050"/>
            <w:vAlign w:val="center"/>
          </w:tcPr>
          <w:p w:rsidR="003A6471" w:rsidRPr="002C14F6" w:rsidRDefault="003A6471" w:rsidP="00750683">
            <w:pPr>
              <w:jc w:val="center"/>
              <w:rPr>
                <w:rFonts w:cs="Arial"/>
                <w:b/>
                <w:color w:val="000000"/>
                <w:sz w:val="20"/>
              </w:rPr>
            </w:pPr>
            <w:r w:rsidRPr="002C14F6">
              <w:rPr>
                <w:rFonts w:cs="Arial"/>
                <w:b/>
                <w:color w:val="000000"/>
                <w:sz w:val="20"/>
              </w:rPr>
              <w:t>Heparin 4ml</w:t>
            </w:r>
          </w:p>
        </w:tc>
        <w:tc>
          <w:tcPr>
            <w:tcW w:w="6576" w:type="dxa"/>
            <w:vAlign w:val="center"/>
          </w:tcPr>
          <w:p w:rsidR="003A6471" w:rsidRPr="002C14F6" w:rsidRDefault="003A6471" w:rsidP="00750683">
            <w:pPr>
              <w:rPr>
                <w:rFonts w:cs="Arial"/>
                <w:color w:val="000000"/>
                <w:sz w:val="20"/>
              </w:rPr>
            </w:pPr>
            <w:r w:rsidRPr="002C14F6">
              <w:rPr>
                <w:rFonts w:cs="Arial"/>
                <w:color w:val="000000"/>
                <w:sz w:val="20"/>
              </w:rPr>
              <w:t xml:space="preserve">Send 1° sample. </w:t>
            </w:r>
            <w:r>
              <w:rPr>
                <w:rFonts w:cs="Arial"/>
                <w:color w:val="000000"/>
                <w:sz w:val="20"/>
              </w:rPr>
              <w:t>Retain a photo</w:t>
            </w:r>
            <w:r w:rsidRPr="002C14F6">
              <w:rPr>
                <w:rFonts w:cs="Arial"/>
                <w:color w:val="000000"/>
                <w:sz w:val="20"/>
              </w:rPr>
              <w:t>copy of</w:t>
            </w:r>
            <w:r>
              <w:rPr>
                <w:rFonts w:cs="Arial"/>
                <w:color w:val="000000"/>
                <w:sz w:val="20"/>
              </w:rPr>
              <w:t xml:space="preserve"> the</w:t>
            </w:r>
            <w:r w:rsidRPr="002C14F6">
              <w:rPr>
                <w:rFonts w:cs="Arial"/>
                <w:color w:val="000000"/>
                <w:sz w:val="20"/>
              </w:rPr>
              <w:t xml:space="preserve"> request form</w:t>
            </w:r>
          </w:p>
        </w:tc>
        <w:tc>
          <w:tcPr>
            <w:tcW w:w="2721" w:type="dxa"/>
            <w:vMerge/>
            <w:vAlign w:val="center"/>
          </w:tcPr>
          <w:p w:rsidR="003A6471" w:rsidRDefault="003A6471" w:rsidP="00750683">
            <w:pPr>
              <w:jc w:val="center"/>
              <w:rPr>
                <w:rFonts w:cs="Arial"/>
                <w:b/>
              </w:rPr>
            </w:pPr>
          </w:p>
        </w:tc>
      </w:tr>
      <w:tr w:rsidR="003A6471" w:rsidTr="00750683">
        <w:trPr>
          <w:trHeight w:val="1474"/>
          <w:jc w:val="center"/>
        </w:trPr>
        <w:tc>
          <w:tcPr>
            <w:tcW w:w="4066" w:type="dxa"/>
            <w:vAlign w:val="center"/>
          </w:tcPr>
          <w:p w:rsidR="003A6471" w:rsidRPr="00D357BE" w:rsidRDefault="003A6471" w:rsidP="00750683">
            <w:pPr>
              <w:rPr>
                <w:rFonts w:cs="Arial"/>
                <w:b/>
                <w:color w:val="000000"/>
                <w:sz w:val="20"/>
              </w:rPr>
            </w:pPr>
            <w:r w:rsidRPr="00D357BE">
              <w:rPr>
                <w:rFonts w:cs="Arial"/>
                <w:b/>
                <w:color w:val="000000"/>
                <w:sz w:val="20"/>
              </w:rPr>
              <w:t>C</w:t>
            </w:r>
            <w:r>
              <w:rPr>
                <w:rFonts w:cs="Arial"/>
                <w:b/>
                <w:color w:val="000000"/>
                <w:sz w:val="20"/>
              </w:rPr>
              <w:t>ytogenics</w:t>
            </w:r>
          </w:p>
        </w:tc>
        <w:tc>
          <w:tcPr>
            <w:tcW w:w="910" w:type="dxa"/>
            <w:vAlign w:val="center"/>
          </w:tcPr>
          <w:p w:rsidR="003A6471" w:rsidRPr="00D357BE" w:rsidRDefault="003A6471" w:rsidP="00750683">
            <w:pPr>
              <w:rPr>
                <w:rFonts w:cs="Arial"/>
                <w:b/>
                <w:color w:val="000000"/>
                <w:sz w:val="20"/>
              </w:rPr>
            </w:pPr>
            <w:r w:rsidRPr="00D357BE">
              <w:rPr>
                <w:rFonts w:cs="Arial"/>
                <w:b/>
                <w:color w:val="000000"/>
                <w:sz w:val="20"/>
              </w:rPr>
              <w:t>TDL</w:t>
            </w:r>
          </w:p>
        </w:tc>
        <w:tc>
          <w:tcPr>
            <w:tcW w:w="1814" w:type="dxa"/>
            <w:shd w:val="clear" w:color="auto" w:fill="00B050"/>
            <w:vAlign w:val="center"/>
          </w:tcPr>
          <w:p w:rsidR="003A6471" w:rsidRPr="002C14F6" w:rsidRDefault="003A6471" w:rsidP="00750683">
            <w:pPr>
              <w:jc w:val="center"/>
              <w:rPr>
                <w:rFonts w:cs="Arial"/>
                <w:b/>
                <w:color w:val="000000"/>
                <w:sz w:val="20"/>
              </w:rPr>
            </w:pPr>
            <w:r w:rsidRPr="002C14F6">
              <w:rPr>
                <w:rFonts w:cs="Arial"/>
                <w:b/>
                <w:color w:val="000000"/>
                <w:sz w:val="20"/>
              </w:rPr>
              <w:t>Heparin 4ml or Products of Conception (POC)</w:t>
            </w:r>
          </w:p>
        </w:tc>
        <w:tc>
          <w:tcPr>
            <w:tcW w:w="6576" w:type="dxa"/>
            <w:vAlign w:val="center"/>
          </w:tcPr>
          <w:p w:rsidR="003A6471" w:rsidRPr="002C14F6" w:rsidRDefault="003A6471" w:rsidP="00750683">
            <w:pPr>
              <w:rPr>
                <w:rFonts w:cs="Arial"/>
                <w:color w:val="000000"/>
                <w:sz w:val="20"/>
              </w:rPr>
            </w:pPr>
            <w:r w:rsidRPr="002C14F6">
              <w:rPr>
                <w:rFonts w:cs="Arial"/>
                <w:color w:val="000000"/>
                <w:sz w:val="20"/>
              </w:rPr>
              <w:t>Lithium Heparin or POC required depending on test requested.</w:t>
            </w:r>
          </w:p>
          <w:p w:rsidR="003A6471" w:rsidRPr="002C14F6" w:rsidRDefault="003A6471" w:rsidP="00750683">
            <w:pPr>
              <w:rPr>
                <w:rFonts w:cs="Arial"/>
                <w:color w:val="000000"/>
                <w:sz w:val="20"/>
              </w:rPr>
            </w:pPr>
            <w:r w:rsidRPr="002C14F6">
              <w:rPr>
                <w:rFonts w:cs="Arial"/>
                <w:color w:val="000000"/>
                <w:sz w:val="20"/>
              </w:rPr>
              <w:t>Chan</w:t>
            </w:r>
            <w:r>
              <w:rPr>
                <w:rFonts w:cs="Arial"/>
                <w:color w:val="000000"/>
                <w:sz w:val="20"/>
              </w:rPr>
              <w:t>ge sample type on Winpath</w:t>
            </w:r>
            <w:r w:rsidRPr="002C14F6">
              <w:rPr>
                <w:rFonts w:cs="Arial"/>
                <w:color w:val="000000"/>
                <w:sz w:val="20"/>
              </w:rPr>
              <w:t xml:space="preserve"> to suit specimen</w:t>
            </w:r>
            <w:r>
              <w:rPr>
                <w:rFonts w:cs="Arial"/>
                <w:color w:val="000000"/>
                <w:sz w:val="20"/>
              </w:rPr>
              <w:t xml:space="preserve"> type received</w:t>
            </w:r>
            <w:r w:rsidRPr="002C14F6">
              <w:rPr>
                <w:rFonts w:cs="Arial"/>
                <w:color w:val="000000"/>
                <w:sz w:val="20"/>
              </w:rPr>
              <w:t>.</w:t>
            </w:r>
          </w:p>
          <w:p w:rsidR="003A6471" w:rsidRPr="002C14F6" w:rsidRDefault="003A6471" w:rsidP="00750683">
            <w:pPr>
              <w:rPr>
                <w:rFonts w:cs="Arial"/>
                <w:color w:val="000000"/>
                <w:sz w:val="20"/>
              </w:rPr>
            </w:pPr>
            <w:r>
              <w:rPr>
                <w:rFonts w:cs="Arial"/>
                <w:color w:val="000000"/>
                <w:sz w:val="20"/>
              </w:rPr>
              <w:t>EDTA sample required for querying</w:t>
            </w:r>
            <w:r w:rsidRPr="002C14F6">
              <w:rPr>
                <w:rFonts w:cs="Arial"/>
                <w:color w:val="000000"/>
                <w:sz w:val="20"/>
              </w:rPr>
              <w:t xml:space="preserve"> CF or Y deletion</w:t>
            </w:r>
            <w:r>
              <w:rPr>
                <w:rFonts w:cs="Arial"/>
                <w:color w:val="000000"/>
                <w:sz w:val="20"/>
              </w:rPr>
              <w:t>s</w:t>
            </w:r>
            <w:r w:rsidRPr="002C14F6">
              <w:rPr>
                <w:rFonts w:cs="Arial"/>
                <w:color w:val="000000"/>
                <w:sz w:val="20"/>
              </w:rPr>
              <w:t>.</w:t>
            </w:r>
          </w:p>
          <w:p w:rsidR="003A6471" w:rsidRPr="002C14F6" w:rsidRDefault="003A6471" w:rsidP="00750683">
            <w:pPr>
              <w:rPr>
                <w:rFonts w:cs="Arial"/>
                <w:color w:val="000000"/>
                <w:sz w:val="20"/>
              </w:rPr>
            </w:pPr>
            <w:r w:rsidRPr="002C14F6">
              <w:rPr>
                <w:rFonts w:cs="Arial"/>
                <w:color w:val="000000"/>
                <w:sz w:val="20"/>
              </w:rPr>
              <w:t>Send on same day where possible. Otherwise keep in fridge and send the follow</w:t>
            </w:r>
            <w:r>
              <w:rPr>
                <w:rFonts w:cs="Arial"/>
                <w:color w:val="000000"/>
                <w:sz w:val="20"/>
              </w:rPr>
              <w:t>ing day. Change sample type on Winpath</w:t>
            </w:r>
            <w:r w:rsidRPr="002C14F6">
              <w:rPr>
                <w:rFonts w:cs="Arial"/>
                <w:color w:val="000000"/>
                <w:sz w:val="20"/>
              </w:rPr>
              <w:t xml:space="preserve"> to suit specimen</w:t>
            </w:r>
            <w:r>
              <w:rPr>
                <w:rFonts w:cs="Arial"/>
                <w:color w:val="000000"/>
                <w:sz w:val="20"/>
              </w:rPr>
              <w:t xml:space="preserve"> type received</w:t>
            </w:r>
            <w:r w:rsidRPr="002C14F6">
              <w:rPr>
                <w:rFonts w:cs="Arial"/>
                <w:color w:val="000000"/>
                <w:sz w:val="20"/>
              </w:rPr>
              <w:t>.</w:t>
            </w:r>
            <w:r>
              <w:rPr>
                <w:rFonts w:cs="Arial"/>
                <w:color w:val="000000"/>
                <w:sz w:val="20"/>
              </w:rPr>
              <w:t xml:space="preserve"> Retain a photo</w:t>
            </w:r>
            <w:r w:rsidRPr="002C14F6">
              <w:rPr>
                <w:rFonts w:cs="Arial"/>
                <w:color w:val="000000"/>
                <w:sz w:val="20"/>
              </w:rPr>
              <w:t xml:space="preserve">copy of </w:t>
            </w:r>
            <w:r>
              <w:rPr>
                <w:rFonts w:cs="Arial"/>
                <w:color w:val="000000"/>
                <w:sz w:val="20"/>
              </w:rPr>
              <w:t xml:space="preserve">the </w:t>
            </w:r>
            <w:r w:rsidRPr="002C14F6">
              <w:rPr>
                <w:rFonts w:cs="Arial"/>
                <w:color w:val="000000"/>
                <w:sz w:val="20"/>
              </w:rPr>
              <w:t>request form.</w:t>
            </w:r>
          </w:p>
        </w:tc>
        <w:tc>
          <w:tcPr>
            <w:tcW w:w="2721" w:type="dxa"/>
            <w:vAlign w:val="center"/>
          </w:tcPr>
          <w:p w:rsidR="003A6471" w:rsidRPr="006D31E3" w:rsidRDefault="003A6471" w:rsidP="00750683">
            <w:pPr>
              <w:jc w:val="center"/>
              <w:rPr>
                <w:rFonts w:cs="Arial"/>
                <w:b/>
                <w:color w:val="000000"/>
                <w:sz w:val="18"/>
                <w:szCs w:val="18"/>
              </w:rPr>
            </w:pPr>
            <w:r>
              <w:rPr>
                <w:rFonts w:cs="Arial"/>
                <w:b/>
                <w:color w:val="000000"/>
                <w:sz w:val="18"/>
                <w:szCs w:val="18"/>
              </w:rPr>
              <w:t>TDL Genetics</w:t>
            </w:r>
          </w:p>
        </w:tc>
      </w:tr>
      <w:tr w:rsidR="003A6471" w:rsidTr="00750683">
        <w:trPr>
          <w:trHeight w:val="737"/>
          <w:jc w:val="center"/>
        </w:trPr>
        <w:tc>
          <w:tcPr>
            <w:tcW w:w="4066" w:type="dxa"/>
            <w:vAlign w:val="center"/>
          </w:tcPr>
          <w:p w:rsidR="003A6471" w:rsidRPr="00D357BE" w:rsidRDefault="003A6471" w:rsidP="00750683">
            <w:pPr>
              <w:rPr>
                <w:rFonts w:cs="Arial"/>
                <w:b/>
                <w:color w:val="000000"/>
                <w:sz w:val="20"/>
              </w:rPr>
            </w:pPr>
            <w:r>
              <w:rPr>
                <w:rFonts w:cs="Arial"/>
                <w:b/>
                <w:color w:val="000000"/>
                <w:sz w:val="20"/>
              </w:rPr>
              <w:t>DNA Storage (Genetic Samples)</w:t>
            </w:r>
          </w:p>
        </w:tc>
        <w:tc>
          <w:tcPr>
            <w:tcW w:w="910" w:type="dxa"/>
            <w:vAlign w:val="center"/>
          </w:tcPr>
          <w:p w:rsidR="003A6471" w:rsidRPr="00D357BE" w:rsidRDefault="003A6471" w:rsidP="00750683">
            <w:pPr>
              <w:rPr>
                <w:rFonts w:cs="Arial"/>
                <w:b/>
                <w:color w:val="000000"/>
                <w:sz w:val="20"/>
              </w:rPr>
            </w:pPr>
            <w:r>
              <w:rPr>
                <w:rFonts w:cs="Arial"/>
                <w:b/>
                <w:color w:val="000000"/>
                <w:sz w:val="20"/>
              </w:rPr>
              <w:t>HOLD</w:t>
            </w:r>
          </w:p>
        </w:tc>
        <w:tc>
          <w:tcPr>
            <w:tcW w:w="1814" w:type="dxa"/>
            <w:shd w:val="clear" w:color="auto" w:fill="FF33CC"/>
            <w:vAlign w:val="center"/>
          </w:tcPr>
          <w:p w:rsidR="003A6471" w:rsidRPr="002C14F6" w:rsidRDefault="003A6471" w:rsidP="00750683">
            <w:pPr>
              <w:jc w:val="center"/>
              <w:rPr>
                <w:rFonts w:cs="Arial"/>
                <w:b/>
                <w:color w:val="000000"/>
                <w:sz w:val="20"/>
              </w:rPr>
            </w:pPr>
            <w:r>
              <w:rPr>
                <w:rFonts w:cs="Arial"/>
                <w:b/>
                <w:color w:val="000000"/>
                <w:sz w:val="20"/>
              </w:rPr>
              <w:t>EDTA / Serum</w:t>
            </w:r>
          </w:p>
        </w:tc>
        <w:tc>
          <w:tcPr>
            <w:tcW w:w="6576" w:type="dxa"/>
            <w:vAlign w:val="center"/>
          </w:tcPr>
          <w:p w:rsidR="003A6471" w:rsidRPr="002C14F6" w:rsidRDefault="003A6471" w:rsidP="00750683">
            <w:pPr>
              <w:rPr>
                <w:rFonts w:cs="Arial"/>
                <w:color w:val="000000"/>
                <w:sz w:val="20"/>
              </w:rPr>
            </w:pPr>
            <w:r>
              <w:rPr>
                <w:rFonts w:cs="Arial"/>
                <w:color w:val="000000"/>
                <w:sz w:val="20"/>
              </w:rPr>
              <w:t xml:space="preserve">Must include consultants name and clinical details on request form. Use comment code </w:t>
            </w:r>
            <w:r w:rsidRPr="00D338F1">
              <w:rPr>
                <w:rFonts w:cs="Arial"/>
                <w:b/>
                <w:color w:val="000000"/>
                <w:sz w:val="20"/>
              </w:rPr>
              <w:t>@ HOCH</w:t>
            </w:r>
            <w:r>
              <w:rPr>
                <w:rFonts w:cs="Arial"/>
                <w:color w:val="000000"/>
                <w:sz w:val="20"/>
              </w:rPr>
              <w:t xml:space="preserve"> in Win-Path. </w:t>
            </w:r>
            <w:r w:rsidRPr="00EE3A2E">
              <w:rPr>
                <w:rFonts w:cs="Arial"/>
                <w:b/>
                <w:color w:val="000000"/>
                <w:sz w:val="20"/>
              </w:rPr>
              <w:t>Send</w:t>
            </w:r>
            <w:r>
              <w:rPr>
                <w:rFonts w:cs="Arial"/>
                <w:b/>
                <w:color w:val="000000"/>
                <w:sz w:val="20"/>
              </w:rPr>
              <w:t xml:space="preserve"> sample to Genetics Dept, OLHSC, Crumlin, </w:t>
            </w:r>
            <w:r w:rsidRPr="00EE3A2E">
              <w:rPr>
                <w:rFonts w:cs="Arial"/>
                <w:b/>
                <w:color w:val="000000"/>
                <w:sz w:val="20"/>
              </w:rPr>
              <w:t>Dublin 12</w:t>
            </w:r>
            <w:r>
              <w:rPr>
                <w:rFonts w:cs="Arial"/>
                <w:b/>
                <w:color w:val="000000"/>
                <w:sz w:val="20"/>
              </w:rPr>
              <w:t>.</w:t>
            </w:r>
          </w:p>
        </w:tc>
        <w:tc>
          <w:tcPr>
            <w:tcW w:w="2721" w:type="dxa"/>
            <w:vAlign w:val="center"/>
          </w:tcPr>
          <w:p w:rsidR="003A6471" w:rsidRPr="006941CE" w:rsidRDefault="003A6471" w:rsidP="00750683">
            <w:pPr>
              <w:jc w:val="center"/>
              <w:rPr>
                <w:rFonts w:cs="Arial"/>
                <w:b/>
                <w:color w:val="00B0F0"/>
                <w:sz w:val="18"/>
                <w:szCs w:val="18"/>
              </w:rPr>
            </w:pPr>
            <w:r w:rsidRPr="006941CE">
              <w:rPr>
                <w:rFonts w:cs="Arial"/>
                <w:b/>
                <w:color w:val="00B0F0"/>
                <w:sz w:val="18"/>
                <w:szCs w:val="18"/>
              </w:rPr>
              <w:t>National Centre for Medical Genetics Crumlin</w:t>
            </w:r>
          </w:p>
        </w:tc>
      </w:tr>
      <w:tr w:rsidR="003A6471" w:rsidTr="00750683">
        <w:trPr>
          <w:trHeight w:val="510"/>
          <w:jc w:val="center"/>
        </w:trPr>
        <w:tc>
          <w:tcPr>
            <w:tcW w:w="4066" w:type="dxa"/>
            <w:vMerge w:val="restart"/>
            <w:vAlign w:val="center"/>
          </w:tcPr>
          <w:p w:rsidR="003A6471" w:rsidRDefault="003A6471" w:rsidP="00750683">
            <w:pPr>
              <w:rPr>
                <w:rFonts w:cs="Arial"/>
                <w:b/>
                <w:color w:val="000000"/>
                <w:sz w:val="20"/>
              </w:rPr>
            </w:pPr>
            <w:r>
              <w:rPr>
                <w:rFonts w:cs="Arial"/>
                <w:b/>
                <w:color w:val="000000"/>
                <w:sz w:val="20"/>
              </w:rPr>
              <w:t>Microarray</w:t>
            </w:r>
          </w:p>
        </w:tc>
        <w:tc>
          <w:tcPr>
            <w:tcW w:w="910" w:type="dxa"/>
            <w:vAlign w:val="center"/>
          </w:tcPr>
          <w:p w:rsidR="003A6471" w:rsidRPr="00D357BE" w:rsidRDefault="003A6471" w:rsidP="00750683">
            <w:pPr>
              <w:rPr>
                <w:rFonts w:cs="Arial"/>
                <w:b/>
                <w:color w:val="000000"/>
                <w:sz w:val="20"/>
              </w:rPr>
            </w:pPr>
            <w:r>
              <w:rPr>
                <w:rFonts w:cs="Arial"/>
                <w:b/>
                <w:color w:val="000000"/>
                <w:sz w:val="20"/>
              </w:rPr>
              <w:t>TDL</w:t>
            </w:r>
          </w:p>
        </w:tc>
        <w:tc>
          <w:tcPr>
            <w:tcW w:w="1814" w:type="dxa"/>
            <w:vMerge w:val="restart"/>
            <w:shd w:val="clear" w:color="auto" w:fill="FF00FF"/>
            <w:vAlign w:val="center"/>
          </w:tcPr>
          <w:p w:rsidR="003A6471" w:rsidRDefault="003A6471" w:rsidP="00750683">
            <w:pPr>
              <w:jc w:val="center"/>
              <w:rPr>
                <w:rFonts w:cs="Arial"/>
                <w:b/>
                <w:color w:val="000000"/>
                <w:sz w:val="20"/>
              </w:rPr>
            </w:pPr>
            <w:r>
              <w:rPr>
                <w:rFonts w:cs="Arial"/>
                <w:b/>
                <w:color w:val="000000"/>
                <w:sz w:val="20"/>
              </w:rPr>
              <w:t>EDTA</w:t>
            </w:r>
          </w:p>
        </w:tc>
        <w:tc>
          <w:tcPr>
            <w:tcW w:w="6576" w:type="dxa"/>
            <w:vAlign w:val="center"/>
          </w:tcPr>
          <w:p w:rsidR="003A6471" w:rsidRPr="002C14F6" w:rsidRDefault="003A6471" w:rsidP="00750683">
            <w:pPr>
              <w:rPr>
                <w:rFonts w:cs="Arial"/>
                <w:color w:val="000000"/>
                <w:sz w:val="20"/>
              </w:rPr>
            </w:pPr>
            <w:r>
              <w:rPr>
                <w:rFonts w:cs="Arial"/>
                <w:color w:val="000000"/>
                <w:sz w:val="20"/>
              </w:rPr>
              <w:t>If Dr. W. Reardon patient, send to Crumlin</w:t>
            </w:r>
          </w:p>
        </w:tc>
        <w:tc>
          <w:tcPr>
            <w:tcW w:w="2721" w:type="dxa"/>
            <w:vAlign w:val="center"/>
          </w:tcPr>
          <w:p w:rsidR="003A6471" w:rsidRPr="006D31E3" w:rsidRDefault="003A6471" w:rsidP="00750683">
            <w:pPr>
              <w:jc w:val="center"/>
              <w:rPr>
                <w:rFonts w:cs="Arial"/>
                <w:b/>
                <w:color w:val="000000"/>
                <w:sz w:val="18"/>
                <w:szCs w:val="18"/>
              </w:rPr>
            </w:pPr>
            <w:r w:rsidRPr="006D31E3">
              <w:rPr>
                <w:rFonts w:cs="Arial"/>
                <w:b/>
                <w:color w:val="000000"/>
                <w:sz w:val="18"/>
                <w:szCs w:val="18"/>
              </w:rPr>
              <w:t xml:space="preserve">National </w:t>
            </w:r>
            <w:r>
              <w:rPr>
                <w:rFonts w:cs="Arial"/>
                <w:b/>
                <w:color w:val="000000"/>
                <w:sz w:val="18"/>
                <w:szCs w:val="18"/>
              </w:rPr>
              <w:t>Centre for Medical G</w:t>
            </w:r>
            <w:r w:rsidRPr="006D31E3">
              <w:rPr>
                <w:rFonts w:cs="Arial"/>
                <w:b/>
                <w:color w:val="000000"/>
                <w:sz w:val="18"/>
                <w:szCs w:val="18"/>
              </w:rPr>
              <w:t>enetics</w:t>
            </w:r>
            <w:r>
              <w:rPr>
                <w:rFonts w:cs="Arial"/>
                <w:b/>
                <w:color w:val="000000"/>
                <w:sz w:val="18"/>
                <w:szCs w:val="18"/>
              </w:rPr>
              <w:t>, Crumlin</w:t>
            </w:r>
          </w:p>
        </w:tc>
      </w:tr>
      <w:tr w:rsidR="003A6471" w:rsidTr="00750683">
        <w:trPr>
          <w:trHeight w:val="340"/>
          <w:jc w:val="center"/>
        </w:trPr>
        <w:tc>
          <w:tcPr>
            <w:tcW w:w="4066" w:type="dxa"/>
            <w:vMerge/>
            <w:vAlign w:val="center"/>
          </w:tcPr>
          <w:p w:rsidR="003A6471" w:rsidRDefault="003A6471" w:rsidP="00750683">
            <w:pPr>
              <w:rPr>
                <w:rFonts w:cs="Arial"/>
                <w:b/>
                <w:color w:val="000000"/>
                <w:sz w:val="20"/>
              </w:rPr>
            </w:pPr>
          </w:p>
        </w:tc>
        <w:tc>
          <w:tcPr>
            <w:tcW w:w="910" w:type="dxa"/>
            <w:vAlign w:val="center"/>
          </w:tcPr>
          <w:p w:rsidR="003A6471" w:rsidRPr="00D357BE" w:rsidRDefault="003A6471" w:rsidP="00750683">
            <w:pPr>
              <w:rPr>
                <w:rFonts w:cs="Arial"/>
                <w:b/>
                <w:color w:val="000000"/>
                <w:sz w:val="20"/>
              </w:rPr>
            </w:pPr>
            <w:r>
              <w:rPr>
                <w:rFonts w:cs="Arial"/>
                <w:b/>
                <w:color w:val="000000"/>
                <w:sz w:val="20"/>
              </w:rPr>
              <w:t>MOLE</w:t>
            </w:r>
          </w:p>
        </w:tc>
        <w:tc>
          <w:tcPr>
            <w:tcW w:w="1814" w:type="dxa"/>
            <w:vMerge/>
            <w:tcBorders>
              <w:bottom w:val="single" w:sz="4" w:space="0" w:color="auto"/>
            </w:tcBorders>
            <w:vAlign w:val="center"/>
          </w:tcPr>
          <w:p w:rsidR="003A6471" w:rsidRDefault="003A6471" w:rsidP="00750683">
            <w:pPr>
              <w:jc w:val="center"/>
              <w:rPr>
                <w:rFonts w:cs="Arial"/>
                <w:b/>
                <w:color w:val="000000"/>
                <w:sz w:val="20"/>
              </w:rPr>
            </w:pPr>
          </w:p>
        </w:tc>
        <w:tc>
          <w:tcPr>
            <w:tcW w:w="6576" w:type="dxa"/>
            <w:vAlign w:val="center"/>
          </w:tcPr>
          <w:p w:rsidR="003A6471" w:rsidRPr="002C14F6" w:rsidRDefault="003A6471" w:rsidP="00750683">
            <w:pPr>
              <w:rPr>
                <w:rFonts w:cs="Arial"/>
                <w:color w:val="000000"/>
                <w:sz w:val="20"/>
              </w:rPr>
            </w:pPr>
            <w:r>
              <w:rPr>
                <w:rFonts w:cs="Arial"/>
                <w:color w:val="000000"/>
                <w:sz w:val="20"/>
              </w:rPr>
              <w:t>If not a Dr. W. Reardon patient, send to TDL</w:t>
            </w:r>
          </w:p>
        </w:tc>
        <w:tc>
          <w:tcPr>
            <w:tcW w:w="2721" w:type="dxa"/>
            <w:vAlign w:val="center"/>
          </w:tcPr>
          <w:p w:rsidR="003A6471" w:rsidRPr="006D31E3" w:rsidRDefault="003A6471" w:rsidP="00750683">
            <w:pPr>
              <w:jc w:val="center"/>
              <w:rPr>
                <w:rFonts w:cs="Arial"/>
                <w:b/>
                <w:color w:val="000000"/>
                <w:sz w:val="18"/>
                <w:szCs w:val="18"/>
              </w:rPr>
            </w:pPr>
            <w:r>
              <w:rPr>
                <w:rFonts w:cs="Arial"/>
                <w:b/>
                <w:color w:val="000000"/>
                <w:sz w:val="18"/>
                <w:szCs w:val="18"/>
              </w:rPr>
              <w:t>TDL Genetics</w:t>
            </w:r>
          </w:p>
        </w:tc>
      </w:tr>
      <w:tr w:rsidR="003A6471" w:rsidTr="00750683">
        <w:trPr>
          <w:trHeight w:val="794"/>
          <w:jc w:val="center"/>
        </w:trPr>
        <w:tc>
          <w:tcPr>
            <w:tcW w:w="4066" w:type="dxa"/>
            <w:vAlign w:val="center"/>
          </w:tcPr>
          <w:p w:rsidR="003A6471" w:rsidRPr="00D357BE" w:rsidRDefault="003A6471" w:rsidP="00750683">
            <w:pPr>
              <w:rPr>
                <w:rFonts w:cs="Arial"/>
                <w:b/>
                <w:color w:val="000000"/>
                <w:sz w:val="20"/>
              </w:rPr>
            </w:pPr>
            <w:r w:rsidRPr="00D357BE">
              <w:rPr>
                <w:rFonts w:cs="Arial"/>
                <w:b/>
                <w:color w:val="000000"/>
                <w:sz w:val="20"/>
              </w:rPr>
              <w:t>M</w:t>
            </w:r>
            <w:r>
              <w:rPr>
                <w:rFonts w:cs="Arial"/>
                <w:b/>
                <w:color w:val="000000"/>
                <w:sz w:val="20"/>
              </w:rPr>
              <w:t>olecular</w:t>
            </w:r>
            <w:r w:rsidRPr="00D357BE">
              <w:rPr>
                <w:rFonts w:cs="Arial"/>
                <w:b/>
                <w:color w:val="000000"/>
                <w:sz w:val="20"/>
              </w:rPr>
              <w:t xml:space="preserve"> G</w:t>
            </w:r>
            <w:r>
              <w:rPr>
                <w:rFonts w:cs="Arial"/>
                <w:b/>
                <w:color w:val="000000"/>
                <w:sz w:val="20"/>
              </w:rPr>
              <w:t>enetics</w:t>
            </w:r>
          </w:p>
        </w:tc>
        <w:tc>
          <w:tcPr>
            <w:tcW w:w="910" w:type="dxa"/>
            <w:vAlign w:val="center"/>
          </w:tcPr>
          <w:p w:rsidR="003A6471" w:rsidRPr="00D357BE" w:rsidRDefault="003A6471" w:rsidP="00750683">
            <w:pPr>
              <w:rPr>
                <w:rFonts w:cs="Arial"/>
                <w:b/>
                <w:color w:val="000000"/>
                <w:sz w:val="20"/>
              </w:rPr>
            </w:pPr>
            <w:r w:rsidRPr="00D357BE">
              <w:rPr>
                <w:rFonts w:cs="Arial"/>
                <w:b/>
                <w:color w:val="000000"/>
                <w:sz w:val="20"/>
              </w:rPr>
              <w:t>MOLE</w:t>
            </w:r>
          </w:p>
        </w:tc>
        <w:tc>
          <w:tcPr>
            <w:tcW w:w="1814" w:type="dxa"/>
            <w:shd w:val="clear" w:color="auto" w:fill="FF0000"/>
            <w:vAlign w:val="center"/>
          </w:tcPr>
          <w:p w:rsidR="003A6471" w:rsidRPr="002C14F6" w:rsidRDefault="003A6471" w:rsidP="00750683">
            <w:pPr>
              <w:jc w:val="center"/>
              <w:rPr>
                <w:rFonts w:cs="Arial"/>
                <w:b/>
                <w:color w:val="000000"/>
                <w:sz w:val="20"/>
              </w:rPr>
            </w:pPr>
            <w:r w:rsidRPr="002C14F6">
              <w:rPr>
                <w:rFonts w:cs="Arial"/>
                <w:b/>
                <w:color w:val="000000"/>
                <w:sz w:val="20"/>
              </w:rPr>
              <w:t>EDTA</w:t>
            </w:r>
            <w:r>
              <w:rPr>
                <w:rFonts w:cs="Arial"/>
                <w:b/>
                <w:color w:val="000000"/>
                <w:sz w:val="20"/>
              </w:rPr>
              <w:t xml:space="preserve"> / </w:t>
            </w:r>
            <w:r w:rsidRPr="00AA623C">
              <w:rPr>
                <w:rFonts w:cs="Arial"/>
                <w:b/>
                <w:color w:val="00B0F0"/>
                <w:sz w:val="20"/>
              </w:rPr>
              <w:t>K3 Crossmatch EDTA</w:t>
            </w:r>
          </w:p>
        </w:tc>
        <w:tc>
          <w:tcPr>
            <w:tcW w:w="6576" w:type="dxa"/>
            <w:vAlign w:val="center"/>
          </w:tcPr>
          <w:p w:rsidR="003A6471" w:rsidRPr="002C14F6" w:rsidRDefault="003A6471" w:rsidP="00750683">
            <w:pPr>
              <w:rPr>
                <w:rFonts w:cs="Arial"/>
                <w:color w:val="000000"/>
                <w:sz w:val="20"/>
              </w:rPr>
            </w:pPr>
            <w:r w:rsidRPr="002C14F6">
              <w:rPr>
                <w:rFonts w:cs="Arial"/>
                <w:color w:val="000000"/>
                <w:sz w:val="20"/>
              </w:rPr>
              <w:t xml:space="preserve">If not sent out that day, keep in fridge and send the </w:t>
            </w:r>
            <w:r>
              <w:rPr>
                <w:rFonts w:cs="Arial"/>
                <w:color w:val="000000"/>
                <w:sz w:val="20"/>
              </w:rPr>
              <w:t>following day. Retain a photo</w:t>
            </w:r>
            <w:r w:rsidRPr="002C14F6">
              <w:rPr>
                <w:rFonts w:cs="Arial"/>
                <w:color w:val="000000"/>
                <w:sz w:val="20"/>
              </w:rPr>
              <w:t xml:space="preserve">copy of </w:t>
            </w:r>
            <w:r>
              <w:rPr>
                <w:rFonts w:cs="Arial"/>
                <w:color w:val="000000"/>
                <w:sz w:val="20"/>
              </w:rPr>
              <w:t xml:space="preserve">the </w:t>
            </w:r>
            <w:r w:rsidRPr="002C14F6">
              <w:rPr>
                <w:rFonts w:cs="Arial"/>
                <w:color w:val="000000"/>
                <w:sz w:val="20"/>
              </w:rPr>
              <w:t>reque</w:t>
            </w:r>
            <w:r>
              <w:rPr>
                <w:rFonts w:cs="Arial"/>
                <w:color w:val="000000"/>
                <w:sz w:val="20"/>
              </w:rPr>
              <w:t xml:space="preserve">st form. </w:t>
            </w:r>
            <w:r w:rsidRPr="002C14F6">
              <w:rPr>
                <w:rFonts w:cs="Arial"/>
                <w:color w:val="000000"/>
                <w:sz w:val="20"/>
              </w:rPr>
              <w:t>If sent over the weekend, store in fridge as it is delivered to the lab. It will be sent on Monday morning.</w:t>
            </w:r>
          </w:p>
        </w:tc>
        <w:tc>
          <w:tcPr>
            <w:tcW w:w="2721" w:type="dxa"/>
            <w:vAlign w:val="center"/>
          </w:tcPr>
          <w:p w:rsidR="003A6471" w:rsidRPr="006D31E3" w:rsidRDefault="003A6471" w:rsidP="00750683">
            <w:pPr>
              <w:jc w:val="center"/>
              <w:rPr>
                <w:rFonts w:cs="Arial"/>
                <w:b/>
                <w:color w:val="000000"/>
                <w:sz w:val="18"/>
                <w:szCs w:val="18"/>
              </w:rPr>
            </w:pPr>
            <w:r w:rsidRPr="006D31E3">
              <w:rPr>
                <w:rFonts w:cs="Arial"/>
                <w:b/>
                <w:color w:val="000000"/>
                <w:sz w:val="18"/>
                <w:szCs w:val="18"/>
              </w:rPr>
              <w:t xml:space="preserve">National </w:t>
            </w:r>
            <w:r>
              <w:rPr>
                <w:rFonts w:cs="Arial"/>
                <w:b/>
                <w:color w:val="000000"/>
                <w:sz w:val="18"/>
                <w:szCs w:val="18"/>
              </w:rPr>
              <w:t>Centre for Medical G</w:t>
            </w:r>
            <w:r w:rsidRPr="006D31E3">
              <w:rPr>
                <w:rFonts w:cs="Arial"/>
                <w:b/>
                <w:color w:val="000000"/>
                <w:sz w:val="18"/>
                <w:szCs w:val="18"/>
              </w:rPr>
              <w:t>enetics,</w:t>
            </w:r>
            <w:r>
              <w:rPr>
                <w:rFonts w:cs="Arial"/>
                <w:b/>
                <w:color w:val="000000"/>
                <w:sz w:val="18"/>
                <w:szCs w:val="18"/>
              </w:rPr>
              <w:t xml:space="preserve"> Crumlin</w:t>
            </w:r>
          </w:p>
        </w:tc>
      </w:tr>
    </w:tbl>
    <w:p w:rsidR="003A6471" w:rsidRDefault="003A6471" w:rsidP="00385807">
      <w:pPr>
        <w:jc w:val="both"/>
        <w:rPr>
          <w:rFonts w:cs="Arial"/>
          <w:sz w:val="20"/>
        </w:rPr>
      </w:pPr>
    </w:p>
    <w:p w:rsidR="003A6471" w:rsidRDefault="003A6471" w:rsidP="003A6471">
      <w:pPr>
        <w:jc w:val="center"/>
        <w:rPr>
          <w:rFonts w:cs="Arial"/>
          <w:b/>
        </w:rPr>
      </w:pPr>
      <w:r>
        <w:rPr>
          <w:rFonts w:cs="Arial"/>
          <w:b/>
        </w:rPr>
        <w:t>REFERRAL LABORATORY DETAILS</w:t>
      </w:r>
    </w:p>
    <w:tbl>
      <w:tblPr>
        <w:tblStyle w:val="TableGrid"/>
        <w:tblW w:w="0" w:type="auto"/>
        <w:jc w:val="center"/>
        <w:tblLook w:val="04A0"/>
      </w:tblPr>
      <w:tblGrid>
        <w:gridCol w:w="4732"/>
        <w:gridCol w:w="4736"/>
        <w:gridCol w:w="4706"/>
      </w:tblGrid>
      <w:tr w:rsidR="003A6471" w:rsidTr="00750683">
        <w:trPr>
          <w:trHeight w:val="340"/>
          <w:jc w:val="center"/>
        </w:trPr>
        <w:tc>
          <w:tcPr>
            <w:tcW w:w="5117" w:type="dxa"/>
            <w:vAlign w:val="center"/>
          </w:tcPr>
          <w:p w:rsidR="003A6471" w:rsidRPr="00327DC8" w:rsidRDefault="003A6471" w:rsidP="00750683">
            <w:pPr>
              <w:jc w:val="center"/>
              <w:rPr>
                <w:rFonts w:cs="Arial"/>
                <w:b/>
                <w:sz w:val="20"/>
              </w:rPr>
            </w:pPr>
            <w:r w:rsidRPr="00327DC8">
              <w:rPr>
                <w:rFonts w:cs="Arial"/>
                <w:b/>
                <w:sz w:val="20"/>
              </w:rPr>
              <w:t>REFERRAL CENTRE</w:t>
            </w:r>
          </w:p>
        </w:tc>
        <w:tc>
          <w:tcPr>
            <w:tcW w:w="5117" w:type="dxa"/>
            <w:vAlign w:val="center"/>
          </w:tcPr>
          <w:p w:rsidR="003A6471" w:rsidRPr="00327DC8" w:rsidRDefault="003A6471" w:rsidP="00750683">
            <w:pPr>
              <w:jc w:val="center"/>
              <w:rPr>
                <w:rFonts w:cs="Arial"/>
                <w:b/>
                <w:sz w:val="20"/>
              </w:rPr>
            </w:pPr>
            <w:r w:rsidRPr="00327DC8">
              <w:rPr>
                <w:rFonts w:cs="Arial"/>
                <w:b/>
                <w:sz w:val="20"/>
              </w:rPr>
              <w:t>ADDRESS</w:t>
            </w:r>
          </w:p>
        </w:tc>
        <w:tc>
          <w:tcPr>
            <w:tcW w:w="5118" w:type="dxa"/>
            <w:vAlign w:val="center"/>
          </w:tcPr>
          <w:p w:rsidR="003A6471" w:rsidRPr="00327DC8" w:rsidRDefault="003A6471" w:rsidP="00750683">
            <w:pPr>
              <w:jc w:val="center"/>
              <w:rPr>
                <w:rFonts w:cs="Arial"/>
                <w:b/>
                <w:sz w:val="20"/>
              </w:rPr>
            </w:pPr>
            <w:r w:rsidRPr="00327DC8">
              <w:rPr>
                <w:rFonts w:cs="Arial"/>
                <w:b/>
                <w:sz w:val="20"/>
              </w:rPr>
              <w:t>PHONE NUMBER</w:t>
            </w:r>
          </w:p>
        </w:tc>
      </w:tr>
      <w:tr w:rsidR="003A6471" w:rsidTr="00750683">
        <w:trPr>
          <w:trHeight w:val="737"/>
          <w:jc w:val="center"/>
        </w:trPr>
        <w:tc>
          <w:tcPr>
            <w:tcW w:w="5117" w:type="dxa"/>
            <w:vAlign w:val="center"/>
          </w:tcPr>
          <w:p w:rsidR="003A6471" w:rsidRPr="00327DC8" w:rsidRDefault="003A6471" w:rsidP="00750683">
            <w:pPr>
              <w:jc w:val="center"/>
              <w:rPr>
                <w:rFonts w:cs="Arial"/>
                <w:sz w:val="20"/>
              </w:rPr>
            </w:pPr>
            <w:r w:rsidRPr="00327DC8">
              <w:rPr>
                <w:rStyle w:val="Strong"/>
                <w:rFonts w:cs="Arial"/>
                <w:color w:val="333333"/>
                <w:sz w:val="20"/>
              </w:rPr>
              <w:t>Biomnis Ireland</w:t>
            </w:r>
          </w:p>
        </w:tc>
        <w:tc>
          <w:tcPr>
            <w:tcW w:w="5117" w:type="dxa"/>
            <w:vAlign w:val="center"/>
          </w:tcPr>
          <w:p w:rsidR="003A6471" w:rsidRPr="00327DC8" w:rsidRDefault="003A6471" w:rsidP="00750683">
            <w:pPr>
              <w:jc w:val="center"/>
              <w:rPr>
                <w:rFonts w:cs="Arial"/>
                <w:sz w:val="20"/>
              </w:rPr>
            </w:pPr>
            <w:r w:rsidRPr="00327DC8">
              <w:rPr>
                <w:rFonts w:cs="Arial"/>
                <w:color w:val="333333"/>
                <w:sz w:val="20"/>
              </w:rPr>
              <w:t>Three Rock Road,</w:t>
            </w:r>
            <w:r w:rsidRPr="00327DC8">
              <w:rPr>
                <w:rFonts w:cs="Arial"/>
                <w:color w:val="333333"/>
                <w:sz w:val="20"/>
              </w:rPr>
              <w:br/>
              <w:t>Sandyford Industrial Estate,</w:t>
            </w:r>
            <w:r w:rsidRPr="00327DC8">
              <w:rPr>
                <w:rFonts w:cs="Arial"/>
                <w:color w:val="333333"/>
                <w:sz w:val="20"/>
              </w:rPr>
              <w:br/>
              <w:t>Dublin 18,</w:t>
            </w:r>
            <w:r>
              <w:rPr>
                <w:rFonts w:cs="Arial"/>
                <w:color w:val="333333"/>
                <w:sz w:val="20"/>
              </w:rPr>
              <w:t xml:space="preserve"> </w:t>
            </w:r>
            <w:r w:rsidRPr="00327DC8">
              <w:rPr>
                <w:rFonts w:cs="Arial"/>
                <w:color w:val="333333"/>
                <w:sz w:val="20"/>
              </w:rPr>
              <w:t>D18 A4C0</w:t>
            </w:r>
          </w:p>
        </w:tc>
        <w:tc>
          <w:tcPr>
            <w:tcW w:w="5118" w:type="dxa"/>
            <w:vAlign w:val="center"/>
          </w:tcPr>
          <w:p w:rsidR="003A6471" w:rsidRPr="00327DC8" w:rsidRDefault="003A6471" w:rsidP="00750683">
            <w:pPr>
              <w:jc w:val="center"/>
              <w:rPr>
                <w:rFonts w:cs="Arial"/>
                <w:sz w:val="20"/>
              </w:rPr>
            </w:pPr>
            <w:r w:rsidRPr="00327DC8">
              <w:rPr>
                <w:rFonts w:cs="Arial"/>
                <w:color w:val="333333"/>
                <w:sz w:val="20"/>
              </w:rPr>
              <w:t>01 295 8545</w:t>
            </w:r>
          </w:p>
        </w:tc>
      </w:tr>
      <w:tr w:rsidR="003A6471" w:rsidTr="00750683">
        <w:trPr>
          <w:trHeight w:val="340"/>
          <w:jc w:val="center"/>
        </w:trPr>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Children’s Hospital Ireland (CHI), Crumlin</w:t>
            </w:r>
          </w:p>
        </w:tc>
        <w:tc>
          <w:tcPr>
            <w:tcW w:w="5117" w:type="dxa"/>
            <w:vMerge w:val="restart"/>
            <w:vAlign w:val="center"/>
          </w:tcPr>
          <w:p w:rsidR="003A6471" w:rsidRPr="00327DC8" w:rsidRDefault="003A6471" w:rsidP="00750683">
            <w:pPr>
              <w:jc w:val="center"/>
              <w:rPr>
                <w:rFonts w:cs="Arial"/>
                <w:color w:val="000000"/>
                <w:sz w:val="20"/>
              </w:rPr>
            </w:pPr>
            <w:r w:rsidRPr="00327DC8">
              <w:rPr>
                <w:rFonts w:cs="Arial"/>
                <w:color w:val="000000"/>
                <w:sz w:val="20"/>
              </w:rPr>
              <w:t>Children’s Hospital Ireland,</w:t>
            </w:r>
          </w:p>
          <w:p w:rsidR="003A6471" w:rsidRPr="00327DC8" w:rsidRDefault="003A6471" w:rsidP="00750683">
            <w:pPr>
              <w:jc w:val="center"/>
              <w:rPr>
                <w:rFonts w:cs="Arial"/>
                <w:sz w:val="20"/>
              </w:rPr>
            </w:pPr>
            <w:r w:rsidRPr="00327DC8">
              <w:rPr>
                <w:rFonts w:cs="Arial"/>
                <w:color w:val="000000"/>
                <w:sz w:val="20"/>
              </w:rPr>
              <w:t>Crumlin,</w:t>
            </w:r>
            <w:r>
              <w:rPr>
                <w:rFonts w:cs="Arial"/>
                <w:color w:val="000000"/>
                <w:sz w:val="20"/>
              </w:rPr>
              <w:t xml:space="preserve"> </w:t>
            </w:r>
            <w:r w:rsidRPr="00327DC8">
              <w:rPr>
                <w:rFonts w:cs="Arial"/>
                <w:color w:val="000000"/>
                <w:sz w:val="20"/>
              </w:rPr>
              <w:t>Dublin 12</w:t>
            </w:r>
          </w:p>
        </w:tc>
        <w:tc>
          <w:tcPr>
            <w:tcW w:w="5118" w:type="dxa"/>
            <w:vMerge w:val="restart"/>
            <w:vAlign w:val="center"/>
          </w:tcPr>
          <w:p w:rsidR="003A6471" w:rsidRPr="00327DC8" w:rsidRDefault="003A6471" w:rsidP="00750683">
            <w:pPr>
              <w:jc w:val="center"/>
              <w:rPr>
                <w:rFonts w:cs="Arial"/>
                <w:sz w:val="20"/>
              </w:rPr>
            </w:pPr>
            <w:r w:rsidRPr="00327DC8">
              <w:rPr>
                <w:rFonts w:cs="Arial"/>
                <w:color w:val="000000"/>
                <w:sz w:val="20"/>
              </w:rPr>
              <w:t>01 409 6970</w:t>
            </w:r>
          </w:p>
        </w:tc>
      </w:tr>
      <w:tr w:rsidR="003A6471" w:rsidTr="00750683">
        <w:trPr>
          <w:trHeight w:val="340"/>
          <w:jc w:val="center"/>
        </w:trPr>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National Centre for Medical Genetics, Crumlin</w:t>
            </w:r>
          </w:p>
        </w:tc>
        <w:tc>
          <w:tcPr>
            <w:tcW w:w="5117" w:type="dxa"/>
            <w:vMerge/>
            <w:vAlign w:val="center"/>
          </w:tcPr>
          <w:p w:rsidR="003A6471" w:rsidRPr="00327DC8" w:rsidRDefault="003A6471" w:rsidP="00750683">
            <w:pPr>
              <w:jc w:val="center"/>
              <w:rPr>
                <w:rFonts w:cs="Arial"/>
                <w:color w:val="000000"/>
                <w:sz w:val="20"/>
              </w:rPr>
            </w:pPr>
          </w:p>
        </w:tc>
        <w:tc>
          <w:tcPr>
            <w:tcW w:w="5118" w:type="dxa"/>
            <w:vMerge/>
            <w:vAlign w:val="center"/>
          </w:tcPr>
          <w:p w:rsidR="003A6471" w:rsidRPr="00327DC8" w:rsidRDefault="003A6471" w:rsidP="00750683">
            <w:pPr>
              <w:jc w:val="center"/>
              <w:rPr>
                <w:rFonts w:cs="Arial"/>
                <w:color w:val="000000"/>
                <w:sz w:val="20"/>
              </w:rPr>
            </w:pPr>
          </w:p>
        </w:tc>
      </w:tr>
      <w:tr w:rsidR="003A6471" w:rsidTr="00750683">
        <w:trPr>
          <w:trHeight w:val="1191"/>
          <w:jc w:val="center"/>
        </w:trPr>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DNA Laboratory, Oxford Medical Genetics Laboratory</w:t>
            </w:r>
          </w:p>
        </w:tc>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DNA Laboratory,</w:t>
            </w:r>
          </w:p>
          <w:p w:rsidR="003A6471" w:rsidRPr="00327DC8" w:rsidRDefault="003A6471" w:rsidP="00750683">
            <w:pPr>
              <w:jc w:val="center"/>
              <w:rPr>
                <w:rFonts w:cs="Arial"/>
                <w:color w:val="000000"/>
                <w:sz w:val="20"/>
              </w:rPr>
            </w:pPr>
            <w:r w:rsidRPr="00327DC8">
              <w:rPr>
                <w:rFonts w:cs="Arial"/>
                <w:color w:val="000000"/>
                <w:sz w:val="20"/>
              </w:rPr>
              <w:t>Oxford Medical Genetics Laboratory,</w:t>
            </w:r>
          </w:p>
          <w:p w:rsidR="003A6471" w:rsidRDefault="003A6471" w:rsidP="00750683">
            <w:pPr>
              <w:jc w:val="center"/>
              <w:rPr>
                <w:rFonts w:cs="Arial"/>
                <w:color w:val="000000"/>
                <w:sz w:val="20"/>
              </w:rPr>
            </w:pPr>
            <w:r w:rsidRPr="00327DC8">
              <w:rPr>
                <w:rFonts w:cs="Arial"/>
                <w:color w:val="000000"/>
                <w:sz w:val="20"/>
              </w:rPr>
              <w:t xml:space="preserve">Churchill Hospital, </w:t>
            </w:r>
          </w:p>
          <w:p w:rsidR="003A6471" w:rsidRPr="00327DC8" w:rsidRDefault="003A6471" w:rsidP="00750683">
            <w:pPr>
              <w:jc w:val="center"/>
              <w:rPr>
                <w:rFonts w:cs="Arial"/>
                <w:color w:val="000000"/>
                <w:sz w:val="20"/>
              </w:rPr>
            </w:pPr>
            <w:r w:rsidRPr="00327DC8">
              <w:rPr>
                <w:rFonts w:cs="Arial"/>
                <w:color w:val="000000"/>
                <w:sz w:val="20"/>
              </w:rPr>
              <w:t>Headington,</w:t>
            </w:r>
          </w:p>
          <w:p w:rsidR="003A6471" w:rsidRPr="009B48DD" w:rsidRDefault="003A6471" w:rsidP="00750683">
            <w:pPr>
              <w:jc w:val="center"/>
              <w:rPr>
                <w:rFonts w:cs="Arial"/>
                <w:color w:val="000000"/>
                <w:sz w:val="20"/>
              </w:rPr>
            </w:pPr>
            <w:r w:rsidRPr="00327DC8">
              <w:rPr>
                <w:rFonts w:cs="Arial"/>
                <w:color w:val="000000"/>
                <w:sz w:val="20"/>
              </w:rPr>
              <w:t>Oxford,</w:t>
            </w:r>
            <w:r>
              <w:rPr>
                <w:rFonts w:cs="Arial"/>
                <w:color w:val="000000"/>
                <w:sz w:val="20"/>
              </w:rPr>
              <w:t xml:space="preserve"> </w:t>
            </w:r>
            <w:r w:rsidRPr="00327DC8">
              <w:rPr>
                <w:rFonts w:cs="Arial"/>
                <w:color w:val="000000"/>
                <w:sz w:val="20"/>
              </w:rPr>
              <w:t>0X3 7LE</w:t>
            </w:r>
          </w:p>
        </w:tc>
        <w:tc>
          <w:tcPr>
            <w:tcW w:w="5118" w:type="dxa"/>
            <w:vAlign w:val="center"/>
          </w:tcPr>
          <w:p w:rsidR="003A6471" w:rsidRPr="00327DC8" w:rsidRDefault="003A6471" w:rsidP="00750683">
            <w:pPr>
              <w:jc w:val="center"/>
              <w:rPr>
                <w:rFonts w:cs="Arial"/>
                <w:color w:val="000000"/>
                <w:sz w:val="20"/>
              </w:rPr>
            </w:pPr>
            <w:r w:rsidRPr="00327DC8">
              <w:rPr>
                <w:rFonts w:cs="Arial"/>
                <w:color w:val="000000"/>
                <w:sz w:val="20"/>
              </w:rPr>
              <w:t>0044 (0)300 304 7777</w:t>
            </w:r>
          </w:p>
          <w:p w:rsidR="003A6471" w:rsidRPr="00327DC8" w:rsidRDefault="003A6471" w:rsidP="00750683">
            <w:pPr>
              <w:jc w:val="center"/>
              <w:rPr>
                <w:rFonts w:cs="Arial"/>
                <w:color w:val="000000"/>
                <w:sz w:val="20"/>
              </w:rPr>
            </w:pPr>
          </w:p>
        </w:tc>
      </w:tr>
      <w:tr w:rsidR="003A6471" w:rsidTr="00750683">
        <w:trPr>
          <w:trHeight w:val="964"/>
          <w:jc w:val="center"/>
        </w:trPr>
        <w:tc>
          <w:tcPr>
            <w:tcW w:w="5117" w:type="dxa"/>
            <w:vAlign w:val="center"/>
          </w:tcPr>
          <w:p w:rsidR="003A6471" w:rsidRPr="00327DC8" w:rsidRDefault="003A6471" w:rsidP="00750683">
            <w:pPr>
              <w:jc w:val="center"/>
              <w:rPr>
                <w:rFonts w:cs="Arial"/>
                <w:sz w:val="20"/>
              </w:rPr>
            </w:pPr>
            <w:r w:rsidRPr="00327DC8">
              <w:rPr>
                <w:rFonts w:cs="Arial"/>
                <w:color w:val="000000"/>
                <w:sz w:val="20"/>
              </w:rPr>
              <w:t>MedLab Pathology</w:t>
            </w:r>
          </w:p>
        </w:tc>
        <w:tc>
          <w:tcPr>
            <w:tcW w:w="5117" w:type="dxa"/>
            <w:vAlign w:val="center"/>
          </w:tcPr>
          <w:p w:rsidR="003A6471" w:rsidRPr="00327DC8" w:rsidRDefault="003A6471" w:rsidP="00750683">
            <w:pPr>
              <w:jc w:val="center"/>
              <w:rPr>
                <w:rFonts w:cs="Arial"/>
                <w:color w:val="4A4A4A"/>
                <w:sz w:val="20"/>
                <w:shd w:val="clear" w:color="auto" w:fill="FFFFFF"/>
              </w:rPr>
            </w:pPr>
            <w:r w:rsidRPr="00327DC8">
              <w:rPr>
                <w:rFonts w:cs="Arial"/>
                <w:color w:val="4A4A4A"/>
                <w:sz w:val="20"/>
                <w:shd w:val="clear" w:color="auto" w:fill="FFFFFF"/>
              </w:rPr>
              <w:t xml:space="preserve">Unit 3 Sandyford Business Park, </w:t>
            </w:r>
          </w:p>
          <w:p w:rsidR="003A6471" w:rsidRPr="00327DC8" w:rsidRDefault="003A6471" w:rsidP="00750683">
            <w:pPr>
              <w:jc w:val="center"/>
              <w:rPr>
                <w:rFonts w:cs="Arial"/>
                <w:color w:val="4A4A4A"/>
                <w:sz w:val="20"/>
                <w:shd w:val="clear" w:color="auto" w:fill="FFFFFF"/>
              </w:rPr>
            </w:pPr>
            <w:r w:rsidRPr="00327DC8">
              <w:rPr>
                <w:rFonts w:cs="Arial"/>
                <w:color w:val="4A4A4A"/>
                <w:sz w:val="20"/>
                <w:shd w:val="clear" w:color="auto" w:fill="FFFFFF"/>
              </w:rPr>
              <w:t xml:space="preserve">Burton Hall Road, </w:t>
            </w:r>
          </w:p>
          <w:p w:rsidR="003A6471" w:rsidRPr="00327DC8" w:rsidRDefault="003A6471" w:rsidP="00750683">
            <w:pPr>
              <w:jc w:val="center"/>
              <w:rPr>
                <w:rFonts w:cs="Arial"/>
                <w:color w:val="4A4A4A"/>
                <w:sz w:val="20"/>
                <w:shd w:val="clear" w:color="auto" w:fill="FFFFFF"/>
              </w:rPr>
            </w:pPr>
            <w:r w:rsidRPr="00327DC8">
              <w:rPr>
                <w:rFonts w:cs="Arial"/>
                <w:color w:val="4A4A4A"/>
                <w:sz w:val="20"/>
                <w:shd w:val="clear" w:color="auto" w:fill="FFFFFF"/>
              </w:rPr>
              <w:t xml:space="preserve">Sandyford Business Park, </w:t>
            </w:r>
          </w:p>
          <w:p w:rsidR="003A6471" w:rsidRPr="00327DC8" w:rsidRDefault="003A6471" w:rsidP="00750683">
            <w:pPr>
              <w:jc w:val="center"/>
              <w:rPr>
                <w:rFonts w:cs="Arial"/>
                <w:sz w:val="20"/>
              </w:rPr>
            </w:pPr>
            <w:r w:rsidRPr="00327DC8">
              <w:rPr>
                <w:rFonts w:cs="Arial"/>
                <w:color w:val="4A4A4A"/>
                <w:sz w:val="20"/>
                <w:shd w:val="clear" w:color="auto" w:fill="FFFFFF"/>
              </w:rPr>
              <w:t>Dublin 18</w:t>
            </w:r>
            <w:r>
              <w:rPr>
                <w:rFonts w:cs="Arial"/>
                <w:color w:val="4A4A4A"/>
                <w:sz w:val="20"/>
                <w:shd w:val="clear" w:color="auto" w:fill="FFFFFF"/>
              </w:rPr>
              <w:t xml:space="preserve">, </w:t>
            </w:r>
            <w:r w:rsidRPr="00327DC8">
              <w:rPr>
                <w:rFonts w:cs="Arial"/>
                <w:color w:val="4A4A4A"/>
                <w:sz w:val="20"/>
                <w:shd w:val="clear" w:color="auto" w:fill="FFFFFF"/>
              </w:rPr>
              <w:t>D18 E528</w:t>
            </w:r>
          </w:p>
        </w:tc>
        <w:tc>
          <w:tcPr>
            <w:tcW w:w="5118" w:type="dxa"/>
            <w:vAlign w:val="center"/>
          </w:tcPr>
          <w:p w:rsidR="003A6471" w:rsidRPr="00327DC8" w:rsidRDefault="003A6471" w:rsidP="00750683">
            <w:pPr>
              <w:jc w:val="center"/>
              <w:rPr>
                <w:rFonts w:cs="Arial"/>
                <w:color w:val="000000"/>
                <w:sz w:val="20"/>
              </w:rPr>
            </w:pPr>
            <w:r w:rsidRPr="00327DC8">
              <w:rPr>
                <w:rFonts w:cs="Arial"/>
                <w:color w:val="000000"/>
                <w:sz w:val="20"/>
              </w:rPr>
              <w:t>1800 303 349</w:t>
            </w:r>
          </w:p>
          <w:p w:rsidR="003A6471" w:rsidRPr="00327DC8" w:rsidRDefault="003A6471" w:rsidP="00750683">
            <w:pPr>
              <w:jc w:val="center"/>
              <w:rPr>
                <w:rFonts w:cs="Arial"/>
                <w:color w:val="000000"/>
                <w:sz w:val="20"/>
              </w:rPr>
            </w:pPr>
          </w:p>
          <w:p w:rsidR="003A6471" w:rsidRPr="00327DC8" w:rsidRDefault="003A6471" w:rsidP="00750683">
            <w:pPr>
              <w:jc w:val="center"/>
              <w:rPr>
                <w:rFonts w:cs="Arial"/>
                <w:sz w:val="20"/>
              </w:rPr>
            </w:pPr>
            <w:r w:rsidRPr="00327DC8">
              <w:rPr>
                <w:rFonts w:cs="Arial"/>
                <w:color w:val="000000"/>
                <w:sz w:val="20"/>
              </w:rPr>
              <w:t>01 293 3690</w:t>
            </w:r>
          </w:p>
        </w:tc>
      </w:tr>
      <w:tr w:rsidR="003A6471" w:rsidTr="00750683">
        <w:trPr>
          <w:trHeight w:val="510"/>
          <w:jc w:val="center"/>
        </w:trPr>
        <w:tc>
          <w:tcPr>
            <w:tcW w:w="5117" w:type="dxa"/>
            <w:vAlign w:val="center"/>
          </w:tcPr>
          <w:p w:rsidR="003A6471" w:rsidRPr="00327DC8" w:rsidRDefault="003A6471" w:rsidP="00750683">
            <w:pPr>
              <w:jc w:val="center"/>
              <w:rPr>
                <w:rFonts w:cs="Arial"/>
                <w:sz w:val="20"/>
              </w:rPr>
            </w:pPr>
            <w:r w:rsidRPr="00327DC8">
              <w:rPr>
                <w:rFonts w:cs="Arial"/>
                <w:sz w:val="20"/>
              </w:rPr>
              <w:t>NVRL</w:t>
            </w:r>
          </w:p>
        </w:tc>
        <w:tc>
          <w:tcPr>
            <w:tcW w:w="5117" w:type="dxa"/>
            <w:vAlign w:val="center"/>
          </w:tcPr>
          <w:p w:rsidR="003A6471" w:rsidRPr="00327DC8" w:rsidRDefault="003A6471" w:rsidP="00750683">
            <w:pPr>
              <w:jc w:val="center"/>
              <w:rPr>
                <w:rFonts w:cs="Arial"/>
                <w:sz w:val="20"/>
              </w:rPr>
            </w:pPr>
            <w:r w:rsidRPr="00327DC8">
              <w:rPr>
                <w:rFonts w:cs="Arial"/>
                <w:sz w:val="20"/>
              </w:rPr>
              <w:t>UCD,</w:t>
            </w:r>
          </w:p>
          <w:p w:rsidR="003A6471" w:rsidRPr="00327DC8" w:rsidRDefault="003A6471" w:rsidP="00750683">
            <w:pPr>
              <w:jc w:val="center"/>
              <w:rPr>
                <w:rFonts w:cs="Arial"/>
                <w:sz w:val="20"/>
              </w:rPr>
            </w:pPr>
            <w:r w:rsidRPr="00327DC8">
              <w:rPr>
                <w:rFonts w:cs="Arial"/>
                <w:sz w:val="20"/>
              </w:rPr>
              <w:t>Belfield,</w:t>
            </w:r>
            <w:r>
              <w:rPr>
                <w:rFonts w:cs="Arial"/>
                <w:sz w:val="20"/>
              </w:rPr>
              <w:t xml:space="preserve"> </w:t>
            </w:r>
            <w:r w:rsidRPr="00327DC8">
              <w:rPr>
                <w:rFonts w:cs="Arial"/>
                <w:sz w:val="20"/>
              </w:rPr>
              <w:t>Dublin 4</w:t>
            </w:r>
          </w:p>
        </w:tc>
        <w:tc>
          <w:tcPr>
            <w:tcW w:w="5118" w:type="dxa"/>
            <w:vAlign w:val="center"/>
          </w:tcPr>
          <w:p w:rsidR="003A6471" w:rsidRPr="00327DC8" w:rsidRDefault="003A6471" w:rsidP="00750683">
            <w:pPr>
              <w:jc w:val="center"/>
              <w:rPr>
                <w:rFonts w:cs="Arial"/>
                <w:sz w:val="20"/>
              </w:rPr>
            </w:pPr>
            <w:r w:rsidRPr="00327DC8">
              <w:rPr>
                <w:rFonts w:cs="Arial"/>
                <w:color w:val="000000"/>
                <w:sz w:val="20"/>
              </w:rPr>
              <w:t>01 716 4415</w:t>
            </w:r>
          </w:p>
        </w:tc>
      </w:tr>
      <w:tr w:rsidR="003A6471" w:rsidTr="00750683">
        <w:trPr>
          <w:trHeight w:val="397"/>
          <w:jc w:val="center"/>
        </w:trPr>
        <w:tc>
          <w:tcPr>
            <w:tcW w:w="5117" w:type="dxa"/>
            <w:vAlign w:val="center"/>
          </w:tcPr>
          <w:p w:rsidR="003A6471" w:rsidRPr="00327DC8" w:rsidRDefault="003A6471" w:rsidP="00750683">
            <w:pPr>
              <w:jc w:val="center"/>
              <w:rPr>
                <w:rFonts w:cs="Arial"/>
                <w:sz w:val="20"/>
              </w:rPr>
            </w:pPr>
            <w:r w:rsidRPr="00327DC8">
              <w:rPr>
                <w:rFonts w:cs="Arial"/>
                <w:color w:val="000000"/>
                <w:sz w:val="20"/>
              </w:rPr>
              <w:t>Immunology, SJH</w:t>
            </w:r>
          </w:p>
        </w:tc>
        <w:tc>
          <w:tcPr>
            <w:tcW w:w="5117" w:type="dxa"/>
            <w:vAlign w:val="center"/>
          </w:tcPr>
          <w:p w:rsidR="003A6471" w:rsidRPr="00327DC8" w:rsidRDefault="003A6471" w:rsidP="00750683">
            <w:pPr>
              <w:jc w:val="center"/>
              <w:rPr>
                <w:rFonts w:cs="Arial"/>
                <w:sz w:val="20"/>
              </w:rPr>
            </w:pPr>
            <w:r w:rsidRPr="00327DC8">
              <w:rPr>
                <w:rFonts w:cs="Arial"/>
                <w:sz w:val="20"/>
              </w:rPr>
              <w:t>St. James’s Hospital</w:t>
            </w:r>
            <w:r>
              <w:rPr>
                <w:rFonts w:cs="Arial"/>
                <w:sz w:val="20"/>
              </w:rPr>
              <w:t xml:space="preserve">, </w:t>
            </w:r>
            <w:r w:rsidRPr="00327DC8">
              <w:rPr>
                <w:rFonts w:cs="Arial"/>
                <w:sz w:val="20"/>
              </w:rPr>
              <w:t>Dublin 8</w:t>
            </w:r>
          </w:p>
        </w:tc>
        <w:tc>
          <w:tcPr>
            <w:tcW w:w="5118" w:type="dxa"/>
            <w:vAlign w:val="center"/>
          </w:tcPr>
          <w:p w:rsidR="003A6471" w:rsidRPr="00327DC8" w:rsidRDefault="003A6471" w:rsidP="00750683">
            <w:pPr>
              <w:jc w:val="center"/>
              <w:rPr>
                <w:rFonts w:cs="Arial"/>
                <w:sz w:val="20"/>
              </w:rPr>
            </w:pPr>
            <w:r w:rsidRPr="00327DC8">
              <w:rPr>
                <w:rFonts w:cs="Arial"/>
                <w:color w:val="000000"/>
                <w:sz w:val="20"/>
              </w:rPr>
              <w:t>01 416 2928</w:t>
            </w:r>
          </w:p>
        </w:tc>
      </w:tr>
      <w:tr w:rsidR="003A6471" w:rsidTr="00750683">
        <w:trPr>
          <w:trHeight w:val="964"/>
          <w:jc w:val="center"/>
        </w:trPr>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TDL Genetics</w:t>
            </w:r>
          </w:p>
        </w:tc>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TDL Genetics,</w:t>
            </w:r>
          </w:p>
          <w:p w:rsidR="003A6471" w:rsidRPr="00327DC8" w:rsidRDefault="003A6471" w:rsidP="00750683">
            <w:pPr>
              <w:jc w:val="center"/>
              <w:rPr>
                <w:rFonts w:cs="Arial"/>
                <w:color w:val="000000"/>
                <w:sz w:val="20"/>
              </w:rPr>
            </w:pPr>
            <w:r w:rsidRPr="00327DC8">
              <w:rPr>
                <w:rFonts w:cs="Arial"/>
                <w:color w:val="000000"/>
                <w:sz w:val="20"/>
              </w:rPr>
              <w:t>The Doctors Laboratory,</w:t>
            </w:r>
          </w:p>
          <w:p w:rsidR="003A6471" w:rsidRPr="00327DC8" w:rsidRDefault="003A6471" w:rsidP="00750683">
            <w:pPr>
              <w:jc w:val="center"/>
              <w:rPr>
                <w:rFonts w:cs="Arial"/>
                <w:color w:val="000000"/>
                <w:sz w:val="20"/>
              </w:rPr>
            </w:pPr>
            <w:r w:rsidRPr="00327DC8">
              <w:rPr>
                <w:rFonts w:cs="Arial"/>
                <w:color w:val="000000"/>
                <w:sz w:val="20"/>
              </w:rPr>
              <w:t>60 Whitfield Street,</w:t>
            </w:r>
          </w:p>
          <w:p w:rsidR="003A6471" w:rsidRPr="00327DC8" w:rsidRDefault="003A6471" w:rsidP="00750683">
            <w:pPr>
              <w:jc w:val="center"/>
              <w:rPr>
                <w:rFonts w:cs="Arial"/>
                <w:color w:val="000000"/>
                <w:sz w:val="20"/>
              </w:rPr>
            </w:pPr>
            <w:r w:rsidRPr="00327DC8">
              <w:rPr>
                <w:rFonts w:cs="Arial"/>
                <w:color w:val="000000"/>
                <w:sz w:val="20"/>
              </w:rPr>
              <w:t>London</w:t>
            </w:r>
            <w:r>
              <w:rPr>
                <w:rFonts w:cs="Arial"/>
                <w:color w:val="000000"/>
                <w:sz w:val="20"/>
              </w:rPr>
              <w:t xml:space="preserve">, </w:t>
            </w:r>
            <w:r w:rsidRPr="00327DC8">
              <w:rPr>
                <w:rFonts w:cs="Arial"/>
                <w:color w:val="000000"/>
                <w:sz w:val="20"/>
              </w:rPr>
              <w:t>W1T 4EU</w:t>
            </w:r>
          </w:p>
        </w:tc>
        <w:tc>
          <w:tcPr>
            <w:tcW w:w="5118" w:type="dxa"/>
            <w:vAlign w:val="center"/>
          </w:tcPr>
          <w:p w:rsidR="003A6471" w:rsidRPr="00327DC8" w:rsidRDefault="003A6471" w:rsidP="00750683">
            <w:pPr>
              <w:jc w:val="center"/>
              <w:rPr>
                <w:rFonts w:cs="Arial"/>
                <w:color w:val="000000"/>
                <w:sz w:val="20"/>
              </w:rPr>
            </w:pPr>
            <w:r w:rsidRPr="00327DC8">
              <w:rPr>
                <w:rFonts w:cs="Arial"/>
                <w:color w:val="000000"/>
                <w:sz w:val="20"/>
              </w:rPr>
              <w:t>0044 207 307 7373</w:t>
            </w:r>
          </w:p>
        </w:tc>
      </w:tr>
      <w:tr w:rsidR="003A6471" w:rsidTr="00750683">
        <w:trPr>
          <w:trHeight w:val="964"/>
          <w:jc w:val="center"/>
        </w:trPr>
        <w:tc>
          <w:tcPr>
            <w:tcW w:w="5117" w:type="dxa"/>
            <w:vAlign w:val="center"/>
          </w:tcPr>
          <w:p w:rsidR="003A6471" w:rsidRPr="00327DC8" w:rsidRDefault="003A6471" w:rsidP="00750683">
            <w:pPr>
              <w:jc w:val="center"/>
              <w:rPr>
                <w:rFonts w:cs="Arial"/>
                <w:color w:val="00B0F0"/>
                <w:sz w:val="20"/>
              </w:rPr>
            </w:pPr>
            <w:r w:rsidRPr="00327DC8">
              <w:rPr>
                <w:rFonts w:cs="Arial"/>
                <w:color w:val="00B0F0"/>
                <w:sz w:val="20"/>
              </w:rPr>
              <w:t>Toxoplasma Reference Unit, Public Health Wales</w:t>
            </w:r>
          </w:p>
        </w:tc>
        <w:tc>
          <w:tcPr>
            <w:tcW w:w="5117" w:type="dxa"/>
            <w:vAlign w:val="center"/>
          </w:tcPr>
          <w:p w:rsidR="003A6471" w:rsidRPr="00327DC8" w:rsidRDefault="003A6471" w:rsidP="00750683">
            <w:pPr>
              <w:jc w:val="center"/>
              <w:rPr>
                <w:rFonts w:cs="Arial"/>
                <w:color w:val="00B0F0"/>
                <w:sz w:val="20"/>
              </w:rPr>
            </w:pPr>
            <w:r w:rsidRPr="00327DC8">
              <w:rPr>
                <w:rFonts w:cs="Arial"/>
                <w:color w:val="00B0F0"/>
                <w:sz w:val="20"/>
              </w:rPr>
              <w:t>Toxoplasma Reference Unit,</w:t>
            </w:r>
            <w:r>
              <w:rPr>
                <w:rFonts w:cs="Arial"/>
                <w:color w:val="00B0F0"/>
                <w:sz w:val="20"/>
              </w:rPr>
              <w:t xml:space="preserve"> </w:t>
            </w:r>
            <w:r w:rsidRPr="00327DC8">
              <w:rPr>
                <w:rFonts w:cs="Arial"/>
                <w:color w:val="00B0F0"/>
                <w:sz w:val="20"/>
              </w:rPr>
              <w:t>Public Health Wales</w:t>
            </w:r>
          </w:p>
          <w:p w:rsidR="003A6471" w:rsidRPr="00327DC8" w:rsidRDefault="003A6471" w:rsidP="00750683">
            <w:pPr>
              <w:jc w:val="center"/>
              <w:rPr>
                <w:rFonts w:cs="Arial"/>
                <w:color w:val="00B0F0"/>
                <w:sz w:val="20"/>
              </w:rPr>
            </w:pPr>
            <w:r w:rsidRPr="00327DC8">
              <w:rPr>
                <w:rFonts w:cs="Arial"/>
                <w:color w:val="00B0F0"/>
                <w:sz w:val="20"/>
              </w:rPr>
              <w:t>Microbiology,</w:t>
            </w:r>
          </w:p>
          <w:p w:rsidR="003A6471" w:rsidRPr="00327DC8" w:rsidRDefault="003A6471" w:rsidP="00750683">
            <w:pPr>
              <w:jc w:val="center"/>
              <w:rPr>
                <w:rFonts w:cs="Arial"/>
                <w:color w:val="00B0F0"/>
                <w:sz w:val="20"/>
              </w:rPr>
            </w:pPr>
            <w:r w:rsidRPr="00327DC8">
              <w:rPr>
                <w:rFonts w:cs="Arial"/>
                <w:color w:val="00B0F0"/>
                <w:sz w:val="20"/>
              </w:rPr>
              <w:t>Singleton Hospital,</w:t>
            </w:r>
          </w:p>
          <w:p w:rsidR="003A6471" w:rsidRPr="00327DC8" w:rsidRDefault="003A6471" w:rsidP="00750683">
            <w:pPr>
              <w:jc w:val="center"/>
              <w:rPr>
                <w:rFonts w:cs="Arial"/>
                <w:sz w:val="20"/>
              </w:rPr>
            </w:pPr>
            <w:r w:rsidRPr="00327DC8">
              <w:rPr>
                <w:rFonts w:cs="Arial"/>
                <w:color w:val="00B0F0"/>
                <w:sz w:val="20"/>
              </w:rPr>
              <w:t>Swansea</w:t>
            </w:r>
            <w:r>
              <w:rPr>
                <w:rFonts w:cs="Arial"/>
                <w:color w:val="00B0F0"/>
                <w:sz w:val="20"/>
              </w:rPr>
              <w:t xml:space="preserve">, </w:t>
            </w:r>
            <w:r w:rsidRPr="00327DC8">
              <w:rPr>
                <w:rFonts w:cs="Arial"/>
                <w:color w:val="00B0F0"/>
                <w:sz w:val="20"/>
              </w:rPr>
              <w:t>SA2 8QA</w:t>
            </w:r>
          </w:p>
        </w:tc>
        <w:tc>
          <w:tcPr>
            <w:tcW w:w="5118" w:type="dxa"/>
            <w:vAlign w:val="center"/>
          </w:tcPr>
          <w:p w:rsidR="003A6471" w:rsidRPr="00327DC8" w:rsidRDefault="003A6471" w:rsidP="00750683">
            <w:pPr>
              <w:jc w:val="center"/>
              <w:rPr>
                <w:rFonts w:cs="Arial"/>
                <w:color w:val="00B0F0"/>
                <w:sz w:val="20"/>
              </w:rPr>
            </w:pPr>
            <w:r w:rsidRPr="00327DC8">
              <w:rPr>
                <w:rFonts w:cs="Arial"/>
                <w:color w:val="00B0F0"/>
                <w:sz w:val="20"/>
                <w:shd w:val="clear" w:color="auto" w:fill="FFFFFF"/>
              </w:rPr>
              <w:t>0044 (0)1792 285 055</w:t>
            </w:r>
          </w:p>
        </w:tc>
      </w:tr>
      <w:tr w:rsidR="003A6471" w:rsidTr="00750683">
        <w:trPr>
          <w:trHeight w:val="1191"/>
          <w:jc w:val="center"/>
        </w:trPr>
        <w:tc>
          <w:tcPr>
            <w:tcW w:w="5117" w:type="dxa"/>
            <w:vAlign w:val="center"/>
          </w:tcPr>
          <w:p w:rsidR="003A6471" w:rsidRPr="00327DC8" w:rsidRDefault="003A6471" w:rsidP="00750683">
            <w:pPr>
              <w:jc w:val="center"/>
              <w:rPr>
                <w:rFonts w:cs="Arial"/>
                <w:color w:val="000000"/>
                <w:sz w:val="20"/>
              </w:rPr>
            </w:pPr>
            <w:r w:rsidRPr="00327DC8">
              <w:rPr>
                <w:rFonts w:cs="Arial"/>
                <w:color w:val="000000"/>
                <w:sz w:val="20"/>
              </w:rPr>
              <w:t>West of Scotland Regional Genetic Service</w:t>
            </w:r>
          </w:p>
          <w:p w:rsidR="003A6471" w:rsidRPr="00327DC8" w:rsidRDefault="003A6471" w:rsidP="00750683">
            <w:pPr>
              <w:jc w:val="center"/>
              <w:rPr>
                <w:rFonts w:cs="Arial"/>
                <w:color w:val="000000"/>
                <w:sz w:val="20"/>
              </w:rPr>
            </w:pPr>
          </w:p>
        </w:tc>
        <w:tc>
          <w:tcPr>
            <w:tcW w:w="5117" w:type="dxa"/>
            <w:vAlign w:val="center"/>
          </w:tcPr>
          <w:p w:rsidR="003A6471" w:rsidRDefault="003A6471" w:rsidP="00750683">
            <w:pPr>
              <w:jc w:val="center"/>
              <w:rPr>
                <w:rFonts w:cs="Arial"/>
                <w:color w:val="000000"/>
                <w:sz w:val="20"/>
              </w:rPr>
            </w:pPr>
            <w:r w:rsidRPr="00327DC8">
              <w:rPr>
                <w:rFonts w:cs="Arial"/>
                <w:color w:val="000000"/>
                <w:sz w:val="20"/>
              </w:rPr>
              <w:t xml:space="preserve">West of Scotland Regional Genetic Service. </w:t>
            </w:r>
          </w:p>
          <w:p w:rsidR="003A6471" w:rsidRPr="00327DC8" w:rsidRDefault="003A6471" w:rsidP="00750683">
            <w:pPr>
              <w:jc w:val="center"/>
              <w:rPr>
                <w:rFonts w:cs="Arial"/>
                <w:color w:val="000000"/>
                <w:sz w:val="20"/>
              </w:rPr>
            </w:pPr>
            <w:r w:rsidRPr="00327DC8">
              <w:rPr>
                <w:rFonts w:cs="Arial"/>
                <w:color w:val="000000"/>
                <w:sz w:val="20"/>
              </w:rPr>
              <w:t>Level 2 B Laboratory Medicine,</w:t>
            </w:r>
          </w:p>
          <w:p w:rsidR="003A6471" w:rsidRPr="00327DC8" w:rsidRDefault="003A6471" w:rsidP="00750683">
            <w:pPr>
              <w:jc w:val="center"/>
              <w:rPr>
                <w:rFonts w:cs="Arial"/>
                <w:color w:val="000000"/>
                <w:sz w:val="20"/>
              </w:rPr>
            </w:pPr>
            <w:r w:rsidRPr="00327DC8">
              <w:rPr>
                <w:rFonts w:cs="Arial"/>
                <w:color w:val="000000"/>
                <w:sz w:val="20"/>
              </w:rPr>
              <w:t>Southern General Hospital,</w:t>
            </w:r>
          </w:p>
          <w:p w:rsidR="003A6471" w:rsidRPr="00327DC8" w:rsidRDefault="003A6471" w:rsidP="00750683">
            <w:pPr>
              <w:jc w:val="center"/>
              <w:rPr>
                <w:rFonts w:cs="Arial"/>
                <w:color w:val="000000"/>
                <w:sz w:val="20"/>
              </w:rPr>
            </w:pPr>
            <w:r w:rsidRPr="00327DC8">
              <w:rPr>
                <w:rFonts w:cs="Arial"/>
                <w:color w:val="000000"/>
                <w:sz w:val="20"/>
              </w:rPr>
              <w:t>1345 Govan Road,</w:t>
            </w:r>
          </w:p>
          <w:p w:rsidR="003A6471" w:rsidRPr="00327DC8" w:rsidRDefault="003A6471" w:rsidP="00750683">
            <w:pPr>
              <w:jc w:val="center"/>
              <w:rPr>
                <w:rFonts w:cs="Arial"/>
                <w:color w:val="000000"/>
                <w:sz w:val="20"/>
              </w:rPr>
            </w:pPr>
            <w:r w:rsidRPr="00327DC8">
              <w:rPr>
                <w:rFonts w:cs="Arial"/>
                <w:color w:val="000000"/>
                <w:sz w:val="20"/>
              </w:rPr>
              <w:t>Glasgow  G514TF</w:t>
            </w:r>
          </w:p>
        </w:tc>
        <w:tc>
          <w:tcPr>
            <w:tcW w:w="5118" w:type="dxa"/>
            <w:vAlign w:val="center"/>
          </w:tcPr>
          <w:p w:rsidR="003A6471" w:rsidRPr="00327DC8" w:rsidRDefault="003A6471" w:rsidP="00750683">
            <w:pPr>
              <w:jc w:val="center"/>
              <w:rPr>
                <w:rFonts w:cs="Arial"/>
                <w:color w:val="000000"/>
                <w:sz w:val="20"/>
              </w:rPr>
            </w:pPr>
            <w:r w:rsidRPr="00327DC8">
              <w:rPr>
                <w:rFonts w:cs="Arial"/>
                <w:color w:val="000000"/>
                <w:sz w:val="20"/>
              </w:rPr>
              <w:t>0044 141 354 9300</w:t>
            </w:r>
          </w:p>
        </w:tc>
      </w:tr>
    </w:tbl>
    <w:p w:rsidR="00B90ADF" w:rsidRDefault="00B90ADF" w:rsidP="00385807">
      <w:pPr>
        <w:jc w:val="both"/>
      </w:pPr>
    </w:p>
    <w:p w:rsidR="004D18AC" w:rsidRDefault="00CF140D" w:rsidP="00385807">
      <w:pPr>
        <w:jc w:val="both"/>
      </w:pPr>
      <w:r>
        <w:t>NOTE:</w:t>
      </w:r>
    </w:p>
    <w:p w:rsidR="00927FB6" w:rsidRDefault="00927FB6" w:rsidP="00385807">
      <w:pPr>
        <w:jc w:val="both"/>
      </w:pPr>
      <w:r w:rsidRPr="00F32E82">
        <w:t xml:space="preserve">For other virology requests please consult </w:t>
      </w:r>
      <w:r w:rsidR="006C5BF4">
        <w:t xml:space="preserve">WI-CS-SR-2 or </w:t>
      </w:r>
      <w:r w:rsidR="008F371F" w:rsidRPr="00F32E82">
        <w:t xml:space="preserve">The NVRL User Manual </w:t>
      </w:r>
      <w:r w:rsidR="004F0ADA">
        <w:t xml:space="preserve">at the following link </w:t>
      </w:r>
      <w:hyperlink r:id="rId131" w:history="1">
        <w:r w:rsidR="004F0ADA" w:rsidRPr="004F0ADA">
          <w:rPr>
            <w:rStyle w:val="Hyperlink"/>
          </w:rPr>
          <w:t>http://nvrl.ucd.ie/routine</w:t>
        </w:r>
      </w:hyperlink>
    </w:p>
    <w:p w:rsidR="00A67F93" w:rsidRDefault="00A67F93" w:rsidP="00385807">
      <w:pPr>
        <w:jc w:val="both"/>
        <w:rPr>
          <w:color w:val="0000FF"/>
        </w:rPr>
      </w:pPr>
    </w:p>
    <w:p w:rsidR="00C200CB" w:rsidRPr="00C200CB" w:rsidRDefault="00C200CB" w:rsidP="00C200CB">
      <w:pPr>
        <w:jc w:val="both"/>
        <w:rPr>
          <w:color w:val="FF0000"/>
        </w:rPr>
      </w:pPr>
      <w:r w:rsidRPr="00C200CB">
        <w:rPr>
          <w:color w:val="FF0000"/>
        </w:rPr>
        <w:t>NOTE: If both serology and molecular test requests are made, please collect a separate specimen for each request</w:t>
      </w:r>
    </w:p>
    <w:p w:rsidR="00837B8D" w:rsidRPr="00C200CB" w:rsidRDefault="00837B8D" w:rsidP="00C200CB">
      <w:pPr>
        <w:jc w:val="both"/>
        <w:rPr>
          <w:color w:val="0000FF"/>
        </w:rPr>
        <w:sectPr w:rsidR="00837B8D" w:rsidRPr="00C200CB" w:rsidSect="007D290A">
          <w:headerReference w:type="default" r:id="rId132"/>
          <w:pgSz w:w="16838" w:h="11906" w:orient="landscape"/>
          <w:pgMar w:top="1077" w:right="1440" w:bottom="1077" w:left="1440" w:header="284" w:footer="284" w:gutter="0"/>
          <w:cols w:space="720"/>
          <w:docGrid w:linePitch="326"/>
        </w:sectPr>
      </w:pPr>
    </w:p>
    <w:p w:rsidR="00AA0578" w:rsidRPr="008D7DF3" w:rsidRDefault="00AA0578" w:rsidP="00A67F93">
      <w:pPr>
        <w:pStyle w:val="Heading2"/>
        <w:spacing w:before="0" w:after="0"/>
        <w:jc w:val="both"/>
      </w:pPr>
      <w:bookmarkStart w:id="368" w:name="_Toc69298858"/>
      <w:r w:rsidRPr="008D7DF3">
        <w:t>Retrospective Requesting/Additional Requests</w:t>
      </w:r>
      <w:bookmarkEnd w:id="368"/>
    </w:p>
    <w:p w:rsidR="00464348" w:rsidRDefault="00B65CA7" w:rsidP="00385807">
      <w:pPr>
        <w:ind w:right="90"/>
        <w:jc w:val="both"/>
        <w:rPr>
          <w:rFonts w:cs="Arial"/>
        </w:rPr>
      </w:pPr>
      <w:r w:rsidRPr="00F32E82">
        <w:rPr>
          <w:szCs w:val="24"/>
        </w:rPr>
        <w:t>S</w:t>
      </w:r>
      <w:r w:rsidR="00464348" w:rsidRPr="00F32E82">
        <w:rPr>
          <w:szCs w:val="24"/>
        </w:rPr>
        <w:t>amples are sent to NVRL</w:t>
      </w:r>
      <w:r w:rsidR="009408E0">
        <w:rPr>
          <w:szCs w:val="24"/>
        </w:rPr>
        <w:t xml:space="preserve"> and not retained in specimen r</w:t>
      </w:r>
      <w:r w:rsidRPr="00F32E82">
        <w:rPr>
          <w:szCs w:val="24"/>
        </w:rPr>
        <w:t>eception. A</w:t>
      </w:r>
      <w:r w:rsidR="00464348" w:rsidRPr="00F32E82">
        <w:rPr>
          <w:szCs w:val="24"/>
        </w:rPr>
        <w:t xml:space="preserve">dditional tests may be requested within a </w:t>
      </w:r>
      <w:r w:rsidR="006F4EF2">
        <w:rPr>
          <w:szCs w:val="24"/>
        </w:rPr>
        <w:t>year</w:t>
      </w:r>
      <w:r w:rsidR="00464348" w:rsidRPr="00F32E82">
        <w:rPr>
          <w:szCs w:val="24"/>
        </w:rPr>
        <w:t xml:space="preserve"> period</w:t>
      </w:r>
      <w:r w:rsidR="00837B8D">
        <w:rPr>
          <w:szCs w:val="24"/>
        </w:rPr>
        <w:t xml:space="preserve"> </w:t>
      </w:r>
      <w:r w:rsidRPr="00E919E9">
        <w:rPr>
          <w:szCs w:val="24"/>
        </w:rPr>
        <w:t>by completion of a serology request</w:t>
      </w:r>
      <w:r w:rsidR="00E919E9">
        <w:rPr>
          <w:color w:val="7030A0"/>
          <w:szCs w:val="24"/>
        </w:rPr>
        <w:t xml:space="preserve">.  </w:t>
      </w:r>
      <w:r w:rsidRPr="00F32E82">
        <w:rPr>
          <w:szCs w:val="24"/>
        </w:rPr>
        <w:t>Highlight on the form that it is add on request to a previous sample sent to t</w:t>
      </w:r>
      <w:r w:rsidR="009408E0">
        <w:rPr>
          <w:szCs w:val="24"/>
        </w:rPr>
        <w:t>he laboratory and send form to specimen r</w:t>
      </w:r>
      <w:r w:rsidRPr="00F32E82">
        <w:rPr>
          <w:szCs w:val="24"/>
        </w:rPr>
        <w:t>eception</w:t>
      </w:r>
      <w:r w:rsidR="00464348" w:rsidRPr="00F32E82">
        <w:rPr>
          <w:szCs w:val="24"/>
        </w:rPr>
        <w:t xml:space="preserve">. </w:t>
      </w:r>
      <w:r w:rsidRPr="00F32E82">
        <w:rPr>
          <w:szCs w:val="24"/>
        </w:rPr>
        <w:t xml:space="preserve">Samples </w:t>
      </w:r>
      <w:r w:rsidR="00464348" w:rsidRPr="00F32E82">
        <w:rPr>
          <w:szCs w:val="24"/>
        </w:rPr>
        <w:t xml:space="preserve">are stored </w:t>
      </w:r>
      <w:r w:rsidRPr="00F32E82">
        <w:rPr>
          <w:szCs w:val="24"/>
        </w:rPr>
        <w:t xml:space="preserve">in the NVRL </w:t>
      </w:r>
      <w:r w:rsidR="00464348" w:rsidRPr="00F32E82">
        <w:rPr>
          <w:szCs w:val="24"/>
        </w:rPr>
        <w:t>for 12 months</w:t>
      </w:r>
      <w:r w:rsidR="009408E0">
        <w:rPr>
          <w:szCs w:val="24"/>
        </w:rPr>
        <w:t xml:space="preserve">. </w:t>
      </w:r>
      <w:r w:rsidR="009408E0">
        <w:rPr>
          <w:rFonts w:cs="Arial"/>
        </w:rPr>
        <w:t>All add on requests are entered in the laboratory information system.</w:t>
      </w:r>
    </w:p>
    <w:p w:rsidR="007D290A" w:rsidRPr="00F32E82" w:rsidRDefault="007D290A" w:rsidP="00385807">
      <w:pPr>
        <w:ind w:right="90"/>
        <w:jc w:val="both"/>
        <w:rPr>
          <w:szCs w:val="24"/>
        </w:rPr>
      </w:pPr>
    </w:p>
    <w:p w:rsidR="00FA45E6" w:rsidRPr="00644EF2" w:rsidRDefault="00644EF2" w:rsidP="00385807">
      <w:pPr>
        <w:tabs>
          <w:tab w:val="left" w:pos="720"/>
          <w:tab w:val="left" w:pos="1797"/>
        </w:tabs>
        <w:jc w:val="both"/>
        <w:rPr>
          <w:b/>
        </w:rPr>
      </w:pPr>
      <w:r w:rsidRPr="00644EF2">
        <w:rPr>
          <w:b/>
        </w:rPr>
        <w:t>Molecular Genetics</w:t>
      </w:r>
    </w:p>
    <w:p w:rsidR="003D007F" w:rsidRPr="00F32E82" w:rsidRDefault="002335D1" w:rsidP="001D5850">
      <w:pPr>
        <w:numPr>
          <w:ilvl w:val="0"/>
          <w:numId w:val="9"/>
        </w:numPr>
        <w:jc w:val="both"/>
      </w:pPr>
      <w:r w:rsidRPr="00F32E82">
        <w:t>Specimens for c</w:t>
      </w:r>
      <w:r w:rsidR="003D007F" w:rsidRPr="00F32E82">
        <w:t xml:space="preserve">ytogenetics are handled by </w:t>
      </w:r>
      <w:r w:rsidR="009408E0">
        <w:t>specimen r</w:t>
      </w:r>
      <w:r w:rsidR="00706C61" w:rsidRPr="00F32E82">
        <w:t xml:space="preserve">eception </w:t>
      </w:r>
      <w:r w:rsidR="003D007F" w:rsidRPr="00F32E82">
        <w:t>and enquiries should be directed to this extension</w:t>
      </w:r>
      <w:r w:rsidR="00B65CA7" w:rsidRPr="00F32E82">
        <w:t xml:space="preserve"> (3178/3545)</w:t>
      </w:r>
      <w:r w:rsidR="003D007F" w:rsidRPr="00F32E82">
        <w:t>.</w:t>
      </w:r>
    </w:p>
    <w:p w:rsidR="001964EB" w:rsidRPr="00F32E82" w:rsidRDefault="009408E0" w:rsidP="001D5850">
      <w:pPr>
        <w:numPr>
          <w:ilvl w:val="0"/>
          <w:numId w:val="9"/>
        </w:numPr>
        <w:jc w:val="both"/>
      </w:pPr>
      <w:r>
        <w:t>Specimen r</w:t>
      </w:r>
      <w:r w:rsidR="00706C61" w:rsidRPr="00F32E82">
        <w:t>eception</w:t>
      </w:r>
      <w:r w:rsidR="003D007F" w:rsidRPr="00F32E82">
        <w:t xml:space="preserve"> must be informed in advance of any amniotic fluid or CVS specimen.</w:t>
      </w:r>
    </w:p>
    <w:p w:rsidR="002335D1" w:rsidRPr="00F32E82" w:rsidRDefault="002335D1" w:rsidP="001D5850">
      <w:pPr>
        <w:numPr>
          <w:ilvl w:val="0"/>
          <w:numId w:val="9"/>
        </w:numPr>
        <w:jc w:val="both"/>
      </w:pPr>
      <w:r w:rsidRPr="00F32E82">
        <w:t>Samples are sent to the referral centre the same day (Monday –</w:t>
      </w:r>
      <w:r w:rsidR="00A80288" w:rsidRPr="00F32E82">
        <w:t>Thursday</w:t>
      </w:r>
      <w:r w:rsidRPr="00F32E82">
        <w:t>) if received in the laboratory before 12.</w:t>
      </w:r>
      <w:r w:rsidR="00CF140D">
        <w:t>00</w:t>
      </w:r>
      <w:r w:rsidRPr="00F32E82">
        <w:t>hrs.</w:t>
      </w:r>
      <w:r w:rsidR="00A80288" w:rsidRPr="00F32E82">
        <w:t xml:space="preserve"> On Friday</w:t>
      </w:r>
      <w:r w:rsidR="00B31D59">
        <w:t xml:space="preserve"> </w:t>
      </w:r>
      <w:r w:rsidR="00A80288" w:rsidRPr="00F32E82">
        <w:t>samples can be received up until 2</w:t>
      </w:r>
      <w:r w:rsidR="00FA45E6" w:rsidRPr="00F32E82">
        <w:t>.15</w:t>
      </w:r>
      <w:r w:rsidR="00A80288" w:rsidRPr="00F32E82">
        <w:t xml:space="preserve"> pm. </w:t>
      </w:r>
      <w:r w:rsidRPr="00F32E82">
        <w:t xml:space="preserve">Samples received after this will be sent the following routine working day. Our courier provides a next day delivery to the referral centres. </w:t>
      </w:r>
    </w:p>
    <w:p w:rsidR="002335D1" w:rsidRPr="00F32E82" w:rsidRDefault="002335D1" w:rsidP="001D5850">
      <w:pPr>
        <w:numPr>
          <w:ilvl w:val="0"/>
          <w:numId w:val="9"/>
        </w:numPr>
        <w:jc w:val="both"/>
      </w:pPr>
      <w:r w:rsidRPr="00F32E82">
        <w:t>No samples for molecular genetics should be sent outside of routine hours (Monday – Friday 8am – 5pm)</w:t>
      </w:r>
    </w:p>
    <w:p w:rsidR="009408E0" w:rsidRDefault="009408E0" w:rsidP="00385807">
      <w:pPr>
        <w:pStyle w:val="Caption"/>
        <w:jc w:val="both"/>
      </w:pPr>
    </w:p>
    <w:p w:rsidR="004900A1" w:rsidRDefault="004900A1" w:rsidP="007D290A">
      <w:pPr>
        <w:pStyle w:val="Caption"/>
        <w:ind w:firstLine="720"/>
        <w:jc w:val="both"/>
      </w:pPr>
      <w:bookmarkStart w:id="369" w:name="_Toc47972094"/>
      <w:r>
        <w:t xml:space="preserve">Figure </w:t>
      </w:r>
      <w:r w:rsidR="00E91A07">
        <w:fldChar w:fldCharType="begin"/>
      </w:r>
      <w:r w:rsidR="003D35C9">
        <w:instrText xml:space="preserve"> SEQ Figure \* ARABIC </w:instrText>
      </w:r>
      <w:r w:rsidR="00E91A07">
        <w:fldChar w:fldCharType="separate"/>
      </w:r>
      <w:r w:rsidR="00446602">
        <w:rPr>
          <w:noProof/>
        </w:rPr>
        <w:t>46</w:t>
      </w:r>
      <w:r w:rsidR="00E91A07">
        <w:fldChar w:fldCharType="end"/>
      </w:r>
      <w:r>
        <w:t>: Genetic Testing</w:t>
      </w:r>
      <w:bookmarkEnd w:id="369"/>
    </w:p>
    <w:tbl>
      <w:tblPr>
        <w:tblW w:w="9513" w:type="dxa"/>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ayout w:type="fixed"/>
        <w:tblLook w:val="0000"/>
      </w:tblPr>
      <w:tblGrid>
        <w:gridCol w:w="1433"/>
        <w:gridCol w:w="1276"/>
        <w:gridCol w:w="1559"/>
        <w:gridCol w:w="1134"/>
        <w:gridCol w:w="1417"/>
        <w:gridCol w:w="2694"/>
      </w:tblGrid>
      <w:tr w:rsidR="00F32E82" w:rsidTr="00BA759C">
        <w:trPr>
          <w:trHeight w:val="255"/>
          <w:tblHeader/>
          <w:jc w:val="center"/>
        </w:trPr>
        <w:tc>
          <w:tcPr>
            <w:tcW w:w="1433" w:type="dxa"/>
            <w:tcBorders>
              <w:top w:val="threeDEmboss" w:sz="12" w:space="0" w:color="C0C0C0"/>
              <w:bottom w:val="threeDEmboss" w:sz="12" w:space="0" w:color="C0C0C0"/>
            </w:tcBorders>
            <w:shd w:val="clear" w:color="auto" w:fill="A6A6A6"/>
            <w:vAlign w:val="center"/>
          </w:tcPr>
          <w:p w:rsidR="00764B60" w:rsidRPr="00604142" w:rsidRDefault="00764B60" w:rsidP="00385807">
            <w:pPr>
              <w:jc w:val="both"/>
              <w:rPr>
                <w:b/>
                <w:sz w:val="20"/>
                <w:lang w:val="en-IE"/>
              </w:rPr>
            </w:pPr>
            <w:r>
              <w:rPr>
                <w:b/>
                <w:sz w:val="20"/>
                <w:lang w:val="en-IE"/>
              </w:rPr>
              <w:t>Test/Profile</w:t>
            </w:r>
          </w:p>
        </w:tc>
        <w:tc>
          <w:tcPr>
            <w:tcW w:w="1276" w:type="dxa"/>
            <w:tcBorders>
              <w:top w:val="threeDEmboss" w:sz="12" w:space="0" w:color="C0C0C0"/>
              <w:bottom w:val="threeDEmboss" w:sz="12" w:space="0" w:color="C0C0C0"/>
              <w:right w:val="threeDEmboss" w:sz="12" w:space="0" w:color="C0C0C0"/>
            </w:tcBorders>
            <w:shd w:val="clear" w:color="auto" w:fill="A6A6A6"/>
            <w:vAlign w:val="center"/>
          </w:tcPr>
          <w:p w:rsidR="00764B60" w:rsidRPr="00604142" w:rsidRDefault="00764B60" w:rsidP="00385807">
            <w:pPr>
              <w:jc w:val="both"/>
              <w:rPr>
                <w:b/>
                <w:sz w:val="20"/>
                <w:lang w:val="en-IE"/>
              </w:rPr>
            </w:pPr>
            <w:r>
              <w:rPr>
                <w:b/>
                <w:sz w:val="20"/>
                <w:lang w:val="en-IE"/>
              </w:rPr>
              <w:t xml:space="preserve">Adult: </w:t>
            </w:r>
            <w:r w:rsidR="007202F1">
              <w:rPr>
                <w:b/>
                <w:sz w:val="20"/>
                <w:lang w:val="en-IE"/>
              </w:rPr>
              <w:t xml:space="preserve">Sample Type </w:t>
            </w:r>
            <w:r>
              <w:rPr>
                <w:b/>
                <w:sz w:val="20"/>
                <w:lang w:val="en-IE"/>
              </w:rPr>
              <w:t>(Vol)</w:t>
            </w:r>
          </w:p>
        </w:tc>
        <w:tc>
          <w:tcPr>
            <w:tcW w:w="1559" w:type="dxa"/>
            <w:tcBorders>
              <w:top w:val="threeDEmboss" w:sz="12" w:space="0" w:color="C0C0C0"/>
              <w:left w:val="threeDEmboss" w:sz="12" w:space="0" w:color="C0C0C0"/>
              <w:bottom w:val="threeDEmboss" w:sz="12" w:space="0" w:color="C0C0C0"/>
              <w:right w:val="single" w:sz="6" w:space="0" w:color="C0C0C0"/>
            </w:tcBorders>
            <w:shd w:val="clear" w:color="auto" w:fill="A6A6A6"/>
            <w:vAlign w:val="center"/>
          </w:tcPr>
          <w:p w:rsidR="00764B60" w:rsidRPr="00604142" w:rsidRDefault="00764B60" w:rsidP="00385807">
            <w:pPr>
              <w:jc w:val="both"/>
              <w:rPr>
                <w:b/>
                <w:sz w:val="20"/>
                <w:lang w:val="en-IE"/>
              </w:rPr>
            </w:pPr>
            <w:r>
              <w:rPr>
                <w:b/>
                <w:sz w:val="20"/>
                <w:lang w:val="en-IE"/>
              </w:rPr>
              <w:t xml:space="preserve">Paediatric: </w:t>
            </w:r>
            <w:r w:rsidR="007202F1">
              <w:rPr>
                <w:b/>
                <w:sz w:val="20"/>
                <w:lang w:val="en-IE"/>
              </w:rPr>
              <w:t>Sample Type</w:t>
            </w:r>
            <w:r>
              <w:rPr>
                <w:b/>
                <w:sz w:val="20"/>
                <w:lang w:val="en-IE"/>
              </w:rPr>
              <w:t xml:space="preserve"> (Vol)</w:t>
            </w:r>
          </w:p>
        </w:tc>
        <w:tc>
          <w:tcPr>
            <w:tcW w:w="1134" w:type="dxa"/>
            <w:tcBorders>
              <w:top w:val="threeDEmboss" w:sz="12" w:space="0" w:color="C0C0C0"/>
              <w:bottom w:val="threeDEmboss" w:sz="12" w:space="0" w:color="C0C0C0"/>
            </w:tcBorders>
            <w:shd w:val="clear" w:color="auto" w:fill="A6A6A6"/>
            <w:vAlign w:val="center"/>
          </w:tcPr>
          <w:p w:rsidR="00764B60" w:rsidRDefault="00764B60" w:rsidP="00385807">
            <w:pPr>
              <w:jc w:val="both"/>
              <w:rPr>
                <w:rFonts w:cs="Arial"/>
                <w:b/>
                <w:bCs/>
                <w:sz w:val="20"/>
              </w:rPr>
            </w:pPr>
            <w:r>
              <w:rPr>
                <w:rFonts w:cs="Arial"/>
                <w:b/>
                <w:bCs/>
                <w:sz w:val="20"/>
              </w:rPr>
              <w:t>Referral Centre</w:t>
            </w:r>
          </w:p>
        </w:tc>
        <w:tc>
          <w:tcPr>
            <w:tcW w:w="1417" w:type="dxa"/>
            <w:tcBorders>
              <w:top w:val="threeDEmboss" w:sz="12" w:space="0" w:color="C0C0C0"/>
              <w:bottom w:val="threeDEmboss" w:sz="12" w:space="0" w:color="C0C0C0"/>
            </w:tcBorders>
            <w:shd w:val="clear" w:color="auto" w:fill="A6A6A6"/>
            <w:vAlign w:val="center"/>
          </w:tcPr>
          <w:p w:rsidR="00764B60" w:rsidRDefault="00764B60" w:rsidP="00385807">
            <w:pPr>
              <w:jc w:val="both"/>
              <w:rPr>
                <w:rFonts w:cs="Arial"/>
                <w:b/>
                <w:bCs/>
                <w:sz w:val="20"/>
              </w:rPr>
            </w:pPr>
            <w:r>
              <w:rPr>
                <w:rFonts w:cs="Arial"/>
                <w:b/>
                <w:bCs/>
                <w:sz w:val="20"/>
              </w:rPr>
              <w:t xml:space="preserve">Turnaround </w:t>
            </w:r>
            <w:r>
              <w:rPr>
                <w:rFonts w:cs="Arial"/>
                <w:b/>
                <w:bCs/>
                <w:sz w:val="20"/>
              </w:rPr>
              <w:br/>
              <w:t>Times</w:t>
            </w:r>
          </w:p>
        </w:tc>
        <w:tc>
          <w:tcPr>
            <w:tcW w:w="2694" w:type="dxa"/>
            <w:tcBorders>
              <w:top w:val="threeDEmboss" w:sz="12" w:space="0" w:color="C0C0C0"/>
              <w:bottom w:val="threeDEmboss" w:sz="12" w:space="0" w:color="C0C0C0"/>
            </w:tcBorders>
            <w:shd w:val="clear" w:color="auto" w:fill="A6A6A6"/>
            <w:vAlign w:val="center"/>
          </w:tcPr>
          <w:p w:rsidR="00764B60" w:rsidRDefault="00764B60" w:rsidP="00385807">
            <w:pPr>
              <w:jc w:val="both"/>
              <w:rPr>
                <w:rFonts w:cs="Arial"/>
                <w:b/>
                <w:bCs/>
                <w:sz w:val="20"/>
              </w:rPr>
            </w:pPr>
            <w:r>
              <w:rPr>
                <w:rFonts w:cs="Arial"/>
                <w:b/>
                <w:bCs/>
                <w:sz w:val="20"/>
              </w:rPr>
              <w:t>Special Requirements</w:t>
            </w:r>
          </w:p>
        </w:tc>
      </w:tr>
      <w:tr w:rsidR="00764B60" w:rsidRPr="00C842EB" w:rsidTr="00BA759C">
        <w:trPr>
          <w:trHeight w:val="255"/>
          <w:jc w:val="center"/>
        </w:trPr>
        <w:tc>
          <w:tcPr>
            <w:tcW w:w="1433" w:type="dxa"/>
            <w:tcBorders>
              <w:top w:val="threeDEmboss" w:sz="12" w:space="0" w:color="C0C0C0"/>
              <w:left w:val="threeDEmboss" w:sz="12" w:space="0" w:color="C0C0C0"/>
              <w:bottom w:val="single" w:sz="4" w:space="0" w:color="auto"/>
              <w:right w:val="single" w:sz="4" w:space="0" w:color="auto"/>
            </w:tcBorders>
            <w:shd w:val="clear" w:color="auto" w:fill="auto"/>
            <w:vAlign w:val="center"/>
          </w:tcPr>
          <w:p w:rsidR="00475FB6" w:rsidRDefault="00475FB6" w:rsidP="00385807">
            <w:pPr>
              <w:jc w:val="both"/>
              <w:rPr>
                <w:sz w:val="20"/>
              </w:rPr>
            </w:pPr>
          </w:p>
          <w:p w:rsidR="00764B60" w:rsidRDefault="00764B60" w:rsidP="00385807">
            <w:pPr>
              <w:jc w:val="both"/>
              <w:rPr>
                <w:sz w:val="20"/>
              </w:rPr>
            </w:pPr>
            <w:r>
              <w:rPr>
                <w:sz w:val="20"/>
              </w:rPr>
              <w:t>Prenatal Diagnosis</w:t>
            </w:r>
          </w:p>
          <w:p w:rsidR="00764B60" w:rsidRDefault="00764B60" w:rsidP="00385807">
            <w:pPr>
              <w:jc w:val="both"/>
              <w:rPr>
                <w:sz w:val="20"/>
              </w:rPr>
            </w:pPr>
            <w:r>
              <w:rPr>
                <w:sz w:val="20"/>
              </w:rPr>
              <w:t>QF PCR</w:t>
            </w:r>
          </w:p>
          <w:p w:rsidR="00764B60" w:rsidRPr="00C84F8F" w:rsidRDefault="00764B60" w:rsidP="00385807">
            <w:pPr>
              <w:jc w:val="both"/>
              <w:rPr>
                <w:sz w:val="20"/>
              </w:rPr>
            </w:pPr>
          </w:p>
        </w:tc>
        <w:tc>
          <w:tcPr>
            <w:tcW w:w="1276" w:type="dxa"/>
            <w:tcBorders>
              <w:top w:val="threeDEmboss" w:sz="12" w:space="0" w:color="C0C0C0"/>
              <w:left w:val="single" w:sz="4" w:space="0" w:color="auto"/>
              <w:bottom w:val="single" w:sz="4" w:space="0" w:color="auto"/>
              <w:right w:val="single" w:sz="4" w:space="0" w:color="auto"/>
            </w:tcBorders>
            <w:shd w:val="clear" w:color="auto" w:fill="auto"/>
            <w:vAlign w:val="center"/>
          </w:tcPr>
          <w:p w:rsidR="00764B60" w:rsidRDefault="00764B60" w:rsidP="00385807">
            <w:pPr>
              <w:jc w:val="both"/>
              <w:rPr>
                <w:sz w:val="20"/>
                <w:lang w:val="en-IE"/>
              </w:rPr>
            </w:pPr>
            <w:r>
              <w:rPr>
                <w:sz w:val="20"/>
                <w:lang w:val="en-IE"/>
              </w:rPr>
              <w:t>Amniotic Fluid</w:t>
            </w:r>
          </w:p>
          <w:p w:rsidR="00764B60" w:rsidRPr="00C842EB" w:rsidRDefault="00764B60" w:rsidP="00385807">
            <w:pPr>
              <w:jc w:val="both"/>
              <w:rPr>
                <w:sz w:val="20"/>
                <w:lang w:val="en-IE"/>
              </w:rPr>
            </w:pPr>
            <w:r>
              <w:rPr>
                <w:sz w:val="20"/>
                <w:lang w:val="en-IE"/>
              </w:rPr>
              <w:t>Or CVS</w:t>
            </w:r>
          </w:p>
        </w:tc>
        <w:tc>
          <w:tcPr>
            <w:tcW w:w="1559" w:type="dxa"/>
            <w:tcBorders>
              <w:top w:val="threeDEmboss" w:sz="12" w:space="0" w:color="C0C0C0"/>
              <w:left w:val="single" w:sz="4" w:space="0" w:color="auto"/>
              <w:bottom w:val="single" w:sz="4" w:space="0" w:color="auto"/>
              <w:right w:val="single" w:sz="4" w:space="0" w:color="auto"/>
            </w:tcBorders>
            <w:shd w:val="clear" w:color="auto" w:fill="auto"/>
            <w:vAlign w:val="center"/>
          </w:tcPr>
          <w:p w:rsidR="00764B60" w:rsidRPr="00C842EB" w:rsidRDefault="002335D1" w:rsidP="00385807">
            <w:pPr>
              <w:jc w:val="both"/>
              <w:rPr>
                <w:sz w:val="20"/>
              </w:rPr>
            </w:pPr>
            <w:r>
              <w:rPr>
                <w:sz w:val="20"/>
              </w:rPr>
              <w:t>N/A</w:t>
            </w:r>
          </w:p>
        </w:tc>
        <w:tc>
          <w:tcPr>
            <w:tcW w:w="1134" w:type="dxa"/>
            <w:tcBorders>
              <w:top w:val="threeDEmboss" w:sz="12" w:space="0" w:color="C0C0C0"/>
              <w:left w:val="single" w:sz="4" w:space="0" w:color="auto"/>
              <w:bottom w:val="single" w:sz="4" w:space="0" w:color="auto"/>
              <w:right w:val="single" w:sz="4" w:space="0" w:color="auto"/>
            </w:tcBorders>
            <w:vAlign w:val="center"/>
          </w:tcPr>
          <w:p w:rsidR="00764B60" w:rsidRDefault="00764B60" w:rsidP="00385807">
            <w:pPr>
              <w:jc w:val="both"/>
              <w:rPr>
                <w:sz w:val="20"/>
              </w:rPr>
            </w:pPr>
            <w:r>
              <w:rPr>
                <w:sz w:val="20"/>
              </w:rPr>
              <w:t>Genetics OLHSCC</w:t>
            </w:r>
          </w:p>
          <w:p w:rsidR="00764B60" w:rsidRDefault="00762E7D" w:rsidP="00385807">
            <w:pPr>
              <w:jc w:val="both"/>
              <w:rPr>
                <w:sz w:val="20"/>
              </w:rPr>
            </w:pPr>
            <w:r>
              <w:rPr>
                <w:sz w:val="20"/>
              </w:rPr>
              <w:t>and</w:t>
            </w:r>
            <w:r w:rsidR="002335D1">
              <w:rPr>
                <w:sz w:val="20"/>
              </w:rPr>
              <w:t xml:space="preserve"> / or</w:t>
            </w:r>
          </w:p>
          <w:p w:rsidR="00764B60" w:rsidRDefault="00764B60" w:rsidP="00385807">
            <w:pPr>
              <w:jc w:val="both"/>
              <w:rPr>
                <w:rFonts w:cs="Arial"/>
                <w:sz w:val="20"/>
                <w:lang w:val="en-IE"/>
              </w:rPr>
            </w:pPr>
            <w:smartTag w:uri="urn:schemas-microsoft-com:office:smarttags" w:element="place">
              <w:smartTag w:uri="urn:schemas-microsoft-com:office:smarttags" w:element="City">
                <w:r>
                  <w:rPr>
                    <w:sz w:val="20"/>
                  </w:rPr>
                  <w:t>Glasgow</w:t>
                </w:r>
              </w:smartTag>
            </w:smartTag>
          </w:p>
        </w:tc>
        <w:tc>
          <w:tcPr>
            <w:tcW w:w="1417" w:type="dxa"/>
            <w:tcBorders>
              <w:top w:val="threeDEmboss" w:sz="12" w:space="0" w:color="C0C0C0"/>
              <w:left w:val="single" w:sz="4" w:space="0" w:color="auto"/>
              <w:bottom w:val="single" w:sz="4" w:space="0" w:color="auto"/>
              <w:right w:val="single" w:sz="4" w:space="0" w:color="auto"/>
            </w:tcBorders>
            <w:shd w:val="clear" w:color="auto" w:fill="auto"/>
            <w:vAlign w:val="center"/>
          </w:tcPr>
          <w:p w:rsidR="00764B60" w:rsidRDefault="006521BF" w:rsidP="00385807">
            <w:pPr>
              <w:jc w:val="both"/>
              <w:rPr>
                <w:rFonts w:cs="Arial"/>
                <w:sz w:val="20"/>
                <w:lang w:val="en-IE"/>
              </w:rPr>
            </w:pPr>
            <w:r>
              <w:rPr>
                <w:rFonts w:cs="Arial"/>
                <w:sz w:val="20"/>
                <w:lang w:val="en-IE"/>
              </w:rPr>
              <w:t xml:space="preserve">3 </w:t>
            </w:r>
            <w:r w:rsidR="007202F1">
              <w:rPr>
                <w:rFonts w:cs="Arial"/>
                <w:sz w:val="20"/>
                <w:lang w:val="en-IE"/>
              </w:rPr>
              <w:t xml:space="preserve">Working </w:t>
            </w:r>
            <w:r>
              <w:rPr>
                <w:rFonts w:cs="Arial"/>
                <w:sz w:val="20"/>
                <w:lang w:val="en-IE"/>
              </w:rPr>
              <w:t>Days</w:t>
            </w:r>
          </w:p>
        </w:tc>
        <w:tc>
          <w:tcPr>
            <w:tcW w:w="2694" w:type="dxa"/>
            <w:tcBorders>
              <w:top w:val="threeDEmboss" w:sz="12" w:space="0" w:color="C0C0C0"/>
              <w:left w:val="single" w:sz="4" w:space="0" w:color="auto"/>
              <w:bottom w:val="single" w:sz="4" w:space="0" w:color="auto"/>
            </w:tcBorders>
            <w:shd w:val="clear" w:color="auto" w:fill="auto"/>
            <w:vAlign w:val="center"/>
          </w:tcPr>
          <w:p w:rsidR="00764B60" w:rsidRPr="00F32E82" w:rsidRDefault="002335D1" w:rsidP="00385807">
            <w:pPr>
              <w:jc w:val="both"/>
              <w:rPr>
                <w:rFonts w:cs="Arial"/>
                <w:bCs/>
                <w:sz w:val="20"/>
              </w:rPr>
            </w:pPr>
            <w:r w:rsidRPr="00F32E82">
              <w:rPr>
                <w:rFonts w:cs="Arial"/>
                <w:bCs/>
                <w:sz w:val="20"/>
              </w:rPr>
              <w:t>Please do not take samples after 2</w:t>
            </w:r>
            <w:r w:rsidR="00FA45E6" w:rsidRPr="00F32E82">
              <w:rPr>
                <w:rFonts w:cs="Arial"/>
                <w:bCs/>
                <w:sz w:val="20"/>
              </w:rPr>
              <w:t>.15</w:t>
            </w:r>
            <w:r w:rsidRPr="00F32E82">
              <w:rPr>
                <w:rFonts w:cs="Arial"/>
                <w:bCs/>
                <w:sz w:val="20"/>
              </w:rPr>
              <w:t>pm</w:t>
            </w:r>
            <w:r w:rsidR="00764B60" w:rsidRPr="00F32E82">
              <w:rPr>
                <w:rFonts w:cs="Arial"/>
                <w:bCs/>
                <w:sz w:val="20"/>
              </w:rPr>
              <w:t xml:space="preserve"> on a Friday as specimens must be transported to </w:t>
            </w:r>
            <w:smartTag w:uri="urn:schemas-microsoft-com:office:smarttags" w:element="place">
              <w:smartTag w:uri="urn:schemas-microsoft-com:office:smarttags" w:element="country-region">
                <w:r w:rsidR="00764B60" w:rsidRPr="00F32E82">
                  <w:rPr>
                    <w:rFonts w:cs="Arial"/>
                    <w:bCs/>
                    <w:sz w:val="20"/>
                  </w:rPr>
                  <w:t>UK</w:t>
                </w:r>
              </w:smartTag>
            </w:smartTag>
            <w:r w:rsidR="00764B60" w:rsidRPr="00F32E82">
              <w:rPr>
                <w:rFonts w:cs="Arial"/>
                <w:bCs/>
                <w:sz w:val="20"/>
              </w:rPr>
              <w:t xml:space="preserve"> overnight</w:t>
            </w:r>
          </w:p>
        </w:tc>
      </w:tr>
      <w:tr w:rsidR="00764B60" w:rsidRPr="00C842EB" w:rsidTr="0003362E">
        <w:trPr>
          <w:trHeight w:val="740"/>
          <w:jc w:val="center"/>
        </w:trPr>
        <w:tc>
          <w:tcPr>
            <w:tcW w:w="1433" w:type="dxa"/>
            <w:tcBorders>
              <w:top w:val="single" w:sz="4" w:space="0" w:color="auto"/>
              <w:left w:val="threeDEmboss" w:sz="12" w:space="0" w:color="C0C0C0"/>
              <w:bottom w:val="single" w:sz="4" w:space="0" w:color="auto"/>
              <w:right w:val="single" w:sz="4" w:space="0" w:color="auto"/>
            </w:tcBorders>
            <w:shd w:val="clear" w:color="auto" w:fill="auto"/>
            <w:vAlign w:val="center"/>
          </w:tcPr>
          <w:p w:rsidR="00764B60" w:rsidRDefault="00764B60" w:rsidP="00385807">
            <w:pPr>
              <w:jc w:val="both"/>
              <w:rPr>
                <w:sz w:val="20"/>
              </w:rPr>
            </w:pPr>
            <w:r>
              <w:rPr>
                <w:sz w:val="20"/>
              </w:rPr>
              <w:t>Prenatal Diagnosis</w:t>
            </w:r>
          </w:p>
          <w:p w:rsidR="00764B60" w:rsidRDefault="00764B60" w:rsidP="00385807">
            <w:pPr>
              <w:jc w:val="both"/>
              <w:rPr>
                <w:sz w:val="20"/>
              </w:rPr>
            </w:pPr>
            <w:r>
              <w:rPr>
                <w:sz w:val="20"/>
              </w:rPr>
              <w:t>Culture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64B60" w:rsidRDefault="00764B60" w:rsidP="00385807">
            <w:pPr>
              <w:jc w:val="both"/>
              <w:rPr>
                <w:sz w:val="20"/>
                <w:lang w:val="en-IE"/>
              </w:rPr>
            </w:pPr>
            <w:r>
              <w:rPr>
                <w:sz w:val="20"/>
                <w:lang w:val="en-IE"/>
              </w:rPr>
              <w:t>CVS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4B60" w:rsidRPr="00C842EB" w:rsidRDefault="00764B60" w:rsidP="00385807">
            <w:pPr>
              <w:jc w:val="both"/>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64B60" w:rsidRDefault="00764B60" w:rsidP="00385807">
            <w:pPr>
              <w:jc w:val="both"/>
              <w:rPr>
                <w:sz w:val="20"/>
              </w:rPr>
            </w:pPr>
            <w:r>
              <w:rPr>
                <w:sz w:val="20"/>
              </w:rPr>
              <w:t>Genetics OLHSCC</w:t>
            </w:r>
          </w:p>
          <w:p w:rsidR="002335D1" w:rsidRDefault="00762E7D" w:rsidP="00385807">
            <w:pPr>
              <w:jc w:val="both"/>
              <w:rPr>
                <w:sz w:val="20"/>
              </w:rPr>
            </w:pPr>
            <w:r>
              <w:rPr>
                <w:sz w:val="20"/>
              </w:rPr>
              <w:t>and</w:t>
            </w:r>
            <w:r w:rsidR="002335D1">
              <w:rPr>
                <w:sz w:val="20"/>
              </w:rPr>
              <w:t xml:space="preserve"> / or</w:t>
            </w:r>
          </w:p>
          <w:p w:rsidR="002335D1" w:rsidRDefault="002335D1" w:rsidP="00385807">
            <w:pPr>
              <w:jc w:val="both"/>
              <w:rPr>
                <w:rFonts w:cs="Arial"/>
                <w:sz w:val="20"/>
                <w:lang w:val="en-IE"/>
              </w:rPr>
            </w:pPr>
            <w:smartTag w:uri="urn:schemas-microsoft-com:office:smarttags" w:element="place">
              <w:smartTag w:uri="urn:schemas-microsoft-com:office:smarttags" w:element="City">
                <w:r>
                  <w:rPr>
                    <w:sz w:val="20"/>
                  </w:rPr>
                  <w:t>Glasgow</w:t>
                </w:r>
              </w:smartTag>
            </w:smartTag>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4B60" w:rsidRDefault="007202F1" w:rsidP="00385807">
            <w:pPr>
              <w:jc w:val="both"/>
              <w:rPr>
                <w:rFonts w:cs="Arial"/>
                <w:sz w:val="20"/>
                <w:lang w:val="en-IE"/>
              </w:rPr>
            </w:pPr>
            <w:r>
              <w:rPr>
                <w:rFonts w:cs="Arial"/>
                <w:sz w:val="20"/>
                <w:lang w:val="en-IE"/>
              </w:rPr>
              <w:t xml:space="preserve">3 Working  </w:t>
            </w:r>
            <w:r w:rsidR="006521BF">
              <w:rPr>
                <w:rFonts w:cs="Arial"/>
                <w:sz w:val="20"/>
                <w:lang w:val="en-IE"/>
              </w:rPr>
              <w:t>Days</w:t>
            </w:r>
          </w:p>
        </w:tc>
        <w:tc>
          <w:tcPr>
            <w:tcW w:w="2694" w:type="dxa"/>
            <w:tcBorders>
              <w:top w:val="single" w:sz="4" w:space="0" w:color="auto"/>
              <w:left w:val="single" w:sz="4" w:space="0" w:color="auto"/>
              <w:bottom w:val="single" w:sz="4" w:space="0" w:color="auto"/>
            </w:tcBorders>
            <w:shd w:val="clear" w:color="auto" w:fill="auto"/>
            <w:vAlign w:val="center"/>
          </w:tcPr>
          <w:p w:rsidR="00764B60" w:rsidRPr="00F32E82" w:rsidRDefault="002335D1" w:rsidP="00385807">
            <w:pPr>
              <w:jc w:val="both"/>
              <w:rPr>
                <w:rFonts w:cs="Arial"/>
                <w:bCs/>
                <w:sz w:val="20"/>
              </w:rPr>
            </w:pPr>
            <w:r w:rsidRPr="00F32E82">
              <w:rPr>
                <w:rFonts w:cs="Arial"/>
                <w:bCs/>
                <w:sz w:val="20"/>
              </w:rPr>
              <w:t>Please do not take samples after 2</w:t>
            </w:r>
            <w:r w:rsidR="00FA45E6" w:rsidRPr="00F32E82">
              <w:rPr>
                <w:rFonts w:cs="Arial"/>
                <w:bCs/>
                <w:sz w:val="20"/>
              </w:rPr>
              <w:t>.15</w:t>
            </w:r>
            <w:r w:rsidRPr="00F32E82">
              <w:rPr>
                <w:rFonts w:cs="Arial"/>
                <w:bCs/>
                <w:sz w:val="20"/>
              </w:rPr>
              <w:t xml:space="preserve">pm on a Friday as specimens must be transported to </w:t>
            </w:r>
            <w:smartTag w:uri="urn:schemas-microsoft-com:office:smarttags" w:element="place">
              <w:smartTag w:uri="urn:schemas-microsoft-com:office:smarttags" w:element="country-region">
                <w:r w:rsidRPr="00F32E82">
                  <w:rPr>
                    <w:rFonts w:cs="Arial"/>
                    <w:bCs/>
                    <w:sz w:val="20"/>
                  </w:rPr>
                  <w:t>UK</w:t>
                </w:r>
              </w:smartTag>
            </w:smartTag>
            <w:r w:rsidRPr="00F32E82">
              <w:rPr>
                <w:rFonts w:cs="Arial"/>
                <w:bCs/>
                <w:sz w:val="20"/>
              </w:rPr>
              <w:t xml:space="preserve"> overnight</w:t>
            </w:r>
          </w:p>
        </w:tc>
      </w:tr>
      <w:tr w:rsidR="00764B60" w:rsidRPr="00C842EB" w:rsidTr="0003362E">
        <w:trPr>
          <w:trHeight w:val="255"/>
          <w:jc w:val="center"/>
        </w:trPr>
        <w:tc>
          <w:tcPr>
            <w:tcW w:w="1433" w:type="dxa"/>
            <w:tcBorders>
              <w:top w:val="single" w:sz="4" w:space="0" w:color="auto"/>
              <w:left w:val="threeDEmboss" w:sz="12" w:space="0" w:color="C0C0C0"/>
              <w:bottom w:val="single" w:sz="4" w:space="0" w:color="auto"/>
              <w:right w:val="single" w:sz="4" w:space="0" w:color="auto"/>
            </w:tcBorders>
            <w:vAlign w:val="center"/>
          </w:tcPr>
          <w:p w:rsidR="00764B60" w:rsidRDefault="00764B60" w:rsidP="00385807">
            <w:pPr>
              <w:jc w:val="both"/>
              <w:rPr>
                <w:sz w:val="20"/>
              </w:rPr>
            </w:pPr>
            <w:r>
              <w:rPr>
                <w:sz w:val="20"/>
              </w:rPr>
              <w:t>Molecular Genetics</w:t>
            </w:r>
          </w:p>
          <w:p w:rsidR="00764B60" w:rsidRDefault="00764B60" w:rsidP="00385807">
            <w:pPr>
              <w:jc w:val="both"/>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C00FF"/>
            <w:vAlign w:val="center"/>
          </w:tcPr>
          <w:p w:rsidR="007202F1" w:rsidRDefault="007202F1" w:rsidP="00385807">
            <w:pPr>
              <w:jc w:val="both"/>
              <w:rPr>
                <w:sz w:val="20"/>
                <w:lang w:val="en-IE"/>
              </w:rPr>
            </w:pPr>
            <w:r>
              <w:rPr>
                <w:sz w:val="20"/>
                <w:lang w:val="en-IE"/>
              </w:rPr>
              <w:t xml:space="preserve">EDTA </w:t>
            </w:r>
          </w:p>
          <w:p w:rsidR="00764B60" w:rsidRDefault="007202F1" w:rsidP="00385807">
            <w:pPr>
              <w:jc w:val="both"/>
              <w:rPr>
                <w:sz w:val="20"/>
                <w:lang w:val="en-IE"/>
              </w:rPr>
            </w:pPr>
            <w:r>
              <w:rPr>
                <w:sz w:val="20"/>
                <w:lang w:val="en-IE"/>
              </w:rPr>
              <w:t>3ml</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rsidR="00764B60" w:rsidRPr="0032102F" w:rsidRDefault="00764B60" w:rsidP="00385807">
            <w:pPr>
              <w:jc w:val="both"/>
              <w:rPr>
                <w:b/>
                <w:sz w:val="20"/>
              </w:rPr>
            </w:pPr>
            <w:r w:rsidRPr="0032102F">
              <w:rPr>
                <w:sz w:val="20"/>
              </w:rPr>
              <w:t>EDTA 1.3m</w:t>
            </w:r>
            <w:r>
              <w:rPr>
                <w:sz w:val="20"/>
              </w:rPr>
              <w:t>l</w:t>
            </w:r>
          </w:p>
        </w:tc>
        <w:tc>
          <w:tcPr>
            <w:tcW w:w="1134" w:type="dxa"/>
            <w:tcBorders>
              <w:top w:val="single" w:sz="4" w:space="0" w:color="auto"/>
              <w:left w:val="single" w:sz="4" w:space="0" w:color="auto"/>
              <w:bottom w:val="single" w:sz="4" w:space="0" w:color="auto"/>
              <w:right w:val="single" w:sz="4" w:space="0" w:color="auto"/>
            </w:tcBorders>
            <w:vAlign w:val="center"/>
          </w:tcPr>
          <w:p w:rsidR="00764B60" w:rsidRDefault="002335D1" w:rsidP="00385807">
            <w:pPr>
              <w:jc w:val="both"/>
              <w:rPr>
                <w:rFonts w:cs="Arial"/>
                <w:sz w:val="20"/>
                <w:lang w:val="en-IE"/>
              </w:rPr>
            </w:pPr>
            <w:r>
              <w:rPr>
                <w:sz w:val="20"/>
              </w:rPr>
              <w:t xml:space="preserve">Genetics </w:t>
            </w:r>
            <w:r w:rsidR="00764B60">
              <w:rPr>
                <w:sz w:val="20"/>
              </w:rPr>
              <w:t>OLHSCC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64B60" w:rsidRDefault="007202F1" w:rsidP="00385807">
            <w:pPr>
              <w:jc w:val="both"/>
              <w:rPr>
                <w:rFonts w:cs="Arial"/>
                <w:sz w:val="20"/>
                <w:lang w:val="en-IE"/>
              </w:rPr>
            </w:pPr>
            <w:r>
              <w:rPr>
                <w:rFonts w:cs="Arial"/>
                <w:sz w:val="20"/>
                <w:lang w:val="en-IE"/>
              </w:rPr>
              <w:t>14-21 Working Days</w:t>
            </w:r>
          </w:p>
        </w:tc>
        <w:tc>
          <w:tcPr>
            <w:tcW w:w="2694" w:type="dxa"/>
            <w:tcBorders>
              <w:top w:val="single" w:sz="4" w:space="0" w:color="auto"/>
              <w:left w:val="single" w:sz="4" w:space="0" w:color="auto"/>
              <w:bottom w:val="single" w:sz="4" w:space="0" w:color="auto"/>
            </w:tcBorders>
            <w:shd w:val="clear" w:color="auto" w:fill="auto"/>
            <w:vAlign w:val="center"/>
          </w:tcPr>
          <w:p w:rsidR="00764B60" w:rsidRPr="00F32E82" w:rsidRDefault="002335D1" w:rsidP="00385807">
            <w:pPr>
              <w:autoSpaceDE w:val="0"/>
              <w:autoSpaceDN w:val="0"/>
              <w:adjustRightInd w:val="0"/>
              <w:jc w:val="both"/>
              <w:rPr>
                <w:rFonts w:cs="Arial"/>
                <w:bCs/>
                <w:sz w:val="20"/>
              </w:rPr>
            </w:pPr>
            <w:r w:rsidRPr="00F32E82">
              <w:rPr>
                <w:rFonts w:cs="Arial"/>
                <w:bCs/>
                <w:sz w:val="20"/>
              </w:rPr>
              <w:t>Monday to Friday only</w:t>
            </w:r>
          </w:p>
        </w:tc>
      </w:tr>
      <w:tr w:rsidR="006521BF" w:rsidRPr="00C842EB" w:rsidTr="0003362E">
        <w:trPr>
          <w:trHeight w:val="255"/>
          <w:jc w:val="center"/>
        </w:trPr>
        <w:tc>
          <w:tcPr>
            <w:tcW w:w="1433" w:type="dxa"/>
            <w:tcBorders>
              <w:top w:val="single" w:sz="4" w:space="0" w:color="auto"/>
              <w:left w:val="threeDEmboss" w:sz="12" w:space="0" w:color="C0C0C0"/>
              <w:bottom w:val="single" w:sz="4" w:space="0" w:color="auto"/>
              <w:right w:val="single" w:sz="4" w:space="0" w:color="auto"/>
            </w:tcBorders>
            <w:vAlign w:val="center"/>
          </w:tcPr>
          <w:p w:rsidR="006521BF" w:rsidRDefault="006521BF" w:rsidP="00385807">
            <w:pPr>
              <w:jc w:val="both"/>
              <w:rPr>
                <w:sz w:val="20"/>
              </w:rPr>
            </w:pPr>
            <w:r>
              <w:rPr>
                <w:sz w:val="20"/>
              </w:rPr>
              <w:t xml:space="preserve">Karyotyping </w:t>
            </w:r>
          </w:p>
          <w:p w:rsidR="007202F1" w:rsidRDefault="007202F1" w:rsidP="00385807">
            <w:pPr>
              <w:jc w:val="both"/>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00CC66"/>
            <w:vAlign w:val="center"/>
          </w:tcPr>
          <w:p w:rsidR="006521BF" w:rsidRDefault="006521BF" w:rsidP="00385807">
            <w:pPr>
              <w:jc w:val="both"/>
              <w:rPr>
                <w:sz w:val="20"/>
                <w:lang w:val="en-IE"/>
              </w:rPr>
            </w:pPr>
            <w:r>
              <w:rPr>
                <w:sz w:val="20"/>
              </w:rPr>
              <w:t>Lithium Heparin</w:t>
            </w:r>
            <w:r w:rsidR="006F4EF2">
              <w:rPr>
                <w:sz w:val="20"/>
              </w:rPr>
              <w:t xml:space="preserve"> 3ml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1BF" w:rsidRDefault="006521BF" w:rsidP="00385807">
            <w:pPr>
              <w:jc w:val="both"/>
              <w:rPr>
                <w:sz w:val="20"/>
              </w:rPr>
            </w:pPr>
          </w:p>
          <w:p w:rsidR="006F4EF2" w:rsidRDefault="006F4EF2" w:rsidP="00385807">
            <w:pPr>
              <w:jc w:val="both"/>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521BF" w:rsidRDefault="006521BF" w:rsidP="00385807">
            <w:pPr>
              <w:jc w:val="both"/>
              <w:rPr>
                <w:rFonts w:cs="Arial"/>
                <w:sz w:val="20"/>
                <w:lang w:val="en-IE"/>
              </w:rPr>
            </w:pPr>
            <w:r>
              <w:rPr>
                <w:rFonts w:cs="Arial"/>
                <w:sz w:val="20"/>
                <w:lang w:val="en-IE"/>
              </w:rPr>
              <w:t xml:space="preserve">TDL </w:t>
            </w:r>
            <w:smartTag w:uri="urn:schemas-microsoft-com:office:smarttags" w:element="place">
              <w:smartTag w:uri="urn:schemas-microsoft-com:office:smarttags" w:element="country-region">
                <w:r>
                  <w:rPr>
                    <w:rFonts w:cs="Arial"/>
                    <w:sz w:val="20"/>
                    <w:lang w:val="en-IE"/>
                  </w:rPr>
                  <w:t>UK</w:t>
                </w:r>
              </w:smartTag>
            </w:smartTag>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21BF" w:rsidRDefault="007202F1" w:rsidP="00385807">
            <w:pPr>
              <w:jc w:val="both"/>
            </w:pPr>
            <w:r>
              <w:rPr>
                <w:rFonts w:cs="Arial"/>
                <w:sz w:val="20"/>
                <w:lang w:val="en-IE"/>
              </w:rPr>
              <w:t>14-21  Working Days</w:t>
            </w:r>
          </w:p>
        </w:tc>
        <w:tc>
          <w:tcPr>
            <w:tcW w:w="2694" w:type="dxa"/>
            <w:tcBorders>
              <w:top w:val="single" w:sz="4" w:space="0" w:color="auto"/>
              <w:left w:val="single" w:sz="4" w:space="0" w:color="auto"/>
              <w:bottom w:val="single" w:sz="4" w:space="0" w:color="auto"/>
            </w:tcBorders>
            <w:shd w:val="clear" w:color="auto" w:fill="auto"/>
            <w:vAlign w:val="center"/>
          </w:tcPr>
          <w:p w:rsidR="006521BF" w:rsidRPr="00F32E82" w:rsidRDefault="006521BF" w:rsidP="00385807">
            <w:pPr>
              <w:jc w:val="both"/>
              <w:rPr>
                <w:rFonts w:cs="Arial"/>
                <w:bCs/>
                <w:sz w:val="20"/>
              </w:rPr>
            </w:pPr>
            <w:r w:rsidRPr="00F32E82">
              <w:rPr>
                <w:rFonts w:cs="Arial"/>
                <w:bCs/>
                <w:sz w:val="20"/>
              </w:rPr>
              <w:t xml:space="preserve">Please do not take samples after 2.15pm on a Friday as specimens must be transported to </w:t>
            </w:r>
            <w:smartTag w:uri="urn:schemas-microsoft-com:office:smarttags" w:element="place">
              <w:smartTag w:uri="urn:schemas-microsoft-com:office:smarttags" w:element="country-region">
                <w:r w:rsidRPr="00F32E82">
                  <w:rPr>
                    <w:rFonts w:cs="Arial"/>
                    <w:bCs/>
                    <w:sz w:val="20"/>
                  </w:rPr>
                  <w:t>UK</w:t>
                </w:r>
              </w:smartTag>
            </w:smartTag>
            <w:r w:rsidRPr="00F32E82">
              <w:rPr>
                <w:rFonts w:cs="Arial"/>
                <w:bCs/>
                <w:sz w:val="20"/>
              </w:rPr>
              <w:t xml:space="preserve"> overnight</w:t>
            </w:r>
          </w:p>
        </w:tc>
      </w:tr>
      <w:tr w:rsidR="006521BF" w:rsidRPr="00C842EB" w:rsidTr="002C13DA">
        <w:trPr>
          <w:trHeight w:val="690"/>
          <w:jc w:val="center"/>
        </w:trPr>
        <w:tc>
          <w:tcPr>
            <w:tcW w:w="1433" w:type="dxa"/>
            <w:tcBorders>
              <w:top w:val="single" w:sz="4" w:space="0" w:color="auto"/>
              <w:left w:val="threeDEmboss" w:sz="12" w:space="0" w:color="C0C0C0"/>
              <w:bottom w:val="single" w:sz="4" w:space="0" w:color="auto"/>
              <w:right w:val="single" w:sz="4" w:space="0" w:color="auto"/>
            </w:tcBorders>
            <w:vAlign w:val="center"/>
          </w:tcPr>
          <w:p w:rsidR="00301739" w:rsidRDefault="006521BF" w:rsidP="00385807">
            <w:pPr>
              <w:jc w:val="both"/>
              <w:rPr>
                <w:sz w:val="20"/>
              </w:rPr>
            </w:pPr>
            <w:r>
              <w:rPr>
                <w:sz w:val="20"/>
              </w:rPr>
              <w:t>Karyotyping</w:t>
            </w:r>
          </w:p>
          <w:p w:rsidR="006521BF" w:rsidRDefault="00301739" w:rsidP="00385807">
            <w:pPr>
              <w:jc w:val="both"/>
              <w:rPr>
                <w:sz w:val="20"/>
              </w:rPr>
            </w:pPr>
            <w:r>
              <w:rPr>
                <w:sz w:val="20"/>
              </w:rPr>
              <w:t>(B</w:t>
            </w:r>
            <w:r w:rsidR="006521BF">
              <w:rPr>
                <w:sz w:val="20"/>
              </w:rPr>
              <w:t>aby)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521BF" w:rsidRDefault="006521BF" w:rsidP="00385807">
            <w:pPr>
              <w:jc w:val="both"/>
              <w:rPr>
                <w:sz w:val="20"/>
                <w:lang w:val="en-IE"/>
              </w:rPr>
            </w:pPr>
          </w:p>
        </w:tc>
        <w:tc>
          <w:tcPr>
            <w:tcW w:w="1559" w:type="dxa"/>
            <w:tcBorders>
              <w:top w:val="single" w:sz="4" w:space="0" w:color="auto"/>
              <w:left w:val="single" w:sz="4" w:space="0" w:color="auto"/>
              <w:bottom w:val="single" w:sz="4" w:space="0" w:color="auto"/>
              <w:right w:val="single" w:sz="4" w:space="0" w:color="auto"/>
            </w:tcBorders>
            <w:shd w:val="clear" w:color="auto" w:fill="FF6600"/>
            <w:vAlign w:val="center"/>
          </w:tcPr>
          <w:p w:rsidR="006F4EF2" w:rsidRDefault="006F4EF2" w:rsidP="00385807">
            <w:pPr>
              <w:jc w:val="both"/>
              <w:rPr>
                <w:sz w:val="20"/>
              </w:rPr>
            </w:pPr>
            <w:r>
              <w:rPr>
                <w:sz w:val="20"/>
              </w:rPr>
              <w:t xml:space="preserve">Lithium Heparin </w:t>
            </w:r>
          </w:p>
          <w:p w:rsidR="006521BF" w:rsidRDefault="006521BF" w:rsidP="00385807">
            <w:pPr>
              <w:jc w:val="both"/>
              <w:rPr>
                <w:sz w:val="20"/>
              </w:rPr>
            </w:pPr>
            <w:r>
              <w:rPr>
                <w:sz w:val="20"/>
              </w:rPr>
              <w:t>1.3ml</w:t>
            </w:r>
          </w:p>
        </w:tc>
        <w:tc>
          <w:tcPr>
            <w:tcW w:w="1134" w:type="dxa"/>
            <w:tcBorders>
              <w:top w:val="single" w:sz="4" w:space="0" w:color="auto"/>
              <w:left w:val="single" w:sz="4" w:space="0" w:color="auto"/>
              <w:bottom w:val="single" w:sz="4" w:space="0" w:color="auto"/>
              <w:right w:val="single" w:sz="4" w:space="0" w:color="auto"/>
            </w:tcBorders>
            <w:vAlign w:val="center"/>
          </w:tcPr>
          <w:p w:rsidR="006521BF" w:rsidRDefault="006521BF" w:rsidP="00385807">
            <w:pPr>
              <w:jc w:val="both"/>
              <w:rPr>
                <w:rFonts w:cs="Arial"/>
                <w:sz w:val="20"/>
                <w:lang w:val="en-IE"/>
              </w:rPr>
            </w:pPr>
            <w:r>
              <w:rPr>
                <w:sz w:val="20"/>
              </w:rPr>
              <w:t>OLHSCC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521BF" w:rsidRDefault="007202F1" w:rsidP="00385807">
            <w:pPr>
              <w:jc w:val="both"/>
            </w:pPr>
            <w:r>
              <w:rPr>
                <w:rFonts w:cs="Arial"/>
                <w:sz w:val="20"/>
                <w:lang w:val="en-IE"/>
              </w:rPr>
              <w:t>14-21 Working Days</w:t>
            </w:r>
          </w:p>
        </w:tc>
        <w:tc>
          <w:tcPr>
            <w:tcW w:w="2694" w:type="dxa"/>
            <w:tcBorders>
              <w:top w:val="single" w:sz="4" w:space="0" w:color="auto"/>
              <w:left w:val="single" w:sz="4" w:space="0" w:color="auto"/>
              <w:bottom w:val="single" w:sz="4" w:space="0" w:color="auto"/>
            </w:tcBorders>
            <w:shd w:val="clear" w:color="auto" w:fill="auto"/>
            <w:vAlign w:val="center"/>
          </w:tcPr>
          <w:p w:rsidR="006521BF" w:rsidRPr="00F32E82" w:rsidRDefault="006521BF" w:rsidP="00385807">
            <w:pPr>
              <w:jc w:val="both"/>
              <w:rPr>
                <w:rFonts w:cs="Arial"/>
                <w:bCs/>
                <w:sz w:val="20"/>
              </w:rPr>
            </w:pPr>
            <w:r w:rsidRPr="00F32E82">
              <w:rPr>
                <w:rFonts w:cs="Arial"/>
                <w:bCs/>
                <w:sz w:val="20"/>
              </w:rPr>
              <w:t>Monday to Friday only</w:t>
            </w:r>
          </w:p>
        </w:tc>
      </w:tr>
      <w:tr w:rsidR="003C1884" w:rsidRPr="00C842EB" w:rsidTr="002C13DA">
        <w:trPr>
          <w:trHeight w:val="690"/>
          <w:jc w:val="center"/>
        </w:trPr>
        <w:tc>
          <w:tcPr>
            <w:tcW w:w="1433" w:type="dxa"/>
            <w:tcBorders>
              <w:top w:val="single" w:sz="4" w:space="0" w:color="auto"/>
              <w:left w:val="threeDEmboss" w:sz="12" w:space="0" w:color="C0C0C0"/>
              <w:bottom w:val="threeDEmboss" w:sz="12" w:space="0" w:color="C0C0C0"/>
              <w:right w:val="single" w:sz="4" w:space="0" w:color="auto"/>
            </w:tcBorders>
            <w:vAlign w:val="center"/>
          </w:tcPr>
          <w:p w:rsidR="003C1884" w:rsidRDefault="003C1884" w:rsidP="00385807">
            <w:pPr>
              <w:jc w:val="both"/>
              <w:rPr>
                <w:sz w:val="20"/>
              </w:rPr>
            </w:pPr>
            <w:r>
              <w:rPr>
                <w:sz w:val="20"/>
              </w:rPr>
              <w:t>Harmony Test</w:t>
            </w:r>
          </w:p>
        </w:tc>
        <w:tc>
          <w:tcPr>
            <w:tcW w:w="1276" w:type="dxa"/>
            <w:tcBorders>
              <w:top w:val="single" w:sz="4" w:space="0" w:color="auto"/>
              <w:left w:val="single" w:sz="4" w:space="0" w:color="auto"/>
              <w:bottom w:val="threeDEmboss" w:sz="12" w:space="0" w:color="C0C0C0"/>
              <w:right w:val="single" w:sz="4" w:space="0" w:color="auto"/>
            </w:tcBorders>
            <w:shd w:val="clear" w:color="auto" w:fill="CC00FF"/>
            <w:vAlign w:val="center"/>
          </w:tcPr>
          <w:p w:rsidR="003C1884" w:rsidRDefault="003C1884" w:rsidP="00385807">
            <w:pPr>
              <w:jc w:val="both"/>
              <w:rPr>
                <w:sz w:val="20"/>
                <w:lang w:val="en-IE"/>
              </w:rPr>
            </w:pPr>
            <w:r>
              <w:rPr>
                <w:sz w:val="20"/>
                <w:lang w:val="en-IE"/>
              </w:rPr>
              <w:t xml:space="preserve">EDTA </w:t>
            </w:r>
          </w:p>
          <w:p w:rsidR="003C1884" w:rsidRDefault="003C1884" w:rsidP="00385807">
            <w:pPr>
              <w:jc w:val="both"/>
              <w:rPr>
                <w:sz w:val="20"/>
                <w:lang w:val="en-IE"/>
              </w:rPr>
            </w:pPr>
            <w:r>
              <w:rPr>
                <w:sz w:val="20"/>
                <w:lang w:val="en-IE"/>
              </w:rPr>
              <w:t>3ml</w:t>
            </w:r>
          </w:p>
        </w:tc>
        <w:tc>
          <w:tcPr>
            <w:tcW w:w="1559" w:type="dxa"/>
            <w:tcBorders>
              <w:top w:val="single" w:sz="4" w:space="0" w:color="auto"/>
              <w:left w:val="single" w:sz="4" w:space="0" w:color="auto"/>
              <w:bottom w:val="threeDEmboss" w:sz="12" w:space="0" w:color="C0C0C0"/>
              <w:right w:val="single" w:sz="4" w:space="0" w:color="auto"/>
            </w:tcBorders>
            <w:shd w:val="clear" w:color="auto" w:fill="auto"/>
            <w:vAlign w:val="center"/>
          </w:tcPr>
          <w:p w:rsidR="003C1884" w:rsidRDefault="003C1884" w:rsidP="00385807">
            <w:pPr>
              <w:jc w:val="both"/>
              <w:rPr>
                <w:sz w:val="20"/>
              </w:rPr>
            </w:pPr>
            <w:r>
              <w:rPr>
                <w:sz w:val="20"/>
              </w:rPr>
              <w:t>N/A</w:t>
            </w:r>
          </w:p>
        </w:tc>
        <w:tc>
          <w:tcPr>
            <w:tcW w:w="1134" w:type="dxa"/>
            <w:tcBorders>
              <w:top w:val="single" w:sz="4" w:space="0" w:color="auto"/>
              <w:left w:val="single" w:sz="4" w:space="0" w:color="auto"/>
              <w:bottom w:val="threeDEmboss" w:sz="12" w:space="0" w:color="C0C0C0"/>
              <w:right w:val="single" w:sz="4" w:space="0" w:color="auto"/>
            </w:tcBorders>
            <w:vAlign w:val="center"/>
          </w:tcPr>
          <w:p w:rsidR="003C1884" w:rsidRDefault="003C1884" w:rsidP="00385807">
            <w:pPr>
              <w:jc w:val="both"/>
              <w:rPr>
                <w:sz w:val="20"/>
              </w:rPr>
            </w:pPr>
            <w:r>
              <w:rPr>
                <w:rFonts w:cs="Arial"/>
                <w:sz w:val="20"/>
                <w:lang w:val="en-IE"/>
              </w:rPr>
              <w:t xml:space="preserve">TDL </w:t>
            </w:r>
            <w:smartTag w:uri="urn:schemas-microsoft-com:office:smarttags" w:element="place">
              <w:smartTag w:uri="urn:schemas-microsoft-com:office:smarttags" w:element="country-region">
                <w:r>
                  <w:rPr>
                    <w:rFonts w:cs="Arial"/>
                    <w:sz w:val="20"/>
                    <w:lang w:val="en-IE"/>
                  </w:rPr>
                  <w:t>UK</w:t>
                </w:r>
              </w:smartTag>
            </w:smartTag>
          </w:p>
        </w:tc>
        <w:tc>
          <w:tcPr>
            <w:tcW w:w="1417" w:type="dxa"/>
            <w:tcBorders>
              <w:top w:val="single" w:sz="4" w:space="0" w:color="auto"/>
              <w:left w:val="single" w:sz="4" w:space="0" w:color="auto"/>
              <w:bottom w:val="threeDEmboss" w:sz="12" w:space="0" w:color="C0C0C0"/>
              <w:right w:val="single" w:sz="4" w:space="0" w:color="auto"/>
            </w:tcBorders>
            <w:shd w:val="clear" w:color="auto" w:fill="auto"/>
            <w:vAlign w:val="center"/>
          </w:tcPr>
          <w:p w:rsidR="003C1884" w:rsidRDefault="003C1884" w:rsidP="00385807">
            <w:pPr>
              <w:jc w:val="both"/>
              <w:rPr>
                <w:rFonts w:cs="Arial"/>
                <w:sz w:val="20"/>
                <w:lang w:val="en-IE"/>
              </w:rPr>
            </w:pPr>
          </w:p>
        </w:tc>
        <w:tc>
          <w:tcPr>
            <w:tcW w:w="2694" w:type="dxa"/>
            <w:tcBorders>
              <w:top w:val="single" w:sz="4" w:space="0" w:color="auto"/>
              <w:left w:val="single" w:sz="4" w:space="0" w:color="auto"/>
              <w:bottom w:val="threeDEmboss" w:sz="12" w:space="0" w:color="C0C0C0"/>
            </w:tcBorders>
            <w:shd w:val="clear" w:color="auto" w:fill="auto"/>
            <w:vAlign w:val="center"/>
          </w:tcPr>
          <w:p w:rsidR="003C1884" w:rsidRPr="00F32E82" w:rsidRDefault="003C1884" w:rsidP="00385807">
            <w:pPr>
              <w:jc w:val="both"/>
              <w:rPr>
                <w:rFonts w:cs="Arial"/>
                <w:bCs/>
                <w:sz w:val="20"/>
              </w:rPr>
            </w:pPr>
          </w:p>
        </w:tc>
      </w:tr>
    </w:tbl>
    <w:p w:rsidR="00764B60" w:rsidRDefault="00764B60" w:rsidP="00385807">
      <w:pPr>
        <w:jc w:val="both"/>
      </w:pPr>
    </w:p>
    <w:p w:rsidR="00007A1C" w:rsidRDefault="009408E0" w:rsidP="00385807">
      <w:pPr>
        <w:jc w:val="both"/>
      </w:pPr>
      <w:r>
        <w:t>Please contact s</w:t>
      </w:r>
      <w:r w:rsidR="008F371F">
        <w:t>pecimen</w:t>
      </w:r>
      <w:r>
        <w:t xml:space="preserve"> r</w:t>
      </w:r>
      <w:r w:rsidR="008F371F">
        <w:t>eception for further information on specimen requirements for molecular genetics</w:t>
      </w:r>
    </w:p>
    <w:p w:rsidR="00007A1C" w:rsidRDefault="00007A1C" w:rsidP="00385807">
      <w:pPr>
        <w:jc w:val="both"/>
      </w:pPr>
      <w:r>
        <w:br w:type="page"/>
      </w:r>
    </w:p>
    <w:p w:rsidR="00CC4DB5" w:rsidRDefault="00644EF2" w:rsidP="002C4E33">
      <w:pPr>
        <w:pStyle w:val="Heading1"/>
      </w:pPr>
      <w:bookmarkStart w:id="370" w:name="_Histopathology_Tests"/>
      <w:bookmarkStart w:id="371" w:name="_Reports_from_Referral"/>
      <w:bookmarkStart w:id="372" w:name="_Toc69298859"/>
      <w:bookmarkEnd w:id="370"/>
      <w:bookmarkEnd w:id="371"/>
      <w:r>
        <w:t>Appendices</w:t>
      </w:r>
      <w:bookmarkEnd w:id="372"/>
    </w:p>
    <w:p w:rsidR="004900A1" w:rsidRDefault="004900A1" w:rsidP="00A67F93">
      <w:pPr>
        <w:pStyle w:val="Heading2"/>
        <w:spacing w:before="0" w:after="0"/>
      </w:pPr>
      <w:bookmarkStart w:id="373" w:name="_Complete_Pathology_Test"/>
      <w:bookmarkStart w:id="374" w:name="_Toc20236303"/>
      <w:bookmarkStart w:id="375" w:name="_Toc69298860"/>
      <w:bookmarkEnd w:id="373"/>
      <w:r>
        <w:t xml:space="preserve">Appendix </w:t>
      </w:r>
      <w:r w:rsidR="00E91A07">
        <w:rPr>
          <w:noProof/>
        </w:rPr>
        <w:fldChar w:fldCharType="begin"/>
      </w:r>
      <w:r w:rsidR="00FF5DCA">
        <w:rPr>
          <w:noProof/>
        </w:rPr>
        <w:instrText xml:space="preserve"> SEQ Appendix \* ARABIC </w:instrText>
      </w:r>
      <w:r w:rsidR="00E91A07">
        <w:rPr>
          <w:noProof/>
        </w:rPr>
        <w:fldChar w:fldCharType="separate"/>
      </w:r>
      <w:r>
        <w:rPr>
          <w:noProof/>
        </w:rPr>
        <w:t>1</w:t>
      </w:r>
      <w:r w:rsidR="00E91A07">
        <w:rPr>
          <w:noProof/>
        </w:rPr>
        <w:fldChar w:fldCharType="end"/>
      </w:r>
      <w:r>
        <w:t>: Useful Referral Contact Numbers</w:t>
      </w:r>
      <w:bookmarkEnd w:id="374"/>
      <w:bookmarkEnd w:id="375"/>
    </w:p>
    <w:tbl>
      <w:tblPr>
        <w:tblW w:w="10148" w:type="dxa"/>
        <w:jc w:val="center"/>
        <w:tblBorders>
          <w:top w:val="threeDEmboss" w:sz="12" w:space="0" w:color="C0C0C0"/>
          <w:left w:val="threeDEmboss" w:sz="12" w:space="0" w:color="C0C0C0"/>
          <w:bottom w:val="threeDEmboss" w:sz="12" w:space="0" w:color="C0C0C0"/>
          <w:right w:val="threeDEmboss" w:sz="12" w:space="0" w:color="C0C0C0"/>
          <w:insideH w:val="threeDEmboss" w:sz="12" w:space="0" w:color="C0C0C0"/>
          <w:insideV w:val="threeDEmboss" w:sz="12" w:space="0" w:color="C0C0C0"/>
        </w:tblBorders>
        <w:tblLook w:val="01E0"/>
      </w:tblPr>
      <w:tblGrid>
        <w:gridCol w:w="3664"/>
        <w:gridCol w:w="3153"/>
        <w:gridCol w:w="3331"/>
      </w:tblGrid>
      <w:tr w:rsidR="00007A1C" w:rsidTr="00E31FB7">
        <w:trPr>
          <w:tblHeader/>
          <w:jc w:val="center"/>
        </w:trPr>
        <w:tc>
          <w:tcPr>
            <w:tcW w:w="4170" w:type="dxa"/>
            <w:tcBorders>
              <w:bottom w:val="threeDEmboss" w:sz="12" w:space="0" w:color="C0C0C0"/>
            </w:tcBorders>
            <w:shd w:val="clear" w:color="auto" w:fill="C0C0C0"/>
          </w:tcPr>
          <w:p w:rsidR="00007A1C" w:rsidRPr="009468C9" w:rsidRDefault="00007A1C" w:rsidP="00385807">
            <w:pPr>
              <w:jc w:val="both"/>
              <w:rPr>
                <w:b/>
              </w:rPr>
            </w:pPr>
            <w:r w:rsidRPr="009468C9">
              <w:rPr>
                <w:b/>
              </w:rPr>
              <w:t xml:space="preserve">Referral Laboratory </w:t>
            </w:r>
          </w:p>
        </w:tc>
        <w:tc>
          <w:tcPr>
            <w:tcW w:w="3544" w:type="dxa"/>
            <w:tcBorders>
              <w:bottom w:val="threeDEmboss" w:sz="12" w:space="0" w:color="C0C0C0"/>
            </w:tcBorders>
            <w:shd w:val="clear" w:color="auto" w:fill="C0C0C0"/>
          </w:tcPr>
          <w:p w:rsidR="00007A1C" w:rsidRPr="009468C9" w:rsidRDefault="00007A1C" w:rsidP="00385807">
            <w:pPr>
              <w:jc w:val="both"/>
              <w:rPr>
                <w:b/>
              </w:rPr>
            </w:pPr>
            <w:r w:rsidRPr="009468C9">
              <w:rPr>
                <w:b/>
              </w:rPr>
              <w:t>Address</w:t>
            </w:r>
          </w:p>
        </w:tc>
        <w:tc>
          <w:tcPr>
            <w:tcW w:w="2434" w:type="dxa"/>
            <w:tcBorders>
              <w:bottom w:val="threeDEmboss" w:sz="12" w:space="0" w:color="C0C0C0"/>
            </w:tcBorders>
            <w:shd w:val="clear" w:color="auto" w:fill="C0C0C0"/>
          </w:tcPr>
          <w:p w:rsidR="00007A1C" w:rsidRPr="009468C9" w:rsidRDefault="00007A1C" w:rsidP="00385807">
            <w:pPr>
              <w:jc w:val="both"/>
              <w:rPr>
                <w:b/>
              </w:rPr>
            </w:pPr>
            <w:r w:rsidRPr="009468C9">
              <w:rPr>
                <w:b/>
              </w:rPr>
              <w:t>Phone/Fax Number</w:t>
            </w:r>
          </w:p>
        </w:tc>
      </w:tr>
      <w:tr w:rsidR="00007A1C" w:rsidRPr="00E24F35" w:rsidTr="00E31FB7">
        <w:trPr>
          <w:jc w:val="center"/>
        </w:trPr>
        <w:tc>
          <w:tcPr>
            <w:tcW w:w="4170" w:type="dxa"/>
            <w:tcBorders>
              <w:bottom w:val="single" w:sz="4" w:space="0" w:color="auto"/>
              <w:right w:val="single" w:sz="4" w:space="0" w:color="auto"/>
            </w:tcBorders>
          </w:tcPr>
          <w:p w:rsidR="00007A1C" w:rsidRPr="006E078B" w:rsidRDefault="00007A1C" w:rsidP="00385807">
            <w:pPr>
              <w:jc w:val="both"/>
              <w:rPr>
                <w:b/>
                <w:sz w:val="20"/>
              </w:rPr>
            </w:pPr>
            <w:r w:rsidRPr="006E078B">
              <w:rPr>
                <w:b/>
                <w:sz w:val="20"/>
              </w:rPr>
              <w:t>Haematology Laboratory</w:t>
            </w:r>
            <w:r w:rsidR="00C86EB3">
              <w:rPr>
                <w:b/>
                <w:sz w:val="20"/>
              </w:rPr>
              <w:t xml:space="preserve"> </w:t>
            </w:r>
            <w:r w:rsidR="00796D51">
              <w:rPr>
                <w:b/>
                <w:sz w:val="20"/>
              </w:rPr>
              <w:t>Children’s Health Ireland at Crumlin</w:t>
            </w:r>
          </w:p>
          <w:p w:rsidR="00007A1C" w:rsidRPr="00E24F35" w:rsidRDefault="00007A1C" w:rsidP="00385807">
            <w:pPr>
              <w:jc w:val="both"/>
              <w:rPr>
                <w:sz w:val="20"/>
              </w:rPr>
            </w:pPr>
          </w:p>
        </w:tc>
        <w:tc>
          <w:tcPr>
            <w:tcW w:w="3544" w:type="dxa"/>
            <w:tcBorders>
              <w:bottom w:val="single" w:sz="4" w:space="0" w:color="auto"/>
              <w:right w:val="single" w:sz="4" w:space="0" w:color="auto"/>
            </w:tcBorders>
          </w:tcPr>
          <w:p w:rsidR="00007A1C" w:rsidRPr="00E24F35" w:rsidRDefault="00796D51" w:rsidP="00385807">
            <w:pPr>
              <w:jc w:val="both"/>
              <w:rPr>
                <w:sz w:val="20"/>
              </w:rPr>
            </w:pPr>
            <w:r>
              <w:rPr>
                <w:sz w:val="20"/>
              </w:rPr>
              <w:t>Children’s Health Ireland at Crumlin</w:t>
            </w:r>
          </w:p>
          <w:p w:rsidR="00007A1C" w:rsidRPr="00E24F35" w:rsidRDefault="00007A1C" w:rsidP="00385807">
            <w:pPr>
              <w:jc w:val="both"/>
              <w:rPr>
                <w:sz w:val="20"/>
              </w:rPr>
            </w:pPr>
            <w:smartTag w:uri="urn:schemas-microsoft-com:office:smarttags" w:element="place">
              <w:smartTag w:uri="urn:schemas-microsoft-com:office:smarttags" w:element="City">
                <w:r w:rsidRPr="00E24F35">
                  <w:rPr>
                    <w:sz w:val="20"/>
                  </w:rPr>
                  <w:t>Dublin</w:t>
                </w:r>
              </w:smartTag>
            </w:smartTag>
            <w:r w:rsidRPr="00E24F35">
              <w:rPr>
                <w:sz w:val="20"/>
              </w:rPr>
              <w:t xml:space="preserve"> 12</w:t>
            </w:r>
          </w:p>
        </w:tc>
        <w:tc>
          <w:tcPr>
            <w:tcW w:w="2434" w:type="dxa"/>
            <w:tcBorders>
              <w:left w:val="single" w:sz="4" w:space="0" w:color="auto"/>
              <w:bottom w:val="single" w:sz="4" w:space="0" w:color="auto"/>
            </w:tcBorders>
          </w:tcPr>
          <w:p w:rsidR="00007A1C" w:rsidRPr="00E24F35" w:rsidRDefault="00007A1C" w:rsidP="00385807">
            <w:pPr>
              <w:jc w:val="both"/>
              <w:rPr>
                <w:sz w:val="20"/>
              </w:rPr>
            </w:pPr>
            <w:r w:rsidRPr="00E24F35">
              <w:rPr>
                <w:sz w:val="20"/>
              </w:rPr>
              <w:t>Phone:01-4096432</w:t>
            </w:r>
          </w:p>
          <w:p w:rsidR="00007A1C" w:rsidRPr="00E24F35" w:rsidRDefault="00007A1C" w:rsidP="00385807">
            <w:pPr>
              <w:jc w:val="both"/>
              <w:rPr>
                <w:sz w:val="20"/>
              </w:rPr>
            </w:pPr>
            <w:r w:rsidRPr="00E24F35">
              <w:rPr>
                <w:sz w:val="20"/>
              </w:rPr>
              <w:t>Fax:      01-4559014</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FA45E6" w:rsidRDefault="00007A1C" w:rsidP="00D32F9C">
            <w:pPr>
              <w:jc w:val="both"/>
              <w:rPr>
                <w:rFonts w:cs="Arial"/>
                <w:iCs/>
                <w:sz w:val="20"/>
              </w:rPr>
            </w:pPr>
            <w:r w:rsidRPr="00E24F35">
              <w:rPr>
                <w:rFonts w:cs="Arial"/>
                <w:b/>
                <w:iCs/>
                <w:sz w:val="20"/>
              </w:rPr>
              <w:t>National Centre for Medical Genetics</w:t>
            </w:r>
            <w:r w:rsidRPr="00E24F35">
              <w:rPr>
                <w:rFonts w:cs="Arial"/>
                <w:iCs/>
                <w:sz w:val="20"/>
              </w:rPr>
              <w:br/>
            </w:r>
            <w:r w:rsidRPr="00E24F35">
              <w:rPr>
                <w:rFonts w:cs="Arial"/>
                <w:iCs/>
                <w:sz w:val="20"/>
              </w:rPr>
              <w:br/>
            </w:r>
          </w:p>
        </w:tc>
        <w:tc>
          <w:tcPr>
            <w:tcW w:w="3544" w:type="dxa"/>
            <w:tcBorders>
              <w:top w:val="single" w:sz="4" w:space="0" w:color="auto"/>
              <w:bottom w:val="single" w:sz="4" w:space="0" w:color="auto"/>
              <w:right w:val="single" w:sz="4" w:space="0" w:color="auto"/>
            </w:tcBorders>
          </w:tcPr>
          <w:p w:rsidR="00D32F9C" w:rsidRPr="005E5EF3" w:rsidRDefault="00F912D3" w:rsidP="00385807">
            <w:pPr>
              <w:jc w:val="both"/>
              <w:rPr>
                <w:rFonts w:cs="Arial"/>
                <w:iCs/>
                <w:sz w:val="20"/>
              </w:rPr>
            </w:pPr>
            <w:r w:rsidRPr="005E5EF3">
              <w:rPr>
                <w:rFonts w:cs="Arial"/>
                <w:iCs/>
                <w:sz w:val="20"/>
              </w:rPr>
              <w:t>Department of Clinical Genetics</w:t>
            </w:r>
          </w:p>
          <w:p w:rsidR="00007A1C" w:rsidRPr="00F32E82" w:rsidRDefault="00796D51" w:rsidP="00385807">
            <w:pPr>
              <w:jc w:val="both"/>
              <w:rPr>
                <w:sz w:val="20"/>
              </w:rPr>
            </w:pPr>
            <w:r>
              <w:rPr>
                <w:rFonts w:cs="Arial"/>
                <w:iCs/>
                <w:sz w:val="20"/>
              </w:rPr>
              <w:t>Children’s Health Ireland at Crumlin</w:t>
            </w:r>
            <w:r w:rsidR="00007A1C" w:rsidRPr="00E24F35">
              <w:rPr>
                <w:rFonts w:cs="Arial"/>
                <w:iCs/>
                <w:sz w:val="20"/>
              </w:rPr>
              <w:br/>
              <w:t>Dublin  12</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sz w:val="20"/>
              </w:rPr>
            </w:pPr>
            <w:r w:rsidRPr="00F32E82">
              <w:rPr>
                <w:sz w:val="20"/>
              </w:rPr>
              <w:t>Phone: 01-4096089</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jc w:val="both"/>
              <w:rPr>
                <w:b/>
                <w:sz w:val="20"/>
              </w:rPr>
            </w:pPr>
            <w:r w:rsidRPr="00E24F35">
              <w:rPr>
                <w:b/>
                <w:sz w:val="20"/>
              </w:rPr>
              <w:t>Haemolytic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6E078B" w:rsidRPr="00E24F35" w:rsidRDefault="006E078B" w:rsidP="00385807">
            <w:pPr>
              <w:jc w:val="both"/>
              <w:rPr>
                <w:sz w:val="20"/>
              </w:rPr>
            </w:pPr>
            <w:r w:rsidRPr="00E24F35">
              <w:rPr>
                <w:sz w:val="20"/>
              </w:rPr>
              <w:t>Central Pathology Dept</w:t>
            </w:r>
          </w:p>
          <w:p w:rsidR="00007A1C" w:rsidRPr="00E24F35" w:rsidRDefault="00007A1C" w:rsidP="00385807">
            <w:pPr>
              <w:jc w:val="both"/>
              <w:rPr>
                <w:sz w:val="20"/>
              </w:rPr>
            </w:pPr>
            <w:r w:rsidRPr="00E24F35">
              <w:rPr>
                <w:sz w:val="20"/>
              </w:rPr>
              <w:t>St James Hospital</w:t>
            </w:r>
          </w:p>
          <w:p w:rsidR="00007A1C" w:rsidRPr="00E24F35" w:rsidRDefault="00007A1C" w:rsidP="00385807">
            <w:pPr>
              <w:jc w:val="both"/>
              <w:rPr>
                <w:sz w:val="20"/>
              </w:rPr>
            </w:pPr>
            <w:r w:rsidRPr="00E24F35">
              <w:rPr>
                <w:sz w:val="20"/>
              </w:rPr>
              <w:t>Dublin 8</w:t>
            </w:r>
          </w:p>
        </w:tc>
        <w:tc>
          <w:tcPr>
            <w:tcW w:w="2434" w:type="dxa"/>
            <w:tcBorders>
              <w:top w:val="single" w:sz="4" w:space="0" w:color="auto"/>
              <w:left w:val="single" w:sz="4" w:space="0" w:color="auto"/>
              <w:bottom w:val="single" w:sz="4" w:space="0" w:color="auto"/>
            </w:tcBorders>
          </w:tcPr>
          <w:p w:rsidR="00007A1C" w:rsidRDefault="00007A1C" w:rsidP="00385807">
            <w:pPr>
              <w:jc w:val="both"/>
              <w:rPr>
                <w:sz w:val="20"/>
              </w:rPr>
            </w:pPr>
            <w:r w:rsidRPr="00E24F35">
              <w:rPr>
                <w:sz w:val="20"/>
              </w:rPr>
              <w:t>Phone: 01-4162394</w:t>
            </w:r>
          </w:p>
          <w:p w:rsidR="00007A1C" w:rsidRPr="00E24F35" w:rsidRDefault="00007A1C" w:rsidP="00385807">
            <w:pPr>
              <w:ind w:left="720"/>
              <w:jc w:val="both"/>
              <w:rPr>
                <w:sz w:val="20"/>
              </w:rPr>
            </w:pPr>
            <w:r>
              <w:rPr>
                <w:sz w:val="20"/>
              </w:rPr>
              <w:t>01-</w:t>
            </w:r>
            <w:r w:rsidRPr="00E24F35">
              <w:rPr>
                <w:sz w:val="20"/>
              </w:rPr>
              <w:t>4162909</w:t>
            </w:r>
          </w:p>
          <w:p w:rsidR="00007A1C" w:rsidRPr="00E24F35"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jc w:val="both"/>
              <w:rPr>
                <w:b/>
                <w:sz w:val="20"/>
              </w:rPr>
            </w:pPr>
            <w:r w:rsidRPr="00E24F35">
              <w:rPr>
                <w:b/>
                <w:sz w:val="20"/>
              </w:rPr>
              <w:t>Special Coagulation Laboratory (NCHCD)</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6E078B" w:rsidRPr="00E24F35" w:rsidRDefault="006E078B" w:rsidP="00385807">
            <w:pPr>
              <w:jc w:val="both"/>
              <w:rPr>
                <w:sz w:val="20"/>
              </w:rPr>
            </w:pPr>
            <w:r w:rsidRPr="00E24F35">
              <w:rPr>
                <w:sz w:val="20"/>
              </w:rPr>
              <w:t>Central Pathology Dept</w:t>
            </w:r>
          </w:p>
          <w:p w:rsidR="006E078B" w:rsidRPr="00E24F35" w:rsidRDefault="006E078B" w:rsidP="00385807">
            <w:pPr>
              <w:jc w:val="both"/>
              <w:rPr>
                <w:sz w:val="20"/>
              </w:rPr>
            </w:pPr>
            <w:r w:rsidRPr="00E24F35">
              <w:rPr>
                <w:sz w:val="20"/>
              </w:rPr>
              <w:t>St James Hospital</w:t>
            </w:r>
          </w:p>
          <w:p w:rsidR="00007A1C" w:rsidRPr="00E24F35" w:rsidRDefault="006E078B" w:rsidP="00385807">
            <w:pPr>
              <w:jc w:val="both"/>
              <w:rPr>
                <w:sz w:val="20"/>
              </w:rPr>
            </w:pPr>
            <w:r w:rsidRPr="00E24F35">
              <w:rPr>
                <w:sz w:val="20"/>
              </w:rPr>
              <w:t>Dublin 8</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01-4162956</w:t>
            </w:r>
          </w:p>
          <w:p w:rsidR="00007A1C" w:rsidRPr="00E24F35"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6E078B" w:rsidRDefault="00807E94" w:rsidP="00385807">
            <w:pPr>
              <w:jc w:val="both"/>
              <w:rPr>
                <w:b/>
                <w:sz w:val="20"/>
              </w:rPr>
            </w:pPr>
            <w:r>
              <w:rPr>
                <w:b/>
                <w:sz w:val="20"/>
              </w:rPr>
              <w:t>St. Jame</w:t>
            </w:r>
            <w:r w:rsidR="006E078B" w:rsidRPr="006E078B">
              <w:rPr>
                <w:b/>
                <w:sz w:val="20"/>
              </w:rPr>
              <w:t xml:space="preserve">s </w:t>
            </w:r>
            <w:r w:rsidR="00007A1C" w:rsidRPr="006E078B">
              <w:rPr>
                <w:b/>
                <w:sz w:val="20"/>
              </w:rPr>
              <w:t>Immunology Dept</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6E078B" w:rsidRPr="00E24F35" w:rsidRDefault="006E078B" w:rsidP="00385807">
            <w:pPr>
              <w:jc w:val="both"/>
              <w:rPr>
                <w:sz w:val="20"/>
              </w:rPr>
            </w:pPr>
            <w:r w:rsidRPr="00E24F35">
              <w:rPr>
                <w:sz w:val="20"/>
              </w:rPr>
              <w:t>Central Pathology Dept</w:t>
            </w:r>
          </w:p>
          <w:p w:rsidR="006E078B" w:rsidRPr="00E24F35" w:rsidRDefault="006E078B" w:rsidP="00385807">
            <w:pPr>
              <w:jc w:val="both"/>
              <w:rPr>
                <w:sz w:val="20"/>
              </w:rPr>
            </w:pPr>
            <w:r w:rsidRPr="00E24F35">
              <w:rPr>
                <w:sz w:val="20"/>
              </w:rPr>
              <w:t>St James Hospital</w:t>
            </w:r>
          </w:p>
          <w:p w:rsidR="00007A1C" w:rsidRPr="00E24F35" w:rsidRDefault="006E078B" w:rsidP="00385807">
            <w:pPr>
              <w:jc w:val="both"/>
              <w:rPr>
                <w:sz w:val="20"/>
              </w:rPr>
            </w:pPr>
            <w:smartTag w:uri="urn:schemas-microsoft-com:office:smarttags" w:element="place">
              <w:smartTag w:uri="urn:schemas-microsoft-com:office:smarttags" w:element="City">
                <w:r w:rsidRPr="00E24F35">
                  <w:rPr>
                    <w:sz w:val="20"/>
                  </w:rPr>
                  <w:t>Dublin</w:t>
                </w:r>
              </w:smartTag>
            </w:smartTag>
            <w:r w:rsidRPr="00E24F35">
              <w:rPr>
                <w:sz w:val="20"/>
              </w:rPr>
              <w:t xml:space="preserve"> 8</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01-4162925</w:t>
            </w:r>
          </w:p>
          <w:p w:rsidR="00007A1C" w:rsidRPr="00E24F35" w:rsidRDefault="00007A1C" w:rsidP="00385807">
            <w:pPr>
              <w:jc w:val="both"/>
              <w:rPr>
                <w:sz w:val="20"/>
              </w:rPr>
            </w:pPr>
            <w:r w:rsidRPr="00E24F35">
              <w:rPr>
                <w:sz w:val="20"/>
              </w:rPr>
              <w:t>Fax:      01-4113008</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6E078B" w:rsidRDefault="006E078B" w:rsidP="00385807">
            <w:pPr>
              <w:jc w:val="both"/>
              <w:rPr>
                <w:b/>
                <w:sz w:val="20"/>
              </w:rPr>
            </w:pPr>
            <w:r w:rsidRPr="006E078B">
              <w:rPr>
                <w:b/>
                <w:sz w:val="20"/>
              </w:rPr>
              <w:t>St. Vincent’s H</w:t>
            </w:r>
            <w:r w:rsidR="00007A1C" w:rsidRPr="006E078B">
              <w:rPr>
                <w:b/>
                <w:sz w:val="20"/>
              </w:rPr>
              <w:t>aematology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552244" w:rsidRPr="00552244" w:rsidRDefault="00552244" w:rsidP="00385807">
            <w:pPr>
              <w:jc w:val="both"/>
              <w:rPr>
                <w:sz w:val="20"/>
              </w:rPr>
            </w:pPr>
            <w:r w:rsidRPr="00552244">
              <w:rPr>
                <w:sz w:val="20"/>
              </w:rPr>
              <w:t>St. Vincent's University Hospital</w:t>
            </w:r>
          </w:p>
          <w:p w:rsidR="00552244" w:rsidRPr="00552244" w:rsidRDefault="00552244" w:rsidP="00385807">
            <w:pPr>
              <w:jc w:val="both"/>
              <w:rPr>
                <w:sz w:val="20"/>
              </w:rPr>
            </w:pPr>
            <w:r w:rsidRPr="00552244">
              <w:rPr>
                <w:sz w:val="20"/>
              </w:rPr>
              <w:t>Elm park</w:t>
            </w:r>
          </w:p>
          <w:p w:rsidR="00007A1C" w:rsidRPr="00E24F35" w:rsidRDefault="00552244" w:rsidP="00385807">
            <w:pPr>
              <w:jc w:val="both"/>
              <w:rPr>
                <w:sz w:val="20"/>
              </w:rPr>
            </w:pPr>
            <w:r w:rsidRPr="00552244">
              <w:rPr>
                <w:sz w:val="20"/>
              </w:rPr>
              <w:t>Dublin 4</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01-2774280</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552244" w:rsidRDefault="00552244" w:rsidP="00385807">
            <w:pPr>
              <w:jc w:val="both"/>
              <w:rPr>
                <w:b/>
                <w:sz w:val="20"/>
              </w:rPr>
            </w:pPr>
            <w:r w:rsidRPr="00552244">
              <w:rPr>
                <w:b/>
                <w:sz w:val="20"/>
              </w:rPr>
              <w:t xml:space="preserve">St. Vincent’s </w:t>
            </w:r>
            <w:r w:rsidR="00007A1C" w:rsidRPr="00552244">
              <w:rPr>
                <w:b/>
                <w:sz w:val="20"/>
              </w:rPr>
              <w:t>Coagulation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E31FB7" w:rsidRPr="00552244" w:rsidRDefault="00E31FB7" w:rsidP="00385807">
            <w:pPr>
              <w:jc w:val="both"/>
              <w:rPr>
                <w:sz w:val="20"/>
              </w:rPr>
            </w:pPr>
            <w:r w:rsidRPr="00552244">
              <w:rPr>
                <w:sz w:val="20"/>
              </w:rPr>
              <w:t>St. Vincent's University Hospital</w:t>
            </w:r>
          </w:p>
          <w:p w:rsidR="00E31FB7" w:rsidRPr="00552244" w:rsidRDefault="00E31FB7" w:rsidP="00385807">
            <w:pPr>
              <w:jc w:val="both"/>
              <w:rPr>
                <w:sz w:val="20"/>
              </w:rPr>
            </w:pPr>
            <w:r w:rsidRPr="00552244">
              <w:rPr>
                <w:sz w:val="20"/>
              </w:rPr>
              <w:t>Elm park</w:t>
            </w:r>
          </w:p>
          <w:p w:rsidR="00007A1C" w:rsidRPr="00E24F35" w:rsidRDefault="00E31FB7" w:rsidP="00385807">
            <w:pPr>
              <w:jc w:val="both"/>
              <w:rPr>
                <w:sz w:val="20"/>
              </w:rPr>
            </w:pPr>
            <w:r w:rsidRPr="00552244">
              <w:rPr>
                <w:sz w:val="20"/>
              </w:rPr>
              <w:t>Dublin 4</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01-2774395</w:t>
            </w:r>
          </w:p>
          <w:p w:rsidR="00007A1C" w:rsidRPr="00E24F35"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552244" w:rsidRDefault="00552244" w:rsidP="00385807">
            <w:pPr>
              <w:jc w:val="both"/>
              <w:rPr>
                <w:b/>
                <w:sz w:val="20"/>
              </w:rPr>
            </w:pPr>
            <w:r w:rsidRPr="00552244">
              <w:rPr>
                <w:b/>
                <w:sz w:val="20"/>
              </w:rPr>
              <w:t xml:space="preserve">St. Vincent’s </w:t>
            </w:r>
            <w:r w:rsidR="00007A1C" w:rsidRPr="00552244">
              <w:rPr>
                <w:b/>
                <w:sz w:val="20"/>
              </w:rPr>
              <w:t>Immunology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E31FB7" w:rsidRPr="00552244" w:rsidRDefault="00E31FB7" w:rsidP="00385807">
            <w:pPr>
              <w:jc w:val="both"/>
              <w:rPr>
                <w:sz w:val="20"/>
              </w:rPr>
            </w:pPr>
            <w:r w:rsidRPr="00552244">
              <w:rPr>
                <w:sz w:val="20"/>
              </w:rPr>
              <w:t>St. Vincent's University Hospital</w:t>
            </w:r>
          </w:p>
          <w:p w:rsidR="00E31FB7" w:rsidRPr="00552244" w:rsidRDefault="00E31FB7" w:rsidP="00385807">
            <w:pPr>
              <w:jc w:val="both"/>
              <w:rPr>
                <w:sz w:val="20"/>
              </w:rPr>
            </w:pPr>
            <w:r w:rsidRPr="00552244">
              <w:rPr>
                <w:sz w:val="20"/>
              </w:rPr>
              <w:t>Elm park</w:t>
            </w:r>
          </w:p>
          <w:p w:rsidR="00007A1C" w:rsidRPr="00E24F35" w:rsidRDefault="00E31FB7" w:rsidP="00385807">
            <w:pPr>
              <w:jc w:val="both"/>
              <w:rPr>
                <w:sz w:val="20"/>
              </w:rPr>
            </w:pPr>
            <w:r w:rsidRPr="00552244">
              <w:rPr>
                <w:sz w:val="20"/>
              </w:rPr>
              <w:t>Dublin 4</w:t>
            </w:r>
          </w:p>
        </w:tc>
        <w:tc>
          <w:tcPr>
            <w:tcW w:w="2434" w:type="dxa"/>
            <w:tcBorders>
              <w:top w:val="single" w:sz="4" w:space="0" w:color="auto"/>
              <w:left w:val="single" w:sz="4" w:space="0" w:color="auto"/>
              <w:bottom w:val="single" w:sz="4" w:space="0" w:color="auto"/>
            </w:tcBorders>
          </w:tcPr>
          <w:p w:rsidR="006E078B" w:rsidRDefault="00007A1C" w:rsidP="00385807">
            <w:pPr>
              <w:jc w:val="both"/>
              <w:rPr>
                <w:sz w:val="20"/>
              </w:rPr>
            </w:pPr>
            <w:r w:rsidRPr="00E24F35">
              <w:rPr>
                <w:sz w:val="20"/>
              </w:rPr>
              <w:t>Phone: 01-2774598</w:t>
            </w:r>
          </w:p>
          <w:p w:rsidR="00007A1C" w:rsidRPr="00E24F35" w:rsidRDefault="006E078B" w:rsidP="00385807">
            <w:pPr>
              <w:ind w:left="720"/>
              <w:jc w:val="both"/>
              <w:rPr>
                <w:sz w:val="20"/>
              </w:rPr>
            </w:pPr>
            <w:r>
              <w:rPr>
                <w:sz w:val="20"/>
              </w:rPr>
              <w:t>01-</w:t>
            </w:r>
            <w:r w:rsidR="00007A1C" w:rsidRPr="00E24F35">
              <w:rPr>
                <w:sz w:val="20"/>
              </w:rPr>
              <w:t>2773825</w:t>
            </w:r>
          </w:p>
          <w:p w:rsidR="00007A1C" w:rsidRPr="00E24F35"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552244" w:rsidRDefault="00552244" w:rsidP="00385807">
            <w:pPr>
              <w:jc w:val="both"/>
              <w:rPr>
                <w:b/>
                <w:sz w:val="20"/>
              </w:rPr>
            </w:pPr>
            <w:r w:rsidRPr="00552244">
              <w:rPr>
                <w:b/>
                <w:sz w:val="20"/>
              </w:rPr>
              <w:t xml:space="preserve">St. Vincent’s </w:t>
            </w:r>
            <w:r w:rsidR="00007A1C" w:rsidRPr="00552244">
              <w:rPr>
                <w:b/>
                <w:sz w:val="20"/>
              </w:rPr>
              <w:t>Bio</w:t>
            </w:r>
            <w:r w:rsidRPr="00552244">
              <w:rPr>
                <w:b/>
                <w:sz w:val="20"/>
              </w:rPr>
              <w:t xml:space="preserve">chemistry </w:t>
            </w:r>
            <w:r w:rsidR="00007A1C" w:rsidRPr="00552244">
              <w:rPr>
                <w:b/>
                <w:sz w:val="20"/>
              </w:rPr>
              <w:t>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552244" w:rsidRPr="00552244" w:rsidRDefault="00552244" w:rsidP="00385807">
            <w:pPr>
              <w:jc w:val="both"/>
              <w:rPr>
                <w:sz w:val="20"/>
              </w:rPr>
            </w:pPr>
            <w:r w:rsidRPr="00552244">
              <w:rPr>
                <w:sz w:val="20"/>
              </w:rPr>
              <w:t>St. Vincent's University Hospital</w:t>
            </w:r>
          </w:p>
          <w:p w:rsidR="00552244" w:rsidRPr="00552244" w:rsidRDefault="00552244" w:rsidP="00385807">
            <w:pPr>
              <w:jc w:val="both"/>
              <w:rPr>
                <w:sz w:val="20"/>
              </w:rPr>
            </w:pPr>
            <w:r w:rsidRPr="00552244">
              <w:rPr>
                <w:sz w:val="20"/>
              </w:rPr>
              <w:t>Elm park</w:t>
            </w:r>
          </w:p>
          <w:p w:rsidR="00007A1C" w:rsidRPr="00F32E82" w:rsidRDefault="00552244" w:rsidP="00385807">
            <w:pPr>
              <w:jc w:val="both"/>
              <w:rPr>
                <w:sz w:val="20"/>
              </w:rPr>
            </w:pPr>
            <w:r w:rsidRPr="00552244">
              <w:rPr>
                <w:sz w:val="20"/>
              </w:rPr>
              <w:t>Dublin 4</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sz w:val="20"/>
              </w:rPr>
            </w:pPr>
            <w:r w:rsidRPr="00F32E82">
              <w:rPr>
                <w:sz w:val="20"/>
              </w:rPr>
              <w:t>Phone: 01-2214550</w:t>
            </w:r>
          </w:p>
          <w:p w:rsidR="00007A1C" w:rsidRPr="00E24F35"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jc w:val="both"/>
              <w:rPr>
                <w:b/>
                <w:sz w:val="20"/>
              </w:rPr>
            </w:pPr>
            <w:r w:rsidRPr="00E24F35">
              <w:rPr>
                <w:b/>
                <w:sz w:val="20"/>
              </w:rPr>
              <w:t>Nuclear Medicine Department</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552244" w:rsidRDefault="00552244" w:rsidP="00385807">
            <w:pPr>
              <w:jc w:val="both"/>
              <w:rPr>
                <w:sz w:val="20"/>
              </w:rPr>
            </w:pPr>
            <w:r w:rsidRPr="00E24F35">
              <w:rPr>
                <w:sz w:val="20"/>
              </w:rPr>
              <w:t xml:space="preserve">St. Vincent’s </w:t>
            </w:r>
            <w:smartTag w:uri="urn:schemas-microsoft-com:office:smarttags" w:element="PlaceType">
              <w:r>
                <w:rPr>
                  <w:sz w:val="20"/>
                </w:rPr>
                <w:t>University</w:t>
              </w:r>
            </w:smartTag>
            <w:r w:rsidRPr="00E24F35">
              <w:rPr>
                <w:sz w:val="20"/>
              </w:rPr>
              <w:t>Hospital</w:t>
            </w:r>
          </w:p>
          <w:p w:rsidR="002C13DA" w:rsidRPr="00552244" w:rsidRDefault="002C13DA" w:rsidP="00385807">
            <w:pPr>
              <w:jc w:val="both"/>
              <w:rPr>
                <w:sz w:val="20"/>
              </w:rPr>
            </w:pPr>
            <w:r w:rsidRPr="00552244">
              <w:rPr>
                <w:sz w:val="20"/>
              </w:rPr>
              <w:t>Elm park</w:t>
            </w:r>
          </w:p>
          <w:p w:rsidR="00007A1C" w:rsidRPr="00F32E82" w:rsidRDefault="00552244" w:rsidP="00385807">
            <w:pPr>
              <w:jc w:val="both"/>
              <w:rPr>
                <w:sz w:val="20"/>
              </w:rPr>
            </w:pPr>
            <w:r w:rsidRPr="00E24F35">
              <w:rPr>
                <w:sz w:val="20"/>
              </w:rPr>
              <w:t>Dublin 4</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sz w:val="20"/>
              </w:rPr>
            </w:pPr>
            <w:r w:rsidRPr="00F32E82">
              <w:rPr>
                <w:sz w:val="20"/>
              </w:rPr>
              <w:t>Phone: 01-2214378</w:t>
            </w:r>
          </w:p>
          <w:p w:rsidR="00007A1C" w:rsidRPr="00F32E82" w:rsidRDefault="00007A1C" w:rsidP="00385807">
            <w:pPr>
              <w:jc w:val="both"/>
              <w:rPr>
                <w:sz w:val="20"/>
              </w:rPr>
            </w:pP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552244" w:rsidRDefault="00007A1C" w:rsidP="00385807">
            <w:pPr>
              <w:jc w:val="both"/>
              <w:rPr>
                <w:b/>
                <w:sz w:val="20"/>
              </w:rPr>
            </w:pPr>
            <w:r w:rsidRPr="00552244">
              <w:rPr>
                <w:b/>
                <w:sz w:val="20"/>
              </w:rPr>
              <w:t>St. James Nutrition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552244" w:rsidRPr="00E24F35" w:rsidRDefault="00552244" w:rsidP="00385807">
            <w:pPr>
              <w:jc w:val="both"/>
              <w:rPr>
                <w:sz w:val="20"/>
              </w:rPr>
            </w:pPr>
            <w:r w:rsidRPr="00E24F35">
              <w:rPr>
                <w:sz w:val="20"/>
              </w:rPr>
              <w:t>Central Pathology Dept</w:t>
            </w:r>
          </w:p>
          <w:p w:rsidR="00552244" w:rsidRPr="00E24F35" w:rsidRDefault="00552244" w:rsidP="00385807">
            <w:pPr>
              <w:jc w:val="both"/>
              <w:rPr>
                <w:sz w:val="20"/>
              </w:rPr>
            </w:pPr>
            <w:r w:rsidRPr="00E24F35">
              <w:rPr>
                <w:sz w:val="20"/>
              </w:rPr>
              <w:t>St James Hospital</w:t>
            </w:r>
          </w:p>
          <w:p w:rsidR="00007A1C" w:rsidRPr="00E24F35" w:rsidRDefault="00552244" w:rsidP="00385807">
            <w:pPr>
              <w:jc w:val="both"/>
              <w:rPr>
                <w:sz w:val="20"/>
              </w:rPr>
            </w:pPr>
            <w:smartTag w:uri="urn:schemas-microsoft-com:office:smarttags" w:element="place">
              <w:smartTag w:uri="urn:schemas-microsoft-com:office:smarttags" w:element="City">
                <w:r w:rsidRPr="00E24F35">
                  <w:rPr>
                    <w:sz w:val="20"/>
                  </w:rPr>
                  <w:t>Dublin</w:t>
                </w:r>
              </w:smartTag>
            </w:smartTag>
            <w:r w:rsidRPr="00E24F35">
              <w:rPr>
                <w:sz w:val="20"/>
              </w:rPr>
              <w:t xml:space="preserve"> 8</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01-4162394</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jc w:val="both"/>
              <w:rPr>
                <w:b/>
                <w:sz w:val="20"/>
              </w:rPr>
            </w:pPr>
            <w:r w:rsidRPr="00E24F35">
              <w:rPr>
                <w:b/>
                <w:sz w:val="20"/>
              </w:rPr>
              <w:t>Cancer Molecular Diagnostics Laboratory</w:t>
            </w:r>
          </w:p>
          <w:p w:rsidR="00007A1C" w:rsidRPr="00E24F35" w:rsidRDefault="00007A1C" w:rsidP="00385807">
            <w:pPr>
              <w:jc w:val="both"/>
              <w:rPr>
                <w:sz w:val="20"/>
              </w:rPr>
            </w:pPr>
          </w:p>
        </w:tc>
        <w:tc>
          <w:tcPr>
            <w:tcW w:w="3544" w:type="dxa"/>
            <w:tcBorders>
              <w:top w:val="single" w:sz="4" w:space="0" w:color="auto"/>
              <w:bottom w:val="single" w:sz="4" w:space="0" w:color="auto"/>
              <w:right w:val="single" w:sz="4" w:space="0" w:color="auto"/>
            </w:tcBorders>
          </w:tcPr>
          <w:p w:rsidR="006E078B" w:rsidRPr="00E24F35" w:rsidRDefault="006E078B" w:rsidP="00385807">
            <w:pPr>
              <w:jc w:val="both"/>
              <w:rPr>
                <w:sz w:val="20"/>
              </w:rPr>
            </w:pPr>
            <w:r w:rsidRPr="00E24F35">
              <w:rPr>
                <w:sz w:val="20"/>
              </w:rPr>
              <w:t>Central Pathology Dept</w:t>
            </w:r>
          </w:p>
          <w:p w:rsidR="006E078B" w:rsidRPr="00E24F35" w:rsidRDefault="006E078B" w:rsidP="00385807">
            <w:pPr>
              <w:jc w:val="both"/>
              <w:rPr>
                <w:sz w:val="20"/>
              </w:rPr>
            </w:pPr>
            <w:r w:rsidRPr="00E24F35">
              <w:rPr>
                <w:sz w:val="20"/>
              </w:rPr>
              <w:t>St James Hospital</w:t>
            </w:r>
          </w:p>
          <w:p w:rsidR="00007A1C" w:rsidRPr="00E24F35" w:rsidRDefault="006E078B" w:rsidP="00385807">
            <w:pPr>
              <w:jc w:val="both"/>
              <w:rPr>
                <w:sz w:val="20"/>
              </w:rPr>
            </w:pPr>
            <w:r w:rsidRPr="00E24F35">
              <w:rPr>
                <w:sz w:val="20"/>
              </w:rPr>
              <w:t>Dublin 8</w:t>
            </w:r>
          </w:p>
        </w:tc>
        <w:tc>
          <w:tcPr>
            <w:tcW w:w="2434" w:type="dxa"/>
            <w:tcBorders>
              <w:top w:val="single" w:sz="4" w:space="0" w:color="auto"/>
              <w:left w:val="single" w:sz="4" w:space="0" w:color="auto"/>
              <w:bottom w:val="single" w:sz="4" w:space="0" w:color="auto"/>
            </w:tcBorders>
          </w:tcPr>
          <w:p w:rsidR="00007A1C" w:rsidRPr="00E24F35" w:rsidRDefault="00007A1C" w:rsidP="00385807">
            <w:pPr>
              <w:jc w:val="both"/>
              <w:rPr>
                <w:sz w:val="20"/>
              </w:rPr>
            </w:pPr>
            <w:r w:rsidRPr="00E24F35">
              <w:rPr>
                <w:sz w:val="20"/>
              </w:rPr>
              <w:t>Phone: 01-4103588</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pStyle w:val="BodyTextIndent3"/>
              <w:ind w:left="0" w:firstLine="0"/>
              <w:jc w:val="both"/>
              <w:rPr>
                <w:rFonts w:cs="Arial"/>
                <w:sz w:val="20"/>
                <w:lang w:val="en-IE"/>
              </w:rPr>
            </w:pPr>
            <w:r w:rsidRPr="00E24F35">
              <w:rPr>
                <w:rFonts w:cs="Arial"/>
                <w:b/>
                <w:bCs/>
                <w:sz w:val="20"/>
                <w:lang w:val="en-IE"/>
              </w:rPr>
              <w:t>Cytogenetics:</w:t>
            </w:r>
            <w:r w:rsidRPr="00E24F35">
              <w:rPr>
                <w:rFonts w:cs="Arial"/>
                <w:sz w:val="20"/>
                <w:lang w:val="en-IE"/>
              </w:rPr>
              <w:t xml:space="preserve"> specimens to </w:t>
            </w:r>
            <w:smartTag w:uri="urn:schemas-microsoft-com:office:smarttags" w:element="place">
              <w:smartTag w:uri="urn:schemas-microsoft-com:office:smarttags" w:element="country-region">
                <w:r w:rsidRPr="00E24F35">
                  <w:rPr>
                    <w:rFonts w:cs="Arial"/>
                    <w:sz w:val="20"/>
                    <w:lang w:val="en-IE"/>
                  </w:rPr>
                  <w:t>U.K.</w:t>
                </w:r>
              </w:smartTag>
            </w:smartTag>
          </w:p>
          <w:p w:rsidR="00007A1C" w:rsidRPr="0003362E" w:rsidRDefault="00007A1C" w:rsidP="00385807">
            <w:pPr>
              <w:pStyle w:val="BodyTextIndent3"/>
              <w:ind w:left="0" w:firstLine="0"/>
              <w:jc w:val="both"/>
              <w:rPr>
                <w:sz w:val="20"/>
                <w:lang w:val="en-IE"/>
              </w:rPr>
            </w:pPr>
          </w:p>
        </w:tc>
        <w:tc>
          <w:tcPr>
            <w:tcW w:w="3544" w:type="dxa"/>
            <w:tcBorders>
              <w:top w:val="single" w:sz="4" w:space="0" w:color="auto"/>
              <w:bottom w:val="single" w:sz="4" w:space="0" w:color="auto"/>
              <w:right w:val="single" w:sz="4" w:space="0" w:color="auto"/>
            </w:tcBorders>
          </w:tcPr>
          <w:p w:rsidR="00E31FB7" w:rsidRDefault="006E078B" w:rsidP="00385807">
            <w:pPr>
              <w:jc w:val="both"/>
              <w:rPr>
                <w:sz w:val="20"/>
                <w:lang w:val="en-IE"/>
              </w:rPr>
            </w:pPr>
            <w:r w:rsidRPr="00E24F35">
              <w:rPr>
                <w:sz w:val="20"/>
                <w:lang w:val="en-IE"/>
              </w:rPr>
              <w:t xml:space="preserve">Dept of Medical Genetics, </w:t>
            </w:r>
          </w:p>
          <w:p w:rsidR="00007A1C" w:rsidRPr="00F32E82" w:rsidRDefault="006E078B" w:rsidP="00385807">
            <w:pPr>
              <w:jc w:val="both"/>
              <w:rPr>
                <w:sz w:val="20"/>
              </w:rPr>
            </w:pPr>
            <w:r w:rsidRPr="00E24F35">
              <w:rPr>
                <w:sz w:val="20"/>
                <w:lang w:val="en-IE"/>
              </w:rPr>
              <w:t>York Hill Hospital, NHS Trust, Glasgow</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sz w:val="20"/>
              </w:rPr>
            </w:pPr>
            <w:r w:rsidRPr="00F32E82">
              <w:rPr>
                <w:sz w:val="20"/>
              </w:rPr>
              <w:t>Phone: 00441412010377</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jc w:val="both"/>
              <w:rPr>
                <w:sz w:val="20"/>
              </w:rPr>
            </w:pPr>
            <w:r w:rsidRPr="00E24F35">
              <w:rPr>
                <w:rFonts w:cs="Arial"/>
                <w:b/>
                <w:sz w:val="20"/>
              </w:rPr>
              <w:t>National Virus Reference Laboratory(NVRL)</w:t>
            </w:r>
            <w:r w:rsidRPr="00E24F35">
              <w:rPr>
                <w:rFonts w:cs="Arial"/>
                <w:sz w:val="20"/>
              </w:rPr>
              <w:br/>
            </w:r>
          </w:p>
        </w:tc>
        <w:tc>
          <w:tcPr>
            <w:tcW w:w="3544" w:type="dxa"/>
            <w:tcBorders>
              <w:top w:val="single" w:sz="4" w:space="0" w:color="auto"/>
              <w:bottom w:val="single" w:sz="4" w:space="0" w:color="auto"/>
              <w:right w:val="single" w:sz="4" w:space="0" w:color="auto"/>
            </w:tcBorders>
          </w:tcPr>
          <w:p w:rsidR="00E31FB7" w:rsidRDefault="006E078B" w:rsidP="00385807">
            <w:pPr>
              <w:jc w:val="both"/>
              <w:rPr>
                <w:rFonts w:cs="Arial"/>
                <w:sz w:val="20"/>
              </w:rPr>
            </w:pPr>
            <w:r w:rsidRPr="00E24F35">
              <w:rPr>
                <w:rFonts w:cs="Arial"/>
                <w:sz w:val="20"/>
              </w:rPr>
              <w:t xml:space="preserve">University College Dublin, </w:t>
            </w:r>
          </w:p>
          <w:p w:rsidR="006E078B" w:rsidRDefault="006E078B" w:rsidP="00385807">
            <w:pPr>
              <w:jc w:val="both"/>
              <w:rPr>
                <w:rFonts w:cs="Arial"/>
                <w:sz w:val="20"/>
              </w:rPr>
            </w:pPr>
            <w:r w:rsidRPr="00E24F35">
              <w:rPr>
                <w:rFonts w:cs="Arial"/>
                <w:sz w:val="20"/>
              </w:rPr>
              <w:t>Belfield,</w:t>
            </w:r>
          </w:p>
          <w:p w:rsidR="00007A1C" w:rsidRPr="00E24F35" w:rsidRDefault="006E078B" w:rsidP="00385807">
            <w:pPr>
              <w:jc w:val="both"/>
              <w:rPr>
                <w:sz w:val="20"/>
              </w:rPr>
            </w:pPr>
            <w:r w:rsidRPr="00E24F35">
              <w:rPr>
                <w:rFonts w:cs="Arial"/>
                <w:sz w:val="20"/>
              </w:rPr>
              <w:t>Dublin 4</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rFonts w:cs="Arial"/>
                <w:sz w:val="20"/>
              </w:rPr>
            </w:pPr>
            <w:r w:rsidRPr="00E24F35">
              <w:rPr>
                <w:sz w:val="20"/>
              </w:rPr>
              <w:t>Phone:</w:t>
            </w:r>
            <w:r w:rsidRPr="00F32E82">
              <w:rPr>
                <w:rFonts w:cs="Arial"/>
                <w:sz w:val="20"/>
              </w:rPr>
              <w:t>01 7164414</w:t>
            </w:r>
          </w:p>
          <w:p w:rsidR="00007A1C" w:rsidRPr="00E24F35" w:rsidRDefault="00007A1C" w:rsidP="00385807">
            <w:pPr>
              <w:jc w:val="both"/>
              <w:rPr>
                <w:sz w:val="20"/>
              </w:rPr>
            </w:pPr>
            <w:r w:rsidRPr="00E24F35">
              <w:rPr>
                <w:rFonts w:cs="Arial"/>
                <w:sz w:val="20"/>
              </w:rPr>
              <w:t xml:space="preserve">Web: </w:t>
            </w:r>
            <w:hyperlink r:id="rId133" w:tgtFrame="1" w:tooltip="blocked::http://www.ucd.ie/nvrl" w:history="1">
              <w:r w:rsidRPr="00E24F35">
                <w:rPr>
                  <w:rStyle w:val="Hyperlink"/>
                  <w:rFonts w:cs="Arial"/>
                  <w:sz w:val="20"/>
                </w:rPr>
                <w:t>www.ucd.ie/nvrl</w:t>
              </w:r>
            </w:hyperlink>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A93CB0" w:rsidRDefault="008F167C" w:rsidP="00385807">
            <w:pPr>
              <w:jc w:val="both"/>
              <w:rPr>
                <w:b/>
                <w:sz w:val="20"/>
              </w:rPr>
            </w:pPr>
            <w:r w:rsidRPr="008F167C">
              <w:rPr>
                <w:rFonts w:cs="Arial"/>
                <w:b/>
                <w:color w:val="000000"/>
                <w:sz w:val="20"/>
                <w:szCs w:val="18"/>
              </w:rPr>
              <w:t xml:space="preserve">TDL </w:t>
            </w:r>
          </w:p>
        </w:tc>
        <w:tc>
          <w:tcPr>
            <w:tcW w:w="3544" w:type="dxa"/>
            <w:tcBorders>
              <w:top w:val="single" w:sz="4" w:space="0" w:color="auto"/>
              <w:bottom w:val="single" w:sz="4" w:space="0" w:color="auto"/>
              <w:right w:val="single" w:sz="4" w:space="0" w:color="auto"/>
            </w:tcBorders>
          </w:tcPr>
          <w:p w:rsidR="00A93CB0" w:rsidRDefault="008F167C" w:rsidP="00385807">
            <w:pPr>
              <w:jc w:val="both"/>
              <w:rPr>
                <w:rFonts w:cs="Arial"/>
                <w:color w:val="000000"/>
                <w:sz w:val="18"/>
                <w:szCs w:val="18"/>
              </w:rPr>
            </w:pPr>
            <w:r w:rsidRPr="008F167C">
              <w:rPr>
                <w:rFonts w:cs="Arial"/>
                <w:color w:val="000000"/>
                <w:sz w:val="18"/>
                <w:szCs w:val="18"/>
              </w:rPr>
              <w:t>The Doctors Laboratory,</w:t>
            </w:r>
          </w:p>
          <w:p w:rsidR="00A93CB0" w:rsidRDefault="008F167C" w:rsidP="00385807">
            <w:pPr>
              <w:jc w:val="both"/>
              <w:rPr>
                <w:rFonts w:cs="Arial"/>
                <w:color w:val="000000"/>
                <w:sz w:val="18"/>
                <w:szCs w:val="18"/>
              </w:rPr>
            </w:pPr>
            <w:r w:rsidRPr="008F167C">
              <w:rPr>
                <w:rFonts w:cs="Arial"/>
                <w:color w:val="000000"/>
                <w:sz w:val="18"/>
                <w:szCs w:val="18"/>
              </w:rPr>
              <w:t>60 Whitfield Street,</w:t>
            </w:r>
          </w:p>
          <w:p w:rsidR="00A93CB0" w:rsidRPr="00A93CB0" w:rsidRDefault="008F167C" w:rsidP="00385807">
            <w:pPr>
              <w:jc w:val="both"/>
              <w:rPr>
                <w:rFonts w:cs="Arial"/>
                <w:color w:val="000000"/>
                <w:sz w:val="18"/>
                <w:szCs w:val="18"/>
              </w:rPr>
            </w:pPr>
            <w:r w:rsidRPr="008F167C">
              <w:rPr>
                <w:rFonts w:cs="Arial"/>
                <w:color w:val="000000"/>
                <w:sz w:val="18"/>
                <w:szCs w:val="18"/>
              </w:rPr>
              <w:t xml:space="preserve">London </w:t>
            </w:r>
          </w:p>
          <w:p w:rsidR="00A93CB0" w:rsidRDefault="008F167C" w:rsidP="00385807">
            <w:pPr>
              <w:jc w:val="both"/>
              <w:rPr>
                <w:sz w:val="20"/>
              </w:rPr>
            </w:pPr>
            <w:r w:rsidRPr="008F167C">
              <w:rPr>
                <w:rFonts w:cs="Arial"/>
                <w:color w:val="000000"/>
                <w:sz w:val="18"/>
                <w:szCs w:val="18"/>
              </w:rPr>
              <w:t>W1T 4EU</w:t>
            </w:r>
          </w:p>
        </w:tc>
        <w:tc>
          <w:tcPr>
            <w:tcW w:w="2434" w:type="dxa"/>
            <w:tcBorders>
              <w:top w:val="single" w:sz="4" w:space="0" w:color="auto"/>
              <w:left w:val="single" w:sz="4" w:space="0" w:color="auto"/>
              <w:bottom w:val="single" w:sz="4" w:space="0" w:color="auto"/>
            </w:tcBorders>
          </w:tcPr>
          <w:p w:rsidR="00A93CB0" w:rsidRDefault="00007A1C" w:rsidP="00385807">
            <w:pPr>
              <w:jc w:val="both"/>
              <w:rPr>
                <w:sz w:val="20"/>
              </w:rPr>
            </w:pPr>
            <w:r w:rsidRPr="00F32E82">
              <w:rPr>
                <w:sz w:val="20"/>
              </w:rPr>
              <w:t>Phone: 00442073077409</w:t>
            </w:r>
            <w:r w:rsidR="008F167C" w:rsidRPr="008F167C">
              <w:rPr>
                <w:rFonts w:cs="Arial"/>
                <w:color w:val="000000"/>
                <w:sz w:val="20"/>
                <w:szCs w:val="18"/>
              </w:rPr>
              <w:t>00442073077373</w:t>
            </w:r>
          </w:p>
        </w:tc>
      </w:tr>
      <w:tr w:rsidR="00007A1C" w:rsidRPr="00E24F35" w:rsidTr="00E31FB7">
        <w:trPr>
          <w:jc w:val="center"/>
        </w:trPr>
        <w:tc>
          <w:tcPr>
            <w:tcW w:w="4170" w:type="dxa"/>
            <w:tcBorders>
              <w:top w:val="single" w:sz="4" w:space="0" w:color="auto"/>
              <w:bottom w:val="single" w:sz="4" w:space="0" w:color="auto"/>
              <w:right w:val="single" w:sz="4" w:space="0" w:color="auto"/>
            </w:tcBorders>
          </w:tcPr>
          <w:p w:rsidR="00E31FB7" w:rsidRDefault="00EB3B86" w:rsidP="00385807">
            <w:pPr>
              <w:pStyle w:val="BodyTextIndent3"/>
              <w:ind w:left="0" w:firstLine="0"/>
              <w:jc w:val="both"/>
              <w:rPr>
                <w:rFonts w:cs="Arial"/>
                <w:b/>
                <w:bCs/>
                <w:sz w:val="20"/>
                <w:lang w:val="en-IE"/>
              </w:rPr>
            </w:pPr>
            <w:r>
              <w:rPr>
                <w:rFonts w:cs="Arial"/>
                <w:b/>
                <w:sz w:val="20"/>
                <w:lang w:val="en-IE"/>
              </w:rPr>
              <w:t>Children’s</w:t>
            </w:r>
            <w:r w:rsidR="00D32F9C">
              <w:rPr>
                <w:rFonts w:cs="Arial"/>
                <w:b/>
                <w:sz w:val="20"/>
                <w:lang w:val="en-IE"/>
              </w:rPr>
              <w:t xml:space="preserve"> Health Ireland at Temple Street </w:t>
            </w:r>
            <w:r w:rsidR="00007A1C" w:rsidRPr="00E31FB7">
              <w:rPr>
                <w:rFonts w:cs="Arial"/>
                <w:b/>
                <w:bCs/>
                <w:sz w:val="20"/>
                <w:lang w:val="en-IE"/>
              </w:rPr>
              <w:t>Biochemistry</w:t>
            </w:r>
            <w:r w:rsidR="00007A1C" w:rsidRPr="00E24F35">
              <w:rPr>
                <w:rFonts w:cs="Arial"/>
                <w:b/>
                <w:bCs/>
                <w:sz w:val="20"/>
                <w:lang w:val="en-IE"/>
              </w:rPr>
              <w:t>:</w:t>
            </w:r>
          </w:p>
          <w:p w:rsidR="00007A1C" w:rsidRPr="00E24F35" w:rsidRDefault="00007A1C" w:rsidP="00385807">
            <w:pPr>
              <w:pStyle w:val="BodyTextIndent3"/>
              <w:ind w:left="0" w:firstLine="0"/>
              <w:jc w:val="both"/>
              <w:rPr>
                <w:sz w:val="20"/>
              </w:rPr>
            </w:pPr>
            <w:r w:rsidRPr="00E24F35">
              <w:rPr>
                <w:rFonts w:cs="Arial"/>
                <w:sz w:val="20"/>
                <w:lang w:val="en-IE"/>
              </w:rPr>
              <w:t xml:space="preserve">(Lactate, </w:t>
            </w:r>
            <w:r>
              <w:rPr>
                <w:rFonts w:cs="Arial"/>
                <w:sz w:val="20"/>
                <w:lang w:val="en-IE"/>
              </w:rPr>
              <w:t xml:space="preserve">Organic Acids, Amino </w:t>
            </w:r>
            <w:r w:rsidRPr="00E24F35">
              <w:rPr>
                <w:rFonts w:cs="Arial"/>
                <w:sz w:val="20"/>
                <w:lang w:val="en-IE"/>
              </w:rPr>
              <w:t>Acids)</w:t>
            </w:r>
          </w:p>
        </w:tc>
        <w:tc>
          <w:tcPr>
            <w:tcW w:w="3544" w:type="dxa"/>
            <w:tcBorders>
              <w:top w:val="single" w:sz="4" w:space="0" w:color="auto"/>
              <w:bottom w:val="single" w:sz="4" w:space="0" w:color="auto"/>
              <w:right w:val="single" w:sz="4" w:space="0" w:color="auto"/>
            </w:tcBorders>
          </w:tcPr>
          <w:p w:rsidR="00E31FB7" w:rsidRPr="00E24F35" w:rsidRDefault="00EB3B86" w:rsidP="00385807">
            <w:pPr>
              <w:pStyle w:val="BodyTextIndent3"/>
              <w:ind w:left="0" w:firstLine="0"/>
              <w:jc w:val="both"/>
              <w:rPr>
                <w:rFonts w:cs="Arial"/>
                <w:sz w:val="20"/>
                <w:lang w:val="en-IE"/>
              </w:rPr>
            </w:pPr>
            <w:r>
              <w:rPr>
                <w:rFonts w:cs="Arial"/>
                <w:sz w:val="20"/>
                <w:lang w:val="en-IE"/>
              </w:rPr>
              <w:t>Children’s Health Ireland at Temple Street</w:t>
            </w:r>
            <w:r w:rsidR="00E31FB7" w:rsidRPr="00E24F35">
              <w:rPr>
                <w:rFonts w:cs="Arial"/>
                <w:sz w:val="20"/>
                <w:lang w:val="en-IE"/>
              </w:rPr>
              <w:t xml:space="preserve"> Children’s Hospital</w:t>
            </w:r>
          </w:p>
          <w:p w:rsidR="00007A1C" w:rsidRPr="00F32E82" w:rsidRDefault="00007A1C" w:rsidP="00385807">
            <w:pPr>
              <w:jc w:val="both"/>
              <w:rPr>
                <w:sz w:val="20"/>
              </w:rPr>
            </w:pPr>
            <w:r w:rsidRPr="00E24F35">
              <w:rPr>
                <w:sz w:val="20"/>
              </w:rPr>
              <w:t>Dublin 1</w:t>
            </w:r>
          </w:p>
        </w:tc>
        <w:tc>
          <w:tcPr>
            <w:tcW w:w="2434" w:type="dxa"/>
            <w:tcBorders>
              <w:top w:val="single" w:sz="4" w:space="0" w:color="auto"/>
              <w:left w:val="single" w:sz="4" w:space="0" w:color="auto"/>
              <w:bottom w:val="single" w:sz="4" w:space="0" w:color="auto"/>
            </w:tcBorders>
          </w:tcPr>
          <w:p w:rsidR="00E31FB7" w:rsidRDefault="00007A1C" w:rsidP="00385807">
            <w:pPr>
              <w:jc w:val="both"/>
              <w:rPr>
                <w:sz w:val="20"/>
              </w:rPr>
            </w:pPr>
            <w:r w:rsidRPr="00F32E82">
              <w:rPr>
                <w:sz w:val="20"/>
              </w:rPr>
              <w:t xml:space="preserve">Phone: 01 878 4272 </w:t>
            </w:r>
          </w:p>
          <w:p w:rsidR="00007A1C" w:rsidRPr="00F32E82" w:rsidRDefault="00007A1C" w:rsidP="00385807">
            <w:pPr>
              <w:jc w:val="both"/>
              <w:rPr>
                <w:sz w:val="20"/>
              </w:rPr>
            </w:pPr>
            <w:r w:rsidRPr="00F32E82">
              <w:rPr>
                <w:sz w:val="20"/>
              </w:rPr>
              <w:t>/ 4273 / 4458</w:t>
            </w:r>
          </w:p>
        </w:tc>
      </w:tr>
      <w:tr w:rsidR="00007A1C" w:rsidRPr="00E24F35" w:rsidTr="00A10610">
        <w:trPr>
          <w:jc w:val="center"/>
        </w:trPr>
        <w:tc>
          <w:tcPr>
            <w:tcW w:w="4170" w:type="dxa"/>
            <w:tcBorders>
              <w:top w:val="single" w:sz="4" w:space="0" w:color="auto"/>
              <w:bottom w:val="single" w:sz="4" w:space="0" w:color="auto"/>
              <w:right w:val="single" w:sz="4" w:space="0" w:color="auto"/>
            </w:tcBorders>
          </w:tcPr>
          <w:p w:rsidR="00007A1C" w:rsidRPr="00E24F35" w:rsidRDefault="00007A1C" w:rsidP="00385807">
            <w:pPr>
              <w:pStyle w:val="BodyTextIndent3"/>
              <w:ind w:left="0" w:firstLine="0"/>
              <w:jc w:val="both"/>
              <w:rPr>
                <w:rFonts w:cs="Arial"/>
                <w:b/>
                <w:bCs/>
                <w:sz w:val="20"/>
                <w:lang w:val="en-IE"/>
              </w:rPr>
            </w:pPr>
            <w:r>
              <w:rPr>
                <w:rFonts w:cs="Arial"/>
                <w:b/>
                <w:bCs/>
                <w:sz w:val="20"/>
                <w:lang w:val="en-IE"/>
              </w:rPr>
              <w:t>Biominis</w:t>
            </w:r>
            <w:r w:rsidRPr="00E24F35">
              <w:rPr>
                <w:rFonts w:cs="Arial"/>
                <w:b/>
                <w:bCs/>
                <w:sz w:val="20"/>
                <w:lang w:val="en-IE"/>
              </w:rPr>
              <w:t xml:space="preserve"> Laboratories</w:t>
            </w:r>
          </w:p>
          <w:p w:rsidR="00007A1C" w:rsidRPr="00E24F35" w:rsidRDefault="00007A1C" w:rsidP="00385807">
            <w:pPr>
              <w:pStyle w:val="BodyTextIndent3"/>
              <w:ind w:left="720"/>
              <w:jc w:val="both"/>
              <w:rPr>
                <w:rFonts w:cs="Arial"/>
                <w:b/>
                <w:bCs/>
                <w:sz w:val="20"/>
                <w:lang w:val="en-IE"/>
              </w:rPr>
            </w:pPr>
          </w:p>
        </w:tc>
        <w:tc>
          <w:tcPr>
            <w:tcW w:w="3544" w:type="dxa"/>
            <w:tcBorders>
              <w:top w:val="single" w:sz="4" w:space="0" w:color="auto"/>
              <w:bottom w:val="single" w:sz="4" w:space="0" w:color="auto"/>
              <w:right w:val="single" w:sz="4" w:space="0" w:color="auto"/>
            </w:tcBorders>
          </w:tcPr>
          <w:p w:rsidR="00007A1C" w:rsidRPr="00E24F35" w:rsidRDefault="00007A1C" w:rsidP="00385807">
            <w:pPr>
              <w:pStyle w:val="BodyTextIndent3"/>
              <w:ind w:left="720"/>
              <w:jc w:val="both"/>
              <w:rPr>
                <w:rFonts w:cs="Arial"/>
                <w:bCs/>
                <w:sz w:val="20"/>
                <w:lang w:val="en-IE"/>
              </w:rPr>
            </w:pPr>
            <w:smartTag w:uri="urn:schemas-microsoft-com:office:smarttags" w:element="Street">
              <w:smartTag w:uri="urn:schemas-microsoft-com:office:smarttags" w:element="address">
                <w:r w:rsidRPr="00E24F35">
                  <w:rPr>
                    <w:rFonts w:cs="Arial"/>
                    <w:bCs/>
                    <w:sz w:val="20"/>
                    <w:lang w:val="en-IE"/>
                  </w:rPr>
                  <w:t>Three Rock Road</w:t>
                </w:r>
              </w:smartTag>
            </w:smartTag>
          </w:p>
          <w:p w:rsidR="00007A1C" w:rsidRPr="00E24F35" w:rsidRDefault="00007A1C" w:rsidP="00385807">
            <w:pPr>
              <w:pStyle w:val="BodyTextIndent3"/>
              <w:ind w:left="720"/>
              <w:jc w:val="both"/>
              <w:rPr>
                <w:rFonts w:cs="Arial"/>
                <w:bCs/>
                <w:sz w:val="20"/>
                <w:lang w:val="en-IE"/>
              </w:rPr>
            </w:pPr>
            <w:r w:rsidRPr="00E24F35">
              <w:rPr>
                <w:rFonts w:cs="Arial"/>
                <w:bCs/>
                <w:sz w:val="20"/>
                <w:lang w:val="en-IE"/>
              </w:rPr>
              <w:t>Sandyford Industrial Estate</w:t>
            </w:r>
          </w:p>
          <w:p w:rsidR="00007A1C" w:rsidRPr="00F32E82" w:rsidRDefault="00007A1C" w:rsidP="00385807">
            <w:pPr>
              <w:jc w:val="both"/>
              <w:rPr>
                <w:sz w:val="20"/>
              </w:rPr>
            </w:pPr>
            <w:r w:rsidRPr="00E24F35">
              <w:rPr>
                <w:rFonts w:cs="Arial"/>
                <w:bCs/>
                <w:sz w:val="20"/>
                <w:lang w:val="en-IE"/>
              </w:rPr>
              <w:t>Foxrock</w:t>
            </w:r>
          </w:p>
        </w:tc>
        <w:tc>
          <w:tcPr>
            <w:tcW w:w="2434" w:type="dxa"/>
            <w:tcBorders>
              <w:top w:val="single" w:sz="4" w:space="0" w:color="auto"/>
              <w:left w:val="single" w:sz="4" w:space="0" w:color="auto"/>
              <w:bottom w:val="single" w:sz="4" w:space="0" w:color="auto"/>
            </w:tcBorders>
          </w:tcPr>
          <w:p w:rsidR="00007A1C" w:rsidRPr="00F32E82" w:rsidRDefault="00007A1C" w:rsidP="00385807">
            <w:pPr>
              <w:jc w:val="both"/>
              <w:rPr>
                <w:sz w:val="20"/>
              </w:rPr>
            </w:pPr>
            <w:r w:rsidRPr="00F32E82">
              <w:rPr>
                <w:sz w:val="20"/>
              </w:rPr>
              <w:t>Phone: 01 - 2944108</w:t>
            </w:r>
          </w:p>
        </w:tc>
      </w:tr>
      <w:tr w:rsidR="00A10610" w:rsidRPr="00E24F35" w:rsidTr="00E31FB7">
        <w:trPr>
          <w:jc w:val="center"/>
        </w:trPr>
        <w:tc>
          <w:tcPr>
            <w:tcW w:w="4170" w:type="dxa"/>
            <w:tcBorders>
              <w:top w:val="single" w:sz="4" w:space="0" w:color="auto"/>
              <w:right w:val="single" w:sz="4" w:space="0" w:color="auto"/>
            </w:tcBorders>
          </w:tcPr>
          <w:p w:rsidR="00A10610" w:rsidRPr="00C86EB3" w:rsidRDefault="00A10610" w:rsidP="00C533A5">
            <w:pPr>
              <w:pStyle w:val="BodyTextIndent3"/>
              <w:ind w:left="0" w:firstLine="0"/>
              <w:rPr>
                <w:rFonts w:cs="Arial"/>
                <w:b/>
                <w:bCs/>
                <w:sz w:val="20"/>
                <w:lang w:val="en-IE"/>
              </w:rPr>
            </w:pPr>
            <w:r w:rsidRPr="00C86EB3">
              <w:rPr>
                <w:rFonts w:cs="Arial"/>
                <w:b/>
                <w:bCs/>
                <w:sz w:val="20"/>
                <w:lang w:val="en-IE"/>
              </w:rPr>
              <w:t xml:space="preserve">The Rotunda Hospital  </w:t>
            </w:r>
          </w:p>
        </w:tc>
        <w:tc>
          <w:tcPr>
            <w:tcW w:w="3544" w:type="dxa"/>
            <w:tcBorders>
              <w:top w:val="single" w:sz="4" w:space="0" w:color="auto"/>
              <w:right w:val="single" w:sz="4" w:space="0" w:color="auto"/>
            </w:tcBorders>
          </w:tcPr>
          <w:p w:rsidR="00A10610" w:rsidRPr="00C86EB3" w:rsidRDefault="00A10610" w:rsidP="00385807">
            <w:pPr>
              <w:pStyle w:val="BodyTextIndent3"/>
              <w:ind w:left="720"/>
              <w:jc w:val="both"/>
              <w:rPr>
                <w:rFonts w:cs="Arial"/>
                <w:bCs/>
                <w:sz w:val="20"/>
                <w:lang w:val="en-IE"/>
              </w:rPr>
            </w:pPr>
            <w:r w:rsidRPr="00C86EB3">
              <w:rPr>
                <w:rFonts w:cs="Arial"/>
                <w:bCs/>
                <w:sz w:val="20"/>
                <w:lang w:val="en-IE"/>
              </w:rPr>
              <w:t xml:space="preserve">Parnell Square, </w:t>
            </w:r>
          </w:p>
          <w:p w:rsidR="00A10610" w:rsidRPr="00C86EB3" w:rsidRDefault="00A10610" w:rsidP="00385807">
            <w:pPr>
              <w:pStyle w:val="BodyTextIndent3"/>
              <w:ind w:left="720"/>
              <w:jc w:val="both"/>
              <w:rPr>
                <w:rFonts w:cs="Arial"/>
                <w:bCs/>
                <w:sz w:val="20"/>
                <w:lang w:val="en-IE"/>
              </w:rPr>
            </w:pPr>
            <w:r w:rsidRPr="00C86EB3">
              <w:rPr>
                <w:rFonts w:cs="Arial"/>
                <w:bCs/>
                <w:sz w:val="20"/>
                <w:lang w:val="en-IE"/>
              </w:rPr>
              <w:t xml:space="preserve">Dublin 1 </w:t>
            </w:r>
          </w:p>
        </w:tc>
        <w:tc>
          <w:tcPr>
            <w:tcW w:w="2434" w:type="dxa"/>
            <w:tcBorders>
              <w:top w:val="single" w:sz="4" w:space="0" w:color="auto"/>
              <w:left w:val="single" w:sz="4" w:space="0" w:color="auto"/>
            </w:tcBorders>
          </w:tcPr>
          <w:p w:rsidR="00A10610" w:rsidRPr="00C86EB3" w:rsidRDefault="00C533A5" w:rsidP="00385807">
            <w:pPr>
              <w:jc w:val="both"/>
              <w:rPr>
                <w:sz w:val="20"/>
              </w:rPr>
            </w:pPr>
            <w:r w:rsidRPr="00C86EB3">
              <w:rPr>
                <w:sz w:val="20"/>
              </w:rPr>
              <w:t>01-8171700</w:t>
            </w:r>
          </w:p>
        </w:tc>
      </w:tr>
    </w:tbl>
    <w:p w:rsidR="00837B8D" w:rsidRDefault="00837B8D" w:rsidP="00837B8D">
      <w:pPr>
        <w:pStyle w:val="Heading2"/>
        <w:numPr>
          <w:ilvl w:val="0"/>
          <w:numId w:val="0"/>
        </w:numPr>
        <w:spacing w:before="0" w:after="0"/>
        <w:ind w:left="576"/>
      </w:pPr>
      <w:bookmarkStart w:id="376" w:name="_Toc20236304"/>
    </w:p>
    <w:p w:rsidR="004900A1" w:rsidRDefault="004900A1" w:rsidP="00A67F93">
      <w:pPr>
        <w:pStyle w:val="Heading2"/>
        <w:spacing w:before="0" w:after="0"/>
      </w:pPr>
      <w:bookmarkStart w:id="377" w:name="_Toc69298861"/>
      <w:r>
        <w:t xml:space="preserve">Appendix </w:t>
      </w:r>
      <w:r w:rsidR="00E91A07">
        <w:rPr>
          <w:noProof/>
        </w:rPr>
        <w:fldChar w:fldCharType="begin"/>
      </w:r>
      <w:r w:rsidR="00FF5DCA">
        <w:rPr>
          <w:noProof/>
        </w:rPr>
        <w:instrText xml:space="preserve"> SEQ Appendix \* ARABIC </w:instrText>
      </w:r>
      <w:r w:rsidR="00E91A07">
        <w:rPr>
          <w:noProof/>
        </w:rPr>
        <w:fldChar w:fldCharType="separate"/>
      </w:r>
      <w:r>
        <w:rPr>
          <w:noProof/>
        </w:rPr>
        <w:t>2</w:t>
      </w:r>
      <w:r w:rsidR="00E91A07">
        <w:rPr>
          <w:noProof/>
        </w:rPr>
        <w:fldChar w:fldCharType="end"/>
      </w:r>
      <w:r>
        <w:t>: Uncertainty of Measurement</w:t>
      </w:r>
      <w:bookmarkEnd w:id="376"/>
      <w:bookmarkEnd w:id="377"/>
    </w:p>
    <w:p w:rsidR="00837B8D" w:rsidRDefault="00135469" w:rsidP="00837B8D">
      <w:pPr>
        <w:jc w:val="both"/>
        <w:rPr>
          <w:szCs w:val="24"/>
        </w:rPr>
      </w:pPr>
      <w:r w:rsidRPr="00484279">
        <w:rPr>
          <w:szCs w:val="24"/>
        </w:rPr>
        <w:t xml:space="preserve">Performance specifications and indications of uncertainty of measurement for internal tests are recorded in RF-CS-LM-90 [Calculated </w:t>
      </w:r>
      <w:r w:rsidR="008414CA" w:rsidRPr="00484279">
        <w:rPr>
          <w:szCs w:val="24"/>
        </w:rPr>
        <w:t>Uncertainty</w:t>
      </w:r>
      <w:r w:rsidRPr="00484279">
        <w:rPr>
          <w:szCs w:val="24"/>
        </w:rPr>
        <w:t xml:space="preserve"> of Measurement for Laboratory Procedures] and are available from the individual laboratories (where appropriate) on request</w:t>
      </w:r>
      <w:r w:rsidR="00B70334">
        <w:rPr>
          <w:szCs w:val="24"/>
        </w:rPr>
        <w:t>.</w:t>
      </w: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jc w:val="both"/>
        <w:rPr>
          <w:szCs w:val="24"/>
        </w:rPr>
      </w:pPr>
    </w:p>
    <w:p w:rsidR="00837B8D" w:rsidRDefault="00837B8D" w:rsidP="00837B8D">
      <w:pPr>
        <w:pStyle w:val="Heading2"/>
        <w:sectPr w:rsidR="00837B8D" w:rsidSect="00837B8D">
          <w:pgSz w:w="11906" w:h="16838"/>
          <w:pgMar w:top="1440" w:right="1077" w:bottom="1440" w:left="1077" w:header="284" w:footer="284" w:gutter="0"/>
          <w:cols w:space="720"/>
          <w:docGrid w:linePitch="326"/>
        </w:sectPr>
      </w:pPr>
    </w:p>
    <w:p w:rsidR="00F23F47" w:rsidRPr="00E35767" w:rsidRDefault="00F23F47" w:rsidP="00837B8D">
      <w:pPr>
        <w:pStyle w:val="Heading2"/>
      </w:pPr>
      <w:bookmarkStart w:id="378" w:name="_Toc69298862"/>
      <w:r w:rsidRPr="00E35767">
        <w:t xml:space="preserve">Appendix 3: </w:t>
      </w:r>
      <w:r w:rsidR="003D039A" w:rsidRPr="00E35767">
        <w:t>Microbiology Orders MN-CMS</w:t>
      </w:r>
      <w:bookmarkEnd w:id="378"/>
    </w:p>
    <w:tbl>
      <w:tblPr>
        <w:tblStyle w:val="TableGrid"/>
        <w:tblW w:w="15218" w:type="dxa"/>
        <w:tblLook w:val="04A0"/>
      </w:tblPr>
      <w:tblGrid>
        <w:gridCol w:w="3924"/>
        <w:gridCol w:w="23"/>
        <w:gridCol w:w="147"/>
        <w:gridCol w:w="4094"/>
        <w:gridCol w:w="3686"/>
        <w:gridCol w:w="3344"/>
      </w:tblGrid>
      <w:tr w:rsidR="00F23F47" w:rsidRPr="002E19EC" w:rsidTr="00CF632E">
        <w:trPr>
          <w:trHeight w:val="510"/>
        </w:trPr>
        <w:tc>
          <w:tcPr>
            <w:tcW w:w="8188" w:type="dxa"/>
            <w:gridSpan w:val="4"/>
            <w:vAlign w:val="center"/>
          </w:tcPr>
          <w:p w:rsidR="00F23F47" w:rsidRPr="002E19EC" w:rsidRDefault="00F23F47" w:rsidP="00C03FB2">
            <w:pPr>
              <w:jc w:val="center"/>
              <w:rPr>
                <w:rFonts w:cs="Arial"/>
                <w:b/>
                <w:szCs w:val="24"/>
                <w:u w:val="single"/>
              </w:rPr>
            </w:pPr>
            <w:r w:rsidRPr="002E19EC">
              <w:rPr>
                <w:rFonts w:cs="Arial"/>
                <w:b/>
                <w:szCs w:val="24"/>
                <w:u w:val="single"/>
              </w:rPr>
              <w:t>MRSA Paediatric</w:t>
            </w:r>
          </w:p>
        </w:tc>
        <w:tc>
          <w:tcPr>
            <w:tcW w:w="7030" w:type="dxa"/>
            <w:gridSpan w:val="2"/>
            <w:vAlign w:val="center"/>
          </w:tcPr>
          <w:p w:rsidR="00F23F47" w:rsidRPr="002E19EC" w:rsidRDefault="00F23F47" w:rsidP="00C03FB2">
            <w:pPr>
              <w:jc w:val="center"/>
              <w:rPr>
                <w:rFonts w:cs="Arial"/>
                <w:b/>
                <w:szCs w:val="24"/>
                <w:u w:val="single"/>
              </w:rPr>
            </w:pPr>
            <w:r w:rsidRPr="002E19EC">
              <w:rPr>
                <w:rFonts w:cs="Arial"/>
                <w:b/>
                <w:szCs w:val="24"/>
                <w:u w:val="single"/>
              </w:rPr>
              <w:t>MRSA Adult</w:t>
            </w:r>
          </w:p>
        </w:tc>
      </w:tr>
      <w:tr w:rsidR="00F23F47" w:rsidRPr="002E19EC" w:rsidTr="00CF632E">
        <w:trPr>
          <w:trHeight w:val="297"/>
        </w:trPr>
        <w:tc>
          <w:tcPr>
            <w:tcW w:w="3947" w:type="dxa"/>
            <w:gridSpan w:val="2"/>
            <w:tcBorders>
              <w:bottom w:val="single" w:sz="4" w:space="0" w:color="auto"/>
            </w:tcBorders>
            <w:vAlign w:val="center"/>
          </w:tcPr>
          <w:p w:rsidR="00F23F47" w:rsidRPr="002E19EC" w:rsidRDefault="00F23F47" w:rsidP="00C03FB2">
            <w:pPr>
              <w:jc w:val="center"/>
              <w:rPr>
                <w:rFonts w:cs="Arial"/>
                <w:b/>
                <w:sz w:val="20"/>
              </w:rPr>
            </w:pPr>
            <w:r w:rsidRPr="002E19EC">
              <w:rPr>
                <w:rFonts w:cs="Arial"/>
                <w:b/>
                <w:sz w:val="20"/>
              </w:rPr>
              <w:t xml:space="preserve">Search </w:t>
            </w:r>
            <w:r w:rsidR="00C03FB2" w:rsidRPr="002E19EC">
              <w:rPr>
                <w:rFonts w:cs="Arial"/>
                <w:b/>
                <w:sz w:val="20"/>
              </w:rPr>
              <w:t>F</w:t>
            </w:r>
            <w:r w:rsidRPr="002E19EC">
              <w:rPr>
                <w:rFonts w:cs="Arial"/>
                <w:b/>
                <w:sz w:val="20"/>
              </w:rPr>
              <w:t>ield</w:t>
            </w:r>
          </w:p>
        </w:tc>
        <w:tc>
          <w:tcPr>
            <w:tcW w:w="4241" w:type="dxa"/>
            <w:gridSpan w:val="2"/>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w:t>
            </w:r>
            <w:r w:rsidR="00F23F47" w:rsidRPr="002E19EC">
              <w:rPr>
                <w:rFonts w:cs="Arial"/>
                <w:b/>
                <w:sz w:val="20"/>
              </w:rPr>
              <w: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60328F" w:rsidRPr="002E19EC" w:rsidTr="00CC73D0">
        <w:trPr>
          <w:trHeight w:val="312"/>
        </w:trPr>
        <w:tc>
          <w:tcPr>
            <w:tcW w:w="3947" w:type="dxa"/>
            <w:gridSpan w:val="2"/>
            <w:vMerge w:val="restart"/>
            <w:vAlign w:val="center"/>
          </w:tcPr>
          <w:p w:rsidR="0060328F" w:rsidRPr="002E19EC" w:rsidRDefault="0060328F" w:rsidP="00C03FB2">
            <w:pPr>
              <w:ind w:left="360"/>
              <w:jc w:val="center"/>
              <w:rPr>
                <w:rFonts w:cs="Arial"/>
                <w:b/>
                <w:sz w:val="20"/>
                <w:u w:val="single"/>
              </w:rPr>
            </w:pPr>
            <w:r w:rsidRPr="002E19EC">
              <w:rPr>
                <w:rFonts w:cs="Arial"/>
                <w:sz w:val="20"/>
                <w:lang w:eastAsia="en-IE"/>
              </w:rPr>
              <w:t>MRSA Screen MCS Paed NMH</w:t>
            </w:r>
          </w:p>
        </w:tc>
        <w:tc>
          <w:tcPr>
            <w:tcW w:w="4241" w:type="dxa"/>
            <w:gridSpan w:val="2"/>
            <w:vAlign w:val="center"/>
          </w:tcPr>
          <w:p w:rsidR="0060328F" w:rsidRPr="002E19EC" w:rsidRDefault="0060328F" w:rsidP="00C03FB2">
            <w:pPr>
              <w:rPr>
                <w:rFonts w:cs="Arial"/>
                <w:b/>
                <w:sz w:val="20"/>
                <w:u w:val="single"/>
              </w:rPr>
            </w:pPr>
            <w:r w:rsidRPr="002E19EC">
              <w:rPr>
                <w:rFonts w:cs="Arial"/>
                <w:sz w:val="20"/>
                <w:lang w:eastAsia="en-IE"/>
              </w:rPr>
              <w:t>Nasal, Groin MRSA             (Mon screen U8)</w:t>
            </w:r>
          </w:p>
        </w:tc>
        <w:tc>
          <w:tcPr>
            <w:tcW w:w="3686" w:type="dxa"/>
            <w:vMerge w:val="restart"/>
            <w:tcBorders>
              <w:bottom w:val="triple" w:sz="4" w:space="0" w:color="auto"/>
            </w:tcBorders>
            <w:vAlign w:val="center"/>
          </w:tcPr>
          <w:p w:rsidR="0060328F" w:rsidRPr="002E19EC" w:rsidRDefault="0060328F" w:rsidP="00C03FB2">
            <w:pPr>
              <w:jc w:val="center"/>
              <w:rPr>
                <w:rFonts w:cs="Arial"/>
                <w:sz w:val="20"/>
                <w:lang w:eastAsia="en-IE"/>
              </w:rPr>
            </w:pPr>
            <w:r w:rsidRPr="002E19EC">
              <w:rPr>
                <w:rFonts w:cs="Arial"/>
                <w:sz w:val="20"/>
                <w:lang w:eastAsia="en-IE"/>
              </w:rPr>
              <w:t>MRSA Screen MCS Adult NMH</w:t>
            </w:r>
          </w:p>
        </w:tc>
        <w:tc>
          <w:tcPr>
            <w:tcW w:w="3344" w:type="dxa"/>
            <w:vMerge w:val="restart"/>
            <w:tcBorders>
              <w:bottom w:val="single" w:sz="4" w:space="0" w:color="auto"/>
            </w:tcBorders>
            <w:vAlign w:val="center"/>
          </w:tcPr>
          <w:p w:rsidR="0060328F" w:rsidRPr="002E19EC" w:rsidRDefault="0060328F" w:rsidP="00C03FB2">
            <w:pPr>
              <w:jc w:val="center"/>
              <w:rPr>
                <w:rFonts w:cs="Arial"/>
                <w:sz w:val="20"/>
                <w:lang w:eastAsia="en-IE"/>
              </w:rPr>
            </w:pPr>
            <w:r w:rsidRPr="002E19EC">
              <w:rPr>
                <w:rFonts w:cs="Arial"/>
                <w:sz w:val="20"/>
                <w:lang w:eastAsia="en-IE"/>
              </w:rPr>
              <w:t xml:space="preserve">Groin </w:t>
            </w:r>
            <w:r w:rsidR="00C03FB2" w:rsidRPr="002E19EC">
              <w:rPr>
                <w:rFonts w:cs="Arial"/>
                <w:sz w:val="20"/>
                <w:lang w:eastAsia="en-IE"/>
              </w:rPr>
              <w:t>S</w:t>
            </w:r>
            <w:r w:rsidRPr="002E19EC">
              <w:rPr>
                <w:rFonts w:cs="Arial"/>
                <w:sz w:val="20"/>
                <w:lang w:eastAsia="en-IE"/>
              </w:rPr>
              <w:t>wab (MRSA)</w:t>
            </w:r>
          </w:p>
        </w:tc>
      </w:tr>
      <w:tr w:rsidR="0060328F" w:rsidRPr="002E19EC" w:rsidTr="00CC73D0">
        <w:trPr>
          <w:trHeight w:val="312"/>
        </w:trPr>
        <w:tc>
          <w:tcPr>
            <w:tcW w:w="3947" w:type="dxa"/>
            <w:gridSpan w:val="2"/>
            <w:vMerge/>
            <w:vAlign w:val="center"/>
          </w:tcPr>
          <w:p w:rsidR="0060328F" w:rsidRPr="002E19EC" w:rsidRDefault="0060328F" w:rsidP="00C03FB2">
            <w:pPr>
              <w:jc w:val="center"/>
              <w:rPr>
                <w:rFonts w:cs="Arial"/>
                <w:b/>
                <w:sz w:val="20"/>
                <w:u w:val="single"/>
              </w:rPr>
            </w:pPr>
          </w:p>
        </w:tc>
        <w:tc>
          <w:tcPr>
            <w:tcW w:w="4241" w:type="dxa"/>
            <w:gridSpan w:val="2"/>
            <w:vAlign w:val="center"/>
          </w:tcPr>
          <w:p w:rsidR="0060328F" w:rsidRPr="002E19EC" w:rsidRDefault="0060328F" w:rsidP="00C03FB2">
            <w:pPr>
              <w:rPr>
                <w:rFonts w:cs="Arial"/>
                <w:b/>
                <w:sz w:val="20"/>
                <w:u w:val="single"/>
              </w:rPr>
            </w:pPr>
            <w:r w:rsidRPr="002E19EC">
              <w:rPr>
                <w:rFonts w:cs="Arial"/>
                <w:sz w:val="20"/>
                <w:lang w:eastAsia="en-IE"/>
              </w:rPr>
              <w:t>Nasal, Groin, Umb MRSA   (Mon screen U8)</w:t>
            </w: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tcBorders>
              <w:bottom w:val="single" w:sz="4" w:space="0" w:color="auto"/>
            </w:tcBorders>
            <w:vAlign w:val="center"/>
          </w:tcPr>
          <w:p w:rsidR="0060328F" w:rsidRPr="002E19EC" w:rsidRDefault="0060328F" w:rsidP="00C03FB2">
            <w:pPr>
              <w:jc w:val="center"/>
              <w:rPr>
                <w:rFonts w:cs="Arial"/>
                <w:sz w:val="20"/>
                <w:lang w:eastAsia="en-IE"/>
              </w:rPr>
            </w:pPr>
          </w:p>
        </w:tc>
      </w:tr>
      <w:tr w:rsidR="0060328F" w:rsidRPr="002E19EC" w:rsidTr="00CC73D0">
        <w:trPr>
          <w:trHeight w:val="312"/>
        </w:trPr>
        <w:tc>
          <w:tcPr>
            <w:tcW w:w="3947" w:type="dxa"/>
            <w:gridSpan w:val="2"/>
            <w:vMerge/>
            <w:vAlign w:val="center"/>
          </w:tcPr>
          <w:p w:rsidR="0060328F" w:rsidRPr="002E19EC" w:rsidRDefault="0060328F" w:rsidP="00C03FB2">
            <w:pPr>
              <w:jc w:val="center"/>
              <w:rPr>
                <w:rFonts w:cs="Arial"/>
                <w:b/>
                <w:sz w:val="20"/>
                <w:u w:val="single"/>
              </w:rPr>
            </w:pPr>
          </w:p>
        </w:tc>
        <w:tc>
          <w:tcPr>
            <w:tcW w:w="4241" w:type="dxa"/>
            <w:gridSpan w:val="2"/>
            <w:vAlign w:val="center"/>
          </w:tcPr>
          <w:p w:rsidR="0060328F" w:rsidRPr="002E19EC" w:rsidRDefault="0060328F" w:rsidP="00C03FB2">
            <w:pPr>
              <w:rPr>
                <w:rFonts w:cs="Arial"/>
                <w:sz w:val="20"/>
                <w:lang w:eastAsia="en-IE"/>
              </w:rPr>
            </w:pP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val="restart"/>
            <w:tcBorders>
              <w:bottom w:val="single" w:sz="4" w:space="0" w:color="auto"/>
            </w:tcBorders>
            <w:vAlign w:val="center"/>
          </w:tcPr>
          <w:p w:rsidR="0060328F" w:rsidRPr="002E19EC" w:rsidRDefault="0060328F" w:rsidP="00C03FB2">
            <w:pPr>
              <w:jc w:val="center"/>
              <w:rPr>
                <w:rFonts w:cs="Arial"/>
                <w:sz w:val="20"/>
                <w:lang w:eastAsia="en-IE"/>
              </w:rPr>
            </w:pPr>
            <w:r w:rsidRPr="002E19EC">
              <w:rPr>
                <w:rFonts w:cs="Arial"/>
                <w:sz w:val="20"/>
                <w:lang w:eastAsia="en-IE"/>
              </w:rPr>
              <w:t>Throat Swab MRSA</w:t>
            </w:r>
          </w:p>
        </w:tc>
      </w:tr>
      <w:tr w:rsidR="0060328F" w:rsidRPr="002E19EC" w:rsidTr="00CC73D0">
        <w:trPr>
          <w:trHeight w:val="312"/>
        </w:trPr>
        <w:tc>
          <w:tcPr>
            <w:tcW w:w="3947" w:type="dxa"/>
            <w:gridSpan w:val="2"/>
            <w:vMerge/>
            <w:vAlign w:val="center"/>
          </w:tcPr>
          <w:p w:rsidR="0060328F" w:rsidRPr="002E19EC" w:rsidRDefault="0060328F" w:rsidP="00C03FB2">
            <w:pPr>
              <w:jc w:val="center"/>
              <w:rPr>
                <w:rFonts w:cs="Arial"/>
                <w:b/>
                <w:sz w:val="20"/>
                <w:u w:val="single"/>
              </w:rPr>
            </w:pPr>
          </w:p>
        </w:tc>
        <w:tc>
          <w:tcPr>
            <w:tcW w:w="4241" w:type="dxa"/>
            <w:gridSpan w:val="2"/>
            <w:vAlign w:val="center"/>
          </w:tcPr>
          <w:p w:rsidR="0060328F" w:rsidRPr="002E19EC" w:rsidRDefault="0060328F" w:rsidP="00C03FB2">
            <w:pPr>
              <w:rPr>
                <w:rFonts w:cs="Arial"/>
                <w:sz w:val="20"/>
                <w:lang w:eastAsia="en-IE"/>
              </w:rPr>
            </w:pPr>
            <w:r w:rsidRPr="002E19EC">
              <w:rPr>
                <w:rFonts w:cs="Arial"/>
                <w:sz w:val="20"/>
                <w:lang w:eastAsia="en-IE"/>
              </w:rPr>
              <w:t>If MRSA + order individual swabs:</w:t>
            </w: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tcBorders>
              <w:bottom w:val="single" w:sz="4" w:space="0" w:color="auto"/>
            </w:tcBorders>
            <w:vAlign w:val="center"/>
          </w:tcPr>
          <w:p w:rsidR="0060328F" w:rsidRPr="002E19EC" w:rsidRDefault="0060328F" w:rsidP="00C03FB2">
            <w:pPr>
              <w:jc w:val="center"/>
              <w:rPr>
                <w:rFonts w:cs="Arial"/>
                <w:sz w:val="20"/>
                <w:lang w:eastAsia="en-IE"/>
              </w:rPr>
            </w:pPr>
          </w:p>
        </w:tc>
      </w:tr>
      <w:tr w:rsidR="0060328F" w:rsidRPr="002E19EC" w:rsidTr="00CC73D0">
        <w:trPr>
          <w:trHeight w:val="312"/>
        </w:trPr>
        <w:tc>
          <w:tcPr>
            <w:tcW w:w="3947" w:type="dxa"/>
            <w:gridSpan w:val="2"/>
            <w:vMerge/>
            <w:vAlign w:val="center"/>
          </w:tcPr>
          <w:p w:rsidR="0060328F" w:rsidRPr="002E19EC" w:rsidRDefault="0060328F" w:rsidP="00C03FB2">
            <w:pPr>
              <w:jc w:val="center"/>
              <w:rPr>
                <w:rFonts w:cs="Arial"/>
                <w:b/>
                <w:sz w:val="20"/>
                <w:u w:val="single"/>
              </w:rPr>
            </w:pPr>
          </w:p>
        </w:tc>
        <w:tc>
          <w:tcPr>
            <w:tcW w:w="4241" w:type="dxa"/>
            <w:gridSpan w:val="2"/>
            <w:vAlign w:val="center"/>
          </w:tcPr>
          <w:p w:rsidR="0060328F" w:rsidRPr="002E19EC" w:rsidRDefault="0060328F" w:rsidP="00C03FB2">
            <w:pPr>
              <w:rPr>
                <w:rFonts w:cs="Arial"/>
                <w:b/>
                <w:sz w:val="20"/>
                <w:u w:val="single"/>
              </w:rPr>
            </w:pPr>
            <w:r w:rsidRPr="002E19EC">
              <w:rPr>
                <w:rFonts w:cs="Arial"/>
                <w:sz w:val="20"/>
                <w:lang w:eastAsia="en-IE"/>
              </w:rPr>
              <w:t>Nasal Swab MRSA</w:t>
            </w: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val="restart"/>
            <w:tcBorders>
              <w:top w:val="single" w:sz="4" w:space="0" w:color="auto"/>
              <w:bottom w:val="triple" w:sz="4" w:space="0" w:color="auto"/>
            </w:tcBorders>
            <w:vAlign w:val="center"/>
          </w:tcPr>
          <w:p w:rsidR="0060328F" w:rsidRPr="002E19EC" w:rsidRDefault="0060328F" w:rsidP="00C03FB2">
            <w:pPr>
              <w:jc w:val="center"/>
              <w:rPr>
                <w:rFonts w:cs="Arial"/>
                <w:sz w:val="20"/>
                <w:lang w:eastAsia="en-IE"/>
              </w:rPr>
            </w:pPr>
            <w:r w:rsidRPr="002E19EC">
              <w:rPr>
                <w:rFonts w:cs="Arial"/>
                <w:sz w:val="20"/>
                <w:lang w:eastAsia="en-IE"/>
              </w:rPr>
              <w:t>Nasal Swab MRSA Adult</w:t>
            </w:r>
          </w:p>
        </w:tc>
      </w:tr>
      <w:tr w:rsidR="0060328F" w:rsidRPr="002E19EC" w:rsidTr="00CC73D0">
        <w:trPr>
          <w:trHeight w:val="312"/>
        </w:trPr>
        <w:tc>
          <w:tcPr>
            <w:tcW w:w="3947" w:type="dxa"/>
            <w:gridSpan w:val="2"/>
            <w:vMerge/>
            <w:vAlign w:val="center"/>
          </w:tcPr>
          <w:p w:rsidR="0060328F" w:rsidRPr="002E19EC" w:rsidRDefault="0060328F" w:rsidP="00C03FB2">
            <w:pPr>
              <w:jc w:val="center"/>
              <w:rPr>
                <w:rFonts w:cs="Arial"/>
                <w:b/>
                <w:sz w:val="20"/>
                <w:u w:val="single"/>
              </w:rPr>
            </w:pPr>
          </w:p>
        </w:tc>
        <w:tc>
          <w:tcPr>
            <w:tcW w:w="4241" w:type="dxa"/>
            <w:gridSpan w:val="2"/>
            <w:vAlign w:val="center"/>
          </w:tcPr>
          <w:p w:rsidR="0060328F" w:rsidRPr="002E19EC" w:rsidRDefault="0060328F" w:rsidP="00C03FB2">
            <w:pPr>
              <w:rPr>
                <w:rFonts w:cs="Arial"/>
                <w:b/>
                <w:sz w:val="20"/>
                <w:u w:val="single"/>
              </w:rPr>
            </w:pPr>
            <w:r w:rsidRPr="002E19EC">
              <w:rPr>
                <w:rFonts w:cs="Arial"/>
                <w:sz w:val="20"/>
                <w:lang w:eastAsia="en-IE"/>
              </w:rPr>
              <w:t>Groin Swab MRSA</w:t>
            </w: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tcBorders>
              <w:bottom w:val="triple" w:sz="4" w:space="0" w:color="auto"/>
            </w:tcBorders>
            <w:vAlign w:val="center"/>
          </w:tcPr>
          <w:p w:rsidR="0060328F" w:rsidRPr="002E19EC" w:rsidRDefault="0060328F" w:rsidP="00C03FB2">
            <w:pPr>
              <w:jc w:val="center"/>
              <w:rPr>
                <w:rFonts w:cs="Arial"/>
                <w:sz w:val="20"/>
                <w:lang w:eastAsia="en-IE"/>
              </w:rPr>
            </w:pPr>
          </w:p>
        </w:tc>
      </w:tr>
      <w:tr w:rsidR="0060328F" w:rsidRPr="002E19EC" w:rsidTr="00CC73D0">
        <w:trPr>
          <w:trHeight w:val="312"/>
        </w:trPr>
        <w:tc>
          <w:tcPr>
            <w:tcW w:w="3947" w:type="dxa"/>
            <w:gridSpan w:val="2"/>
            <w:vMerge/>
            <w:tcBorders>
              <w:bottom w:val="triple" w:sz="4" w:space="0" w:color="auto"/>
            </w:tcBorders>
            <w:vAlign w:val="center"/>
          </w:tcPr>
          <w:p w:rsidR="0060328F" w:rsidRPr="002E19EC" w:rsidRDefault="0060328F" w:rsidP="00C03FB2">
            <w:pPr>
              <w:jc w:val="center"/>
              <w:rPr>
                <w:rFonts w:cs="Arial"/>
                <w:b/>
                <w:sz w:val="20"/>
                <w:u w:val="single"/>
              </w:rPr>
            </w:pPr>
          </w:p>
        </w:tc>
        <w:tc>
          <w:tcPr>
            <w:tcW w:w="4241" w:type="dxa"/>
            <w:gridSpan w:val="2"/>
            <w:tcBorders>
              <w:bottom w:val="triple" w:sz="4" w:space="0" w:color="auto"/>
            </w:tcBorders>
            <w:vAlign w:val="center"/>
          </w:tcPr>
          <w:p w:rsidR="0060328F" w:rsidRPr="002E19EC" w:rsidRDefault="0060328F" w:rsidP="00C03FB2">
            <w:pPr>
              <w:rPr>
                <w:rFonts w:cs="Arial"/>
                <w:b/>
                <w:sz w:val="20"/>
                <w:u w:val="single"/>
              </w:rPr>
            </w:pPr>
            <w:r w:rsidRPr="002E19EC">
              <w:rPr>
                <w:rFonts w:cs="Arial"/>
                <w:sz w:val="20"/>
                <w:lang w:eastAsia="en-IE"/>
              </w:rPr>
              <w:t>Umbilical Swab MRSA (If applicable)</w:t>
            </w:r>
          </w:p>
        </w:tc>
        <w:tc>
          <w:tcPr>
            <w:tcW w:w="3686" w:type="dxa"/>
            <w:vMerge/>
            <w:tcBorders>
              <w:bottom w:val="triple" w:sz="4" w:space="0" w:color="auto"/>
            </w:tcBorders>
            <w:vAlign w:val="center"/>
          </w:tcPr>
          <w:p w:rsidR="0060328F" w:rsidRPr="002E19EC" w:rsidRDefault="0060328F" w:rsidP="00C03FB2">
            <w:pPr>
              <w:jc w:val="center"/>
              <w:rPr>
                <w:rFonts w:cs="Arial"/>
                <w:sz w:val="20"/>
                <w:lang w:eastAsia="en-IE"/>
              </w:rPr>
            </w:pPr>
          </w:p>
        </w:tc>
        <w:tc>
          <w:tcPr>
            <w:tcW w:w="3344" w:type="dxa"/>
            <w:vMerge/>
            <w:tcBorders>
              <w:bottom w:val="triple" w:sz="4" w:space="0" w:color="auto"/>
            </w:tcBorders>
            <w:vAlign w:val="center"/>
          </w:tcPr>
          <w:p w:rsidR="0060328F" w:rsidRPr="002E19EC" w:rsidRDefault="0060328F" w:rsidP="00C03FB2">
            <w:pPr>
              <w:jc w:val="center"/>
              <w:rPr>
                <w:rFonts w:cs="Arial"/>
                <w:sz w:val="20"/>
                <w:lang w:eastAsia="en-IE"/>
              </w:rPr>
            </w:pPr>
          </w:p>
        </w:tc>
      </w:tr>
      <w:tr w:rsidR="00F23F47" w:rsidRPr="002E19EC" w:rsidTr="00CF632E">
        <w:trPr>
          <w:trHeight w:val="510"/>
        </w:trPr>
        <w:tc>
          <w:tcPr>
            <w:tcW w:w="8188" w:type="dxa"/>
            <w:gridSpan w:val="4"/>
            <w:tcBorders>
              <w:top w:val="triple" w:sz="4" w:space="0" w:color="auto"/>
            </w:tcBorders>
            <w:vAlign w:val="center"/>
          </w:tcPr>
          <w:p w:rsidR="00F23F47" w:rsidRPr="002E19EC" w:rsidRDefault="00C03FB2" w:rsidP="00C03FB2">
            <w:pPr>
              <w:jc w:val="center"/>
              <w:rPr>
                <w:rFonts w:cs="Arial"/>
                <w:b/>
                <w:sz w:val="20"/>
                <w:u w:val="single"/>
              </w:rPr>
            </w:pPr>
            <w:r w:rsidRPr="002E19EC">
              <w:rPr>
                <w:rFonts w:cs="Arial"/>
                <w:b/>
                <w:szCs w:val="24"/>
                <w:u w:val="single"/>
              </w:rPr>
              <w:t>Rectal S</w:t>
            </w:r>
            <w:r w:rsidR="00F23F47" w:rsidRPr="002E19EC">
              <w:rPr>
                <w:rFonts w:cs="Arial"/>
                <w:b/>
                <w:szCs w:val="24"/>
                <w:u w:val="single"/>
              </w:rPr>
              <w:t>wabs Paediatric (VRE, CPE, Gent Res GNB)</w:t>
            </w:r>
          </w:p>
        </w:tc>
        <w:tc>
          <w:tcPr>
            <w:tcW w:w="7030" w:type="dxa"/>
            <w:gridSpan w:val="2"/>
            <w:tcBorders>
              <w:top w:val="triple" w:sz="4" w:space="0" w:color="auto"/>
            </w:tcBorders>
            <w:vAlign w:val="center"/>
          </w:tcPr>
          <w:p w:rsidR="00F23F47" w:rsidRPr="002E19EC" w:rsidRDefault="00C03FB2" w:rsidP="00C03FB2">
            <w:pPr>
              <w:jc w:val="center"/>
              <w:rPr>
                <w:rFonts w:cs="Arial"/>
                <w:b/>
                <w:szCs w:val="24"/>
                <w:u w:val="single"/>
              </w:rPr>
            </w:pPr>
            <w:r w:rsidRPr="002E19EC">
              <w:rPr>
                <w:rFonts w:cs="Arial"/>
                <w:b/>
                <w:szCs w:val="24"/>
                <w:u w:val="single"/>
              </w:rPr>
              <w:t>Rectal S</w:t>
            </w:r>
            <w:r w:rsidR="00F23F47" w:rsidRPr="002E19EC">
              <w:rPr>
                <w:rFonts w:cs="Arial"/>
                <w:b/>
                <w:szCs w:val="24"/>
                <w:u w:val="single"/>
              </w:rPr>
              <w:t>wabs Adult</w:t>
            </w:r>
          </w:p>
        </w:tc>
      </w:tr>
      <w:tr w:rsidR="00F23F47" w:rsidRPr="002E19EC" w:rsidTr="00CF632E">
        <w:trPr>
          <w:trHeight w:val="283"/>
        </w:trPr>
        <w:tc>
          <w:tcPr>
            <w:tcW w:w="3947" w:type="dxa"/>
            <w:gridSpan w:val="2"/>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4241" w:type="dxa"/>
            <w:gridSpan w:val="2"/>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C03FB2" w:rsidRPr="002E19EC" w:rsidTr="00CC73D0">
        <w:trPr>
          <w:trHeight w:val="312"/>
        </w:trPr>
        <w:tc>
          <w:tcPr>
            <w:tcW w:w="3947" w:type="dxa"/>
            <w:gridSpan w:val="2"/>
            <w:vMerge w:val="restart"/>
            <w:vAlign w:val="center"/>
          </w:tcPr>
          <w:p w:rsidR="00C03FB2" w:rsidRPr="002E19EC" w:rsidRDefault="00C03FB2" w:rsidP="00C03FB2">
            <w:pPr>
              <w:ind w:left="360"/>
              <w:jc w:val="center"/>
              <w:rPr>
                <w:rFonts w:cs="Arial"/>
                <w:sz w:val="20"/>
                <w:lang w:eastAsia="en-IE"/>
              </w:rPr>
            </w:pPr>
            <w:r w:rsidRPr="002E19EC">
              <w:rPr>
                <w:rFonts w:cs="Arial"/>
                <w:sz w:val="20"/>
                <w:lang w:eastAsia="en-IE"/>
              </w:rPr>
              <w:t>VRE Screen MCS NMH</w:t>
            </w:r>
          </w:p>
        </w:tc>
        <w:tc>
          <w:tcPr>
            <w:tcW w:w="4241" w:type="dxa"/>
            <w:gridSpan w:val="2"/>
            <w:vMerge w:val="restart"/>
            <w:vAlign w:val="center"/>
          </w:tcPr>
          <w:p w:rsidR="00C03FB2" w:rsidRPr="002E19EC" w:rsidRDefault="00C03FB2" w:rsidP="00C03FB2">
            <w:pPr>
              <w:jc w:val="center"/>
              <w:rPr>
                <w:rFonts w:cs="Arial"/>
                <w:sz w:val="20"/>
              </w:rPr>
            </w:pPr>
            <w:r w:rsidRPr="002E19EC">
              <w:rPr>
                <w:rFonts w:cs="Arial"/>
                <w:sz w:val="20"/>
              </w:rPr>
              <w:t>Rectal Swab Paed     (Tues Screen U8)</w:t>
            </w:r>
          </w:p>
        </w:tc>
        <w:tc>
          <w:tcPr>
            <w:tcW w:w="3686" w:type="dxa"/>
            <w:vMerge w:val="restart"/>
            <w:vAlign w:val="center"/>
          </w:tcPr>
          <w:p w:rsidR="00C03FB2" w:rsidRPr="002E19EC" w:rsidRDefault="00C03FB2" w:rsidP="00C03FB2">
            <w:pPr>
              <w:ind w:left="360"/>
              <w:jc w:val="center"/>
              <w:rPr>
                <w:rFonts w:cs="Arial"/>
                <w:sz w:val="20"/>
                <w:lang w:eastAsia="en-IE"/>
              </w:rPr>
            </w:pPr>
            <w:r w:rsidRPr="002E19EC">
              <w:rPr>
                <w:rFonts w:cs="Arial"/>
                <w:sz w:val="20"/>
                <w:lang w:eastAsia="en-IE"/>
              </w:rPr>
              <w:t>CRE screen MCS NMH</w:t>
            </w:r>
          </w:p>
        </w:tc>
        <w:tc>
          <w:tcPr>
            <w:tcW w:w="3344" w:type="dxa"/>
            <w:vAlign w:val="center"/>
          </w:tcPr>
          <w:p w:rsidR="00C03FB2" w:rsidRPr="002E19EC" w:rsidRDefault="00C03FB2" w:rsidP="00C03FB2">
            <w:pPr>
              <w:jc w:val="center"/>
              <w:rPr>
                <w:rFonts w:cs="Arial"/>
                <w:sz w:val="20"/>
              </w:rPr>
            </w:pPr>
            <w:r w:rsidRPr="002E19EC">
              <w:rPr>
                <w:rFonts w:cs="Arial"/>
                <w:sz w:val="20"/>
              </w:rPr>
              <w:t>Rectal swab</w:t>
            </w:r>
          </w:p>
        </w:tc>
      </w:tr>
      <w:tr w:rsidR="00C03FB2" w:rsidRPr="002E19EC" w:rsidTr="00CC73D0">
        <w:trPr>
          <w:trHeight w:val="312"/>
        </w:trPr>
        <w:tc>
          <w:tcPr>
            <w:tcW w:w="3947" w:type="dxa"/>
            <w:gridSpan w:val="2"/>
            <w:vMerge/>
            <w:vAlign w:val="center"/>
          </w:tcPr>
          <w:p w:rsidR="00C03FB2" w:rsidRPr="002E19EC" w:rsidRDefault="00C03FB2" w:rsidP="00C03FB2">
            <w:pPr>
              <w:jc w:val="center"/>
              <w:rPr>
                <w:rFonts w:cs="Arial"/>
                <w:b/>
                <w:sz w:val="20"/>
                <w:u w:val="single"/>
              </w:rPr>
            </w:pPr>
          </w:p>
        </w:tc>
        <w:tc>
          <w:tcPr>
            <w:tcW w:w="4241" w:type="dxa"/>
            <w:gridSpan w:val="2"/>
            <w:vMerge/>
            <w:vAlign w:val="center"/>
          </w:tcPr>
          <w:p w:rsidR="00C03FB2" w:rsidRPr="002E19EC" w:rsidRDefault="00C03FB2" w:rsidP="00C03FB2">
            <w:pPr>
              <w:jc w:val="center"/>
              <w:rPr>
                <w:rFonts w:cs="Arial"/>
                <w:b/>
                <w:sz w:val="20"/>
                <w:u w:val="single"/>
              </w:rPr>
            </w:pPr>
          </w:p>
        </w:tc>
        <w:tc>
          <w:tcPr>
            <w:tcW w:w="3686" w:type="dxa"/>
            <w:vMerge/>
            <w:vAlign w:val="center"/>
          </w:tcPr>
          <w:p w:rsidR="00C03FB2" w:rsidRPr="002E19EC" w:rsidRDefault="00C03FB2" w:rsidP="00C03FB2">
            <w:pPr>
              <w:jc w:val="center"/>
              <w:rPr>
                <w:rFonts w:cs="Arial"/>
                <w:b/>
                <w:sz w:val="20"/>
                <w:u w:val="single"/>
              </w:rPr>
            </w:pPr>
          </w:p>
        </w:tc>
        <w:tc>
          <w:tcPr>
            <w:tcW w:w="3344" w:type="dxa"/>
            <w:vAlign w:val="center"/>
          </w:tcPr>
          <w:p w:rsidR="00C03FB2" w:rsidRPr="002E19EC" w:rsidRDefault="00C03FB2" w:rsidP="00C03FB2">
            <w:pPr>
              <w:jc w:val="center"/>
              <w:rPr>
                <w:rFonts w:cs="Arial"/>
                <w:sz w:val="20"/>
              </w:rPr>
            </w:pPr>
            <w:r w:rsidRPr="002E19EC">
              <w:rPr>
                <w:rFonts w:cs="Arial"/>
                <w:sz w:val="20"/>
              </w:rPr>
              <w:t>Faeces</w:t>
            </w:r>
          </w:p>
        </w:tc>
      </w:tr>
      <w:tr w:rsidR="00C03FB2" w:rsidRPr="002E19EC" w:rsidTr="00CC73D0">
        <w:trPr>
          <w:trHeight w:val="312"/>
        </w:trPr>
        <w:tc>
          <w:tcPr>
            <w:tcW w:w="3947" w:type="dxa"/>
            <w:gridSpan w:val="2"/>
            <w:vMerge/>
            <w:vAlign w:val="center"/>
          </w:tcPr>
          <w:p w:rsidR="00C03FB2" w:rsidRPr="002E19EC" w:rsidRDefault="00C03FB2" w:rsidP="00C03FB2">
            <w:pPr>
              <w:jc w:val="center"/>
              <w:rPr>
                <w:rFonts w:cs="Arial"/>
                <w:b/>
                <w:sz w:val="20"/>
                <w:u w:val="single"/>
              </w:rPr>
            </w:pPr>
          </w:p>
        </w:tc>
        <w:tc>
          <w:tcPr>
            <w:tcW w:w="4241" w:type="dxa"/>
            <w:gridSpan w:val="2"/>
            <w:vMerge/>
            <w:vAlign w:val="center"/>
          </w:tcPr>
          <w:p w:rsidR="00C03FB2" w:rsidRPr="002E19EC" w:rsidRDefault="00C03FB2" w:rsidP="00C03FB2">
            <w:pPr>
              <w:jc w:val="center"/>
              <w:rPr>
                <w:rFonts w:cs="Arial"/>
                <w:b/>
                <w:sz w:val="20"/>
                <w:u w:val="single"/>
              </w:rPr>
            </w:pPr>
          </w:p>
        </w:tc>
        <w:tc>
          <w:tcPr>
            <w:tcW w:w="3686" w:type="dxa"/>
            <w:vMerge w:val="restart"/>
            <w:vAlign w:val="center"/>
          </w:tcPr>
          <w:p w:rsidR="00C03FB2" w:rsidRPr="002E19EC" w:rsidRDefault="00C03FB2" w:rsidP="00C03FB2">
            <w:pPr>
              <w:jc w:val="center"/>
              <w:rPr>
                <w:rFonts w:cs="Arial"/>
                <w:sz w:val="20"/>
              </w:rPr>
            </w:pPr>
            <w:r w:rsidRPr="002E19EC">
              <w:rPr>
                <w:rFonts w:cs="Arial"/>
                <w:sz w:val="20"/>
              </w:rPr>
              <w:t>VRE screen Adult</w:t>
            </w:r>
          </w:p>
        </w:tc>
        <w:tc>
          <w:tcPr>
            <w:tcW w:w="3344" w:type="dxa"/>
            <w:vAlign w:val="center"/>
          </w:tcPr>
          <w:p w:rsidR="00C03FB2" w:rsidRPr="002E19EC" w:rsidRDefault="00C03FB2" w:rsidP="00C03FB2">
            <w:pPr>
              <w:jc w:val="center"/>
              <w:rPr>
                <w:rFonts w:cs="Arial"/>
                <w:sz w:val="20"/>
              </w:rPr>
            </w:pPr>
            <w:r w:rsidRPr="002E19EC">
              <w:rPr>
                <w:rFonts w:cs="Arial"/>
                <w:sz w:val="20"/>
              </w:rPr>
              <w:t>Rectal swab</w:t>
            </w:r>
          </w:p>
        </w:tc>
      </w:tr>
      <w:tr w:rsidR="00C03FB2" w:rsidRPr="002E19EC" w:rsidTr="00CC73D0">
        <w:trPr>
          <w:trHeight w:val="312"/>
        </w:trPr>
        <w:tc>
          <w:tcPr>
            <w:tcW w:w="3947" w:type="dxa"/>
            <w:gridSpan w:val="2"/>
            <w:vMerge/>
            <w:tcBorders>
              <w:bottom w:val="triple" w:sz="4" w:space="0" w:color="auto"/>
            </w:tcBorders>
            <w:vAlign w:val="center"/>
          </w:tcPr>
          <w:p w:rsidR="00C03FB2" w:rsidRPr="002E19EC" w:rsidRDefault="00C03FB2" w:rsidP="00C03FB2">
            <w:pPr>
              <w:jc w:val="center"/>
              <w:rPr>
                <w:rFonts w:cs="Arial"/>
                <w:b/>
                <w:sz w:val="20"/>
                <w:u w:val="single"/>
              </w:rPr>
            </w:pPr>
          </w:p>
        </w:tc>
        <w:tc>
          <w:tcPr>
            <w:tcW w:w="4241" w:type="dxa"/>
            <w:gridSpan w:val="2"/>
            <w:vMerge/>
            <w:tcBorders>
              <w:bottom w:val="triple" w:sz="4" w:space="0" w:color="auto"/>
            </w:tcBorders>
            <w:vAlign w:val="center"/>
          </w:tcPr>
          <w:p w:rsidR="00C03FB2" w:rsidRPr="002E19EC" w:rsidRDefault="00C03FB2" w:rsidP="00C03FB2">
            <w:pPr>
              <w:jc w:val="center"/>
              <w:rPr>
                <w:rFonts w:cs="Arial"/>
                <w:b/>
                <w:sz w:val="20"/>
                <w:u w:val="single"/>
              </w:rPr>
            </w:pPr>
          </w:p>
        </w:tc>
        <w:tc>
          <w:tcPr>
            <w:tcW w:w="3686" w:type="dxa"/>
            <w:vMerge/>
            <w:tcBorders>
              <w:bottom w:val="triple" w:sz="4" w:space="0" w:color="auto"/>
            </w:tcBorders>
            <w:vAlign w:val="center"/>
          </w:tcPr>
          <w:p w:rsidR="00C03FB2" w:rsidRPr="002E19EC" w:rsidRDefault="00C03FB2" w:rsidP="00C03FB2">
            <w:pPr>
              <w:jc w:val="center"/>
              <w:rPr>
                <w:rFonts w:cs="Arial"/>
                <w:sz w:val="20"/>
              </w:rPr>
            </w:pPr>
          </w:p>
        </w:tc>
        <w:tc>
          <w:tcPr>
            <w:tcW w:w="3344" w:type="dxa"/>
            <w:tcBorders>
              <w:bottom w:val="triple" w:sz="4" w:space="0" w:color="auto"/>
            </w:tcBorders>
            <w:vAlign w:val="center"/>
          </w:tcPr>
          <w:p w:rsidR="00C03FB2" w:rsidRPr="002E19EC" w:rsidRDefault="00C03FB2" w:rsidP="00C03FB2">
            <w:pPr>
              <w:jc w:val="center"/>
              <w:rPr>
                <w:rFonts w:cs="Arial"/>
                <w:sz w:val="20"/>
              </w:rPr>
            </w:pPr>
            <w:r w:rsidRPr="002E19EC">
              <w:rPr>
                <w:rFonts w:cs="Arial"/>
                <w:sz w:val="20"/>
              </w:rPr>
              <w:t>Faeces</w:t>
            </w:r>
          </w:p>
        </w:tc>
      </w:tr>
      <w:tr w:rsidR="00F23F47" w:rsidRPr="002E19EC" w:rsidTr="00CF632E">
        <w:trPr>
          <w:trHeight w:val="510"/>
        </w:trPr>
        <w:tc>
          <w:tcPr>
            <w:tcW w:w="8188" w:type="dxa"/>
            <w:gridSpan w:val="4"/>
            <w:tcBorders>
              <w:top w:val="triple" w:sz="4" w:space="0" w:color="auto"/>
            </w:tcBorders>
            <w:vAlign w:val="center"/>
          </w:tcPr>
          <w:p w:rsidR="00F23F47" w:rsidRPr="002E19EC" w:rsidRDefault="00F23F47" w:rsidP="00C03FB2">
            <w:pPr>
              <w:jc w:val="center"/>
              <w:rPr>
                <w:rFonts w:cs="Arial"/>
                <w:b/>
                <w:szCs w:val="24"/>
                <w:u w:val="single"/>
              </w:rPr>
            </w:pPr>
            <w:r w:rsidRPr="002E19EC">
              <w:rPr>
                <w:rFonts w:cs="Arial"/>
                <w:b/>
                <w:szCs w:val="24"/>
                <w:u w:val="single"/>
              </w:rPr>
              <w:t>Blood Cultures Paediatric</w:t>
            </w:r>
          </w:p>
        </w:tc>
        <w:tc>
          <w:tcPr>
            <w:tcW w:w="7030" w:type="dxa"/>
            <w:gridSpan w:val="2"/>
            <w:tcBorders>
              <w:top w:val="triple" w:sz="4" w:space="0" w:color="auto"/>
            </w:tcBorders>
            <w:vAlign w:val="center"/>
          </w:tcPr>
          <w:p w:rsidR="00F23F47" w:rsidRPr="002E19EC" w:rsidRDefault="00F23F47" w:rsidP="00C03FB2">
            <w:pPr>
              <w:jc w:val="center"/>
              <w:rPr>
                <w:rFonts w:cs="Arial"/>
                <w:szCs w:val="24"/>
              </w:rPr>
            </w:pPr>
            <w:r w:rsidRPr="002E19EC">
              <w:rPr>
                <w:rFonts w:cs="Arial"/>
                <w:b/>
                <w:szCs w:val="24"/>
                <w:u w:val="single"/>
              </w:rPr>
              <w:t>Blood Cultures Adult</w:t>
            </w:r>
          </w:p>
        </w:tc>
      </w:tr>
      <w:tr w:rsidR="00F23F47" w:rsidRPr="002E19EC" w:rsidTr="00CF632E">
        <w:trPr>
          <w:trHeight w:val="297"/>
        </w:trPr>
        <w:tc>
          <w:tcPr>
            <w:tcW w:w="392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4264" w:type="dxa"/>
            <w:gridSpan w:val="3"/>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F23F47" w:rsidRPr="002E19EC" w:rsidTr="00CF632E">
        <w:trPr>
          <w:trHeight w:val="508"/>
        </w:trPr>
        <w:tc>
          <w:tcPr>
            <w:tcW w:w="3924" w:type="dxa"/>
            <w:tcBorders>
              <w:bottom w:val="triple" w:sz="4" w:space="0" w:color="auto"/>
            </w:tcBorders>
            <w:vAlign w:val="center"/>
          </w:tcPr>
          <w:p w:rsidR="00F23F47" w:rsidRPr="002E19EC" w:rsidRDefault="00F23F47" w:rsidP="00C03FB2">
            <w:pPr>
              <w:ind w:left="360"/>
              <w:jc w:val="center"/>
              <w:rPr>
                <w:rFonts w:cs="Arial"/>
                <w:sz w:val="20"/>
                <w:lang w:eastAsia="en-IE"/>
              </w:rPr>
            </w:pPr>
            <w:r w:rsidRPr="002E19EC">
              <w:rPr>
                <w:rFonts w:cs="Arial"/>
                <w:sz w:val="20"/>
                <w:lang w:eastAsia="en-IE"/>
              </w:rPr>
              <w:t xml:space="preserve">Blood </w:t>
            </w:r>
            <w:r w:rsidR="00C03FB2" w:rsidRPr="002E19EC">
              <w:rPr>
                <w:rFonts w:cs="Arial"/>
                <w:sz w:val="20"/>
                <w:lang w:eastAsia="en-IE"/>
              </w:rPr>
              <w:t>Culture MCS P</w:t>
            </w:r>
            <w:r w:rsidRPr="002E19EC">
              <w:rPr>
                <w:rFonts w:cs="Arial"/>
                <w:sz w:val="20"/>
                <w:lang w:eastAsia="en-IE"/>
              </w:rPr>
              <w:t>aed NMH</w:t>
            </w:r>
          </w:p>
        </w:tc>
        <w:tc>
          <w:tcPr>
            <w:tcW w:w="4264" w:type="dxa"/>
            <w:gridSpan w:val="3"/>
            <w:tcBorders>
              <w:bottom w:val="triple" w:sz="4" w:space="0" w:color="auto"/>
            </w:tcBorders>
            <w:vAlign w:val="center"/>
          </w:tcPr>
          <w:p w:rsidR="00F23F47" w:rsidRPr="002E19EC" w:rsidRDefault="00F23F47" w:rsidP="00C03FB2">
            <w:pPr>
              <w:ind w:left="360"/>
              <w:jc w:val="center"/>
              <w:rPr>
                <w:rFonts w:cs="Arial"/>
                <w:sz w:val="20"/>
                <w:lang w:eastAsia="en-IE"/>
              </w:rPr>
            </w:pPr>
            <w:r w:rsidRPr="002E19EC">
              <w:rPr>
                <w:rFonts w:cs="Arial"/>
                <w:sz w:val="20"/>
                <w:lang w:eastAsia="en-IE"/>
              </w:rPr>
              <w:t xml:space="preserve">Blood </w:t>
            </w:r>
            <w:r w:rsidR="00C03FB2" w:rsidRPr="002E19EC">
              <w:rPr>
                <w:rFonts w:cs="Arial"/>
                <w:sz w:val="20"/>
                <w:lang w:eastAsia="en-IE"/>
              </w:rPr>
              <w:t>C</w:t>
            </w:r>
            <w:r w:rsidRPr="002E19EC">
              <w:rPr>
                <w:rFonts w:cs="Arial"/>
                <w:sz w:val="20"/>
                <w:lang w:eastAsia="en-IE"/>
              </w:rPr>
              <w:t xml:space="preserve">ulture MCS </w:t>
            </w:r>
            <w:r w:rsidR="00C03FB2" w:rsidRPr="002E19EC">
              <w:rPr>
                <w:rFonts w:cs="Arial"/>
                <w:sz w:val="20"/>
                <w:lang w:eastAsia="en-IE"/>
              </w:rPr>
              <w:t>P</w:t>
            </w:r>
            <w:r w:rsidRPr="002E19EC">
              <w:rPr>
                <w:rFonts w:cs="Arial"/>
                <w:sz w:val="20"/>
                <w:lang w:eastAsia="en-IE"/>
              </w:rPr>
              <w:t>aed NMH</w:t>
            </w:r>
          </w:p>
        </w:tc>
        <w:tc>
          <w:tcPr>
            <w:tcW w:w="3686" w:type="dxa"/>
            <w:tcBorders>
              <w:bottom w:val="triple" w:sz="4" w:space="0" w:color="auto"/>
            </w:tcBorders>
            <w:vAlign w:val="center"/>
          </w:tcPr>
          <w:p w:rsidR="00F23F47" w:rsidRPr="002E19EC" w:rsidRDefault="00F23F47" w:rsidP="00C03FB2">
            <w:pPr>
              <w:ind w:left="360"/>
              <w:jc w:val="center"/>
              <w:rPr>
                <w:rFonts w:cs="Arial"/>
                <w:sz w:val="20"/>
                <w:lang w:eastAsia="en-IE"/>
              </w:rPr>
            </w:pPr>
            <w:r w:rsidRPr="002E19EC">
              <w:rPr>
                <w:rFonts w:cs="Arial"/>
                <w:sz w:val="20"/>
                <w:lang w:eastAsia="en-IE"/>
              </w:rPr>
              <w:t xml:space="preserve">Blood </w:t>
            </w:r>
            <w:r w:rsidR="00C03FB2" w:rsidRPr="002E19EC">
              <w:rPr>
                <w:rFonts w:cs="Arial"/>
                <w:sz w:val="20"/>
                <w:lang w:eastAsia="en-IE"/>
              </w:rPr>
              <w:t>C</w:t>
            </w:r>
            <w:r w:rsidRPr="002E19EC">
              <w:rPr>
                <w:rFonts w:cs="Arial"/>
                <w:sz w:val="20"/>
                <w:lang w:eastAsia="en-IE"/>
              </w:rPr>
              <w:t xml:space="preserve">ulture MCS </w:t>
            </w:r>
            <w:r w:rsidR="00C03FB2" w:rsidRPr="002E19EC">
              <w:rPr>
                <w:rFonts w:cs="Arial"/>
                <w:sz w:val="20"/>
                <w:lang w:eastAsia="en-IE"/>
              </w:rPr>
              <w:t>A</w:t>
            </w:r>
            <w:r w:rsidRPr="002E19EC">
              <w:rPr>
                <w:rFonts w:cs="Arial"/>
                <w:sz w:val="20"/>
                <w:lang w:eastAsia="en-IE"/>
              </w:rPr>
              <w:t>dult NMH</w:t>
            </w:r>
          </w:p>
        </w:tc>
        <w:tc>
          <w:tcPr>
            <w:tcW w:w="3344" w:type="dxa"/>
            <w:tcBorders>
              <w:bottom w:val="triple" w:sz="4" w:space="0" w:color="auto"/>
            </w:tcBorders>
            <w:vAlign w:val="center"/>
          </w:tcPr>
          <w:p w:rsidR="00F23F47" w:rsidRPr="002E19EC" w:rsidRDefault="00F23F47" w:rsidP="00C03FB2">
            <w:pPr>
              <w:ind w:left="360"/>
              <w:jc w:val="center"/>
              <w:rPr>
                <w:rFonts w:cs="Arial"/>
                <w:sz w:val="20"/>
                <w:lang w:eastAsia="en-IE"/>
              </w:rPr>
            </w:pPr>
            <w:r w:rsidRPr="002E19EC">
              <w:rPr>
                <w:rFonts w:cs="Arial"/>
                <w:sz w:val="20"/>
                <w:lang w:eastAsia="en-IE"/>
              </w:rPr>
              <w:t xml:space="preserve">Blood </w:t>
            </w:r>
            <w:r w:rsidR="00C03FB2" w:rsidRPr="002E19EC">
              <w:rPr>
                <w:rFonts w:cs="Arial"/>
                <w:sz w:val="20"/>
                <w:lang w:eastAsia="en-IE"/>
              </w:rPr>
              <w:t>C</w:t>
            </w:r>
            <w:r w:rsidRPr="002E19EC">
              <w:rPr>
                <w:rFonts w:cs="Arial"/>
                <w:sz w:val="20"/>
                <w:lang w:eastAsia="en-IE"/>
              </w:rPr>
              <w:t xml:space="preserve">ulture MCS </w:t>
            </w:r>
            <w:r w:rsidR="00C03FB2" w:rsidRPr="002E19EC">
              <w:rPr>
                <w:rFonts w:cs="Arial"/>
                <w:sz w:val="20"/>
                <w:lang w:eastAsia="en-IE"/>
              </w:rPr>
              <w:t>A</w:t>
            </w:r>
            <w:r w:rsidRPr="002E19EC">
              <w:rPr>
                <w:rFonts w:cs="Arial"/>
                <w:sz w:val="20"/>
                <w:lang w:eastAsia="en-IE"/>
              </w:rPr>
              <w:t>dult NMH</w:t>
            </w:r>
          </w:p>
        </w:tc>
      </w:tr>
      <w:tr w:rsidR="00F23F47" w:rsidRPr="002E19EC" w:rsidTr="00CF632E">
        <w:trPr>
          <w:trHeight w:val="510"/>
        </w:trPr>
        <w:tc>
          <w:tcPr>
            <w:tcW w:w="8188" w:type="dxa"/>
            <w:gridSpan w:val="4"/>
            <w:tcBorders>
              <w:top w:val="triple" w:sz="4" w:space="0" w:color="auto"/>
            </w:tcBorders>
            <w:vAlign w:val="center"/>
          </w:tcPr>
          <w:p w:rsidR="00F23F47" w:rsidRPr="002E19EC" w:rsidRDefault="00F23F47" w:rsidP="00CB5397">
            <w:pPr>
              <w:jc w:val="center"/>
              <w:rPr>
                <w:rFonts w:cs="Arial"/>
                <w:b/>
                <w:sz w:val="20"/>
                <w:u w:val="single"/>
                <w:lang w:eastAsia="en-IE"/>
              </w:rPr>
            </w:pPr>
            <w:r w:rsidRPr="002E19EC">
              <w:rPr>
                <w:rFonts w:cs="Arial"/>
                <w:b/>
                <w:szCs w:val="24"/>
                <w:u w:val="single"/>
                <w:lang w:eastAsia="en-IE"/>
              </w:rPr>
              <w:t>Urine Paediatric</w:t>
            </w:r>
          </w:p>
        </w:tc>
        <w:tc>
          <w:tcPr>
            <w:tcW w:w="7030" w:type="dxa"/>
            <w:gridSpan w:val="2"/>
            <w:tcBorders>
              <w:top w:val="triple" w:sz="4" w:space="0" w:color="auto"/>
            </w:tcBorders>
            <w:vAlign w:val="center"/>
          </w:tcPr>
          <w:p w:rsidR="00F23F47" w:rsidRPr="002E19EC" w:rsidRDefault="00F23F47" w:rsidP="00CB5397">
            <w:pPr>
              <w:ind w:left="34"/>
              <w:jc w:val="center"/>
              <w:rPr>
                <w:rFonts w:cs="Arial"/>
                <w:szCs w:val="24"/>
                <w:lang w:eastAsia="en-IE"/>
              </w:rPr>
            </w:pPr>
            <w:r w:rsidRPr="002E19EC">
              <w:rPr>
                <w:rFonts w:cs="Arial"/>
                <w:b/>
                <w:szCs w:val="24"/>
                <w:u w:val="single"/>
                <w:lang w:eastAsia="en-IE"/>
              </w:rPr>
              <w:t>Urine Adult</w:t>
            </w:r>
          </w:p>
        </w:tc>
      </w:tr>
      <w:tr w:rsidR="00F23F47" w:rsidRPr="002E19EC" w:rsidTr="00CF632E">
        <w:trPr>
          <w:trHeight w:val="283"/>
        </w:trPr>
        <w:tc>
          <w:tcPr>
            <w:tcW w:w="3947" w:type="dxa"/>
            <w:gridSpan w:val="2"/>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4241" w:type="dxa"/>
            <w:gridSpan w:val="2"/>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8423A4" w:rsidRPr="002E19EC" w:rsidTr="00CC73D0">
        <w:trPr>
          <w:trHeight w:val="312"/>
        </w:trPr>
        <w:tc>
          <w:tcPr>
            <w:tcW w:w="3947" w:type="dxa"/>
            <w:gridSpan w:val="2"/>
            <w:vMerge w:val="restart"/>
            <w:vAlign w:val="center"/>
          </w:tcPr>
          <w:p w:rsidR="008423A4" w:rsidRPr="002E19EC" w:rsidRDefault="008423A4" w:rsidP="00CB5397">
            <w:pPr>
              <w:jc w:val="center"/>
              <w:rPr>
                <w:rFonts w:cs="Arial"/>
                <w:sz w:val="20"/>
                <w:lang w:eastAsia="en-IE"/>
              </w:rPr>
            </w:pPr>
            <w:r w:rsidRPr="002E19EC">
              <w:rPr>
                <w:rFonts w:cs="Arial"/>
                <w:sz w:val="20"/>
                <w:lang w:eastAsia="en-IE"/>
              </w:rPr>
              <w:t>Urine MCS Paed NMH</w:t>
            </w:r>
          </w:p>
        </w:tc>
        <w:tc>
          <w:tcPr>
            <w:tcW w:w="4241" w:type="dxa"/>
            <w:gridSpan w:val="2"/>
            <w:vMerge w:val="restart"/>
            <w:vAlign w:val="center"/>
          </w:tcPr>
          <w:p w:rsidR="008423A4" w:rsidRPr="002E19EC" w:rsidRDefault="008423A4" w:rsidP="00CB5397">
            <w:pPr>
              <w:ind w:left="22"/>
              <w:jc w:val="center"/>
              <w:rPr>
                <w:rFonts w:cs="Arial"/>
                <w:sz w:val="20"/>
                <w:lang w:eastAsia="en-IE"/>
              </w:rPr>
            </w:pPr>
            <w:r w:rsidRPr="002E19EC">
              <w:rPr>
                <w:rFonts w:cs="Arial"/>
                <w:sz w:val="20"/>
                <w:lang w:eastAsia="en-IE"/>
              </w:rPr>
              <w:t>Urine MCS Paed NMH</w:t>
            </w:r>
          </w:p>
        </w:tc>
        <w:tc>
          <w:tcPr>
            <w:tcW w:w="3686" w:type="dxa"/>
            <w:vMerge w:val="restart"/>
            <w:vAlign w:val="center"/>
          </w:tcPr>
          <w:p w:rsidR="008423A4" w:rsidRPr="002E19EC" w:rsidRDefault="008423A4" w:rsidP="00CB5397">
            <w:pPr>
              <w:ind w:left="34"/>
              <w:jc w:val="center"/>
              <w:rPr>
                <w:rFonts w:cs="Arial"/>
                <w:sz w:val="20"/>
                <w:lang w:eastAsia="en-IE"/>
              </w:rPr>
            </w:pPr>
            <w:r w:rsidRPr="002E19EC">
              <w:rPr>
                <w:rFonts w:cs="Arial"/>
                <w:sz w:val="20"/>
                <w:lang w:eastAsia="en-IE"/>
              </w:rPr>
              <w:t>Urine MCS NMH</w:t>
            </w:r>
          </w:p>
        </w:tc>
        <w:tc>
          <w:tcPr>
            <w:tcW w:w="3344" w:type="dxa"/>
            <w:vAlign w:val="center"/>
          </w:tcPr>
          <w:p w:rsidR="008423A4" w:rsidRPr="002E19EC" w:rsidRDefault="008423A4" w:rsidP="00CB5397">
            <w:pPr>
              <w:jc w:val="center"/>
              <w:rPr>
                <w:rFonts w:cs="Arial"/>
                <w:sz w:val="20"/>
                <w:lang w:eastAsia="en-IE"/>
              </w:rPr>
            </w:pPr>
            <w:r w:rsidRPr="002E19EC">
              <w:rPr>
                <w:rFonts w:cs="Arial"/>
                <w:sz w:val="20"/>
                <w:lang w:eastAsia="en-IE"/>
              </w:rPr>
              <w:t>Urine MCS NMH</w:t>
            </w:r>
          </w:p>
        </w:tc>
      </w:tr>
      <w:tr w:rsidR="008423A4" w:rsidRPr="002E19EC" w:rsidTr="00CC73D0">
        <w:trPr>
          <w:trHeight w:val="312"/>
        </w:trPr>
        <w:tc>
          <w:tcPr>
            <w:tcW w:w="3947" w:type="dxa"/>
            <w:gridSpan w:val="2"/>
            <w:vMerge/>
            <w:vAlign w:val="center"/>
          </w:tcPr>
          <w:p w:rsidR="008423A4" w:rsidRPr="002E19EC" w:rsidRDefault="008423A4" w:rsidP="00C03FB2">
            <w:pPr>
              <w:ind w:left="360"/>
              <w:jc w:val="center"/>
              <w:rPr>
                <w:rFonts w:cs="Arial"/>
                <w:sz w:val="20"/>
                <w:lang w:eastAsia="en-IE"/>
              </w:rPr>
            </w:pPr>
          </w:p>
        </w:tc>
        <w:tc>
          <w:tcPr>
            <w:tcW w:w="4241" w:type="dxa"/>
            <w:gridSpan w:val="2"/>
            <w:vMerge/>
            <w:vAlign w:val="center"/>
          </w:tcPr>
          <w:p w:rsidR="008423A4" w:rsidRPr="002E19EC" w:rsidRDefault="008423A4" w:rsidP="00C03FB2">
            <w:pPr>
              <w:ind w:left="360"/>
              <w:jc w:val="center"/>
              <w:rPr>
                <w:rFonts w:cs="Arial"/>
                <w:sz w:val="20"/>
                <w:lang w:eastAsia="en-IE"/>
              </w:rPr>
            </w:pPr>
          </w:p>
        </w:tc>
        <w:tc>
          <w:tcPr>
            <w:tcW w:w="3686" w:type="dxa"/>
            <w:vMerge/>
            <w:vAlign w:val="center"/>
          </w:tcPr>
          <w:p w:rsidR="008423A4" w:rsidRPr="002E19EC" w:rsidRDefault="008423A4" w:rsidP="00C03FB2">
            <w:pPr>
              <w:ind w:left="360"/>
              <w:jc w:val="center"/>
              <w:rPr>
                <w:rFonts w:cs="Arial"/>
                <w:sz w:val="20"/>
                <w:lang w:eastAsia="en-IE"/>
              </w:rPr>
            </w:pPr>
          </w:p>
        </w:tc>
        <w:tc>
          <w:tcPr>
            <w:tcW w:w="3344" w:type="dxa"/>
            <w:vAlign w:val="center"/>
          </w:tcPr>
          <w:p w:rsidR="008423A4" w:rsidRPr="002E19EC" w:rsidRDefault="008423A4" w:rsidP="00CB5397">
            <w:pPr>
              <w:jc w:val="center"/>
              <w:rPr>
                <w:rFonts w:cs="Arial"/>
                <w:sz w:val="20"/>
                <w:lang w:eastAsia="en-IE"/>
              </w:rPr>
            </w:pPr>
            <w:r w:rsidRPr="002E19EC">
              <w:rPr>
                <w:rFonts w:cs="Arial"/>
                <w:sz w:val="20"/>
                <w:lang w:eastAsia="en-IE"/>
              </w:rPr>
              <w:t>Urine Catheter</w:t>
            </w:r>
          </w:p>
        </w:tc>
      </w:tr>
      <w:tr w:rsidR="008423A4" w:rsidRPr="002E19EC" w:rsidTr="00CC73D0">
        <w:trPr>
          <w:trHeight w:val="312"/>
        </w:trPr>
        <w:tc>
          <w:tcPr>
            <w:tcW w:w="3947" w:type="dxa"/>
            <w:gridSpan w:val="2"/>
            <w:vMerge/>
            <w:tcBorders>
              <w:bottom w:val="triple" w:sz="4" w:space="0" w:color="auto"/>
            </w:tcBorders>
            <w:vAlign w:val="center"/>
          </w:tcPr>
          <w:p w:rsidR="008423A4" w:rsidRPr="002E19EC" w:rsidRDefault="008423A4" w:rsidP="00C03FB2">
            <w:pPr>
              <w:ind w:left="360"/>
              <w:jc w:val="center"/>
              <w:rPr>
                <w:rFonts w:cs="Arial"/>
                <w:sz w:val="20"/>
                <w:lang w:eastAsia="en-IE"/>
              </w:rPr>
            </w:pPr>
          </w:p>
        </w:tc>
        <w:tc>
          <w:tcPr>
            <w:tcW w:w="4241" w:type="dxa"/>
            <w:gridSpan w:val="2"/>
            <w:vMerge/>
            <w:tcBorders>
              <w:bottom w:val="triple" w:sz="4" w:space="0" w:color="auto"/>
            </w:tcBorders>
            <w:vAlign w:val="center"/>
          </w:tcPr>
          <w:p w:rsidR="008423A4" w:rsidRPr="002E19EC" w:rsidRDefault="008423A4" w:rsidP="00C03FB2">
            <w:pPr>
              <w:ind w:left="360"/>
              <w:jc w:val="center"/>
              <w:rPr>
                <w:rFonts w:cs="Arial"/>
                <w:sz w:val="20"/>
                <w:lang w:eastAsia="en-IE"/>
              </w:rPr>
            </w:pPr>
          </w:p>
        </w:tc>
        <w:tc>
          <w:tcPr>
            <w:tcW w:w="3686" w:type="dxa"/>
            <w:tcBorders>
              <w:bottom w:val="triple" w:sz="4" w:space="0" w:color="auto"/>
            </w:tcBorders>
            <w:vAlign w:val="center"/>
          </w:tcPr>
          <w:p w:rsidR="008423A4" w:rsidRPr="002E19EC" w:rsidRDefault="008423A4" w:rsidP="008423A4">
            <w:pPr>
              <w:ind w:left="360"/>
              <w:jc w:val="center"/>
              <w:rPr>
                <w:rFonts w:cs="Arial"/>
                <w:sz w:val="20"/>
                <w:lang w:eastAsia="en-IE"/>
              </w:rPr>
            </w:pPr>
            <w:r w:rsidRPr="002E19EC">
              <w:rPr>
                <w:rFonts w:cs="Arial"/>
                <w:sz w:val="20"/>
                <w:lang w:eastAsia="en-IE"/>
              </w:rPr>
              <w:t>hCG Detection, Urine NMH</w:t>
            </w:r>
          </w:p>
        </w:tc>
        <w:tc>
          <w:tcPr>
            <w:tcW w:w="3344" w:type="dxa"/>
            <w:tcBorders>
              <w:bottom w:val="triple" w:sz="4" w:space="0" w:color="auto"/>
            </w:tcBorders>
            <w:vAlign w:val="center"/>
          </w:tcPr>
          <w:p w:rsidR="008423A4" w:rsidRPr="002E19EC" w:rsidRDefault="008423A4" w:rsidP="008423A4">
            <w:pPr>
              <w:ind w:left="360"/>
              <w:jc w:val="center"/>
              <w:rPr>
                <w:rFonts w:cs="Arial"/>
                <w:sz w:val="20"/>
                <w:lang w:eastAsia="en-IE"/>
              </w:rPr>
            </w:pPr>
            <w:r w:rsidRPr="002E19EC">
              <w:rPr>
                <w:rFonts w:cs="Arial"/>
                <w:sz w:val="20"/>
                <w:lang w:eastAsia="en-IE"/>
              </w:rPr>
              <w:t>hCG Detection, Urine NMH</w:t>
            </w:r>
          </w:p>
        </w:tc>
      </w:tr>
      <w:tr w:rsidR="00F23F47" w:rsidRPr="002E19EC" w:rsidTr="00CF632E">
        <w:trPr>
          <w:trHeight w:val="510"/>
        </w:trPr>
        <w:tc>
          <w:tcPr>
            <w:tcW w:w="8188" w:type="dxa"/>
            <w:gridSpan w:val="4"/>
            <w:tcBorders>
              <w:top w:val="triple" w:sz="4" w:space="0" w:color="auto"/>
            </w:tcBorders>
            <w:vAlign w:val="center"/>
          </w:tcPr>
          <w:p w:rsidR="00F23F47" w:rsidRPr="002E19EC" w:rsidRDefault="00F23F47" w:rsidP="00CB5397">
            <w:pPr>
              <w:jc w:val="center"/>
              <w:rPr>
                <w:rFonts w:cs="Arial"/>
                <w:szCs w:val="24"/>
                <w:lang w:eastAsia="en-IE"/>
              </w:rPr>
            </w:pPr>
            <w:r w:rsidRPr="002E19EC">
              <w:rPr>
                <w:rFonts w:cs="Arial"/>
                <w:b/>
                <w:szCs w:val="24"/>
                <w:u w:val="single"/>
                <w:lang w:eastAsia="en-IE"/>
              </w:rPr>
              <w:t>Faeces Paediatric for C&amp;S</w:t>
            </w:r>
          </w:p>
        </w:tc>
        <w:tc>
          <w:tcPr>
            <w:tcW w:w="7030" w:type="dxa"/>
            <w:gridSpan w:val="2"/>
            <w:tcBorders>
              <w:top w:val="triple" w:sz="4" w:space="0" w:color="auto"/>
            </w:tcBorders>
            <w:vAlign w:val="center"/>
          </w:tcPr>
          <w:p w:rsidR="00F23F47" w:rsidRPr="002E19EC" w:rsidRDefault="00F23F47" w:rsidP="00C03FB2">
            <w:pPr>
              <w:jc w:val="center"/>
              <w:rPr>
                <w:rFonts w:cs="Arial"/>
                <w:szCs w:val="24"/>
                <w:lang w:eastAsia="en-IE"/>
              </w:rPr>
            </w:pPr>
            <w:r w:rsidRPr="002E19EC">
              <w:rPr>
                <w:rFonts w:cs="Arial"/>
                <w:b/>
                <w:szCs w:val="24"/>
                <w:u w:val="single"/>
                <w:lang w:eastAsia="en-IE"/>
              </w:rPr>
              <w:t>Faeces Adult for C&amp;S</w:t>
            </w:r>
          </w:p>
        </w:tc>
      </w:tr>
      <w:tr w:rsidR="00F23F47" w:rsidRPr="002E19EC" w:rsidTr="00CF632E">
        <w:trPr>
          <w:trHeight w:val="312"/>
        </w:trPr>
        <w:tc>
          <w:tcPr>
            <w:tcW w:w="392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4264" w:type="dxa"/>
            <w:gridSpan w:val="3"/>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F23F47" w:rsidRPr="002E19EC" w:rsidTr="00CF632E">
        <w:trPr>
          <w:trHeight w:val="312"/>
        </w:trPr>
        <w:tc>
          <w:tcPr>
            <w:tcW w:w="3924" w:type="dxa"/>
            <w:tcBorders>
              <w:bottom w:val="triple" w:sz="4" w:space="0" w:color="auto"/>
            </w:tcBorders>
            <w:vAlign w:val="center"/>
          </w:tcPr>
          <w:p w:rsidR="00F23F47" w:rsidRPr="002E19EC" w:rsidRDefault="00F23F47" w:rsidP="00CB5397">
            <w:pPr>
              <w:jc w:val="center"/>
              <w:rPr>
                <w:rFonts w:cs="Arial"/>
                <w:sz w:val="20"/>
                <w:lang w:eastAsia="en-IE"/>
              </w:rPr>
            </w:pPr>
            <w:r w:rsidRPr="002E19EC">
              <w:rPr>
                <w:rFonts w:cs="Arial"/>
                <w:sz w:val="20"/>
                <w:lang w:eastAsia="en-IE"/>
              </w:rPr>
              <w:t>Faeces Paed MCS NMH</w:t>
            </w:r>
          </w:p>
        </w:tc>
        <w:tc>
          <w:tcPr>
            <w:tcW w:w="4264" w:type="dxa"/>
            <w:gridSpan w:val="3"/>
            <w:tcBorders>
              <w:bottom w:val="triple" w:sz="4" w:space="0" w:color="auto"/>
            </w:tcBorders>
            <w:vAlign w:val="center"/>
          </w:tcPr>
          <w:p w:rsidR="00F23F47" w:rsidRPr="002E19EC" w:rsidRDefault="00F23F47" w:rsidP="00CB5397">
            <w:pPr>
              <w:ind w:left="45"/>
              <w:jc w:val="center"/>
              <w:rPr>
                <w:rFonts w:cs="Arial"/>
                <w:sz w:val="20"/>
                <w:lang w:eastAsia="en-IE"/>
              </w:rPr>
            </w:pPr>
            <w:r w:rsidRPr="002E19EC">
              <w:rPr>
                <w:rFonts w:cs="Arial"/>
                <w:sz w:val="20"/>
                <w:lang w:eastAsia="en-IE"/>
              </w:rPr>
              <w:t>Faeces Paed MCS NMH</w:t>
            </w:r>
          </w:p>
        </w:tc>
        <w:tc>
          <w:tcPr>
            <w:tcW w:w="3686" w:type="dxa"/>
            <w:tcBorders>
              <w:bottom w:val="triple" w:sz="4" w:space="0" w:color="auto"/>
            </w:tcBorders>
            <w:vAlign w:val="center"/>
          </w:tcPr>
          <w:p w:rsidR="00F23F47" w:rsidRPr="002E19EC" w:rsidRDefault="00F23F47" w:rsidP="00CB5397">
            <w:pPr>
              <w:jc w:val="center"/>
              <w:rPr>
                <w:rFonts w:cs="Arial"/>
                <w:sz w:val="20"/>
                <w:lang w:eastAsia="en-IE"/>
              </w:rPr>
            </w:pPr>
            <w:r w:rsidRPr="002E19EC">
              <w:rPr>
                <w:rFonts w:cs="Arial"/>
                <w:sz w:val="20"/>
                <w:lang w:eastAsia="en-IE"/>
              </w:rPr>
              <w:t>Faeces MCS NMH</w:t>
            </w:r>
          </w:p>
        </w:tc>
        <w:tc>
          <w:tcPr>
            <w:tcW w:w="3344" w:type="dxa"/>
            <w:tcBorders>
              <w:bottom w:val="triple" w:sz="4" w:space="0" w:color="auto"/>
            </w:tcBorders>
            <w:vAlign w:val="center"/>
          </w:tcPr>
          <w:p w:rsidR="00F23F47" w:rsidRPr="002E19EC" w:rsidRDefault="00F23F47" w:rsidP="00CB5397">
            <w:pPr>
              <w:jc w:val="center"/>
              <w:rPr>
                <w:rFonts w:cs="Arial"/>
                <w:sz w:val="20"/>
                <w:lang w:eastAsia="en-IE"/>
              </w:rPr>
            </w:pPr>
            <w:r w:rsidRPr="002E19EC">
              <w:rPr>
                <w:rFonts w:cs="Arial"/>
                <w:sz w:val="20"/>
                <w:lang w:eastAsia="en-IE"/>
              </w:rPr>
              <w:t>Faeces</w:t>
            </w:r>
          </w:p>
        </w:tc>
      </w:tr>
      <w:tr w:rsidR="00F23F47" w:rsidRPr="002E19EC" w:rsidTr="00CF632E">
        <w:trPr>
          <w:trHeight w:val="510"/>
        </w:trPr>
        <w:tc>
          <w:tcPr>
            <w:tcW w:w="8188" w:type="dxa"/>
            <w:gridSpan w:val="4"/>
            <w:tcBorders>
              <w:top w:val="triple" w:sz="4" w:space="0" w:color="auto"/>
            </w:tcBorders>
            <w:vAlign w:val="center"/>
          </w:tcPr>
          <w:p w:rsidR="00F23F47" w:rsidRPr="002E19EC" w:rsidRDefault="00F23F47" w:rsidP="00CB5397">
            <w:pPr>
              <w:ind w:left="142"/>
              <w:jc w:val="center"/>
              <w:rPr>
                <w:rFonts w:cs="Arial"/>
                <w:b/>
                <w:szCs w:val="24"/>
                <w:u w:val="single"/>
                <w:lang w:eastAsia="en-IE"/>
              </w:rPr>
            </w:pPr>
            <w:r w:rsidRPr="002E19EC">
              <w:rPr>
                <w:rFonts w:cs="Arial"/>
                <w:b/>
                <w:szCs w:val="24"/>
                <w:u w:val="single"/>
                <w:lang w:eastAsia="en-IE"/>
              </w:rPr>
              <w:t>Vaginal swabs for C&amp;S</w:t>
            </w:r>
          </w:p>
        </w:tc>
        <w:tc>
          <w:tcPr>
            <w:tcW w:w="7030" w:type="dxa"/>
            <w:gridSpan w:val="2"/>
            <w:tcBorders>
              <w:top w:val="triple" w:sz="4" w:space="0" w:color="auto"/>
            </w:tcBorders>
            <w:vAlign w:val="center"/>
          </w:tcPr>
          <w:p w:rsidR="00F23F47" w:rsidRPr="002E19EC" w:rsidRDefault="00F23F47" w:rsidP="00CB5397">
            <w:pPr>
              <w:ind w:left="34"/>
              <w:jc w:val="center"/>
              <w:rPr>
                <w:rFonts w:cs="Arial"/>
                <w:b/>
                <w:szCs w:val="24"/>
                <w:u w:val="single"/>
              </w:rPr>
            </w:pPr>
            <w:r w:rsidRPr="002E19EC">
              <w:rPr>
                <w:rFonts w:cs="Arial"/>
                <w:b/>
                <w:szCs w:val="24"/>
                <w:u w:val="single"/>
              </w:rPr>
              <w:t>Endocervical swab for C&amp;S</w:t>
            </w:r>
          </w:p>
        </w:tc>
      </w:tr>
      <w:tr w:rsidR="00F23F47" w:rsidRPr="002E19EC" w:rsidTr="00CF632E">
        <w:trPr>
          <w:trHeight w:val="312"/>
        </w:trPr>
        <w:tc>
          <w:tcPr>
            <w:tcW w:w="3924" w:type="dxa"/>
            <w:vAlign w:val="center"/>
          </w:tcPr>
          <w:p w:rsidR="00F23F47" w:rsidRPr="002E19EC" w:rsidRDefault="00C03FB2" w:rsidP="00C03FB2">
            <w:pPr>
              <w:jc w:val="center"/>
              <w:rPr>
                <w:rFonts w:cs="Arial"/>
                <w:b/>
                <w:sz w:val="20"/>
              </w:rPr>
            </w:pPr>
            <w:r w:rsidRPr="002E19EC">
              <w:rPr>
                <w:rFonts w:cs="Arial"/>
                <w:b/>
                <w:sz w:val="20"/>
              </w:rPr>
              <w:t>Search Field</w:t>
            </w:r>
          </w:p>
        </w:tc>
        <w:tc>
          <w:tcPr>
            <w:tcW w:w="4264" w:type="dxa"/>
            <w:gridSpan w:val="3"/>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vAlign w:val="center"/>
          </w:tcPr>
          <w:p w:rsidR="00F23F47" w:rsidRPr="002E19EC" w:rsidRDefault="00C03FB2" w:rsidP="00C03FB2">
            <w:pPr>
              <w:jc w:val="center"/>
              <w:rPr>
                <w:rFonts w:cs="Arial"/>
                <w:b/>
                <w:sz w:val="20"/>
              </w:rPr>
            </w:pPr>
            <w:r w:rsidRPr="002E19EC">
              <w:rPr>
                <w:rFonts w:cs="Arial"/>
                <w:b/>
                <w:sz w:val="20"/>
              </w:rPr>
              <w:t>Specimen Type</w:t>
            </w:r>
          </w:p>
        </w:tc>
      </w:tr>
      <w:tr w:rsidR="005E4D87" w:rsidRPr="002E19EC" w:rsidTr="00CF632E">
        <w:trPr>
          <w:trHeight w:val="312"/>
        </w:trPr>
        <w:tc>
          <w:tcPr>
            <w:tcW w:w="3924" w:type="dxa"/>
            <w:vMerge w:val="restart"/>
            <w:vAlign w:val="center"/>
          </w:tcPr>
          <w:p w:rsidR="005E4D87" w:rsidRPr="002E19EC" w:rsidRDefault="005E4D87" w:rsidP="005E4D87">
            <w:pPr>
              <w:jc w:val="center"/>
              <w:rPr>
                <w:rFonts w:cs="Arial"/>
                <w:sz w:val="20"/>
                <w:lang w:eastAsia="en-IE"/>
              </w:rPr>
            </w:pPr>
            <w:r w:rsidRPr="002E19EC">
              <w:rPr>
                <w:rFonts w:cs="Arial"/>
                <w:sz w:val="20"/>
                <w:lang w:eastAsia="en-IE"/>
              </w:rPr>
              <w:t>High vaginal swab Antenatal MCS NMH</w:t>
            </w:r>
          </w:p>
        </w:tc>
        <w:tc>
          <w:tcPr>
            <w:tcW w:w="4264" w:type="dxa"/>
            <w:gridSpan w:val="3"/>
            <w:vAlign w:val="center"/>
          </w:tcPr>
          <w:p w:rsidR="005E4D87" w:rsidRPr="002E19EC" w:rsidRDefault="005E4D87" w:rsidP="005E4D87">
            <w:pPr>
              <w:ind w:left="45"/>
              <w:jc w:val="center"/>
              <w:rPr>
                <w:rFonts w:cs="Arial"/>
                <w:sz w:val="20"/>
                <w:lang w:eastAsia="en-IE"/>
              </w:rPr>
            </w:pPr>
            <w:r w:rsidRPr="002E19EC">
              <w:rPr>
                <w:rFonts w:cs="Arial"/>
                <w:sz w:val="20"/>
                <w:lang w:eastAsia="en-IE"/>
              </w:rPr>
              <w:t>High vaginal swab</w:t>
            </w:r>
          </w:p>
        </w:tc>
        <w:tc>
          <w:tcPr>
            <w:tcW w:w="3686" w:type="dxa"/>
            <w:vMerge w:val="restart"/>
            <w:vAlign w:val="center"/>
          </w:tcPr>
          <w:p w:rsidR="005E4D87" w:rsidRPr="002E19EC" w:rsidRDefault="005E4D87" w:rsidP="00C03FB2">
            <w:pPr>
              <w:ind w:left="360"/>
              <w:jc w:val="center"/>
              <w:rPr>
                <w:rFonts w:cs="Arial"/>
                <w:sz w:val="20"/>
                <w:lang w:eastAsia="en-IE"/>
              </w:rPr>
            </w:pPr>
            <w:r w:rsidRPr="002E19EC">
              <w:rPr>
                <w:rFonts w:cs="Arial"/>
                <w:sz w:val="20"/>
                <w:lang w:eastAsia="en-IE"/>
              </w:rPr>
              <w:t>Endocervical Swab MCS NMH</w:t>
            </w:r>
          </w:p>
        </w:tc>
        <w:tc>
          <w:tcPr>
            <w:tcW w:w="3344" w:type="dxa"/>
            <w:vMerge w:val="restart"/>
            <w:vAlign w:val="center"/>
          </w:tcPr>
          <w:p w:rsidR="005E4D87" w:rsidRPr="002E19EC" w:rsidRDefault="005E4D87" w:rsidP="00C03FB2">
            <w:pPr>
              <w:jc w:val="center"/>
              <w:rPr>
                <w:rFonts w:cs="Arial"/>
                <w:sz w:val="20"/>
                <w:lang w:eastAsia="en-IE"/>
              </w:rPr>
            </w:pPr>
            <w:r w:rsidRPr="002E19EC">
              <w:rPr>
                <w:rFonts w:cs="Arial"/>
                <w:sz w:val="20"/>
                <w:lang w:eastAsia="en-IE"/>
              </w:rPr>
              <w:t>Endocervical Swab MCS NMH</w:t>
            </w:r>
          </w:p>
        </w:tc>
      </w:tr>
      <w:tr w:rsidR="005E4D87" w:rsidRPr="002E19EC" w:rsidTr="00CF632E">
        <w:trPr>
          <w:trHeight w:val="312"/>
        </w:trPr>
        <w:tc>
          <w:tcPr>
            <w:tcW w:w="3924" w:type="dxa"/>
            <w:vMerge/>
            <w:tcBorders>
              <w:bottom w:val="single" w:sz="4" w:space="0" w:color="auto"/>
            </w:tcBorders>
            <w:vAlign w:val="center"/>
          </w:tcPr>
          <w:p w:rsidR="005E4D87" w:rsidRPr="002E19EC" w:rsidRDefault="005E4D87" w:rsidP="00C03FB2">
            <w:pPr>
              <w:jc w:val="center"/>
              <w:rPr>
                <w:rFonts w:cs="Arial"/>
                <w:sz w:val="20"/>
                <w:lang w:eastAsia="en-IE"/>
              </w:rPr>
            </w:pPr>
          </w:p>
        </w:tc>
        <w:tc>
          <w:tcPr>
            <w:tcW w:w="4264" w:type="dxa"/>
            <w:gridSpan w:val="3"/>
            <w:tcBorders>
              <w:bottom w:val="single" w:sz="4" w:space="0" w:color="auto"/>
            </w:tcBorders>
            <w:vAlign w:val="center"/>
          </w:tcPr>
          <w:p w:rsidR="005E4D87" w:rsidRPr="002E19EC" w:rsidRDefault="005E4D87" w:rsidP="005E4D87">
            <w:pPr>
              <w:ind w:left="45"/>
              <w:jc w:val="center"/>
              <w:rPr>
                <w:rFonts w:cs="Arial"/>
                <w:sz w:val="20"/>
                <w:lang w:eastAsia="en-IE"/>
              </w:rPr>
            </w:pPr>
            <w:r w:rsidRPr="002E19EC">
              <w:rPr>
                <w:rFonts w:cs="Arial"/>
                <w:sz w:val="20"/>
                <w:lang w:eastAsia="en-IE"/>
              </w:rPr>
              <w:t>Low vaginal swab</w:t>
            </w:r>
          </w:p>
        </w:tc>
        <w:tc>
          <w:tcPr>
            <w:tcW w:w="3686" w:type="dxa"/>
            <w:vMerge/>
            <w:vAlign w:val="center"/>
          </w:tcPr>
          <w:p w:rsidR="005E4D87" w:rsidRPr="002E19EC" w:rsidRDefault="005E4D87" w:rsidP="00C03FB2">
            <w:pPr>
              <w:ind w:left="360"/>
              <w:jc w:val="center"/>
              <w:rPr>
                <w:rFonts w:cs="Arial"/>
                <w:sz w:val="20"/>
                <w:lang w:eastAsia="en-IE"/>
              </w:rPr>
            </w:pPr>
          </w:p>
        </w:tc>
        <w:tc>
          <w:tcPr>
            <w:tcW w:w="3344" w:type="dxa"/>
            <w:vMerge/>
            <w:tcBorders>
              <w:bottom w:val="single" w:sz="4" w:space="0" w:color="auto"/>
            </w:tcBorders>
            <w:vAlign w:val="center"/>
          </w:tcPr>
          <w:p w:rsidR="005E4D87" w:rsidRPr="002E19EC" w:rsidRDefault="005E4D87" w:rsidP="00C03FB2">
            <w:pPr>
              <w:jc w:val="center"/>
              <w:rPr>
                <w:rFonts w:cs="Arial"/>
                <w:sz w:val="20"/>
                <w:lang w:eastAsia="en-IE"/>
              </w:rPr>
            </w:pPr>
          </w:p>
        </w:tc>
      </w:tr>
      <w:tr w:rsidR="005E4D87" w:rsidRPr="002E19EC" w:rsidTr="00CF632E">
        <w:trPr>
          <w:trHeight w:val="312"/>
        </w:trPr>
        <w:tc>
          <w:tcPr>
            <w:tcW w:w="3924" w:type="dxa"/>
            <w:vMerge w:val="restart"/>
            <w:vAlign w:val="center"/>
          </w:tcPr>
          <w:p w:rsidR="005E4D87" w:rsidRPr="002E19EC" w:rsidRDefault="005E4D87" w:rsidP="005E4D87">
            <w:pPr>
              <w:jc w:val="center"/>
              <w:rPr>
                <w:rFonts w:cs="Arial"/>
                <w:sz w:val="20"/>
                <w:lang w:eastAsia="en-IE"/>
              </w:rPr>
            </w:pPr>
            <w:r w:rsidRPr="002E19EC">
              <w:rPr>
                <w:rFonts w:cs="Arial"/>
                <w:sz w:val="20"/>
                <w:lang w:eastAsia="en-IE"/>
              </w:rPr>
              <w:t>High vaginal swab Postnatal &amp; Gynae NMH</w:t>
            </w:r>
          </w:p>
        </w:tc>
        <w:tc>
          <w:tcPr>
            <w:tcW w:w="4264" w:type="dxa"/>
            <w:gridSpan w:val="3"/>
            <w:vAlign w:val="center"/>
          </w:tcPr>
          <w:p w:rsidR="005E4D87" w:rsidRPr="002E19EC" w:rsidRDefault="005E4D87" w:rsidP="005E4D87">
            <w:pPr>
              <w:ind w:left="45"/>
              <w:jc w:val="center"/>
              <w:rPr>
                <w:rFonts w:cs="Arial"/>
                <w:sz w:val="20"/>
                <w:lang w:eastAsia="en-IE"/>
              </w:rPr>
            </w:pPr>
            <w:r w:rsidRPr="002E19EC">
              <w:rPr>
                <w:rFonts w:cs="Arial"/>
                <w:sz w:val="20"/>
                <w:lang w:eastAsia="en-IE"/>
              </w:rPr>
              <w:t>High vaginal swab</w:t>
            </w:r>
          </w:p>
        </w:tc>
        <w:tc>
          <w:tcPr>
            <w:tcW w:w="3686" w:type="dxa"/>
            <w:vMerge/>
            <w:vAlign w:val="center"/>
          </w:tcPr>
          <w:p w:rsidR="005E4D87" w:rsidRPr="002E19EC" w:rsidRDefault="005E4D87" w:rsidP="00C03FB2">
            <w:pPr>
              <w:ind w:left="360"/>
              <w:jc w:val="center"/>
              <w:rPr>
                <w:rFonts w:cs="Arial"/>
                <w:sz w:val="20"/>
                <w:lang w:eastAsia="en-IE"/>
              </w:rPr>
            </w:pPr>
          </w:p>
        </w:tc>
        <w:tc>
          <w:tcPr>
            <w:tcW w:w="3344" w:type="dxa"/>
            <w:vMerge w:val="restart"/>
            <w:vAlign w:val="center"/>
          </w:tcPr>
          <w:p w:rsidR="005E4D87" w:rsidRPr="002E19EC" w:rsidRDefault="005E4D87" w:rsidP="00C03FB2">
            <w:pPr>
              <w:ind w:left="360"/>
              <w:jc w:val="center"/>
              <w:rPr>
                <w:rFonts w:cs="Arial"/>
                <w:sz w:val="20"/>
                <w:lang w:eastAsia="en-IE"/>
              </w:rPr>
            </w:pPr>
            <w:r w:rsidRPr="002E19EC">
              <w:rPr>
                <w:rFonts w:cs="Arial"/>
                <w:sz w:val="20"/>
                <w:lang w:eastAsia="en-IE"/>
              </w:rPr>
              <w:t>Urethral swab MCS NMH</w:t>
            </w:r>
          </w:p>
        </w:tc>
      </w:tr>
      <w:tr w:rsidR="005E4D87" w:rsidRPr="002E19EC" w:rsidTr="00CF632E">
        <w:trPr>
          <w:trHeight w:val="312"/>
        </w:trPr>
        <w:tc>
          <w:tcPr>
            <w:tcW w:w="3924" w:type="dxa"/>
            <w:vMerge/>
            <w:tcBorders>
              <w:bottom w:val="triple" w:sz="4" w:space="0" w:color="auto"/>
            </w:tcBorders>
            <w:vAlign w:val="center"/>
          </w:tcPr>
          <w:p w:rsidR="005E4D87" w:rsidRPr="002E19EC" w:rsidRDefault="005E4D87" w:rsidP="00C03FB2">
            <w:pPr>
              <w:jc w:val="center"/>
              <w:rPr>
                <w:rFonts w:cs="Arial"/>
                <w:sz w:val="20"/>
                <w:lang w:eastAsia="en-IE"/>
              </w:rPr>
            </w:pPr>
          </w:p>
        </w:tc>
        <w:tc>
          <w:tcPr>
            <w:tcW w:w="4264" w:type="dxa"/>
            <w:gridSpan w:val="3"/>
            <w:tcBorders>
              <w:bottom w:val="triple" w:sz="4" w:space="0" w:color="auto"/>
            </w:tcBorders>
            <w:vAlign w:val="center"/>
          </w:tcPr>
          <w:p w:rsidR="005E4D87" w:rsidRPr="002E19EC" w:rsidRDefault="005E4D87" w:rsidP="005E4D87">
            <w:pPr>
              <w:ind w:left="45"/>
              <w:jc w:val="center"/>
              <w:rPr>
                <w:rFonts w:cs="Arial"/>
                <w:sz w:val="20"/>
                <w:lang w:eastAsia="en-IE"/>
              </w:rPr>
            </w:pPr>
            <w:r w:rsidRPr="002E19EC">
              <w:rPr>
                <w:rFonts w:cs="Arial"/>
                <w:sz w:val="20"/>
                <w:lang w:eastAsia="en-IE"/>
              </w:rPr>
              <w:t>Low vaginal swab</w:t>
            </w:r>
          </w:p>
        </w:tc>
        <w:tc>
          <w:tcPr>
            <w:tcW w:w="3686" w:type="dxa"/>
            <w:vMerge/>
            <w:tcBorders>
              <w:bottom w:val="triple" w:sz="4" w:space="0" w:color="auto"/>
            </w:tcBorders>
            <w:vAlign w:val="center"/>
          </w:tcPr>
          <w:p w:rsidR="005E4D87" w:rsidRPr="002E19EC" w:rsidRDefault="005E4D87" w:rsidP="00C03FB2">
            <w:pPr>
              <w:ind w:left="360"/>
              <w:jc w:val="center"/>
              <w:rPr>
                <w:rFonts w:cs="Arial"/>
                <w:sz w:val="20"/>
                <w:lang w:eastAsia="en-IE"/>
              </w:rPr>
            </w:pPr>
          </w:p>
        </w:tc>
        <w:tc>
          <w:tcPr>
            <w:tcW w:w="3344" w:type="dxa"/>
            <w:vMerge/>
            <w:tcBorders>
              <w:bottom w:val="triple" w:sz="4" w:space="0" w:color="auto"/>
            </w:tcBorders>
            <w:vAlign w:val="center"/>
          </w:tcPr>
          <w:p w:rsidR="005E4D87" w:rsidRPr="002E19EC" w:rsidRDefault="005E4D87" w:rsidP="00C03FB2">
            <w:pPr>
              <w:ind w:left="360"/>
              <w:jc w:val="center"/>
              <w:rPr>
                <w:rFonts w:cs="Arial"/>
                <w:sz w:val="20"/>
                <w:lang w:eastAsia="en-IE"/>
              </w:rPr>
            </w:pPr>
          </w:p>
        </w:tc>
      </w:tr>
      <w:tr w:rsidR="00F23F47" w:rsidRPr="002E19EC" w:rsidTr="00CF632E">
        <w:trPr>
          <w:trHeight w:val="510"/>
        </w:trPr>
        <w:tc>
          <w:tcPr>
            <w:tcW w:w="15218" w:type="dxa"/>
            <w:gridSpan w:val="6"/>
            <w:tcBorders>
              <w:top w:val="triple" w:sz="4" w:space="0" w:color="auto"/>
            </w:tcBorders>
            <w:vAlign w:val="center"/>
          </w:tcPr>
          <w:p w:rsidR="00F23F47" w:rsidRPr="002E19EC" w:rsidRDefault="00F23F47" w:rsidP="005E4D87">
            <w:pPr>
              <w:jc w:val="center"/>
              <w:rPr>
                <w:rFonts w:cs="Arial"/>
                <w:b/>
                <w:szCs w:val="24"/>
                <w:u w:val="single"/>
                <w:lang w:eastAsia="en-IE"/>
              </w:rPr>
            </w:pPr>
            <w:r w:rsidRPr="002E19EC">
              <w:rPr>
                <w:rFonts w:cs="Arial"/>
                <w:b/>
                <w:szCs w:val="24"/>
                <w:u w:val="single"/>
                <w:lang w:eastAsia="en-IE"/>
              </w:rPr>
              <w:t>GBS Screening Adults</w:t>
            </w:r>
          </w:p>
        </w:tc>
      </w:tr>
      <w:tr w:rsidR="00F23F47" w:rsidRPr="002E19EC" w:rsidTr="00CF632E">
        <w:trPr>
          <w:trHeight w:val="510"/>
        </w:trPr>
        <w:tc>
          <w:tcPr>
            <w:tcW w:w="8188" w:type="dxa"/>
            <w:gridSpan w:val="4"/>
            <w:vAlign w:val="center"/>
          </w:tcPr>
          <w:p w:rsidR="00F23F47" w:rsidRPr="002E19EC" w:rsidRDefault="00F23F47" w:rsidP="005E4D87">
            <w:pPr>
              <w:jc w:val="center"/>
              <w:rPr>
                <w:rFonts w:cs="Arial"/>
                <w:b/>
                <w:szCs w:val="24"/>
                <w:u w:val="single"/>
                <w:lang w:eastAsia="en-IE"/>
              </w:rPr>
            </w:pPr>
            <w:r w:rsidRPr="002E19EC">
              <w:rPr>
                <w:rFonts w:cs="Arial"/>
                <w:b/>
                <w:szCs w:val="24"/>
                <w:u w:val="single"/>
                <w:lang w:eastAsia="en-IE"/>
              </w:rPr>
              <w:t>GBS CULTURE ONLY</w:t>
            </w:r>
          </w:p>
        </w:tc>
        <w:tc>
          <w:tcPr>
            <w:tcW w:w="7030" w:type="dxa"/>
            <w:gridSpan w:val="2"/>
            <w:vAlign w:val="center"/>
          </w:tcPr>
          <w:p w:rsidR="00F23F47" w:rsidRPr="002E19EC" w:rsidRDefault="00F23F47" w:rsidP="005E4D87">
            <w:pPr>
              <w:ind w:left="34"/>
              <w:jc w:val="center"/>
              <w:rPr>
                <w:rFonts w:cs="Arial"/>
                <w:b/>
                <w:szCs w:val="24"/>
                <w:u w:val="single"/>
                <w:lang w:eastAsia="en-IE"/>
              </w:rPr>
            </w:pPr>
            <w:r w:rsidRPr="002E19EC">
              <w:rPr>
                <w:rFonts w:cs="Arial"/>
                <w:b/>
                <w:szCs w:val="24"/>
                <w:u w:val="single"/>
                <w:lang w:eastAsia="en-IE"/>
              </w:rPr>
              <w:t>GBS Rapid Molecular Test (Unit 3)</w:t>
            </w:r>
          </w:p>
        </w:tc>
      </w:tr>
      <w:tr w:rsidR="00F23F47" w:rsidRPr="002E19EC" w:rsidTr="00CF632E">
        <w:trPr>
          <w:trHeight w:val="312"/>
        </w:trPr>
        <w:tc>
          <w:tcPr>
            <w:tcW w:w="392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4264" w:type="dxa"/>
            <w:gridSpan w:val="3"/>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F23F47" w:rsidRPr="002E19EC" w:rsidRDefault="00C03FB2" w:rsidP="00C03FB2">
            <w:pPr>
              <w:jc w:val="center"/>
              <w:rPr>
                <w:rFonts w:cs="Arial"/>
                <w:b/>
                <w:sz w:val="20"/>
              </w:rPr>
            </w:pPr>
            <w:r w:rsidRPr="002E19EC">
              <w:rPr>
                <w:rFonts w:cs="Arial"/>
                <w:b/>
                <w:sz w:val="20"/>
              </w:rPr>
              <w:t>Specimen Type</w:t>
            </w:r>
          </w:p>
        </w:tc>
      </w:tr>
      <w:tr w:rsidR="005E4D87" w:rsidRPr="002E19EC" w:rsidTr="00CF632E">
        <w:trPr>
          <w:trHeight w:val="312"/>
        </w:trPr>
        <w:tc>
          <w:tcPr>
            <w:tcW w:w="3924" w:type="dxa"/>
            <w:vAlign w:val="center"/>
          </w:tcPr>
          <w:p w:rsidR="005E4D87" w:rsidRPr="002E19EC" w:rsidRDefault="005E4D87" w:rsidP="005E4D87">
            <w:pPr>
              <w:jc w:val="center"/>
              <w:rPr>
                <w:rFonts w:cs="Arial"/>
                <w:sz w:val="20"/>
                <w:lang w:eastAsia="en-IE"/>
              </w:rPr>
            </w:pPr>
            <w:r w:rsidRPr="002E19EC">
              <w:rPr>
                <w:rFonts w:cs="Arial"/>
                <w:sz w:val="20"/>
                <w:lang w:eastAsia="en-IE"/>
              </w:rPr>
              <w:t>Low vaginal swab GBS MCS NMH</w:t>
            </w:r>
          </w:p>
        </w:tc>
        <w:tc>
          <w:tcPr>
            <w:tcW w:w="4264" w:type="dxa"/>
            <w:gridSpan w:val="3"/>
            <w:vAlign w:val="center"/>
          </w:tcPr>
          <w:p w:rsidR="005E4D87" w:rsidRPr="002E19EC" w:rsidRDefault="005E4D87" w:rsidP="005E4D87">
            <w:pPr>
              <w:jc w:val="center"/>
              <w:rPr>
                <w:rFonts w:cs="Arial"/>
                <w:sz w:val="20"/>
                <w:lang w:eastAsia="en-IE"/>
              </w:rPr>
            </w:pPr>
            <w:r w:rsidRPr="002E19EC">
              <w:rPr>
                <w:rFonts w:cs="Arial"/>
                <w:sz w:val="20"/>
                <w:lang w:eastAsia="en-IE"/>
              </w:rPr>
              <w:t>Low vaginal swab</w:t>
            </w:r>
          </w:p>
        </w:tc>
        <w:tc>
          <w:tcPr>
            <w:tcW w:w="3686" w:type="dxa"/>
            <w:vMerge w:val="restart"/>
            <w:vAlign w:val="center"/>
          </w:tcPr>
          <w:p w:rsidR="005E4D87" w:rsidRPr="002E19EC" w:rsidRDefault="005E4D87" w:rsidP="005E4D87">
            <w:pPr>
              <w:ind w:left="34"/>
              <w:jc w:val="center"/>
              <w:rPr>
                <w:rFonts w:cs="Arial"/>
                <w:sz w:val="20"/>
              </w:rPr>
            </w:pPr>
            <w:r w:rsidRPr="002E19EC">
              <w:rPr>
                <w:rFonts w:cs="Arial"/>
                <w:sz w:val="20"/>
              </w:rPr>
              <w:t>Rapid GBS</w:t>
            </w:r>
          </w:p>
        </w:tc>
        <w:tc>
          <w:tcPr>
            <w:tcW w:w="3344" w:type="dxa"/>
            <w:vMerge w:val="restart"/>
            <w:vAlign w:val="center"/>
          </w:tcPr>
          <w:p w:rsidR="005E4D87" w:rsidRPr="002E19EC" w:rsidRDefault="005E4D87" w:rsidP="005E4D87">
            <w:pPr>
              <w:jc w:val="center"/>
              <w:rPr>
                <w:rFonts w:cs="Arial"/>
                <w:sz w:val="20"/>
              </w:rPr>
            </w:pPr>
            <w:r w:rsidRPr="002E19EC">
              <w:rPr>
                <w:rFonts w:cs="Arial"/>
                <w:sz w:val="20"/>
              </w:rPr>
              <w:t>LVS &amp; Rectal Group B</w:t>
            </w:r>
          </w:p>
        </w:tc>
      </w:tr>
      <w:tr w:rsidR="005E4D87" w:rsidRPr="002E19EC" w:rsidTr="00CF632E">
        <w:trPr>
          <w:trHeight w:val="312"/>
        </w:trPr>
        <w:tc>
          <w:tcPr>
            <w:tcW w:w="3924" w:type="dxa"/>
            <w:tcBorders>
              <w:bottom w:val="triple" w:sz="4" w:space="0" w:color="auto"/>
            </w:tcBorders>
            <w:vAlign w:val="center"/>
          </w:tcPr>
          <w:p w:rsidR="005E4D87" w:rsidRPr="002E19EC" w:rsidRDefault="005E4D87" w:rsidP="005E4D87">
            <w:pPr>
              <w:jc w:val="center"/>
              <w:rPr>
                <w:rFonts w:cs="Arial"/>
                <w:sz w:val="20"/>
                <w:lang w:eastAsia="en-IE"/>
              </w:rPr>
            </w:pPr>
            <w:r w:rsidRPr="002E19EC">
              <w:rPr>
                <w:rFonts w:cs="Arial"/>
                <w:sz w:val="20"/>
                <w:lang w:eastAsia="en-IE"/>
              </w:rPr>
              <w:t>Rectal swab for GBS MCS NMH</w:t>
            </w:r>
          </w:p>
        </w:tc>
        <w:tc>
          <w:tcPr>
            <w:tcW w:w="4264" w:type="dxa"/>
            <w:gridSpan w:val="3"/>
            <w:tcBorders>
              <w:bottom w:val="triple" w:sz="4" w:space="0" w:color="auto"/>
            </w:tcBorders>
            <w:vAlign w:val="center"/>
          </w:tcPr>
          <w:p w:rsidR="005E4D87" w:rsidRPr="002E19EC" w:rsidRDefault="005E4D87" w:rsidP="005E4D87">
            <w:pPr>
              <w:jc w:val="center"/>
              <w:rPr>
                <w:rFonts w:cs="Arial"/>
                <w:sz w:val="20"/>
                <w:lang w:eastAsia="en-IE"/>
              </w:rPr>
            </w:pPr>
            <w:r w:rsidRPr="002E19EC">
              <w:rPr>
                <w:rFonts w:cs="Arial"/>
                <w:sz w:val="20"/>
                <w:lang w:eastAsia="en-IE"/>
              </w:rPr>
              <w:t>Rectal swab for GBS MCS NMH</w:t>
            </w:r>
          </w:p>
        </w:tc>
        <w:tc>
          <w:tcPr>
            <w:tcW w:w="3686" w:type="dxa"/>
            <w:vMerge/>
            <w:tcBorders>
              <w:bottom w:val="triple" w:sz="4" w:space="0" w:color="auto"/>
            </w:tcBorders>
            <w:vAlign w:val="center"/>
          </w:tcPr>
          <w:p w:rsidR="005E4D87" w:rsidRPr="002E19EC" w:rsidRDefault="005E4D87" w:rsidP="005E4D87">
            <w:pPr>
              <w:ind w:left="34"/>
              <w:jc w:val="center"/>
              <w:rPr>
                <w:rFonts w:cs="Arial"/>
                <w:sz w:val="20"/>
                <w:lang w:eastAsia="en-IE"/>
              </w:rPr>
            </w:pPr>
          </w:p>
        </w:tc>
        <w:tc>
          <w:tcPr>
            <w:tcW w:w="3344" w:type="dxa"/>
            <w:vMerge/>
            <w:tcBorders>
              <w:bottom w:val="triple" w:sz="4" w:space="0" w:color="auto"/>
            </w:tcBorders>
            <w:vAlign w:val="center"/>
          </w:tcPr>
          <w:p w:rsidR="005E4D87" w:rsidRPr="002E19EC" w:rsidRDefault="005E4D87" w:rsidP="005E4D87">
            <w:pPr>
              <w:jc w:val="center"/>
              <w:rPr>
                <w:rFonts w:cs="Arial"/>
                <w:sz w:val="20"/>
                <w:lang w:eastAsia="en-IE"/>
              </w:rPr>
            </w:pPr>
          </w:p>
        </w:tc>
      </w:tr>
      <w:tr w:rsidR="005E4D87" w:rsidRPr="002E19EC" w:rsidTr="00CF632E">
        <w:trPr>
          <w:trHeight w:val="510"/>
        </w:trPr>
        <w:tc>
          <w:tcPr>
            <w:tcW w:w="15218" w:type="dxa"/>
            <w:gridSpan w:val="6"/>
            <w:tcBorders>
              <w:top w:val="triple" w:sz="4" w:space="0" w:color="auto"/>
            </w:tcBorders>
            <w:vAlign w:val="center"/>
          </w:tcPr>
          <w:p w:rsidR="005E4D87" w:rsidRPr="002E19EC" w:rsidRDefault="005E4D87" w:rsidP="005E4D87">
            <w:pPr>
              <w:jc w:val="center"/>
              <w:rPr>
                <w:rFonts w:cs="Arial"/>
                <w:b/>
                <w:szCs w:val="24"/>
                <w:u w:val="single"/>
                <w:lang w:eastAsia="en-IE"/>
              </w:rPr>
            </w:pPr>
            <w:r w:rsidRPr="002E19EC">
              <w:rPr>
                <w:rFonts w:cs="Arial"/>
                <w:b/>
                <w:szCs w:val="24"/>
                <w:u w:val="single"/>
                <w:lang w:eastAsia="en-IE"/>
              </w:rPr>
              <w:t>Other Rapid Molecular Testing</w:t>
            </w:r>
          </w:p>
        </w:tc>
      </w:tr>
      <w:tr w:rsidR="005E4D87" w:rsidRPr="002E19EC" w:rsidTr="00CF632E">
        <w:trPr>
          <w:trHeight w:val="312"/>
        </w:trPr>
        <w:tc>
          <w:tcPr>
            <w:tcW w:w="8188" w:type="dxa"/>
            <w:gridSpan w:val="4"/>
            <w:vMerge w:val="restart"/>
            <w:vAlign w:val="center"/>
          </w:tcPr>
          <w:p w:rsidR="005E4D87" w:rsidRPr="002E19EC" w:rsidRDefault="005E4D87" w:rsidP="00076D64">
            <w:pPr>
              <w:ind w:left="360"/>
              <w:jc w:val="center"/>
              <w:rPr>
                <w:rFonts w:cs="Arial"/>
                <w:sz w:val="20"/>
                <w:lang w:eastAsia="en-IE"/>
              </w:rPr>
            </w:pPr>
            <w:r w:rsidRPr="002E19EC">
              <w:rPr>
                <w:rFonts w:cs="Arial"/>
                <w:sz w:val="20"/>
                <w:lang w:eastAsia="en-IE"/>
              </w:rPr>
              <w:t>Rapid Influenza</w:t>
            </w:r>
          </w:p>
        </w:tc>
        <w:tc>
          <w:tcPr>
            <w:tcW w:w="7030" w:type="dxa"/>
            <w:gridSpan w:val="2"/>
            <w:vAlign w:val="center"/>
          </w:tcPr>
          <w:p w:rsidR="005E4D87" w:rsidRPr="002E19EC" w:rsidRDefault="005E4D87" w:rsidP="00C03FB2">
            <w:pPr>
              <w:ind w:left="360"/>
              <w:jc w:val="center"/>
              <w:rPr>
                <w:rFonts w:cs="Arial"/>
                <w:sz w:val="20"/>
              </w:rPr>
            </w:pPr>
            <w:r w:rsidRPr="002E19EC">
              <w:rPr>
                <w:rFonts w:cs="Arial"/>
                <w:sz w:val="20"/>
              </w:rPr>
              <w:t>Nasal swab</w:t>
            </w:r>
          </w:p>
        </w:tc>
      </w:tr>
      <w:tr w:rsidR="005E4D87" w:rsidRPr="002E19EC" w:rsidTr="00CF632E">
        <w:trPr>
          <w:trHeight w:val="312"/>
        </w:trPr>
        <w:tc>
          <w:tcPr>
            <w:tcW w:w="8188" w:type="dxa"/>
            <w:gridSpan w:val="4"/>
            <w:vMerge/>
            <w:vAlign w:val="center"/>
          </w:tcPr>
          <w:p w:rsidR="005E4D87" w:rsidRPr="002E19EC" w:rsidRDefault="005E4D87" w:rsidP="00076D64">
            <w:pPr>
              <w:ind w:left="360"/>
              <w:jc w:val="center"/>
              <w:rPr>
                <w:rFonts w:cs="Arial"/>
                <w:sz w:val="20"/>
                <w:lang w:eastAsia="en-IE"/>
              </w:rPr>
            </w:pPr>
          </w:p>
        </w:tc>
        <w:tc>
          <w:tcPr>
            <w:tcW w:w="7030" w:type="dxa"/>
            <w:gridSpan w:val="2"/>
            <w:vAlign w:val="center"/>
          </w:tcPr>
          <w:p w:rsidR="005E4D87" w:rsidRPr="002E19EC" w:rsidRDefault="005E4D87" w:rsidP="00C03FB2">
            <w:pPr>
              <w:ind w:left="360"/>
              <w:jc w:val="center"/>
              <w:rPr>
                <w:rFonts w:cs="Arial"/>
                <w:sz w:val="20"/>
              </w:rPr>
            </w:pPr>
            <w:r w:rsidRPr="002E19EC">
              <w:rPr>
                <w:rFonts w:cs="Arial"/>
                <w:sz w:val="20"/>
              </w:rPr>
              <w:t>Nasopharyngeal aspirate</w:t>
            </w:r>
          </w:p>
        </w:tc>
      </w:tr>
      <w:tr w:rsidR="005E4D87" w:rsidRPr="002E19EC" w:rsidTr="00CF632E">
        <w:trPr>
          <w:trHeight w:val="312"/>
        </w:trPr>
        <w:tc>
          <w:tcPr>
            <w:tcW w:w="8188" w:type="dxa"/>
            <w:gridSpan w:val="4"/>
            <w:tcBorders>
              <w:bottom w:val="single" w:sz="4" w:space="0" w:color="auto"/>
            </w:tcBorders>
            <w:vAlign w:val="center"/>
          </w:tcPr>
          <w:p w:rsidR="005E4D87" w:rsidRPr="002E19EC" w:rsidRDefault="005E4D87" w:rsidP="00076D64">
            <w:pPr>
              <w:ind w:left="360"/>
              <w:jc w:val="center"/>
              <w:rPr>
                <w:rFonts w:cs="Arial"/>
                <w:sz w:val="20"/>
              </w:rPr>
            </w:pPr>
            <w:r w:rsidRPr="002E19EC">
              <w:rPr>
                <w:rFonts w:cs="Arial"/>
                <w:sz w:val="20"/>
              </w:rPr>
              <w:t>Rapid Clostridium difficile</w:t>
            </w:r>
          </w:p>
        </w:tc>
        <w:tc>
          <w:tcPr>
            <w:tcW w:w="7030" w:type="dxa"/>
            <w:gridSpan w:val="2"/>
            <w:tcBorders>
              <w:bottom w:val="single" w:sz="4" w:space="0" w:color="auto"/>
            </w:tcBorders>
            <w:vAlign w:val="center"/>
          </w:tcPr>
          <w:p w:rsidR="005E4D87" w:rsidRPr="002E19EC" w:rsidRDefault="005E4D87" w:rsidP="00C03FB2">
            <w:pPr>
              <w:ind w:left="360"/>
              <w:jc w:val="center"/>
              <w:rPr>
                <w:rFonts w:cs="Arial"/>
                <w:sz w:val="20"/>
              </w:rPr>
            </w:pPr>
            <w:r w:rsidRPr="002E19EC">
              <w:rPr>
                <w:rFonts w:cs="Arial"/>
                <w:sz w:val="20"/>
              </w:rPr>
              <w:t>Faeces</w:t>
            </w:r>
          </w:p>
        </w:tc>
      </w:tr>
      <w:tr w:rsidR="005E4D87" w:rsidRPr="002E19EC" w:rsidTr="00CC73D0">
        <w:trPr>
          <w:trHeight w:val="312"/>
        </w:trPr>
        <w:tc>
          <w:tcPr>
            <w:tcW w:w="8188" w:type="dxa"/>
            <w:gridSpan w:val="4"/>
            <w:tcBorders>
              <w:bottom w:val="triple" w:sz="4" w:space="0" w:color="auto"/>
            </w:tcBorders>
            <w:vAlign w:val="center"/>
          </w:tcPr>
          <w:p w:rsidR="005E4D87" w:rsidRPr="002E19EC" w:rsidRDefault="005E4D87" w:rsidP="00076D64">
            <w:pPr>
              <w:ind w:left="360"/>
              <w:jc w:val="center"/>
              <w:rPr>
                <w:rFonts w:cs="Arial"/>
                <w:sz w:val="20"/>
              </w:rPr>
            </w:pPr>
            <w:r w:rsidRPr="002E19EC">
              <w:rPr>
                <w:rFonts w:cs="Arial"/>
                <w:sz w:val="20"/>
              </w:rPr>
              <w:t>Rapid Norovirus</w:t>
            </w:r>
          </w:p>
        </w:tc>
        <w:tc>
          <w:tcPr>
            <w:tcW w:w="7030" w:type="dxa"/>
            <w:gridSpan w:val="2"/>
            <w:tcBorders>
              <w:bottom w:val="triple" w:sz="4" w:space="0" w:color="auto"/>
            </w:tcBorders>
            <w:vAlign w:val="center"/>
          </w:tcPr>
          <w:p w:rsidR="005E4D87" w:rsidRPr="002E19EC" w:rsidRDefault="005E4D87" w:rsidP="00C03FB2">
            <w:pPr>
              <w:ind w:left="360"/>
              <w:jc w:val="center"/>
              <w:rPr>
                <w:rFonts w:cs="Arial"/>
                <w:sz w:val="20"/>
              </w:rPr>
            </w:pPr>
            <w:r w:rsidRPr="002E19EC">
              <w:rPr>
                <w:rFonts w:cs="Arial"/>
                <w:sz w:val="20"/>
              </w:rPr>
              <w:t>Faeces</w:t>
            </w:r>
          </w:p>
        </w:tc>
      </w:tr>
      <w:tr w:rsidR="00205EEB" w:rsidRPr="002E19EC" w:rsidTr="00CC73D0">
        <w:trPr>
          <w:trHeight w:val="510"/>
        </w:trPr>
        <w:tc>
          <w:tcPr>
            <w:tcW w:w="8188" w:type="dxa"/>
            <w:gridSpan w:val="4"/>
            <w:tcBorders>
              <w:top w:val="triple" w:sz="4" w:space="0" w:color="auto"/>
              <w:bottom w:val="single" w:sz="4" w:space="0" w:color="auto"/>
              <w:right w:val="double" w:sz="4" w:space="0" w:color="auto"/>
            </w:tcBorders>
            <w:vAlign w:val="center"/>
          </w:tcPr>
          <w:p w:rsidR="00205EEB" w:rsidRPr="002E19EC" w:rsidRDefault="00205EEB" w:rsidP="00205EEB">
            <w:pPr>
              <w:jc w:val="center"/>
              <w:rPr>
                <w:rFonts w:cs="Arial"/>
                <w:b/>
                <w:szCs w:val="24"/>
                <w:u w:val="single"/>
                <w:lang w:eastAsia="en-IE"/>
              </w:rPr>
            </w:pPr>
            <w:r w:rsidRPr="002E19EC">
              <w:rPr>
                <w:rFonts w:cs="Arial"/>
                <w:b/>
                <w:szCs w:val="24"/>
                <w:u w:val="single"/>
                <w:lang w:eastAsia="en-IE"/>
              </w:rPr>
              <w:t>Cerebrospinal Fluid Paediatric</w:t>
            </w:r>
          </w:p>
        </w:tc>
        <w:tc>
          <w:tcPr>
            <w:tcW w:w="7030" w:type="dxa"/>
            <w:gridSpan w:val="2"/>
            <w:tcBorders>
              <w:top w:val="triple" w:sz="4" w:space="0" w:color="auto"/>
              <w:left w:val="double" w:sz="4" w:space="0" w:color="auto"/>
              <w:bottom w:val="single" w:sz="4" w:space="0" w:color="auto"/>
            </w:tcBorders>
            <w:vAlign w:val="center"/>
          </w:tcPr>
          <w:p w:rsidR="00205EEB" w:rsidRPr="002E19EC" w:rsidRDefault="00205EEB" w:rsidP="00205EEB">
            <w:pPr>
              <w:ind w:left="34"/>
              <w:jc w:val="center"/>
              <w:rPr>
                <w:rFonts w:cs="Arial"/>
                <w:b/>
                <w:szCs w:val="24"/>
                <w:u w:val="single"/>
                <w:lang w:eastAsia="en-IE"/>
              </w:rPr>
            </w:pPr>
            <w:r w:rsidRPr="002E19EC">
              <w:rPr>
                <w:rFonts w:cs="Arial"/>
                <w:b/>
                <w:szCs w:val="24"/>
                <w:u w:val="single"/>
                <w:lang w:eastAsia="en-IE"/>
              </w:rPr>
              <w:t>Eye swab for C&amp;S</w:t>
            </w:r>
          </w:p>
        </w:tc>
      </w:tr>
      <w:tr w:rsidR="00205EEB" w:rsidRPr="002E19EC" w:rsidTr="00CC73D0">
        <w:trPr>
          <w:trHeight w:val="312"/>
        </w:trPr>
        <w:tc>
          <w:tcPr>
            <w:tcW w:w="4094" w:type="dxa"/>
            <w:gridSpan w:val="3"/>
            <w:tcBorders>
              <w:top w:val="single" w:sz="4" w:space="0" w:color="auto"/>
              <w:bottom w:val="single" w:sz="4" w:space="0" w:color="auto"/>
            </w:tcBorders>
            <w:vAlign w:val="center"/>
          </w:tcPr>
          <w:p w:rsidR="00205EEB" w:rsidRPr="002E19EC" w:rsidRDefault="00205EEB" w:rsidP="00076D64">
            <w:pPr>
              <w:jc w:val="center"/>
              <w:rPr>
                <w:rFonts w:cs="Arial"/>
                <w:b/>
                <w:sz w:val="20"/>
              </w:rPr>
            </w:pPr>
            <w:r w:rsidRPr="002E19EC">
              <w:rPr>
                <w:rFonts w:cs="Arial"/>
                <w:b/>
                <w:sz w:val="20"/>
              </w:rPr>
              <w:t>Search Field</w:t>
            </w:r>
          </w:p>
        </w:tc>
        <w:tc>
          <w:tcPr>
            <w:tcW w:w="4094" w:type="dxa"/>
            <w:tcBorders>
              <w:top w:val="single" w:sz="4" w:space="0" w:color="auto"/>
              <w:bottom w:val="single" w:sz="4" w:space="0" w:color="auto"/>
              <w:right w:val="double" w:sz="4" w:space="0" w:color="auto"/>
            </w:tcBorders>
            <w:vAlign w:val="center"/>
          </w:tcPr>
          <w:p w:rsidR="00205EEB" w:rsidRPr="002E19EC" w:rsidRDefault="00205EEB" w:rsidP="00076D64">
            <w:pPr>
              <w:jc w:val="center"/>
              <w:rPr>
                <w:rFonts w:cs="Arial"/>
                <w:b/>
                <w:sz w:val="20"/>
              </w:rPr>
            </w:pPr>
            <w:r w:rsidRPr="002E19EC">
              <w:rPr>
                <w:rFonts w:cs="Arial"/>
                <w:b/>
                <w:sz w:val="20"/>
              </w:rPr>
              <w:t>Specimen Type</w:t>
            </w:r>
          </w:p>
        </w:tc>
        <w:tc>
          <w:tcPr>
            <w:tcW w:w="3686" w:type="dxa"/>
            <w:tcBorders>
              <w:top w:val="single" w:sz="4" w:space="0" w:color="auto"/>
              <w:left w:val="double" w:sz="4" w:space="0" w:color="auto"/>
              <w:bottom w:val="single" w:sz="4" w:space="0" w:color="auto"/>
            </w:tcBorders>
            <w:vAlign w:val="center"/>
          </w:tcPr>
          <w:p w:rsidR="00205EEB" w:rsidRPr="002E19EC" w:rsidRDefault="00205EEB" w:rsidP="00076D64">
            <w:pPr>
              <w:jc w:val="center"/>
              <w:rPr>
                <w:rFonts w:cs="Arial"/>
                <w:b/>
                <w:sz w:val="20"/>
              </w:rPr>
            </w:pPr>
            <w:r w:rsidRPr="002E19EC">
              <w:rPr>
                <w:rFonts w:cs="Arial"/>
                <w:b/>
                <w:sz w:val="20"/>
              </w:rPr>
              <w:t>Search Field</w:t>
            </w:r>
          </w:p>
        </w:tc>
        <w:tc>
          <w:tcPr>
            <w:tcW w:w="3344" w:type="dxa"/>
            <w:tcBorders>
              <w:top w:val="single" w:sz="4" w:space="0" w:color="auto"/>
              <w:bottom w:val="single" w:sz="4" w:space="0" w:color="auto"/>
            </w:tcBorders>
            <w:vAlign w:val="center"/>
          </w:tcPr>
          <w:p w:rsidR="00205EEB" w:rsidRPr="002E19EC" w:rsidRDefault="00205EEB" w:rsidP="00076D64">
            <w:pPr>
              <w:jc w:val="center"/>
              <w:rPr>
                <w:rFonts w:cs="Arial"/>
                <w:b/>
                <w:sz w:val="20"/>
              </w:rPr>
            </w:pPr>
            <w:r w:rsidRPr="002E19EC">
              <w:rPr>
                <w:rFonts w:cs="Arial"/>
                <w:b/>
                <w:sz w:val="20"/>
              </w:rPr>
              <w:t>Specimen Type</w:t>
            </w:r>
          </w:p>
        </w:tc>
      </w:tr>
      <w:tr w:rsidR="005A6039" w:rsidRPr="002E19EC" w:rsidTr="00CC73D0">
        <w:trPr>
          <w:trHeight w:val="312"/>
        </w:trPr>
        <w:tc>
          <w:tcPr>
            <w:tcW w:w="4094" w:type="dxa"/>
            <w:gridSpan w:val="3"/>
            <w:vMerge w:val="restart"/>
            <w:tcBorders>
              <w:top w:val="single" w:sz="4" w:space="0" w:color="auto"/>
            </w:tcBorders>
            <w:vAlign w:val="center"/>
          </w:tcPr>
          <w:p w:rsidR="005A6039" w:rsidRPr="002E19EC" w:rsidRDefault="005A6039" w:rsidP="005A6039">
            <w:pPr>
              <w:ind w:left="142"/>
              <w:jc w:val="center"/>
              <w:rPr>
                <w:rFonts w:cs="Arial"/>
                <w:sz w:val="20"/>
                <w:lang w:eastAsia="en-IE"/>
              </w:rPr>
            </w:pPr>
            <w:r w:rsidRPr="002E19EC">
              <w:rPr>
                <w:rFonts w:cs="Arial"/>
                <w:sz w:val="20"/>
                <w:lang w:eastAsia="en-IE"/>
              </w:rPr>
              <w:t>Cerebrospinal Fluid MCS Paed NMH</w:t>
            </w:r>
          </w:p>
        </w:tc>
        <w:tc>
          <w:tcPr>
            <w:tcW w:w="4094" w:type="dxa"/>
            <w:vMerge w:val="restart"/>
            <w:tcBorders>
              <w:top w:val="single" w:sz="4" w:space="0" w:color="auto"/>
              <w:right w:val="double" w:sz="4" w:space="0" w:color="auto"/>
            </w:tcBorders>
            <w:vAlign w:val="center"/>
          </w:tcPr>
          <w:p w:rsidR="005A6039" w:rsidRPr="002E19EC" w:rsidRDefault="005A6039" w:rsidP="005A6039">
            <w:pPr>
              <w:ind w:left="17"/>
              <w:jc w:val="center"/>
              <w:rPr>
                <w:rFonts w:cs="Arial"/>
                <w:sz w:val="20"/>
                <w:lang w:eastAsia="en-IE"/>
              </w:rPr>
            </w:pPr>
            <w:r w:rsidRPr="002E19EC">
              <w:rPr>
                <w:rFonts w:cs="Arial"/>
                <w:sz w:val="20"/>
                <w:lang w:eastAsia="en-IE"/>
              </w:rPr>
              <w:t>Cerebrospinal Fluid MCS Paed NMH</w:t>
            </w:r>
          </w:p>
        </w:tc>
        <w:tc>
          <w:tcPr>
            <w:tcW w:w="3686" w:type="dxa"/>
            <w:vMerge w:val="restart"/>
            <w:tcBorders>
              <w:top w:val="single" w:sz="4" w:space="0" w:color="auto"/>
              <w:left w:val="double" w:sz="4" w:space="0" w:color="auto"/>
            </w:tcBorders>
            <w:vAlign w:val="center"/>
          </w:tcPr>
          <w:p w:rsidR="005A6039" w:rsidRPr="002E19EC" w:rsidRDefault="005A6039" w:rsidP="005A6039">
            <w:pPr>
              <w:ind w:left="34"/>
              <w:jc w:val="center"/>
              <w:rPr>
                <w:rFonts w:cs="Arial"/>
                <w:b/>
                <w:szCs w:val="24"/>
                <w:u w:val="single"/>
                <w:lang w:eastAsia="en-IE"/>
              </w:rPr>
            </w:pPr>
            <w:r w:rsidRPr="002E19EC">
              <w:rPr>
                <w:rFonts w:cs="Arial"/>
                <w:sz w:val="20"/>
                <w:lang w:eastAsia="en-IE"/>
              </w:rPr>
              <w:t>Eye Swab MCS NMH</w:t>
            </w:r>
          </w:p>
        </w:tc>
        <w:tc>
          <w:tcPr>
            <w:tcW w:w="3344" w:type="dxa"/>
            <w:tcBorders>
              <w:top w:val="single" w:sz="4" w:space="0" w:color="auto"/>
              <w:bottom w:val="single" w:sz="4" w:space="0" w:color="auto"/>
            </w:tcBorders>
            <w:vAlign w:val="center"/>
          </w:tcPr>
          <w:p w:rsidR="005A6039" w:rsidRPr="002E19EC" w:rsidRDefault="005A6039" w:rsidP="005A6039">
            <w:pPr>
              <w:ind w:left="93"/>
              <w:jc w:val="center"/>
              <w:rPr>
                <w:rFonts w:cs="Arial"/>
                <w:sz w:val="20"/>
                <w:lang w:eastAsia="en-IE"/>
              </w:rPr>
            </w:pPr>
            <w:r w:rsidRPr="002E19EC">
              <w:rPr>
                <w:rFonts w:cs="Arial"/>
                <w:sz w:val="20"/>
                <w:lang w:eastAsia="en-IE"/>
              </w:rPr>
              <w:t>Left Eye Swab</w:t>
            </w:r>
          </w:p>
        </w:tc>
      </w:tr>
      <w:tr w:rsidR="005A6039" w:rsidRPr="002E19EC" w:rsidTr="00DD1E3C">
        <w:trPr>
          <w:trHeight w:val="312"/>
        </w:trPr>
        <w:tc>
          <w:tcPr>
            <w:tcW w:w="4094" w:type="dxa"/>
            <w:gridSpan w:val="3"/>
            <w:vMerge/>
            <w:tcBorders>
              <w:bottom w:val="triple" w:sz="4" w:space="0" w:color="auto"/>
            </w:tcBorders>
            <w:vAlign w:val="center"/>
          </w:tcPr>
          <w:p w:rsidR="005A6039" w:rsidRPr="002E19EC" w:rsidRDefault="005A6039" w:rsidP="00076D64">
            <w:pPr>
              <w:jc w:val="center"/>
              <w:rPr>
                <w:rFonts w:cs="Arial"/>
                <w:b/>
                <w:sz w:val="20"/>
              </w:rPr>
            </w:pPr>
          </w:p>
        </w:tc>
        <w:tc>
          <w:tcPr>
            <w:tcW w:w="4094" w:type="dxa"/>
            <w:vMerge/>
            <w:tcBorders>
              <w:bottom w:val="triple" w:sz="4" w:space="0" w:color="auto"/>
              <w:right w:val="double" w:sz="4" w:space="0" w:color="auto"/>
            </w:tcBorders>
            <w:vAlign w:val="center"/>
          </w:tcPr>
          <w:p w:rsidR="005A6039" w:rsidRPr="002E19EC" w:rsidRDefault="005A6039" w:rsidP="00076D64">
            <w:pPr>
              <w:jc w:val="center"/>
              <w:rPr>
                <w:rFonts w:cs="Arial"/>
                <w:b/>
                <w:sz w:val="20"/>
              </w:rPr>
            </w:pPr>
          </w:p>
        </w:tc>
        <w:tc>
          <w:tcPr>
            <w:tcW w:w="3686" w:type="dxa"/>
            <w:vMerge/>
            <w:tcBorders>
              <w:left w:val="double" w:sz="4" w:space="0" w:color="auto"/>
              <w:bottom w:val="triple" w:sz="4" w:space="0" w:color="auto"/>
            </w:tcBorders>
            <w:vAlign w:val="center"/>
          </w:tcPr>
          <w:p w:rsidR="005A6039" w:rsidRPr="002E19EC" w:rsidRDefault="005A6039" w:rsidP="00076D64">
            <w:pPr>
              <w:ind w:left="360"/>
              <w:jc w:val="center"/>
              <w:rPr>
                <w:rFonts w:cs="Arial"/>
                <w:b/>
                <w:szCs w:val="24"/>
                <w:u w:val="single"/>
                <w:lang w:eastAsia="en-IE"/>
              </w:rPr>
            </w:pPr>
          </w:p>
        </w:tc>
        <w:tc>
          <w:tcPr>
            <w:tcW w:w="3344" w:type="dxa"/>
            <w:tcBorders>
              <w:top w:val="single" w:sz="4" w:space="0" w:color="auto"/>
              <w:bottom w:val="triple" w:sz="4" w:space="0" w:color="auto"/>
            </w:tcBorders>
            <w:vAlign w:val="center"/>
          </w:tcPr>
          <w:p w:rsidR="005A6039" w:rsidRPr="002E19EC" w:rsidRDefault="005A6039" w:rsidP="005A6039">
            <w:pPr>
              <w:ind w:left="93"/>
              <w:jc w:val="center"/>
              <w:rPr>
                <w:rFonts w:cs="Arial"/>
                <w:sz w:val="20"/>
                <w:lang w:eastAsia="en-IE"/>
              </w:rPr>
            </w:pPr>
            <w:r w:rsidRPr="002E19EC">
              <w:rPr>
                <w:rFonts w:cs="Arial"/>
                <w:sz w:val="20"/>
                <w:lang w:eastAsia="en-IE"/>
              </w:rPr>
              <w:t>Right Eye Swab</w:t>
            </w:r>
          </w:p>
        </w:tc>
      </w:tr>
      <w:tr w:rsidR="00205EEB" w:rsidRPr="002E19EC" w:rsidTr="00DD1E3C">
        <w:trPr>
          <w:trHeight w:val="510"/>
        </w:trPr>
        <w:tc>
          <w:tcPr>
            <w:tcW w:w="8188" w:type="dxa"/>
            <w:gridSpan w:val="4"/>
            <w:tcBorders>
              <w:top w:val="triple" w:sz="4" w:space="0" w:color="auto"/>
              <w:bottom w:val="single" w:sz="4" w:space="0" w:color="auto"/>
              <w:right w:val="double" w:sz="4" w:space="0" w:color="auto"/>
            </w:tcBorders>
            <w:vAlign w:val="center"/>
          </w:tcPr>
          <w:p w:rsidR="00205EEB" w:rsidRPr="002E19EC" w:rsidRDefault="00205EEB" w:rsidP="00FE18BD">
            <w:pPr>
              <w:jc w:val="center"/>
              <w:rPr>
                <w:rFonts w:cs="Arial"/>
                <w:szCs w:val="24"/>
                <w:lang w:eastAsia="en-IE"/>
              </w:rPr>
            </w:pPr>
            <w:r w:rsidRPr="002E19EC">
              <w:rPr>
                <w:rFonts w:cs="Arial"/>
                <w:b/>
                <w:szCs w:val="24"/>
              </w:rPr>
              <w:t xml:space="preserve">Wound </w:t>
            </w:r>
            <w:r w:rsidR="00FE18BD" w:rsidRPr="002E19EC">
              <w:rPr>
                <w:rFonts w:cs="Arial"/>
                <w:b/>
                <w:szCs w:val="24"/>
              </w:rPr>
              <w:t>S</w:t>
            </w:r>
            <w:r w:rsidRPr="002E19EC">
              <w:rPr>
                <w:rFonts w:cs="Arial"/>
                <w:b/>
                <w:szCs w:val="24"/>
              </w:rPr>
              <w:t>wabs/Episiotomy for C&amp;S</w:t>
            </w:r>
          </w:p>
        </w:tc>
        <w:tc>
          <w:tcPr>
            <w:tcW w:w="7030" w:type="dxa"/>
            <w:gridSpan w:val="2"/>
            <w:tcBorders>
              <w:top w:val="triple" w:sz="4" w:space="0" w:color="auto"/>
              <w:left w:val="double" w:sz="4" w:space="0" w:color="auto"/>
            </w:tcBorders>
            <w:vAlign w:val="center"/>
          </w:tcPr>
          <w:p w:rsidR="00205EEB" w:rsidRPr="002E19EC" w:rsidRDefault="00205EEB" w:rsidP="00FE18BD">
            <w:pPr>
              <w:ind w:left="34"/>
              <w:jc w:val="center"/>
              <w:rPr>
                <w:rFonts w:cs="Arial"/>
                <w:szCs w:val="24"/>
                <w:lang w:eastAsia="en-IE"/>
              </w:rPr>
            </w:pPr>
            <w:r w:rsidRPr="002E19EC">
              <w:rPr>
                <w:rFonts w:cs="Arial"/>
                <w:b/>
                <w:szCs w:val="24"/>
              </w:rPr>
              <w:t xml:space="preserve">Expressed Breast Milk/Nipple </w:t>
            </w:r>
            <w:r w:rsidR="00FE18BD" w:rsidRPr="002E19EC">
              <w:rPr>
                <w:rFonts w:cs="Arial"/>
                <w:b/>
                <w:szCs w:val="24"/>
              </w:rPr>
              <w:t>S</w:t>
            </w:r>
            <w:r w:rsidRPr="002E19EC">
              <w:rPr>
                <w:rFonts w:cs="Arial"/>
                <w:b/>
                <w:szCs w:val="24"/>
              </w:rPr>
              <w:t>wabs for C&amp;S</w:t>
            </w:r>
          </w:p>
        </w:tc>
      </w:tr>
      <w:tr w:rsidR="00205EEB" w:rsidRPr="002E19EC" w:rsidTr="00DD1E3C">
        <w:trPr>
          <w:trHeight w:val="340"/>
        </w:trPr>
        <w:tc>
          <w:tcPr>
            <w:tcW w:w="3947" w:type="dxa"/>
            <w:gridSpan w:val="2"/>
            <w:vAlign w:val="center"/>
          </w:tcPr>
          <w:p w:rsidR="00205EEB" w:rsidRPr="002E19EC" w:rsidRDefault="00205EEB" w:rsidP="00C03FB2">
            <w:pPr>
              <w:jc w:val="center"/>
              <w:rPr>
                <w:rFonts w:cs="Arial"/>
                <w:b/>
                <w:sz w:val="20"/>
              </w:rPr>
            </w:pPr>
            <w:r w:rsidRPr="002E19EC">
              <w:rPr>
                <w:rFonts w:cs="Arial"/>
                <w:b/>
                <w:sz w:val="20"/>
              </w:rPr>
              <w:t>Search Field</w:t>
            </w:r>
          </w:p>
        </w:tc>
        <w:tc>
          <w:tcPr>
            <w:tcW w:w="4241" w:type="dxa"/>
            <w:gridSpan w:val="2"/>
            <w:tcBorders>
              <w:bottom w:val="single" w:sz="4" w:space="0" w:color="auto"/>
              <w:right w:val="double" w:sz="4" w:space="0" w:color="auto"/>
            </w:tcBorders>
            <w:vAlign w:val="center"/>
          </w:tcPr>
          <w:p w:rsidR="00205EEB" w:rsidRPr="002E19EC" w:rsidRDefault="00205EEB" w:rsidP="00C03FB2">
            <w:pPr>
              <w:jc w:val="center"/>
              <w:rPr>
                <w:rFonts w:cs="Arial"/>
                <w:b/>
                <w:sz w:val="20"/>
              </w:rPr>
            </w:pPr>
            <w:r w:rsidRPr="002E19EC">
              <w:rPr>
                <w:rFonts w:cs="Arial"/>
                <w:b/>
                <w:sz w:val="20"/>
              </w:rPr>
              <w:t>Specimen Type</w:t>
            </w:r>
          </w:p>
        </w:tc>
        <w:tc>
          <w:tcPr>
            <w:tcW w:w="3686" w:type="dxa"/>
            <w:tcBorders>
              <w:left w:val="double" w:sz="4" w:space="0" w:color="auto"/>
            </w:tcBorders>
            <w:vAlign w:val="center"/>
          </w:tcPr>
          <w:p w:rsidR="00205EEB" w:rsidRPr="002E19EC" w:rsidRDefault="00205EEB" w:rsidP="00C03FB2">
            <w:pPr>
              <w:jc w:val="center"/>
              <w:rPr>
                <w:rFonts w:cs="Arial"/>
                <w:b/>
                <w:sz w:val="20"/>
              </w:rPr>
            </w:pPr>
            <w:r w:rsidRPr="002E19EC">
              <w:rPr>
                <w:rFonts w:cs="Arial"/>
                <w:b/>
                <w:sz w:val="20"/>
              </w:rPr>
              <w:t>Search Field</w:t>
            </w:r>
          </w:p>
        </w:tc>
        <w:tc>
          <w:tcPr>
            <w:tcW w:w="3344" w:type="dxa"/>
            <w:vAlign w:val="center"/>
          </w:tcPr>
          <w:p w:rsidR="00205EEB" w:rsidRPr="002E19EC" w:rsidRDefault="00205EEB" w:rsidP="00C03FB2">
            <w:pPr>
              <w:jc w:val="center"/>
              <w:rPr>
                <w:rFonts w:cs="Arial"/>
                <w:b/>
                <w:sz w:val="20"/>
              </w:rPr>
            </w:pPr>
            <w:r w:rsidRPr="002E19EC">
              <w:rPr>
                <w:rFonts w:cs="Arial"/>
                <w:b/>
                <w:sz w:val="20"/>
              </w:rPr>
              <w:t>Specimen Type</w:t>
            </w:r>
          </w:p>
        </w:tc>
      </w:tr>
      <w:tr w:rsidR="00205EEB" w:rsidRPr="002E19EC" w:rsidTr="00DD1E3C">
        <w:trPr>
          <w:trHeight w:val="397"/>
        </w:trPr>
        <w:tc>
          <w:tcPr>
            <w:tcW w:w="3947" w:type="dxa"/>
            <w:gridSpan w:val="2"/>
            <w:vMerge w:val="restart"/>
            <w:vAlign w:val="center"/>
          </w:tcPr>
          <w:p w:rsidR="00205EEB" w:rsidRPr="002E19EC" w:rsidRDefault="00205EEB" w:rsidP="00FE18BD">
            <w:pPr>
              <w:jc w:val="center"/>
              <w:rPr>
                <w:rFonts w:cs="Arial"/>
                <w:sz w:val="20"/>
                <w:lang w:eastAsia="en-IE"/>
              </w:rPr>
            </w:pPr>
            <w:r w:rsidRPr="002E19EC">
              <w:rPr>
                <w:rFonts w:cs="Arial"/>
                <w:sz w:val="20"/>
                <w:lang w:eastAsia="en-IE"/>
              </w:rPr>
              <w:t xml:space="preserve">Wound </w:t>
            </w:r>
            <w:r w:rsidR="00FE18BD" w:rsidRPr="002E19EC">
              <w:rPr>
                <w:rFonts w:cs="Arial"/>
                <w:sz w:val="20"/>
                <w:lang w:eastAsia="en-IE"/>
              </w:rPr>
              <w:t>S</w:t>
            </w:r>
            <w:r w:rsidRPr="002E19EC">
              <w:rPr>
                <w:rFonts w:cs="Arial"/>
                <w:sz w:val="20"/>
                <w:lang w:eastAsia="en-IE"/>
              </w:rPr>
              <w:t>wab MCS NMH</w:t>
            </w:r>
          </w:p>
        </w:tc>
        <w:tc>
          <w:tcPr>
            <w:tcW w:w="4241" w:type="dxa"/>
            <w:gridSpan w:val="2"/>
            <w:tcBorders>
              <w:bottom w:val="single" w:sz="4" w:space="0" w:color="auto"/>
              <w:right w:val="double" w:sz="4" w:space="0" w:color="auto"/>
            </w:tcBorders>
            <w:vAlign w:val="center"/>
          </w:tcPr>
          <w:p w:rsidR="00205EEB" w:rsidRPr="002E19EC" w:rsidRDefault="00205EEB" w:rsidP="00FE18BD">
            <w:pPr>
              <w:ind w:left="45"/>
              <w:jc w:val="center"/>
              <w:rPr>
                <w:rFonts w:cs="Arial"/>
                <w:sz w:val="20"/>
                <w:lang w:eastAsia="en-IE"/>
              </w:rPr>
            </w:pPr>
            <w:r w:rsidRPr="002E19EC">
              <w:rPr>
                <w:rFonts w:cs="Arial"/>
                <w:sz w:val="20"/>
                <w:lang w:eastAsia="en-IE"/>
              </w:rPr>
              <w:t xml:space="preserve">Abdominal </w:t>
            </w:r>
            <w:r w:rsidR="00FE18BD" w:rsidRPr="002E19EC">
              <w:rPr>
                <w:rFonts w:cs="Arial"/>
                <w:sz w:val="20"/>
                <w:lang w:eastAsia="en-IE"/>
              </w:rPr>
              <w:t>W</w:t>
            </w:r>
            <w:r w:rsidRPr="002E19EC">
              <w:rPr>
                <w:rFonts w:cs="Arial"/>
                <w:sz w:val="20"/>
                <w:lang w:eastAsia="en-IE"/>
              </w:rPr>
              <w:t>ound</w:t>
            </w:r>
          </w:p>
        </w:tc>
        <w:tc>
          <w:tcPr>
            <w:tcW w:w="3686" w:type="dxa"/>
            <w:vMerge w:val="restart"/>
            <w:tcBorders>
              <w:left w:val="double" w:sz="4" w:space="0" w:color="auto"/>
            </w:tcBorders>
            <w:vAlign w:val="center"/>
          </w:tcPr>
          <w:p w:rsidR="00205EEB" w:rsidRPr="002E19EC" w:rsidRDefault="00205EEB" w:rsidP="00906441">
            <w:pPr>
              <w:jc w:val="center"/>
              <w:rPr>
                <w:rFonts w:cs="Arial"/>
                <w:sz w:val="20"/>
                <w:lang w:eastAsia="en-IE"/>
              </w:rPr>
            </w:pPr>
            <w:r w:rsidRPr="002E19EC">
              <w:rPr>
                <w:rFonts w:cs="Arial"/>
                <w:sz w:val="20"/>
                <w:lang w:eastAsia="en-IE"/>
              </w:rPr>
              <w:t xml:space="preserve">Expressed </w:t>
            </w:r>
            <w:r w:rsidR="00906441" w:rsidRPr="002E19EC">
              <w:rPr>
                <w:rFonts w:cs="Arial"/>
                <w:sz w:val="20"/>
                <w:lang w:eastAsia="en-IE"/>
              </w:rPr>
              <w:t>B</w:t>
            </w:r>
            <w:r w:rsidRPr="002E19EC">
              <w:rPr>
                <w:rFonts w:cs="Arial"/>
                <w:sz w:val="20"/>
                <w:lang w:eastAsia="en-IE"/>
              </w:rPr>
              <w:t xml:space="preserve">reast </w:t>
            </w:r>
            <w:r w:rsidR="00906441" w:rsidRPr="002E19EC">
              <w:rPr>
                <w:rFonts w:cs="Arial"/>
                <w:sz w:val="20"/>
                <w:lang w:eastAsia="en-IE"/>
              </w:rPr>
              <w:t>M</w:t>
            </w:r>
            <w:r w:rsidRPr="002E19EC">
              <w:rPr>
                <w:rFonts w:cs="Arial"/>
                <w:sz w:val="20"/>
                <w:lang w:eastAsia="en-IE"/>
              </w:rPr>
              <w:t>ilk MCS NMH</w:t>
            </w:r>
          </w:p>
        </w:tc>
        <w:tc>
          <w:tcPr>
            <w:tcW w:w="3344" w:type="dxa"/>
            <w:vAlign w:val="center"/>
          </w:tcPr>
          <w:p w:rsidR="00205EEB" w:rsidRPr="002E19EC" w:rsidRDefault="00205EEB" w:rsidP="00F37009">
            <w:pPr>
              <w:jc w:val="center"/>
              <w:rPr>
                <w:rFonts w:cs="Arial"/>
                <w:sz w:val="20"/>
                <w:lang w:eastAsia="en-IE"/>
              </w:rPr>
            </w:pPr>
            <w:r w:rsidRPr="002E19EC">
              <w:rPr>
                <w:rFonts w:cs="Arial"/>
                <w:sz w:val="20"/>
                <w:lang w:eastAsia="en-IE"/>
              </w:rPr>
              <w:t>Expressed Breast Milk Left</w:t>
            </w:r>
          </w:p>
        </w:tc>
      </w:tr>
      <w:tr w:rsidR="00205EEB" w:rsidRPr="002E19EC" w:rsidTr="00DD1E3C">
        <w:trPr>
          <w:trHeight w:val="397"/>
        </w:trPr>
        <w:tc>
          <w:tcPr>
            <w:tcW w:w="3947" w:type="dxa"/>
            <w:gridSpan w:val="2"/>
            <w:vMerge/>
            <w:vAlign w:val="center"/>
          </w:tcPr>
          <w:p w:rsidR="00205EEB" w:rsidRPr="002E19EC" w:rsidRDefault="00205EEB" w:rsidP="00C03FB2">
            <w:pPr>
              <w:jc w:val="center"/>
              <w:rPr>
                <w:rFonts w:cs="Arial"/>
                <w:sz w:val="20"/>
                <w:lang w:eastAsia="en-IE"/>
              </w:rPr>
            </w:pPr>
          </w:p>
        </w:tc>
        <w:tc>
          <w:tcPr>
            <w:tcW w:w="4241" w:type="dxa"/>
            <w:gridSpan w:val="2"/>
            <w:tcBorders>
              <w:bottom w:val="single" w:sz="4" w:space="0" w:color="auto"/>
              <w:right w:val="double" w:sz="4" w:space="0" w:color="auto"/>
            </w:tcBorders>
            <w:vAlign w:val="center"/>
          </w:tcPr>
          <w:p w:rsidR="00205EEB" w:rsidRPr="002E19EC" w:rsidRDefault="00205EEB" w:rsidP="00FE18BD">
            <w:pPr>
              <w:ind w:left="45"/>
              <w:jc w:val="center"/>
              <w:rPr>
                <w:rFonts w:cs="Arial"/>
                <w:sz w:val="20"/>
                <w:lang w:eastAsia="en-IE"/>
              </w:rPr>
            </w:pPr>
            <w:r w:rsidRPr="002E19EC">
              <w:rPr>
                <w:rFonts w:cs="Arial"/>
                <w:sz w:val="20"/>
                <w:lang w:eastAsia="en-IE"/>
              </w:rPr>
              <w:t xml:space="preserve">Laporoscopy </w:t>
            </w:r>
            <w:r w:rsidR="00FE18BD" w:rsidRPr="002E19EC">
              <w:rPr>
                <w:rFonts w:cs="Arial"/>
                <w:sz w:val="20"/>
                <w:lang w:eastAsia="en-IE"/>
              </w:rPr>
              <w:t>W</w:t>
            </w:r>
            <w:r w:rsidRPr="002E19EC">
              <w:rPr>
                <w:rFonts w:cs="Arial"/>
                <w:sz w:val="20"/>
                <w:lang w:eastAsia="en-IE"/>
              </w:rPr>
              <w:t xml:space="preserve">ound </w:t>
            </w:r>
            <w:r w:rsidR="00FE18BD" w:rsidRPr="002E19EC">
              <w:rPr>
                <w:rFonts w:cs="Arial"/>
                <w:sz w:val="20"/>
                <w:lang w:eastAsia="en-IE"/>
              </w:rPr>
              <w:t>S</w:t>
            </w:r>
            <w:r w:rsidRPr="002E19EC">
              <w:rPr>
                <w:rFonts w:cs="Arial"/>
                <w:sz w:val="20"/>
                <w:lang w:eastAsia="en-IE"/>
              </w:rPr>
              <w:t>wab</w:t>
            </w:r>
          </w:p>
        </w:tc>
        <w:tc>
          <w:tcPr>
            <w:tcW w:w="3686" w:type="dxa"/>
            <w:vMerge/>
            <w:tcBorders>
              <w:left w:val="double" w:sz="4" w:space="0" w:color="auto"/>
            </w:tcBorders>
            <w:vAlign w:val="center"/>
          </w:tcPr>
          <w:p w:rsidR="00205EEB" w:rsidRPr="002E19EC" w:rsidRDefault="00205EEB" w:rsidP="00C03FB2">
            <w:pPr>
              <w:ind w:left="360"/>
              <w:jc w:val="center"/>
              <w:rPr>
                <w:rFonts w:cs="Arial"/>
                <w:sz w:val="20"/>
                <w:lang w:eastAsia="en-IE"/>
              </w:rPr>
            </w:pPr>
          </w:p>
        </w:tc>
        <w:tc>
          <w:tcPr>
            <w:tcW w:w="3344" w:type="dxa"/>
            <w:vAlign w:val="center"/>
          </w:tcPr>
          <w:p w:rsidR="00205EEB" w:rsidRPr="002E19EC" w:rsidRDefault="00205EEB" w:rsidP="00F37009">
            <w:pPr>
              <w:jc w:val="center"/>
              <w:rPr>
                <w:rFonts w:cs="Arial"/>
                <w:sz w:val="20"/>
                <w:lang w:eastAsia="en-IE"/>
              </w:rPr>
            </w:pPr>
            <w:r w:rsidRPr="002E19EC">
              <w:rPr>
                <w:rFonts w:cs="Arial"/>
                <w:sz w:val="20"/>
                <w:lang w:eastAsia="en-IE"/>
              </w:rPr>
              <w:t>Expressed Breast Milk</w:t>
            </w:r>
          </w:p>
        </w:tc>
      </w:tr>
      <w:tr w:rsidR="00205EEB" w:rsidRPr="002E19EC" w:rsidTr="00DD1E3C">
        <w:trPr>
          <w:trHeight w:val="397"/>
        </w:trPr>
        <w:tc>
          <w:tcPr>
            <w:tcW w:w="3947" w:type="dxa"/>
            <w:gridSpan w:val="2"/>
            <w:vMerge/>
            <w:vAlign w:val="center"/>
          </w:tcPr>
          <w:p w:rsidR="00205EEB" w:rsidRPr="002E19EC" w:rsidRDefault="00205EEB" w:rsidP="00C03FB2">
            <w:pPr>
              <w:jc w:val="center"/>
              <w:rPr>
                <w:rFonts w:cs="Arial"/>
                <w:sz w:val="20"/>
                <w:lang w:eastAsia="en-IE"/>
              </w:rPr>
            </w:pPr>
          </w:p>
        </w:tc>
        <w:tc>
          <w:tcPr>
            <w:tcW w:w="4241" w:type="dxa"/>
            <w:gridSpan w:val="2"/>
            <w:tcBorders>
              <w:bottom w:val="single" w:sz="4" w:space="0" w:color="auto"/>
              <w:right w:val="double" w:sz="4" w:space="0" w:color="auto"/>
            </w:tcBorders>
            <w:vAlign w:val="center"/>
          </w:tcPr>
          <w:p w:rsidR="00205EEB" w:rsidRPr="002E19EC" w:rsidRDefault="00205EEB" w:rsidP="00F37009">
            <w:pPr>
              <w:ind w:left="45"/>
              <w:jc w:val="center"/>
              <w:rPr>
                <w:rFonts w:cs="Arial"/>
                <w:sz w:val="20"/>
                <w:lang w:eastAsia="en-IE"/>
              </w:rPr>
            </w:pPr>
            <w:r w:rsidRPr="002E19EC">
              <w:rPr>
                <w:rFonts w:cs="Arial"/>
                <w:sz w:val="20"/>
                <w:lang w:eastAsia="en-IE"/>
              </w:rPr>
              <w:t>LSCS</w:t>
            </w:r>
          </w:p>
        </w:tc>
        <w:tc>
          <w:tcPr>
            <w:tcW w:w="3686" w:type="dxa"/>
            <w:vMerge/>
            <w:tcBorders>
              <w:left w:val="double" w:sz="4" w:space="0" w:color="auto"/>
              <w:bottom w:val="single" w:sz="4" w:space="0" w:color="auto"/>
            </w:tcBorders>
            <w:vAlign w:val="center"/>
          </w:tcPr>
          <w:p w:rsidR="00205EEB" w:rsidRPr="002E19EC" w:rsidRDefault="00205EEB" w:rsidP="00C03FB2">
            <w:pPr>
              <w:ind w:left="360"/>
              <w:jc w:val="center"/>
              <w:rPr>
                <w:rFonts w:cs="Arial"/>
                <w:sz w:val="20"/>
                <w:lang w:eastAsia="en-IE"/>
              </w:rPr>
            </w:pPr>
          </w:p>
        </w:tc>
        <w:tc>
          <w:tcPr>
            <w:tcW w:w="3344" w:type="dxa"/>
            <w:tcBorders>
              <w:bottom w:val="single" w:sz="4" w:space="0" w:color="auto"/>
            </w:tcBorders>
            <w:vAlign w:val="center"/>
          </w:tcPr>
          <w:p w:rsidR="00205EEB" w:rsidRPr="002E19EC" w:rsidRDefault="00205EEB" w:rsidP="00F37009">
            <w:pPr>
              <w:jc w:val="center"/>
              <w:rPr>
                <w:rFonts w:cs="Arial"/>
                <w:sz w:val="20"/>
                <w:lang w:eastAsia="en-IE"/>
              </w:rPr>
            </w:pPr>
            <w:r w:rsidRPr="002E19EC">
              <w:rPr>
                <w:rFonts w:cs="Arial"/>
                <w:sz w:val="20"/>
                <w:lang w:eastAsia="en-IE"/>
              </w:rPr>
              <w:t>Expressed Breast Milk Right</w:t>
            </w:r>
          </w:p>
        </w:tc>
      </w:tr>
      <w:tr w:rsidR="00205EEB" w:rsidRPr="002E19EC" w:rsidTr="00DD1E3C">
        <w:trPr>
          <w:trHeight w:val="397"/>
        </w:trPr>
        <w:tc>
          <w:tcPr>
            <w:tcW w:w="3947" w:type="dxa"/>
            <w:gridSpan w:val="2"/>
            <w:vMerge/>
            <w:vAlign w:val="center"/>
          </w:tcPr>
          <w:p w:rsidR="00205EEB" w:rsidRPr="002E19EC" w:rsidRDefault="00205EEB" w:rsidP="00C03FB2">
            <w:pPr>
              <w:jc w:val="center"/>
              <w:rPr>
                <w:rFonts w:cs="Arial"/>
                <w:sz w:val="20"/>
                <w:lang w:eastAsia="en-IE"/>
              </w:rPr>
            </w:pPr>
          </w:p>
        </w:tc>
        <w:tc>
          <w:tcPr>
            <w:tcW w:w="4241" w:type="dxa"/>
            <w:gridSpan w:val="2"/>
            <w:tcBorders>
              <w:bottom w:val="single" w:sz="4" w:space="0" w:color="auto"/>
              <w:right w:val="double" w:sz="4" w:space="0" w:color="auto"/>
            </w:tcBorders>
            <w:vAlign w:val="center"/>
          </w:tcPr>
          <w:p w:rsidR="00205EEB" w:rsidRPr="002E19EC" w:rsidRDefault="00FE18BD" w:rsidP="00F37009">
            <w:pPr>
              <w:ind w:left="45"/>
              <w:jc w:val="center"/>
              <w:rPr>
                <w:rFonts w:cs="Arial"/>
                <w:sz w:val="20"/>
                <w:lang w:eastAsia="en-IE"/>
              </w:rPr>
            </w:pPr>
            <w:r w:rsidRPr="002E19EC">
              <w:rPr>
                <w:rFonts w:cs="Arial"/>
                <w:sz w:val="20"/>
                <w:lang w:eastAsia="en-IE"/>
              </w:rPr>
              <w:t>Suture from W</w:t>
            </w:r>
            <w:r w:rsidR="00205EEB" w:rsidRPr="002E19EC">
              <w:rPr>
                <w:rFonts w:cs="Arial"/>
                <w:sz w:val="20"/>
                <w:lang w:eastAsia="en-IE"/>
              </w:rPr>
              <w:t>ound</w:t>
            </w:r>
          </w:p>
        </w:tc>
        <w:tc>
          <w:tcPr>
            <w:tcW w:w="3686" w:type="dxa"/>
            <w:vMerge w:val="restart"/>
            <w:tcBorders>
              <w:left w:val="double" w:sz="4" w:space="0" w:color="auto"/>
            </w:tcBorders>
            <w:vAlign w:val="center"/>
          </w:tcPr>
          <w:p w:rsidR="00205EEB" w:rsidRPr="002E19EC" w:rsidRDefault="00205EEB" w:rsidP="00FE18BD">
            <w:pPr>
              <w:ind w:left="34"/>
              <w:jc w:val="center"/>
              <w:rPr>
                <w:rFonts w:cs="Arial"/>
                <w:sz w:val="20"/>
                <w:lang w:eastAsia="en-IE"/>
              </w:rPr>
            </w:pPr>
            <w:r w:rsidRPr="002E19EC">
              <w:rPr>
                <w:rFonts w:cs="Arial"/>
                <w:sz w:val="20"/>
                <w:lang w:eastAsia="en-IE"/>
              </w:rPr>
              <w:t>Microbiology Culture NMH</w:t>
            </w:r>
          </w:p>
        </w:tc>
        <w:tc>
          <w:tcPr>
            <w:tcW w:w="3344" w:type="dxa"/>
            <w:vAlign w:val="center"/>
          </w:tcPr>
          <w:p w:rsidR="00205EEB" w:rsidRPr="002E19EC" w:rsidRDefault="00205EEB" w:rsidP="00F37009">
            <w:pPr>
              <w:jc w:val="center"/>
              <w:rPr>
                <w:rFonts w:cs="Arial"/>
                <w:sz w:val="20"/>
                <w:lang w:eastAsia="en-IE"/>
              </w:rPr>
            </w:pPr>
            <w:r w:rsidRPr="002E19EC">
              <w:rPr>
                <w:rFonts w:cs="Arial"/>
                <w:sz w:val="20"/>
                <w:lang w:eastAsia="en-IE"/>
              </w:rPr>
              <w:t>Breast Abscess</w:t>
            </w:r>
          </w:p>
        </w:tc>
      </w:tr>
      <w:tr w:rsidR="00205EEB" w:rsidRPr="002E19EC" w:rsidTr="00DD1E3C">
        <w:trPr>
          <w:trHeight w:val="397"/>
        </w:trPr>
        <w:tc>
          <w:tcPr>
            <w:tcW w:w="3947" w:type="dxa"/>
            <w:gridSpan w:val="2"/>
            <w:vMerge/>
            <w:tcBorders>
              <w:bottom w:val="single" w:sz="4" w:space="0" w:color="auto"/>
            </w:tcBorders>
            <w:vAlign w:val="center"/>
          </w:tcPr>
          <w:p w:rsidR="00205EEB" w:rsidRPr="002E19EC" w:rsidRDefault="00205EEB" w:rsidP="00C03FB2">
            <w:pPr>
              <w:jc w:val="center"/>
              <w:rPr>
                <w:rFonts w:cs="Arial"/>
                <w:sz w:val="20"/>
                <w:lang w:eastAsia="en-IE"/>
              </w:rPr>
            </w:pPr>
          </w:p>
        </w:tc>
        <w:tc>
          <w:tcPr>
            <w:tcW w:w="4241" w:type="dxa"/>
            <w:gridSpan w:val="2"/>
            <w:tcBorders>
              <w:bottom w:val="single" w:sz="4" w:space="0" w:color="auto"/>
              <w:right w:val="double" w:sz="4" w:space="0" w:color="auto"/>
            </w:tcBorders>
            <w:vAlign w:val="center"/>
          </w:tcPr>
          <w:p w:rsidR="00205EEB" w:rsidRPr="002E19EC" w:rsidRDefault="00FE18BD" w:rsidP="00F37009">
            <w:pPr>
              <w:ind w:left="45"/>
              <w:jc w:val="center"/>
              <w:rPr>
                <w:rFonts w:cs="Arial"/>
                <w:sz w:val="20"/>
                <w:lang w:eastAsia="en-IE"/>
              </w:rPr>
            </w:pPr>
            <w:r w:rsidRPr="002E19EC">
              <w:rPr>
                <w:rFonts w:cs="Arial"/>
                <w:sz w:val="20"/>
                <w:lang w:eastAsia="en-IE"/>
              </w:rPr>
              <w:t>Wound S</w:t>
            </w:r>
            <w:r w:rsidR="00205EEB" w:rsidRPr="002E19EC">
              <w:rPr>
                <w:rFonts w:cs="Arial"/>
                <w:sz w:val="20"/>
                <w:lang w:eastAsia="en-IE"/>
              </w:rPr>
              <w:t>wab</w:t>
            </w:r>
          </w:p>
        </w:tc>
        <w:tc>
          <w:tcPr>
            <w:tcW w:w="3686" w:type="dxa"/>
            <w:vMerge/>
            <w:tcBorders>
              <w:left w:val="double" w:sz="4" w:space="0" w:color="auto"/>
            </w:tcBorders>
            <w:vAlign w:val="center"/>
          </w:tcPr>
          <w:p w:rsidR="00205EEB" w:rsidRPr="002E19EC" w:rsidRDefault="00205EEB" w:rsidP="00C03FB2">
            <w:pPr>
              <w:ind w:left="360"/>
              <w:jc w:val="center"/>
              <w:rPr>
                <w:rFonts w:cs="Arial"/>
                <w:sz w:val="20"/>
                <w:lang w:eastAsia="en-IE"/>
              </w:rPr>
            </w:pPr>
          </w:p>
        </w:tc>
        <w:tc>
          <w:tcPr>
            <w:tcW w:w="3344" w:type="dxa"/>
            <w:vAlign w:val="center"/>
          </w:tcPr>
          <w:p w:rsidR="00205EEB" w:rsidRPr="002E19EC" w:rsidRDefault="00205EEB" w:rsidP="00FE18BD">
            <w:pPr>
              <w:jc w:val="center"/>
              <w:rPr>
                <w:rFonts w:cs="Arial"/>
                <w:sz w:val="20"/>
                <w:lang w:eastAsia="en-IE"/>
              </w:rPr>
            </w:pPr>
            <w:r w:rsidRPr="002E19EC">
              <w:rPr>
                <w:rFonts w:cs="Arial"/>
                <w:sz w:val="20"/>
                <w:lang w:eastAsia="en-IE"/>
              </w:rPr>
              <w:t xml:space="preserve">Breast </w:t>
            </w:r>
            <w:r w:rsidR="00FE18BD" w:rsidRPr="002E19EC">
              <w:rPr>
                <w:rFonts w:cs="Arial"/>
                <w:sz w:val="20"/>
                <w:lang w:eastAsia="en-IE"/>
              </w:rPr>
              <w:t>S</w:t>
            </w:r>
            <w:r w:rsidRPr="002E19EC">
              <w:rPr>
                <w:rFonts w:cs="Arial"/>
                <w:sz w:val="20"/>
                <w:lang w:eastAsia="en-IE"/>
              </w:rPr>
              <w:t>wab</w:t>
            </w:r>
          </w:p>
        </w:tc>
      </w:tr>
      <w:tr w:rsidR="00906441" w:rsidRPr="002E19EC" w:rsidTr="00DD1E3C">
        <w:trPr>
          <w:trHeight w:val="397"/>
        </w:trPr>
        <w:tc>
          <w:tcPr>
            <w:tcW w:w="3947" w:type="dxa"/>
            <w:gridSpan w:val="2"/>
            <w:vMerge w:val="restart"/>
            <w:tcBorders>
              <w:bottom w:val="triple" w:sz="4" w:space="0" w:color="auto"/>
            </w:tcBorders>
            <w:vAlign w:val="center"/>
          </w:tcPr>
          <w:p w:rsidR="00906441" w:rsidRPr="002E19EC" w:rsidRDefault="00906441" w:rsidP="00C03FB2">
            <w:pPr>
              <w:jc w:val="center"/>
              <w:rPr>
                <w:rFonts w:cs="Arial"/>
                <w:sz w:val="20"/>
                <w:lang w:eastAsia="en-IE"/>
              </w:rPr>
            </w:pPr>
            <w:r w:rsidRPr="002E19EC">
              <w:rPr>
                <w:rFonts w:cs="Arial"/>
                <w:sz w:val="20"/>
                <w:lang w:eastAsia="en-IE"/>
              </w:rPr>
              <w:t>Microbiology Culture NMH</w:t>
            </w:r>
          </w:p>
        </w:tc>
        <w:tc>
          <w:tcPr>
            <w:tcW w:w="4241" w:type="dxa"/>
            <w:gridSpan w:val="2"/>
            <w:vMerge w:val="restart"/>
            <w:tcBorders>
              <w:top w:val="single" w:sz="4" w:space="0" w:color="auto"/>
              <w:bottom w:val="triple" w:sz="4" w:space="0" w:color="auto"/>
              <w:right w:val="double" w:sz="4" w:space="0" w:color="auto"/>
            </w:tcBorders>
            <w:vAlign w:val="center"/>
          </w:tcPr>
          <w:p w:rsidR="00906441" w:rsidRPr="002E19EC" w:rsidRDefault="00906441" w:rsidP="00F37009">
            <w:pPr>
              <w:ind w:left="45"/>
              <w:jc w:val="center"/>
              <w:rPr>
                <w:rFonts w:cs="Arial"/>
                <w:sz w:val="20"/>
                <w:lang w:eastAsia="en-IE"/>
              </w:rPr>
            </w:pPr>
            <w:r w:rsidRPr="002E19EC">
              <w:rPr>
                <w:rFonts w:cs="Arial"/>
                <w:sz w:val="20"/>
                <w:lang w:eastAsia="en-IE"/>
              </w:rPr>
              <w:t>Episiotomy</w:t>
            </w:r>
          </w:p>
        </w:tc>
        <w:tc>
          <w:tcPr>
            <w:tcW w:w="3686" w:type="dxa"/>
            <w:vMerge/>
            <w:tcBorders>
              <w:left w:val="double" w:sz="4" w:space="0" w:color="auto"/>
            </w:tcBorders>
            <w:vAlign w:val="center"/>
          </w:tcPr>
          <w:p w:rsidR="00906441" w:rsidRPr="002E19EC" w:rsidRDefault="00906441" w:rsidP="00C03FB2">
            <w:pPr>
              <w:ind w:left="360"/>
              <w:jc w:val="center"/>
              <w:rPr>
                <w:rFonts w:cs="Arial"/>
                <w:sz w:val="20"/>
                <w:lang w:eastAsia="en-IE"/>
              </w:rPr>
            </w:pPr>
          </w:p>
        </w:tc>
        <w:tc>
          <w:tcPr>
            <w:tcW w:w="3344" w:type="dxa"/>
            <w:vAlign w:val="center"/>
          </w:tcPr>
          <w:p w:rsidR="00906441" w:rsidRPr="002E19EC" w:rsidRDefault="00906441" w:rsidP="00F37009">
            <w:pPr>
              <w:jc w:val="center"/>
              <w:rPr>
                <w:rFonts w:cs="Arial"/>
                <w:sz w:val="20"/>
                <w:lang w:eastAsia="en-IE"/>
              </w:rPr>
            </w:pPr>
            <w:r w:rsidRPr="002E19EC">
              <w:rPr>
                <w:rFonts w:cs="Arial"/>
                <w:sz w:val="20"/>
                <w:lang w:eastAsia="en-IE"/>
              </w:rPr>
              <w:t>Left Breast Abscess</w:t>
            </w:r>
          </w:p>
        </w:tc>
      </w:tr>
      <w:tr w:rsidR="00906441" w:rsidRPr="002E19EC" w:rsidTr="00DD1E3C">
        <w:trPr>
          <w:trHeight w:val="283"/>
        </w:trPr>
        <w:tc>
          <w:tcPr>
            <w:tcW w:w="3947" w:type="dxa"/>
            <w:gridSpan w:val="2"/>
            <w:vMerge/>
            <w:tcBorders>
              <w:bottom w:val="triple" w:sz="4" w:space="0" w:color="auto"/>
            </w:tcBorders>
            <w:vAlign w:val="center"/>
          </w:tcPr>
          <w:p w:rsidR="00906441" w:rsidRPr="002E19EC" w:rsidRDefault="00906441" w:rsidP="00C03FB2">
            <w:pPr>
              <w:ind w:left="360"/>
              <w:jc w:val="center"/>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2E19EC" w:rsidRDefault="00906441" w:rsidP="00C03FB2">
            <w:pPr>
              <w:ind w:left="360"/>
              <w:jc w:val="center"/>
              <w:rPr>
                <w:rFonts w:cs="Arial"/>
                <w:sz w:val="20"/>
                <w:lang w:eastAsia="en-IE"/>
              </w:rPr>
            </w:pPr>
          </w:p>
        </w:tc>
        <w:tc>
          <w:tcPr>
            <w:tcW w:w="3686" w:type="dxa"/>
            <w:vMerge/>
            <w:tcBorders>
              <w:left w:val="double" w:sz="4" w:space="0" w:color="auto"/>
            </w:tcBorders>
            <w:vAlign w:val="center"/>
          </w:tcPr>
          <w:p w:rsidR="00906441" w:rsidRPr="002E19EC" w:rsidRDefault="00906441" w:rsidP="00C03FB2">
            <w:pPr>
              <w:ind w:left="360"/>
              <w:jc w:val="center"/>
              <w:rPr>
                <w:rFonts w:cs="Arial"/>
                <w:sz w:val="20"/>
                <w:lang w:eastAsia="en-IE"/>
              </w:rPr>
            </w:pPr>
          </w:p>
        </w:tc>
        <w:tc>
          <w:tcPr>
            <w:tcW w:w="3344" w:type="dxa"/>
            <w:vAlign w:val="center"/>
          </w:tcPr>
          <w:p w:rsidR="00906441" w:rsidRPr="002E19EC" w:rsidRDefault="00906441" w:rsidP="00F37009">
            <w:pPr>
              <w:jc w:val="center"/>
              <w:rPr>
                <w:rFonts w:cs="Arial"/>
                <w:sz w:val="20"/>
                <w:lang w:eastAsia="en-IE"/>
              </w:rPr>
            </w:pPr>
            <w:r w:rsidRPr="002E19EC">
              <w:rPr>
                <w:rFonts w:cs="Arial"/>
                <w:sz w:val="20"/>
                <w:lang w:eastAsia="en-IE"/>
              </w:rPr>
              <w:t>Right Breast Abscess</w:t>
            </w:r>
          </w:p>
        </w:tc>
      </w:tr>
      <w:tr w:rsidR="00906441" w:rsidRPr="002E19EC" w:rsidTr="00DD1E3C">
        <w:trPr>
          <w:trHeight w:val="283"/>
        </w:trPr>
        <w:tc>
          <w:tcPr>
            <w:tcW w:w="3947" w:type="dxa"/>
            <w:gridSpan w:val="2"/>
            <w:vMerge/>
            <w:tcBorders>
              <w:bottom w:val="triple" w:sz="4" w:space="0" w:color="auto"/>
            </w:tcBorders>
            <w:vAlign w:val="center"/>
          </w:tcPr>
          <w:p w:rsidR="00906441" w:rsidRPr="002E19EC" w:rsidRDefault="00906441" w:rsidP="00C03FB2">
            <w:pPr>
              <w:ind w:left="360"/>
              <w:jc w:val="center"/>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2E19EC" w:rsidRDefault="00906441" w:rsidP="00C03FB2">
            <w:pPr>
              <w:ind w:left="360"/>
              <w:jc w:val="center"/>
              <w:rPr>
                <w:rFonts w:cs="Arial"/>
                <w:sz w:val="20"/>
                <w:lang w:eastAsia="en-IE"/>
              </w:rPr>
            </w:pPr>
          </w:p>
        </w:tc>
        <w:tc>
          <w:tcPr>
            <w:tcW w:w="3686" w:type="dxa"/>
            <w:vMerge/>
            <w:tcBorders>
              <w:left w:val="double" w:sz="4" w:space="0" w:color="auto"/>
            </w:tcBorders>
            <w:vAlign w:val="center"/>
          </w:tcPr>
          <w:p w:rsidR="00906441" w:rsidRPr="002E19EC" w:rsidRDefault="00906441" w:rsidP="00C03FB2">
            <w:pPr>
              <w:ind w:left="360"/>
              <w:jc w:val="center"/>
              <w:rPr>
                <w:rFonts w:cs="Arial"/>
                <w:sz w:val="20"/>
                <w:lang w:eastAsia="en-IE"/>
              </w:rPr>
            </w:pPr>
          </w:p>
        </w:tc>
        <w:tc>
          <w:tcPr>
            <w:tcW w:w="3344" w:type="dxa"/>
            <w:vAlign w:val="center"/>
          </w:tcPr>
          <w:p w:rsidR="00906441" w:rsidRPr="002E19EC" w:rsidRDefault="00906441" w:rsidP="00FE18BD">
            <w:pPr>
              <w:jc w:val="center"/>
              <w:rPr>
                <w:rFonts w:cs="Arial"/>
                <w:sz w:val="20"/>
                <w:lang w:eastAsia="en-IE"/>
              </w:rPr>
            </w:pPr>
            <w:r w:rsidRPr="002E19EC">
              <w:rPr>
                <w:rFonts w:cs="Arial"/>
                <w:sz w:val="20"/>
                <w:lang w:eastAsia="en-IE"/>
              </w:rPr>
              <w:t>Nipple Swab Left</w:t>
            </w:r>
          </w:p>
        </w:tc>
      </w:tr>
      <w:tr w:rsidR="00906441" w:rsidRPr="002E19EC" w:rsidTr="00DD1E3C">
        <w:trPr>
          <w:trHeight w:val="283"/>
        </w:trPr>
        <w:tc>
          <w:tcPr>
            <w:tcW w:w="3947" w:type="dxa"/>
            <w:gridSpan w:val="2"/>
            <w:vMerge/>
            <w:tcBorders>
              <w:bottom w:val="triple" w:sz="4" w:space="0" w:color="auto"/>
            </w:tcBorders>
            <w:vAlign w:val="center"/>
          </w:tcPr>
          <w:p w:rsidR="00906441" w:rsidRPr="002E19EC" w:rsidRDefault="00906441" w:rsidP="00C03FB2">
            <w:pPr>
              <w:ind w:left="360"/>
              <w:jc w:val="center"/>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2E19EC" w:rsidRDefault="00906441" w:rsidP="00C03FB2">
            <w:pPr>
              <w:ind w:left="360"/>
              <w:jc w:val="center"/>
              <w:rPr>
                <w:rFonts w:cs="Arial"/>
                <w:sz w:val="20"/>
                <w:lang w:eastAsia="en-IE"/>
              </w:rPr>
            </w:pPr>
          </w:p>
        </w:tc>
        <w:tc>
          <w:tcPr>
            <w:tcW w:w="3686" w:type="dxa"/>
            <w:vMerge/>
            <w:tcBorders>
              <w:left w:val="double" w:sz="4" w:space="0" w:color="auto"/>
              <w:bottom w:val="triple" w:sz="4" w:space="0" w:color="auto"/>
            </w:tcBorders>
            <w:vAlign w:val="center"/>
          </w:tcPr>
          <w:p w:rsidR="00906441" w:rsidRPr="002E19EC" w:rsidRDefault="00906441" w:rsidP="00C03FB2">
            <w:pPr>
              <w:ind w:left="360"/>
              <w:jc w:val="center"/>
              <w:rPr>
                <w:rFonts w:cs="Arial"/>
                <w:sz w:val="20"/>
                <w:lang w:eastAsia="en-IE"/>
              </w:rPr>
            </w:pPr>
          </w:p>
        </w:tc>
        <w:tc>
          <w:tcPr>
            <w:tcW w:w="3344" w:type="dxa"/>
            <w:tcBorders>
              <w:bottom w:val="triple" w:sz="4" w:space="0" w:color="auto"/>
            </w:tcBorders>
            <w:vAlign w:val="center"/>
          </w:tcPr>
          <w:p w:rsidR="00906441" w:rsidRPr="002E19EC" w:rsidRDefault="00906441" w:rsidP="00FE18BD">
            <w:pPr>
              <w:jc w:val="center"/>
              <w:rPr>
                <w:rFonts w:cs="Arial"/>
                <w:sz w:val="20"/>
                <w:lang w:eastAsia="en-IE"/>
              </w:rPr>
            </w:pPr>
            <w:r w:rsidRPr="002E19EC">
              <w:rPr>
                <w:rFonts w:cs="Arial"/>
                <w:sz w:val="20"/>
                <w:lang w:eastAsia="en-IE"/>
              </w:rPr>
              <w:t>Nipple Swab Right</w:t>
            </w:r>
          </w:p>
        </w:tc>
      </w:tr>
      <w:tr w:rsidR="00205EEB" w:rsidRPr="002E19EC" w:rsidTr="00DD1E3C">
        <w:trPr>
          <w:trHeight w:val="510"/>
        </w:trPr>
        <w:tc>
          <w:tcPr>
            <w:tcW w:w="8188" w:type="dxa"/>
            <w:gridSpan w:val="4"/>
            <w:tcBorders>
              <w:top w:val="triple" w:sz="4" w:space="0" w:color="auto"/>
              <w:right w:val="double" w:sz="4" w:space="0" w:color="auto"/>
            </w:tcBorders>
            <w:vAlign w:val="center"/>
          </w:tcPr>
          <w:p w:rsidR="00205EEB" w:rsidRPr="002E19EC" w:rsidRDefault="00205EEB" w:rsidP="005778BD">
            <w:pPr>
              <w:ind w:left="360"/>
              <w:jc w:val="center"/>
              <w:rPr>
                <w:rFonts w:cs="Arial"/>
                <w:szCs w:val="24"/>
                <w:lang w:eastAsia="en-IE"/>
              </w:rPr>
            </w:pPr>
            <w:r w:rsidRPr="002E19EC">
              <w:rPr>
                <w:rFonts w:cs="Arial"/>
                <w:b/>
                <w:szCs w:val="24"/>
                <w:u w:val="single"/>
              </w:rPr>
              <w:t>Endotrach</w:t>
            </w:r>
            <w:r w:rsidR="005778BD" w:rsidRPr="002E19EC">
              <w:rPr>
                <w:rFonts w:cs="Arial"/>
                <w:b/>
                <w:szCs w:val="24"/>
                <w:u w:val="single"/>
              </w:rPr>
              <w:t>e</w:t>
            </w:r>
            <w:r w:rsidRPr="002E19EC">
              <w:rPr>
                <w:rFonts w:cs="Arial"/>
                <w:b/>
                <w:szCs w:val="24"/>
                <w:u w:val="single"/>
              </w:rPr>
              <w:t xml:space="preserve">al </w:t>
            </w:r>
            <w:r w:rsidR="005778BD" w:rsidRPr="002E19EC">
              <w:rPr>
                <w:rFonts w:cs="Arial"/>
                <w:b/>
                <w:szCs w:val="24"/>
                <w:u w:val="single"/>
              </w:rPr>
              <w:t>S</w:t>
            </w:r>
            <w:r w:rsidRPr="002E19EC">
              <w:rPr>
                <w:rFonts w:cs="Arial"/>
                <w:b/>
                <w:szCs w:val="24"/>
                <w:u w:val="single"/>
              </w:rPr>
              <w:t>amples/</w:t>
            </w:r>
            <w:r w:rsidR="005778BD" w:rsidRPr="002E19EC">
              <w:rPr>
                <w:rFonts w:cs="Arial"/>
                <w:b/>
                <w:szCs w:val="24"/>
                <w:u w:val="single"/>
              </w:rPr>
              <w:t xml:space="preserve"> S</w:t>
            </w:r>
            <w:r w:rsidRPr="002E19EC">
              <w:rPr>
                <w:rFonts w:cs="Arial"/>
                <w:b/>
                <w:szCs w:val="24"/>
                <w:u w:val="single"/>
              </w:rPr>
              <w:t>ecretions for C&amp;S</w:t>
            </w:r>
          </w:p>
        </w:tc>
        <w:tc>
          <w:tcPr>
            <w:tcW w:w="7030" w:type="dxa"/>
            <w:gridSpan w:val="2"/>
            <w:tcBorders>
              <w:top w:val="triple" w:sz="4" w:space="0" w:color="auto"/>
              <w:left w:val="double" w:sz="4" w:space="0" w:color="auto"/>
            </w:tcBorders>
            <w:vAlign w:val="center"/>
          </w:tcPr>
          <w:p w:rsidR="00205EEB" w:rsidRPr="002E19EC" w:rsidRDefault="00205EEB" w:rsidP="00906441">
            <w:pPr>
              <w:ind w:left="360"/>
              <w:jc w:val="center"/>
              <w:rPr>
                <w:rFonts w:cs="Arial"/>
                <w:szCs w:val="24"/>
                <w:lang w:eastAsia="en-IE"/>
              </w:rPr>
            </w:pPr>
            <w:r w:rsidRPr="002E19EC">
              <w:rPr>
                <w:rFonts w:cs="Arial"/>
                <w:b/>
                <w:szCs w:val="24"/>
                <w:u w:val="single"/>
              </w:rPr>
              <w:t>Tips and Devices for C&amp;S</w:t>
            </w:r>
          </w:p>
        </w:tc>
      </w:tr>
      <w:tr w:rsidR="00205EEB" w:rsidRPr="002E19EC" w:rsidTr="00DD1E3C">
        <w:trPr>
          <w:trHeight w:val="312"/>
        </w:trPr>
        <w:tc>
          <w:tcPr>
            <w:tcW w:w="3947" w:type="dxa"/>
            <w:gridSpan w:val="2"/>
            <w:tcBorders>
              <w:bottom w:val="single" w:sz="4" w:space="0" w:color="auto"/>
            </w:tcBorders>
            <w:vAlign w:val="center"/>
          </w:tcPr>
          <w:p w:rsidR="00205EEB" w:rsidRPr="002E19EC" w:rsidRDefault="00205EEB" w:rsidP="00C03FB2">
            <w:pPr>
              <w:jc w:val="center"/>
              <w:rPr>
                <w:rFonts w:cs="Arial"/>
                <w:b/>
                <w:sz w:val="20"/>
              </w:rPr>
            </w:pPr>
            <w:r w:rsidRPr="002E19EC">
              <w:rPr>
                <w:rFonts w:cs="Arial"/>
                <w:b/>
                <w:sz w:val="20"/>
              </w:rPr>
              <w:t>Search Field</w:t>
            </w:r>
          </w:p>
        </w:tc>
        <w:tc>
          <w:tcPr>
            <w:tcW w:w="4241" w:type="dxa"/>
            <w:gridSpan w:val="2"/>
            <w:tcBorders>
              <w:bottom w:val="single" w:sz="4" w:space="0" w:color="auto"/>
              <w:right w:val="double" w:sz="4" w:space="0" w:color="auto"/>
            </w:tcBorders>
            <w:vAlign w:val="center"/>
          </w:tcPr>
          <w:p w:rsidR="00205EEB" w:rsidRPr="002E19EC" w:rsidRDefault="00205EEB" w:rsidP="00C03FB2">
            <w:pPr>
              <w:jc w:val="center"/>
              <w:rPr>
                <w:rFonts w:cs="Arial"/>
                <w:b/>
                <w:sz w:val="20"/>
              </w:rPr>
            </w:pPr>
            <w:r w:rsidRPr="002E19EC">
              <w:rPr>
                <w:rFonts w:cs="Arial"/>
                <w:b/>
                <w:sz w:val="20"/>
              </w:rPr>
              <w:t>Specimen Type</w:t>
            </w:r>
          </w:p>
        </w:tc>
        <w:tc>
          <w:tcPr>
            <w:tcW w:w="3686" w:type="dxa"/>
            <w:tcBorders>
              <w:left w:val="double" w:sz="4" w:space="0" w:color="auto"/>
              <w:bottom w:val="single" w:sz="4" w:space="0" w:color="auto"/>
            </w:tcBorders>
            <w:vAlign w:val="center"/>
          </w:tcPr>
          <w:p w:rsidR="00205EEB" w:rsidRPr="002E19EC" w:rsidRDefault="00205EEB" w:rsidP="00C03FB2">
            <w:pPr>
              <w:jc w:val="center"/>
              <w:rPr>
                <w:rFonts w:cs="Arial"/>
                <w:b/>
                <w:sz w:val="20"/>
              </w:rPr>
            </w:pPr>
            <w:r w:rsidRPr="002E19EC">
              <w:rPr>
                <w:rFonts w:cs="Arial"/>
                <w:b/>
                <w:sz w:val="20"/>
              </w:rPr>
              <w:t>Search Field</w:t>
            </w:r>
          </w:p>
        </w:tc>
        <w:tc>
          <w:tcPr>
            <w:tcW w:w="3344" w:type="dxa"/>
            <w:tcBorders>
              <w:bottom w:val="single" w:sz="4" w:space="0" w:color="auto"/>
            </w:tcBorders>
            <w:vAlign w:val="center"/>
          </w:tcPr>
          <w:p w:rsidR="00205EEB" w:rsidRPr="002E19EC" w:rsidRDefault="00205EEB" w:rsidP="00C03FB2">
            <w:pPr>
              <w:jc w:val="center"/>
              <w:rPr>
                <w:rFonts w:cs="Arial"/>
                <w:b/>
                <w:sz w:val="20"/>
              </w:rPr>
            </w:pPr>
            <w:r w:rsidRPr="002E19EC">
              <w:rPr>
                <w:rFonts w:cs="Arial"/>
                <w:b/>
                <w:sz w:val="20"/>
              </w:rPr>
              <w:t>Specimen Type</w:t>
            </w:r>
          </w:p>
        </w:tc>
      </w:tr>
      <w:tr w:rsidR="00906441" w:rsidRPr="002E19EC" w:rsidTr="00DD1E3C">
        <w:trPr>
          <w:trHeight w:val="397"/>
        </w:trPr>
        <w:tc>
          <w:tcPr>
            <w:tcW w:w="3947" w:type="dxa"/>
            <w:gridSpan w:val="2"/>
            <w:vMerge w:val="restart"/>
            <w:vAlign w:val="center"/>
          </w:tcPr>
          <w:p w:rsidR="00906441" w:rsidRPr="002E19EC" w:rsidRDefault="00906441" w:rsidP="005220F8">
            <w:pPr>
              <w:jc w:val="center"/>
              <w:rPr>
                <w:rFonts w:cs="Arial"/>
                <w:sz w:val="20"/>
                <w:lang w:eastAsia="en-IE"/>
              </w:rPr>
            </w:pPr>
            <w:r w:rsidRPr="002E19EC">
              <w:rPr>
                <w:rFonts w:cs="Arial"/>
                <w:sz w:val="20"/>
                <w:lang w:eastAsia="en-IE"/>
              </w:rPr>
              <w:t>Endotracheal MCS, NMH</w:t>
            </w:r>
          </w:p>
        </w:tc>
        <w:tc>
          <w:tcPr>
            <w:tcW w:w="4241" w:type="dxa"/>
            <w:gridSpan w:val="2"/>
            <w:tcBorders>
              <w:right w:val="double" w:sz="4" w:space="0" w:color="auto"/>
            </w:tcBorders>
            <w:vAlign w:val="center"/>
          </w:tcPr>
          <w:p w:rsidR="00906441" w:rsidRPr="002E19EC" w:rsidRDefault="00906441" w:rsidP="005220F8">
            <w:pPr>
              <w:ind w:left="22"/>
              <w:jc w:val="center"/>
              <w:rPr>
                <w:rFonts w:cs="Arial"/>
                <w:sz w:val="20"/>
                <w:lang w:eastAsia="en-IE"/>
              </w:rPr>
            </w:pPr>
          </w:p>
        </w:tc>
        <w:tc>
          <w:tcPr>
            <w:tcW w:w="3686" w:type="dxa"/>
            <w:vMerge w:val="restart"/>
            <w:tcBorders>
              <w:left w:val="double" w:sz="4" w:space="0" w:color="auto"/>
            </w:tcBorders>
            <w:vAlign w:val="center"/>
          </w:tcPr>
          <w:p w:rsidR="00906441" w:rsidRPr="002E19EC" w:rsidRDefault="00906441" w:rsidP="00906441">
            <w:pPr>
              <w:jc w:val="center"/>
              <w:rPr>
                <w:rFonts w:cs="Arial"/>
                <w:b/>
                <w:sz w:val="20"/>
              </w:rPr>
            </w:pPr>
            <w:r w:rsidRPr="002E19EC">
              <w:rPr>
                <w:rFonts w:cs="Arial"/>
                <w:sz w:val="20"/>
                <w:lang w:eastAsia="en-IE"/>
              </w:rPr>
              <w:t>Tips and Devices MCS NMH</w:t>
            </w:r>
          </w:p>
        </w:tc>
        <w:tc>
          <w:tcPr>
            <w:tcW w:w="3344" w:type="dxa"/>
            <w:vAlign w:val="center"/>
          </w:tcPr>
          <w:p w:rsidR="00906441" w:rsidRPr="002E19EC" w:rsidRDefault="00906441" w:rsidP="005220F8">
            <w:pPr>
              <w:jc w:val="center"/>
              <w:rPr>
                <w:rFonts w:cs="Arial"/>
                <w:sz w:val="20"/>
                <w:lang w:eastAsia="en-IE"/>
              </w:rPr>
            </w:pPr>
            <w:r w:rsidRPr="002E19EC">
              <w:rPr>
                <w:rFonts w:cs="Arial"/>
                <w:sz w:val="20"/>
                <w:lang w:eastAsia="en-IE"/>
              </w:rPr>
              <w:t>Arterial Line Tip</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E.T Aspirate</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Central Line Tip</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ETT Secretions</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CVP Tip</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Nasal Aspirate</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E.T. Tube Tip</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Nasal Secretions</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Long Line Tip</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Nasopharyngeal Aspirate</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PICC Line</w:t>
            </w:r>
          </w:p>
        </w:tc>
      </w:tr>
      <w:tr w:rsidR="005778BD" w:rsidRPr="002E19EC" w:rsidTr="00DD1E3C">
        <w:trPr>
          <w:trHeight w:val="397"/>
        </w:trPr>
        <w:tc>
          <w:tcPr>
            <w:tcW w:w="3947" w:type="dxa"/>
            <w:gridSpan w:val="2"/>
            <w:vMerge/>
            <w:vAlign w:val="center"/>
          </w:tcPr>
          <w:p w:rsidR="005778BD" w:rsidRPr="002E19EC" w:rsidRDefault="005778BD" w:rsidP="00C03FB2">
            <w:pPr>
              <w:ind w:left="360"/>
              <w:jc w:val="center"/>
              <w:rPr>
                <w:rFonts w:cs="Arial"/>
                <w:sz w:val="20"/>
                <w:lang w:eastAsia="en-IE"/>
              </w:rPr>
            </w:pPr>
          </w:p>
        </w:tc>
        <w:tc>
          <w:tcPr>
            <w:tcW w:w="4241" w:type="dxa"/>
            <w:gridSpan w:val="2"/>
            <w:tcBorders>
              <w:right w:val="double" w:sz="4" w:space="0" w:color="auto"/>
            </w:tcBorders>
            <w:vAlign w:val="center"/>
          </w:tcPr>
          <w:p w:rsidR="005778BD" w:rsidRPr="002E19EC" w:rsidRDefault="005778BD" w:rsidP="005220F8">
            <w:pPr>
              <w:ind w:left="22"/>
              <w:jc w:val="center"/>
              <w:rPr>
                <w:rFonts w:cs="Arial"/>
                <w:sz w:val="20"/>
                <w:lang w:eastAsia="en-IE"/>
              </w:rPr>
            </w:pPr>
            <w:r w:rsidRPr="002E19EC">
              <w:rPr>
                <w:rFonts w:cs="Arial"/>
                <w:sz w:val="20"/>
                <w:lang w:eastAsia="en-IE"/>
              </w:rPr>
              <w:t>Nasophayngeal Secretions</w:t>
            </w:r>
          </w:p>
        </w:tc>
        <w:tc>
          <w:tcPr>
            <w:tcW w:w="3686" w:type="dxa"/>
            <w:vMerge/>
            <w:tcBorders>
              <w:left w:val="double" w:sz="4" w:space="0" w:color="auto"/>
            </w:tcBorders>
            <w:vAlign w:val="center"/>
          </w:tcPr>
          <w:p w:rsidR="005778BD" w:rsidRPr="002E19EC" w:rsidRDefault="005778BD" w:rsidP="00C03FB2">
            <w:pPr>
              <w:jc w:val="center"/>
              <w:rPr>
                <w:rFonts w:cs="Arial"/>
                <w:sz w:val="20"/>
                <w:lang w:eastAsia="en-IE"/>
              </w:rPr>
            </w:pPr>
          </w:p>
        </w:tc>
        <w:tc>
          <w:tcPr>
            <w:tcW w:w="3344" w:type="dxa"/>
            <w:vAlign w:val="center"/>
          </w:tcPr>
          <w:p w:rsidR="005778BD" w:rsidRPr="002E19EC" w:rsidRDefault="005778BD" w:rsidP="005220F8">
            <w:pPr>
              <w:jc w:val="center"/>
              <w:rPr>
                <w:rFonts w:cs="Arial"/>
                <w:sz w:val="20"/>
                <w:lang w:eastAsia="en-IE"/>
              </w:rPr>
            </w:pPr>
            <w:r w:rsidRPr="002E19EC">
              <w:rPr>
                <w:rFonts w:cs="Arial"/>
                <w:sz w:val="20"/>
                <w:lang w:eastAsia="en-IE"/>
              </w:rPr>
              <w:t>PICC Line Tip</w:t>
            </w:r>
          </w:p>
        </w:tc>
      </w:tr>
      <w:tr w:rsidR="00730C2E" w:rsidRPr="002E19EC" w:rsidTr="00DD1E3C">
        <w:trPr>
          <w:trHeight w:val="397"/>
        </w:trPr>
        <w:tc>
          <w:tcPr>
            <w:tcW w:w="3947" w:type="dxa"/>
            <w:gridSpan w:val="2"/>
            <w:vMerge/>
            <w:vAlign w:val="center"/>
          </w:tcPr>
          <w:p w:rsidR="00730C2E" w:rsidRPr="002E19EC" w:rsidRDefault="00730C2E" w:rsidP="00C03FB2">
            <w:pPr>
              <w:ind w:left="360"/>
              <w:jc w:val="center"/>
              <w:rPr>
                <w:rFonts w:cs="Arial"/>
                <w:sz w:val="20"/>
                <w:lang w:eastAsia="en-IE"/>
              </w:rPr>
            </w:pPr>
          </w:p>
        </w:tc>
        <w:tc>
          <w:tcPr>
            <w:tcW w:w="4241" w:type="dxa"/>
            <w:gridSpan w:val="2"/>
            <w:vMerge w:val="restart"/>
            <w:tcBorders>
              <w:right w:val="double" w:sz="4" w:space="0" w:color="auto"/>
            </w:tcBorders>
            <w:vAlign w:val="center"/>
          </w:tcPr>
          <w:p w:rsidR="00730C2E" w:rsidRPr="002E19EC" w:rsidRDefault="00730C2E" w:rsidP="005220F8">
            <w:pPr>
              <w:ind w:left="22"/>
              <w:jc w:val="center"/>
              <w:rPr>
                <w:rFonts w:cs="Arial"/>
                <w:sz w:val="20"/>
                <w:lang w:eastAsia="en-IE"/>
              </w:rPr>
            </w:pPr>
          </w:p>
        </w:tc>
        <w:tc>
          <w:tcPr>
            <w:tcW w:w="3686" w:type="dxa"/>
            <w:vMerge/>
            <w:tcBorders>
              <w:left w:val="double" w:sz="4" w:space="0" w:color="auto"/>
            </w:tcBorders>
            <w:vAlign w:val="center"/>
          </w:tcPr>
          <w:p w:rsidR="00730C2E" w:rsidRPr="002E19EC" w:rsidRDefault="00730C2E" w:rsidP="00C03FB2">
            <w:pPr>
              <w:jc w:val="center"/>
              <w:rPr>
                <w:rFonts w:cs="Arial"/>
                <w:sz w:val="20"/>
                <w:lang w:eastAsia="en-IE"/>
              </w:rPr>
            </w:pPr>
          </w:p>
        </w:tc>
        <w:tc>
          <w:tcPr>
            <w:tcW w:w="3344" w:type="dxa"/>
            <w:vAlign w:val="center"/>
          </w:tcPr>
          <w:p w:rsidR="00730C2E" w:rsidRPr="002E19EC" w:rsidRDefault="00730C2E" w:rsidP="005220F8">
            <w:pPr>
              <w:jc w:val="center"/>
              <w:rPr>
                <w:rFonts w:cs="Arial"/>
                <w:sz w:val="20"/>
                <w:lang w:eastAsia="en-IE"/>
              </w:rPr>
            </w:pPr>
            <w:r w:rsidRPr="002E19EC">
              <w:rPr>
                <w:rFonts w:cs="Arial"/>
                <w:sz w:val="20"/>
                <w:lang w:eastAsia="en-IE"/>
              </w:rPr>
              <w:t>UAC Tip</w:t>
            </w:r>
          </w:p>
        </w:tc>
      </w:tr>
      <w:tr w:rsidR="00730C2E" w:rsidRPr="002E19EC" w:rsidTr="00DD1E3C">
        <w:trPr>
          <w:trHeight w:val="283"/>
        </w:trPr>
        <w:tc>
          <w:tcPr>
            <w:tcW w:w="3947" w:type="dxa"/>
            <w:gridSpan w:val="2"/>
            <w:vMerge/>
            <w:tcBorders>
              <w:bottom w:val="triple" w:sz="4" w:space="0" w:color="auto"/>
            </w:tcBorders>
            <w:vAlign w:val="center"/>
          </w:tcPr>
          <w:p w:rsidR="00730C2E" w:rsidRPr="002E19EC" w:rsidRDefault="00730C2E" w:rsidP="00C03FB2">
            <w:pPr>
              <w:ind w:left="360"/>
              <w:jc w:val="center"/>
              <w:rPr>
                <w:rFonts w:cs="Arial"/>
                <w:sz w:val="20"/>
                <w:lang w:eastAsia="en-IE"/>
              </w:rPr>
            </w:pPr>
          </w:p>
        </w:tc>
        <w:tc>
          <w:tcPr>
            <w:tcW w:w="4241" w:type="dxa"/>
            <w:gridSpan w:val="2"/>
            <w:vMerge/>
            <w:tcBorders>
              <w:bottom w:val="triple" w:sz="4" w:space="0" w:color="auto"/>
              <w:right w:val="double" w:sz="4" w:space="0" w:color="auto"/>
            </w:tcBorders>
            <w:vAlign w:val="center"/>
          </w:tcPr>
          <w:p w:rsidR="00730C2E" w:rsidRPr="002E19EC" w:rsidRDefault="00730C2E" w:rsidP="00C03FB2">
            <w:pPr>
              <w:ind w:left="360"/>
              <w:jc w:val="center"/>
              <w:rPr>
                <w:rFonts w:cs="Arial"/>
                <w:sz w:val="20"/>
                <w:lang w:eastAsia="en-IE"/>
              </w:rPr>
            </w:pPr>
          </w:p>
        </w:tc>
        <w:tc>
          <w:tcPr>
            <w:tcW w:w="3686" w:type="dxa"/>
            <w:vMerge/>
            <w:tcBorders>
              <w:left w:val="double" w:sz="4" w:space="0" w:color="auto"/>
              <w:bottom w:val="triple" w:sz="4" w:space="0" w:color="auto"/>
            </w:tcBorders>
            <w:vAlign w:val="center"/>
          </w:tcPr>
          <w:p w:rsidR="00730C2E" w:rsidRPr="002E19EC" w:rsidRDefault="00730C2E" w:rsidP="00C03FB2">
            <w:pPr>
              <w:jc w:val="center"/>
              <w:rPr>
                <w:rFonts w:cs="Arial"/>
                <w:sz w:val="20"/>
                <w:lang w:eastAsia="en-IE"/>
              </w:rPr>
            </w:pPr>
          </w:p>
        </w:tc>
        <w:tc>
          <w:tcPr>
            <w:tcW w:w="3344" w:type="dxa"/>
            <w:tcBorders>
              <w:bottom w:val="triple" w:sz="4" w:space="0" w:color="auto"/>
            </w:tcBorders>
            <w:vAlign w:val="center"/>
          </w:tcPr>
          <w:p w:rsidR="00730C2E" w:rsidRPr="002E19EC" w:rsidRDefault="00730C2E" w:rsidP="005220F8">
            <w:pPr>
              <w:jc w:val="center"/>
              <w:rPr>
                <w:rFonts w:cs="Arial"/>
                <w:sz w:val="20"/>
                <w:lang w:eastAsia="en-IE"/>
              </w:rPr>
            </w:pPr>
            <w:r w:rsidRPr="002E19EC">
              <w:rPr>
                <w:rFonts w:cs="Arial"/>
                <w:sz w:val="20"/>
                <w:lang w:eastAsia="en-IE"/>
              </w:rPr>
              <w:t>UVC Tip</w:t>
            </w:r>
          </w:p>
        </w:tc>
      </w:tr>
      <w:tr w:rsidR="005778BD" w:rsidRPr="002E19EC" w:rsidTr="00DD1E3C">
        <w:trPr>
          <w:trHeight w:val="510"/>
        </w:trPr>
        <w:tc>
          <w:tcPr>
            <w:tcW w:w="15218" w:type="dxa"/>
            <w:gridSpan w:val="6"/>
            <w:tcBorders>
              <w:top w:val="triple" w:sz="4" w:space="0" w:color="auto"/>
            </w:tcBorders>
            <w:vAlign w:val="center"/>
          </w:tcPr>
          <w:p w:rsidR="005778BD" w:rsidRPr="002E19EC" w:rsidRDefault="005778BD" w:rsidP="005220F8">
            <w:pPr>
              <w:jc w:val="center"/>
              <w:rPr>
                <w:rFonts w:cs="Arial"/>
                <w:b/>
                <w:szCs w:val="24"/>
                <w:u w:val="single"/>
                <w:lang w:eastAsia="en-IE"/>
              </w:rPr>
            </w:pPr>
            <w:r w:rsidRPr="002E19EC">
              <w:rPr>
                <w:rFonts w:cs="Arial"/>
                <w:b/>
                <w:szCs w:val="24"/>
                <w:u w:val="single"/>
                <w:lang w:eastAsia="en-IE"/>
              </w:rPr>
              <w:t>Fluids for C&amp;S</w:t>
            </w:r>
          </w:p>
        </w:tc>
      </w:tr>
      <w:tr w:rsidR="005778BD" w:rsidRPr="002E19EC" w:rsidTr="00CF632E">
        <w:trPr>
          <w:trHeight w:val="283"/>
        </w:trPr>
        <w:tc>
          <w:tcPr>
            <w:tcW w:w="3924" w:type="dxa"/>
            <w:tcBorders>
              <w:bottom w:val="single" w:sz="4" w:space="0" w:color="auto"/>
            </w:tcBorders>
            <w:vAlign w:val="center"/>
          </w:tcPr>
          <w:p w:rsidR="005778BD" w:rsidRPr="002E19EC" w:rsidRDefault="005778BD" w:rsidP="00C03FB2">
            <w:pPr>
              <w:jc w:val="center"/>
              <w:rPr>
                <w:rFonts w:cs="Arial"/>
                <w:b/>
                <w:sz w:val="20"/>
              </w:rPr>
            </w:pPr>
            <w:r w:rsidRPr="002E19EC">
              <w:rPr>
                <w:rFonts w:cs="Arial"/>
                <w:b/>
                <w:sz w:val="20"/>
              </w:rPr>
              <w:t>Search Field</w:t>
            </w:r>
          </w:p>
        </w:tc>
        <w:tc>
          <w:tcPr>
            <w:tcW w:w="4264" w:type="dxa"/>
            <w:gridSpan w:val="3"/>
            <w:tcBorders>
              <w:bottom w:val="single" w:sz="4" w:space="0" w:color="auto"/>
            </w:tcBorders>
            <w:vAlign w:val="center"/>
          </w:tcPr>
          <w:p w:rsidR="005778BD" w:rsidRPr="002E19EC" w:rsidRDefault="005778BD"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5778BD" w:rsidRPr="002E19EC" w:rsidRDefault="00F60F08" w:rsidP="00C03FB2">
            <w:pPr>
              <w:jc w:val="center"/>
              <w:rPr>
                <w:rFonts w:cs="Arial"/>
                <w:b/>
                <w:sz w:val="20"/>
              </w:rPr>
            </w:pPr>
            <w:r w:rsidRPr="002E19EC">
              <w:rPr>
                <w:rFonts w:cs="Arial"/>
                <w:b/>
                <w:sz w:val="20"/>
              </w:rPr>
              <w:t>Specimen Type</w:t>
            </w:r>
          </w:p>
        </w:tc>
        <w:tc>
          <w:tcPr>
            <w:tcW w:w="3344" w:type="dxa"/>
            <w:tcBorders>
              <w:bottom w:val="single" w:sz="4" w:space="0" w:color="auto"/>
            </w:tcBorders>
            <w:vAlign w:val="center"/>
          </w:tcPr>
          <w:p w:rsidR="005778BD" w:rsidRPr="002E19EC" w:rsidRDefault="005778BD" w:rsidP="00C03FB2">
            <w:pPr>
              <w:jc w:val="center"/>
              <w:rPr>
                <w:rFonts w:cs="Arial"/>
                <w:b/>
                <w:sz w:val="20"/>
              </w:rPr>
            </w:pPr>
            <w:r w:rsidRPr="002E19EC">
              <w:rPr>
                <w:rFonts w:cs="Arial"/>
                <w:b/>
                <w:sz w:val="20"/>
              </w:rPr>
              <w:t>Specimen Type</w:t>
            </w:r>
          </w:p>
        </w:tc>
      </w:tr>
      <w:tr w:rsidR="00F60F08" w:rsidRPr="002E19EC" w:rsidTr="00CF632E">
        <w:trPr>
          <w:trHeight w:val="283"/>
        </w:trPr>
        <w:tc>
          <w:tcPr>
            <w:tcW w:w="3924" w:type="dxa"/>
            <w:vMerge w:val="restart"/>
            <w:vAlign w:val="center"/>
          </w:tcPr>
          <w:p w:rsidR="00F60F08" w:rsidRPr="002E19EC" w:rsidRDefault="00F60F08" w:rsidP="005220F8">
            <w:pPr>
              <w:jc w:val="center"/>
              <w:rPr>
                <w:rFonts w:cs="Arial"/>
                <w:sz w:val="20"/>
                <w:lang w:eastAsia="en-IE"/>
              </w:rPr>
            </w:pPr>
            <w:r w:rsidRPr="002E19EC">
              <w:rPr>
                <w:rFonts w:cs="Arial"/>
                <w:sz w:val="20"/>
                <w:lang w:eastAsia="en-IE"/>
              </w:rPr>
              <w:t>Fluid MCS NMH</w:t>
            </w:r>
          </w:p>
        </w:tc>
        <w:tc>
          <w:tcPr>
            <w:tcW w:w="4264" w:type="dxa"/>
            <w:gridSpan w:val="3"/>
            <w:vAlign w:val="center"/>
          </w:tcPr>
          <w:p w:rsidR="00F60F08" w:rsidRPr="002E19EC" w:rsidRDefault="00F60F08" w:rsidP="00F60F08">
            <w:pPr>
              <w:ind w:left="45"/>
              <w:jc w:val="center"/>
              <w:rPr>
                <w:rFonts w:cs="Arial"/>
                <w:sz w:val="20"/>
                <w:lang w:eastAsia="en-IE"/>
              </w:rPr>
            </w:pPr>
            <w:r w:rsidRPr="002E19EC">
              <w:rPr>
                <w:rFonts w:cs="Arial"/>
                <w:sz w:val="20"/>
                <w:lang w:eastAsia="en-IE"/>
              </w:rPr>
              <w:t>Abdominal Fluid</w:t>
            </w:r>
          </w:p>
        </w:tc>
        <w:tc>
          <w:tcPr>
            <w:tcW w:w="3686" w:type="dxa"/>
            <w:vAlign w:val="center"/>
          </w:tcPr>
          <w:p w:rsidR="00F60F08" w:rsidRPr="002E19EC" w:rsidRDefault="00F60F08" w:rsidP="003E02BC">
            <w:pPr>
              <w:ind w:left="45"/>
              <w:jc w:val="center"/>
              <w:rPr>
                <w:rFonts w:cs="Arial"/>
                <w:sz w:val="20"/>
                <w:lang w:eastAsia="en-IE"/>
              </w:rPr>
            </w:pPr>
            <w:r w:rsidRPr="002E19EC">
              <w:rPr>
                <w:rFonts w:cs="Arial"/>
                <w:sz w:val="20"/>
                <w:lang w:eastAsia="en-IE"/>
              </w:rPr>
              <w:t>Drain Fluid</w:t>
            </w:r>
          </w:p>
        </w:tc>
        <w:tc>
          <w:tcPr>
            <w:tcW w:w="3344" w:type="dxa"/>
            <w:vAlign w:val="center"/>
          </w:tcPr>
          <w:p w:rsidR="00F60F08" w:rsidRPr="002E19EC" w:rsidRDefault="00F60F08" w:rsidP="003E02BC">
            <w:pPr>
              <w:jc w:val="center"/>
              <w:rPr>
                <w:rFonts w:cs="Arial"/>
                <w:sz w:val="20"/>
                <w:lang w:eastAsia="en-IE"/>
              </w:rPr>
            </w:pPr>
            <w:r w:rsidRPr="002E19EC">
              <w:rPr>
                <w:rFonts w:cs="Arial"/>
                <w:sz w:val="20"/>
                <w:lang w:eastAsia="en-IE"/>
              </w:rPr>
              <w:t>Peritoneal Fluid</w:t>
            </w:r>
          </w:p>
        </w:tc>
      </w:tr>
      <w:tr w:rsidR="00F60F08" w:rsidRPr="002E19EC" w:rsidTr="00CF632E">
        <w:trPr>
          <w:trHeight w:val="283"/>
        </w:trPr>
        <w:tc>
          <w:tcPr>
            <w:tcW w:w="3924" w:type="dxa"/>
            <w:vMerge/>
            <w:vAlign w:val="center"/>
          </w:tcPr>
          <w:p w:rsidR="00F60F08" w:rsidRPr="002E19EC" w:rsidRDefault="00F60F08" w:rsidP="00C03FB2">
            <w:pPr>
              <w:ind w:left="360"/>
              <w:jc w:val="center"/>
              <w:rPr>
                <w:rFonts w:cs="Arial"/>
                <w:sz w:val="20"/>
                <w:lang w:eastAsia="en-IE"/>
              </w:rPr>
            </w:pPr>
          </w:p>
        </w:tc>
        <w:tc>
          <w:tcPr>
            <w:tcW w:w="4264" w:type="dxa"/>
            <w:gridSpan w:val="3"/>
            <w:vAlign w:val="center"/>
          </w:tcPr>
          <w:p w:rsidR="00F60F08" w:rsidRPr="002E19EC" w:rsidRDefault="00F60F08" w:rsidP="00F60F08">
            <w:pPr>
              <w:ind w:left="45"/>
              <w:jc w:val="center"/>
              <w:rPr>
                <w:rFonts w:cs="Arial"/>
                <w:sz w:val="20"/>
                <w:lang w:eastAsia="en-IE"/>
              </w:rPr>
            </w:pPr>
            <w:r w:rsidRPr="002E19EC">
              <w:rPr>
                <w:rFonts w:cs="Arial"/>
                <w:sz w:val="20"/>
                <w:lang w:eastAsia="en-IE"/>
              </w:rPr>
              <w:t>Ascitic Fluid</w:t>
            </w:r>
          </w:p>
        </w:tc>
        <w:tc>
          <w:tcPr>
            <w:tcW w:w="3686" w:type="dxa"/>
            <w:vAlign w:val="center"/>
          </w:tcPr>
          <w:p w:rsidR="00F60F08" w:rsidRPr="002E19EC" w:rsidRDefault="00F60F08" w:rsidP="003E02BC">
            <w:pPr>
              <w:ind w:left="45"/>
              <w:jc w:val="center"/>
              <w:rPr>
                <w:rFonts w:cs="Arial"/>
                <w:sz w:val="20"/>
                <w:lang w:eastAsia="en-IE"/>
              </w:rPr>
            </w:pPr>
            <w:r w:rsidRPr="002E19EC">
              <w:rPr>
                <w:rFonts w:cs="Arial"/>
                <w:sz w:val="20"/>
                <w:lang w:eastAsia="en-IE"/>
              </w:rPr>
              <w:t>Fluid</w:t>
            </w:r>
          </w:p>
        </w:tc>
        <w:tc>
          <w:tcPr>
            <w:tcW w:w="3344" w:type="dxa"/>
            <w:vAlign w:val="center"/>
          </w:tcPr>
          <w:p w:rsidR="00F60F08" w:rsidRPr="002E19EC" w:rsidRDefault="00F60F08" w:rsidP="003E02BC">
            <w:pPr>
              <w:jc w:val="center"/>
              <w:rPr>
                <w:rFonts w:cs="Arial"/>
                <w:sz w:val="20"/>
                <w:lang w:eastAsia="en-IE"/>
              </w:rPr>
            </w:pPr>
            <w:r w:rsidRPr="002E19EC">
              <w:rPr>
                <w:rFonts w:cs="Arial"/>
                <w:sz w:val="20"/>
                <w:lang w:eastAsia="en-IE"/>
              </w:rPr>
              <w:t>Pleural Fluid</w:t>
            </w:r>
          </w:p>
        </w:tc>
      </w:tr>
      <w:tr w:rsidR="00F60F08" w:rsidRPr="002E19EC" w:rsidTr="00CF632E">
        <w:trPr>
          <w:trHeight w:val="283"/>
        </w:trPr>
        <w:tc>
          <w:tcPr>
            <w:tcW w:w="3924" w:type="dxa"/>
            <w:vMerge/>
            <w:vAlign w:val="center"/>
          </w:tcPr>
          <w:p w:rsidR="00F60F08" w:rsidRPr="002E19EC" w:rsidRDefault="00F60F08" w:rsidP="00C03FB2">
            <w:pPr>
              <w:ind w:left="360"/>
              <w:jc w:val="center"/>
              <w:rPr>
                <w:rFonts w:cs="Arial"/>
                <w:sz w:val="20"/>
                <w:lang w:eastAsia="en-IE"/>
              </w:rPr>
            </w:pPr>
          </w:p>
        </w:tc>
        <w:tc>
          <w:tcPr>
            <w:tcW w:w="4264" w:type="dxa"/>
            <w:gridSpan w:val="3"/>
            <w:vAlign w:val="center"/>
          </w:tcPr>
          <w:p w:rsidR="00F60F08" w:rsidRPr="002E19EC" w:rsidRDefault="00F60F08" w:rsidP="00F60F08">
            <w:pPr>
              <w:ind w:left="45"/>
              <w:jc w:val="center"/>
              <w:rPr>
                <w:rFonts w:cs="Arial"/>
                <w:sz w:val="20"/>
                <w:lang w:eastAsia="en-IE"/>
              </w:rPr>
            </w:pPr>
            <w:r w:rsidRPr="002E19EC">
              <w:rPr>
                <w:rFonts w:cs="Arial"/>
                <w:sz w:val="20"/>
                <w:lang w:eastAsia="en-IE"/>
              </w:rPr>
              <w:t>Body Fluid</w:t>
            </w:r>
          </w:p>
        </w:tc>
        <w:tc>
          <w:tcPr>
            <w:tcW w:w="3686" w:type="dxa"/>
            <w:vAlign w:val="center"/>
          </w:tcPr>
          <w:p w:rsidR="00F60F08" w:rsidRPr="002E19EC" w:rsidRDefault="00F60F08" w:rsidP="003E02BC">
            <w:pPr>
              <w:jc w:val="center"/>
              <w:rPr>
                <w:rFonts w:cs="Arial"/>
                <w:sz w:val="20"/>
                <w:lang w:eastAsia="en-IE"/>
              </w:rPr>
            </w:pPr>
            <w:r w:rsidRPr="002E19EC">
              <w:rPr>
                <w:rFonts w:cs="Arial"/>
                <w:sz w:val="20"/>
                <w:lang w:eastAsia="en-IE"/>
              </w:rPr>
              <w:t>Joint Fluid</w:t>
            </w:r>
          </w:p>
        </w:tc>
        <w:tc>
          <w:tcPr>
            <w:tcW w:w="3344" w:type="dxa"/>
            <w:vAlign w:val="center"/>
          </w:tcPr>
          <w:p w:rsidR="00F60F08" w:rsidRPr="002E19EC" w:rsidRDefault="00F60F08" w:rsidP="003E02BC">
            <w:pPr>
              <w:jc w:val="center"/>
              <w:rPr>
                <w:rFonts w:cs="Arial"/>
                <w:sz w:val="20"/>
                <w:lang w:eastAsia="en-IE"/>
              </w:rPr>
            </w:pPr>
            <w:r w:rsidRPr="002E19EC">
              <w:rPr>
                <w:rFonts w:cs="Arial"/>
                <w:sz w:val="20"/>
                <w:lang w:eastAsia="en-IE"/>
              </w:rPr>
              <w:t>Synovial Fluid</w:t>
            </w:r>
          </w:p>
        </w:tc>
      </w:tr>
      <w:tr w:rsidR="00F60F08" w:rsidRPr="002E19EC" w:rsidTr="00CF632E">
        <w:trPr>
          <w:trHeight w:val="283"/>
        </w:trPr>
        <w:tc>
          <w:tcPr>
            <w:tcW w:w="3924" w:type="dxa"/>
            <w:vMerge/>
            <w:vAlign w:val="center"/>
          </w:tcPr>
          <w:p w:rsidR="00F60F08" w:rsidRPr="002E19EC" w:rsidRDefault="00F60F08" w:rsidP="00C03FB2">
            <w:pPr>
              <w:ind w:left="360"/>
              <w:jc w:val="center"/>
              <w:rPr>
                <w:rFonts w:cs="Arial"/>
                <w:sz w:val="20"/>
                <w:lang w:eastAsia="en-IE"/>
              </w:rPr>
            </w:pPr>
          </w:p>
        </w:tc>
        <w:tc>
          <w:tcPr>
            <w:tcW w:w="4264" w:type="dxa"/>
            <w:gridSpan w:val="3"/>
            <w:vAlign w:val="center"/>
          </w:tcPr>
          <w:p w:rsidR="00F60F08" w:rsidRPr="002E19EC" w:rsidRDefault="00F60F08" w:rsidP="005220F8">
            <w:pPr>
              <w:ind w:left="45"/>
              <w:jc w:val="center"/>
              <w:rPr>
                <w:rFonts w:cs="Arial"/>
                <w:sz w:val="20"/>
                <w:lang w:eastAsia="en-IE"/>
              </w:rPr>
            </w:pPr>
            <w:r w:rsidRPr="002E19EC">
              <w:rPr>
                <w:rFonts w:cs="Arial"/>
                <w:sz w:val="20"/>
                <w:lang w:eastAsia="en-IE"/>
              </w:rPr>
              <w:t>Breast Cyst Fluid</w:t>
            </w:r>
          </w:p>
        </w:tc>
        <w:tc>
          <w:tcPr>
            <w:tcW w:w="3686" w:type="dxa"/>
            <w:vAlign w:val="center"/>
          </w:tcPr>
          <w:p w:rsidR="00F60F08" w:rsidRPr="002E19EC" w:rsidRDefault="00F60F08" w:rsidP="003E02BC">
            <w:pPr>
              <w:jc w:val="center"/>
              <w:rPr>
                <w:rFonts w:cs="Arial"/>
                <w:sz w:val="20"/>
                <w:lang w:eastAsia="en-IE"/>
              </w:rPr>
            </w:pPr>
            <w:r w:rsidRPr="002E19EC">
              <w:rPr>
                <w:rFonts w:cs="Arial"/>
                <w:sz w:val="20"/>
                <w:lang w:eastAsia="en-IE"/>
              </w:rPr>
              <w:t>Ovarian Cyst Fluid</w:t>
            </w:r>
          </w:p>
        </w:tc>
        <w:tc>
          <w:tcPr>
            <w:tcW w:w="3344" w:type="dxa"/>
            <w:vAlign w:val="center"/>
          </w:tcPr>
          <w:p w:rsidR="00F60F08" w:rsidRPr="002E19EC" w:rsidRDefault="00F60F08" w:rsidP="003E02BC">
            <w:pPr>
              <w:jc w:val="center"/>
              <w:rPr>
                <w:rFonts w:cs="Arial"/>
                <w:sz w:val="20"/>
                <w:lang w:eastAsia="en-IE"/>
              </w:rPr>
            </w:pPr>
            <w:r w:rsidRPr="002E19EC">
              <w:rPr>
                <w:rFonts w:cs="Arial"/>
                <w:sz w:val="20"/>
                <w:lang w:eastAsia="en-IE"/>
              </w:rPr>
              <w:t>Vesicle Fluid</w:t>
            </w:r>
          </w:p>
        </w:tc>
      </w:tr>
      <w:tr w:rsidR="00F60F08" w:rsidRPr="002E19EC" w:rsidTr="00CF632E">
        <w:trPr>
          <w:trHeight w:val="283"/>
        </w:trPr>
        <w:tc>
          <w:tcPr>
            <w:tcW w:w="3924" w:type="dxa"/>
            <w:vMerge/>
            <w:vAlign w:val="center"/>
          </w:tcPr>
          <w:p w:rsidR="00F60F08" w:rsidRPr="002E19EC" w:rsidRDefault="00F60F08" w:rsidP="00C03FB2">
            <w:pPr>
              <w:ind w:left="360"/>
              <w:jc w:val="center"/>
              <w:rPr>
                <w:rFonts w:cs="Arial"/>
                <w:sz w:val="20"/>
                <w:lang w:eastAsia="en-IE"/>
              </w:rPr>
            </w:pPr>
          </w:p>
        </w:tc>
        <w:tc>
          <w:tcPr>
            <w:tcW w:w="4264" w:type="dxa"/>
            <w:gridSpan w:val="3"/>
            <w:vAlign w:val="center"/>
          </w:tcPr>
          <w:p w:rsidR="00F60F08" w:rsidRPr="002E19EC" w:rsidRDefault="00F60F08" w:rsidP="005220F8">
            <w:pPr>
              <w:ind w:left="45"/>
              <w:jc w:val="center"/>
              <w:rPr>
                <w:rFonts w:cs="Arial"/>
                <w:sz w:val="20"/>
                <w:lang w:eastAsia="en-IE"/>
              </w:rPr>
            </w:pPr>
            <w:r w:rsidRPr="002E19EC">
              <w:rPr>
                <w:rFonts w:cs="Arial"/>
                <w:sz w:val="20"/>
                <w:lang w:eastAsia="en-IE"/>
              </w:rPr>
              <w:t>Cyst Fluid</w:t>
            </w:r>
          </w:p>
        </w:tc>
        <w:tc>
          <w:tcPr>
            <w:tcW w:w="3686" w:type="dxa"/>
            <w:vAlign w:val="center"/>
          </w:tcPr>
          <w:p w:rsidR="00F60F08" w:rsidRPr="002E19EC" w:rsidRDefault="00F60F08" w:rsidP="00C03FB2">
            <w:pPr>
              <w:ind w:left="360"/>
              <w:jc w:val="center"/>
              <w:rPr>
                <w:rFonts w:cs="Arial"/>
                <w:sz w:val="20"/>
                <w:lang w:eastAsia="en-IE"/>
              </w:rPr>
            </w:pPr>
          </w:p>
        </w:tc>
        <w:tc>
          <w:tcPr>
            <w:tcW w:w="3344" w:type="dxa"/>
            <w:vAlign w:val="center"/>
          </w:tcPr>
          <w:p w:rsidR="00F60F08" w:rsidRPr="002E19EC" w:rsidRDefault="00F60F08" w:rsidP="00F60F08">
            <w:pPr>
              <w:jc w:val="center"/>
              <w:rPr>
                <w:rFonts w:cs="Arial"/>
                <w:sz w:val="20"/>
                <w:lang w:eastAsia="en-IE"/>
              </w:rPr>
            </w:pPr>
          </w:p>
        </w:tc>
      </w:tr>
      <w:tr w:rsidR="00F60F08" w:rsidRPr="002E19EC" w:rsidTr="00CF632E">
        <w:trPr>
          <w:trHeight w:val="510"/>
        </w:trPr>
        <w:tc>
          <w:tcPr>
            <w:tcW w:w="15218" w:type="dxa"/>
            <w:gridSpan w:val="6"/>
            <w:tcBorders>
              <w:top w:val="triple" w:sz="4" w:space="0" w:color="auto"/>
            </w:tcBorders>
            <w:vAlign w:val="center"/>
          </w:tcPr>
          <w:p w:rsidR="00F60F08" w:rsidRPr="002E19EC" w:rsidRDefault="00F60F08" w:rsidP="000B1002">
            <w:pPr>
              <w:ind w:left="360"/>
              <w:jc w:val="center"/>
              <w:rPr>
                <w:rFonts w:cs="Arial"/>
                <w:b/>
                <w:sz w:val="20"/>
                <w:u w:val="single"/>
                <w:lang w:eastAsia="en-IE"/>
              </w:rPr>
            </w:pPr>
            <w:r w:rsidRPr="002E19EC">
              <w:rPr>
                <w:rFonts w:cs="Arial"/>
                <w:b/>
                <w:szCs w:val="24"/>
                <w:u w:val="single"/>
                <w:lang w:eastAsia="en-IE"/>
              </w:rPr>
              <w:t>Miscellaneous Samples</w:t>
            </w:r>
          </w:p>
        </w:tc>
      </w:tr>
      <w:tr w:rsidR="00F60F08" w:rsidRPr="002E19EC" w:rsidTr="007750EB">
        <w:trPr>
          <w:trHeight w:val="283"/>
        </w:trPr>
        <w:tc>
          <w:tcPr>
            <w:tcW w:w="3924" w:type="dxa"/>
            <w:tcBorders>
              <w:bottom w:val="single" w:sz="4" w:space="0" w:color="auto"/>
            </w:tcBorders>
            <w:vAlign w:val="center"/>
          </w:tcPr>
          <w:p w:rsidR="00F60F08" w:rsidRPr="002E19EC" w:rsidRDefault="00F60F08" w:rsidP="00C03FB2">
            <w:pPr>
              <w:jc w:val="center"/>
              <w:rPr>
                <w:rFonts w:cs="Arial"/>
                <w:b/>
                <w:sz w:val="20"/>
              </w:rPr>
            </w:pPr>
            <w:r w:rsidRPr="002E19EC">
              <w:rPr>
                <w:rFonts w:cs="Arial"/>
                <w:b/>
                <w:sz w:val="20"/>
              </w:rPr>
              <w:t>Search Field</w:t>
            </w:r>
          </w:p>
        </w:tc>
        <w:tc>
          <w:tcPr>
            <w:tcW w:w="4264" w:type="dxa"/>
            <w:gridSpan w:val="3"/>
            <w:tcBorders>
              <w:bottom w:val="single" w:sz="4" w:space="0" w:color="auto"/>
            </w:tcBorders>
            <w:vAlign w:val="center"/>
          </w:tcPr>
          <w:p w:rsidR="00F60F08" w:rsidRPr="002E19EC" w:rsidRDefault="00F60F08" w:rsidP="00C03FB2">
            <w:pPr>
              <w:jc w:val="center"/>
              <w:rPr>
                <w:rFonts w:cs="Arial"/>
                <w:b/>
                <w:sz w:val="20"/>
              </w:rPr>
            </w:pPr>
            <w:r w:rsidRPr="002E19EC">
              <w:rPr>
                <w:rFonts w:cs="Arial"/>
                <w:b/>
                <w:sz w:val="20"/>
              </w:rPr>
              <w:t>Specimen Type</w:t>
            </w:r>
          </w:p>
        </w:tc>
        <w:tc>
          <w:tcPr>
            <w:tcW w:w="3686" w:type="dxa"/>
            <w:tcBorders>
              <w:bottom w:val="single" w:sz="4" w:space="0" w:color="auto"/>
            </w:tcBorders>
            <w:vAlign w:val="center"/>
          </w:tcPr>
          <w:p w:rsidR="00F60F08" w:rsidRPr="002E19EC" w:rsidRDefault="00F60F08" w:rsidP="00C03FB2">
            <w:pPr>
              <w:jc w:val="center"/>
              <w:rPr>
                <w:rFonts w:cs="Arial"/>
                <w:b/>
                <w:sz w:val="20"/>
              </w:rPr>
            </w:pPr>
            <w:r w:rsidRPr="002E19EC">
              <w:rPr>
                <w:rFonts w:cs="Arial"/>
                <w:b/>
                <w:sz w:val="20"/>
              </w:rPr>
              <w:t>Specimen Type</w:t>
            </w:r>
          </w:p>
        </w:tc>
        <w:tc>
          <w:tcPr>
            <w:tcW w:w="3344" w:type="dxa"/>
            <w:tcBorders>
              <w:bottom w:val="single" w:sz="4" w:space="0" w:color="auto"/>
            </w:tcBorders>
            <w:vAlign w:val="center"/>
          </w:tcPr>
          <w:p w:rsidR="00F60F08" w:rsidRPr="002E19EC" w:rsidRDefault="00F60F08" w:rsidP="00C03FB2">
            <w:pPr>
              <w:jc w:val="center"/>
              <w:rPr>
                <w:rFonts w:cs="Arial"/>
                <w:b/>
                <w:sz w:val="20"/>
              </w:rPr>
            </w:pPr>
            <w:r w:rsidRPr="002E19EC">
              <w:rPr>
                <w:rFonts w:cs="Arial"/>
                <w:b/>
                <w:sz w:val="20"/>
              </w:rPr>
              <w:t>Specimen Type</w:t>
            </w:r>
          </w:p>
        </w:tc>
      </w:tr>
      <w:tr w:rsidR="00F60F08" w:rsidRPr="002E19EC" w:rsidTr="00CF632E">
        <w:trPr>
          <w:trHeight w:val="283"/>
        </w:trPr>
        <w:tc>
          <w:tcPr>
            <w:tcW w:w="3924" w:type="dxa"/>
            <w:vMerge w:val="restart"/>
            <w:vAlign w:val="center"/>
          </w:tcPr>
          <w:p w:rsidR="00F60F08" w:rsidRPr="002E19EC" w:rsidRDefault="00F60F08" w:rsidP="000B1002">
            <w:pPr>
              <w:jc w:val="center"/>
              <w:rPr>
                <w:rFonts w:cs="Arial"/>
                <w:sz w:val="20"/>
                <w:lang w:eastAsia="en-IE"/>
              </w:rPr>
            </w:pPr>
            <w:r w:rsidRPr="002E19EC">
              <w:rPr>
                <w:rFonts w:cs="Arial"/>
                <w:sz w:val="20"/>
                <w:lang w:eastAsia="en-IE"/>
              </w:rPr>
              <w:t>Microbiology Culture NMH</w:t>
            </w: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Abdominal Swab</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Labial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Pus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Abscess</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Back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Rectal Abscess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Abscess Pus</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Chest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Retained Tampon</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Abscess Swab</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Face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Scalp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Aspirate</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Groin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Scrotal Aspiration</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Bartholins Sbscess</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Left Leg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Semen</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Bartholins Cyst</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Leg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Serous Fluid</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Blister Swab</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Rectal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Sinus Aspirate</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Boil</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Lesion ( Right Leg )</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Sinus Swab Left</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Bronchial Aspirate</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Lip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Sinus Swab Right</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Bronchial Brushings</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Liquor</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Skin Scrapings</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Bronchial Washings</w:t>
            </w:r>
          </w:p>
        </w:tc>
        <w:tc>
          <w:tcPr>
            <w:tcW w:w="3686"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Meconium</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Stomach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Burns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Oesophageal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Suprapubic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Buttock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Other (Not Coded)</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Cervical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Penile Surface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Trachael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Cheek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Penile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Tracheostomy Discharge</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Cyst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Perianal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Ulcer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B1002">
            <w:pPr>
              <w:ind w:left="45"/>
              <w:jc w:val="center"/>
              <w:rPr>
                <w:rFonts w:cs="Arial"/>
                <w:sz w:val="20"/>
                <w:lang w:eastAsia="en-IE"/>
              </w:rPr>
            </w:pPr>
            <w:r w:rsidRPr="002E19EC">
              <w:rPr>
                <w:rFonts w:cs="Arial"/>
                <w:sz w:val="20"/>
                <w:lang w:eastAsia="en-IE"/>
              </w:rPr>
              <w:t>Discharge</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Perineal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Ulcer Swab (Left Leg)</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76D64">
            <w:pPr>
              <w:ind w:left="45"/>
              <w:jc w:val="center"/>
              <w:rPr>
                <w:rFonts w:cs="Arial"/>
                <w:sz w:val="20"/>
                <w:lang w:eastAsia="en-IE"/>
              </w:rPr>
            </w:pPr>
            <w:r w:rsidRPr="002E19EC">
              <w:rPr>
                <w:rFonts w:cs="Arial"/>
                <w:sz w:val="20"/>
                <w:lang w:eastAsia="en-IE"/>
              </w:rPr>
              <w:t>Gastric Aspirate</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Peritoneal Fluid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Ulcer Swab (Right.Leg)</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76D64">
            <w:pPr>
              <w:ind w:left="45"/>
              <w:jc w:val="center"/>
              <w:rPr>
                <w:rFonts w:cs="Arial"/>
                <w:sz w:val="20"/>
                <w:lang w:eastAsia="en-IE"/>
              </w:rPr>
            </w:pPr>
            <w:r w:rsidRPr="002E19EC">
              <w:rPr>
                <w:rFonts w:cs="Arial"/>
                <w:sz w:val="20"/>
                <w:lang w:eastAsia="en-IE"/>
              </w:rPr>
              <w:t>Gastric Brushings</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Peritoneal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Umbilical Swab</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76D64">
            <w:pPr>
              <w:ind w:left="45"/>
              <w:jc w:val="center"/>
              <w:rPr>
                <w:rFonts w:cs="Arial"/>
                <w:sz w:val="20"/>
                <w:lang w:eastAsia="en-IE"/>
              </w:rPr>
            </w:pPr>
            <w:r w:rsidRPr="002E19EC">
              <w:rPr>
                <w:rFonts w:cs="Arial"/>
                <w:sz w:val="20"/>
                <w:lang w:eastAsia="en-IE"/>
              </w:rPr>
              <w:t>Gastric Contents</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Peritoneal Washings</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Uterine Swab</w:t>
            </w:r>
          </w:p>
        </w:tc>
      </w:tr>
      <w:tr w:rsidR="00F60F08" w:rsidRPr="002E19EC" w:rsidTr="00CF632E">
        <w:trPr>
          <w:trHeight w:val="283"/>
        </w:trPr>
        <w:tc>
          <w:tcPr>
            <w:tcW w:w="3924" w:type="dxa"/>
            <w:vMerge w:val="restart"/>
            <w:vAlign w:val="center"/>
          </w:tcPr>
          <w:p w:rsidR="00F60F08" w:rsidRPr="002E19EC" w:rsidRDefault="00F60F08" w:rsidP="000B1002">
            <w:pPr>
              <w:jc w:val="center"/>
              <w:rPr>
                <w:rFonts w:cs="Arial"/>
                <w:sz w:val="20"/>
                <w:lang w:eastAsia="en-IE"/>
              </w:rPr>
            </w:pPr>
            <w:r w:rsidRPr="002E19EC">
              <w:rPr>
                <w:rFonts w:cs="Arial"/>
                <w:sz w:val="20"/>
                <w:lang w:eastAsia="en-IE"/>
              </w:rPr>
              <w:t>Microbiology Culture NMH</w:t>
            </w:r>
          </w:p>
        </w:tc>
        <w:tc>
          <w:tcPr>
            <w:tcW w:w="4264" w:type="dxa"/>
            <w:gridSpan w:val="3"/>
            <w:vAlign w:val="center"/>
          </w:tcPr>
          <w:p w:rsidR="00F60F08" w:rsidRPr="002E19EC" w:rsidRDefault="00F60F08" w:rsidP="00076D64">
            <w:pPr>
              <w:ind w:left="45"/>
              <w:jc w:val="center"/>
              <w:rPr>
                <w:rFonts w:cs="Arial"/>
                <w:sz w:val="20"/>
                <w:lang w:eastAsia="en-IE"/>
              </w:rPr>
            </w:pPr>
            <w:r w:rsidRPr="002E19EC">
              <w:rPr>
                <w:rFonts w:cs="Arial"/>
                <w:sz w:val="20"/>
                <w:lang w:eastAsia="en-IE"/>
              </w:rPr>
              <w:t>Gastric Washings</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Placental Swab</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Vaginal Cyst</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CF632E">
            <w:pPr>
              <w:ind w:left="45"/>
              <w:jc w:val="center"/>
              <w:rPr>
                <w:rFonts w:cs="Arial"/>
                <w:sz w:val="20"/>
                <w:lang w:eastAsia="en-IE"/>
              </w:rPr>
            </w:pPr>
            <w:r w:rsidRPr="002E19EC">
              <w:rPr>
                <w:rFonts w:cs="Arial"/>
                <w:sz w:val="20"/>
                <w:lang w:eastAsia="en-IE"/>
              </w:rPr>
              <w:t>Groin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Post-Coital Aspirate</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Vesicle Swab / Scraping</w:t>
            </w:r>
          </w:p>
        </w:tc>
      </w:tr>
      <w:tr w:rsidR="00F60F08" w:rsidRPr="002E19EC" w:rsidTr="00CF632E">
        <w:trPr>
          <w:trHeight w:val="283"/>
        </w:trPr>
        <w:tc>
          <w:tcPr>
            <w:tcW w:w="3924" w:type="dxa"/>
            <w:vMerge/>
            <w:vAlign w:val="center"/>
          </w:tcPr>
          <w:p w:rsidR="00F60F08" w:rsidRPr="002E19EC" w:rsidRDefault="00F60F08" w:rsidP="000B1002">
            <w:pPr>
              <w:jc w:val="center"/>
              <w:rPr>
                <w:rFonts w:cs="Arial"/>
                <w:sz w:val="20"/>
                <w:lang w:eastAsia="en-IE"/>
              </w:rPr>
            </w:pPr>
          </w:p>
        </w:tc>
        <w:tc>
          <w:tcPr>
            <w:tcW w:w="4264" w:type="dxa"/>
            <w:gridSpan w:val="3"/>
            <w:vAlign w:val="center"/>
          </w:tcPr>
          <w:p w:rsidR="00F60F08" w:rsidRPr="002E19EC" w:rsidRDefault="00F60F08" w:rsidP="00076D64">
            <w:pPr>
              <w:ind w:left="45"/>
              <w:jc w:val="center"/>
              <w:rPr>
                <w:rFonts w:cs="Arial"/>
                <w:sz w:val="20"/>
                <w:lang w:eastAsia="en-IE"/>
              </w:rPr>
            </w:pPr>
            <w:r w:rsidRPr="002E19EC">
              <w:rPr>
                <w:rFonts w:cs="Arial"/>
                <w:sz w:val="20"/>
                <w:lang w:eastAsia="en-IE"/>
              </w:rPr>
              <w:t>Intrauterine Swab</w:t>
            </w:r>
          </w:p>
        </w:tc>
        <w:tc>
          <w:tcPr>
            <w:tcW w:w="3686" w:type="dxa"/>
            <w:vAlign w:val="center"/>
          </w:tcPr>
          <w:p w:rsidR="00F60F08" w:rsidRPr="002E19EC" w:rsidRDefault="00F60F08" w:rsidP="00076D64">
            <w:pPr>
              <w:jc w:val="center"/>
              <w:rPr>
                <w:rFonts w:cs="Arial"/>
                <w:sz w:val="20"/>
                <w:lang w:eastAsia="en-IE"/>
              </w:rPr>
            </w:pPr>
            <w:r w:rsidRPr="002E19EC">
              <w:rPr>
                <w:rFonts w:cs="Arial"/>
                <w:sz w:val="20"/>
                <w:lang w:eastAsia="en-IE"/>
              </w:rPr>
              <w:t>Pressure Sores</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Vulval Swab</w:t>
            </w:r>
          </w:p>
        </w:tc>
      </w:tr>
      <w:tr w:rsidR="00F60F08" w:rsidRPr="002E19EC" w:rsidTr="004D069E">
        <w:trPr>
          <w:trHeight w:val="283"/>
        </w:trPr>
        <w:tc>
          <w:tcPr>
            <w:tcW w:w="3924" w:type="dxa"/>
            <w:vMerge/>
            <w:tcBorders>
              <w:bottom w:val="double" w:sz="4" w:space="0" w:color="auto"/>
            </w:tcBorders>
            <w:vAlign w:val="center"/>
          </w:tcPr>
          <w:p w:rsidR="00F60F08" w:rsidRPr="002E19EC" w:rsidRDefault="00F60F08" w:rsidP="000B1002">
            <w:pPr>
              <w:jc w:val="center"/>
              <w:rPr>
                <w:rFonts w:cs="Arial"/>
                <w:sz w:val="20"/>
                <w:lang w:eastAsia="en-IE"/>
              </w:rPr>
            </w:pPr>
          </w:p>
        </w:tc>
        <w:tc>
          <w:tcPr>
            <w:tcW w:w="4264" w:type="dxa"/>
            <w:gridSpan w:val="3"/>
            <w:tcBorders>
              <w:bottom w:val="double" w:sz="4" w:space="0" w:color="auto"/>
            </w:tcBorders>
            <w:vAlign w:val="center"/>
          </w:tcPr>
          <w:p w:rsidR="00F60F08" w:rsidRPr="002E19EC" w:rsidRDefault="00F60F08" w:rsidP="00CF632E">
            <w:pPr>
              <w:ind w:left="45"/>
              <w:jc w:val="center"/>
              <w:rPr>
                <w:rFonts w:cs="Arial"/>
                <w:sz w:val="20"/>
                <w:lang w:eastAsia="en-IE"/>
              </w:rPr>
            </w:pPr>
            <w:r w:rsidRPr="002E19EC">
              <w:rPr>
                <w:rFonts w:cs="Arial"/>
                <w:sz w:val="20"/>
                <w:lang w:eastAsia="en-IE"/>
              </w:rPr>
              <w:t>IV Site</w:t>
            </w:r>
          </w:p>
        </w:tc>
        <w:tc>
          <w:tcPr>
            <w:tcW w:w="3686" w:type="dxa"/>
            <w:tcBorders>
              <w:bottom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Pus</w:t>
            </w:r>
          </w:p>
        </w:tc>
        <w:tc>
          <w:tcPr>
            <w:tcW w:w="3344" w:type="dxa"/>
            <w:tcBorders>
              <w:bottom w:val="double" w:sz="4" w:space="0" w:color="auto"/>
            </w:tcBorders>
            <w:vAlign w:val="center"/>
          </w:tcPr>
          <w:p w:rsidR="00F60F08" w:rsidRPr="002E19EC" w:rsidRDefault="00F60F08" w:rsidP="00076D64">
            <w:pPr>
              <w:ind w:left="45"/>
              <w:jc w:val="center"/>
              <w:rPr>
                <w:rFonts w:cs="Arial"/>
                <w:sz w:val="20"/>
                <w:lang w:eastAsia="en-IE"/>
              </w:rPr>
            </w:pPr>
          </w:p>
        </w:tc>
      </w:tr>
      <w:tr w:rsidR="00F60F08" w:rsidRPr="002E19EC" w:rsidTr="004D069E">
        <w:trPr>
          <w:trHeight w:val="283"/>
        </w:trPr>
        <w:tc>
          <w:tcPr>
            <w:tcW w:w="3924" w:type="dxa"/>
            <w:tcBorders>
              <w:top w:val="double" w:sz="4" w:space="0" w:color="auto"/>
            </w:tcBorders>
            <w:vAlign w:val="center"/>
          </w:tcPr>
          <w:p w:rsidR="00F60F08" w:rsidRPr="002E19EC" w:rsidRDefault="00F60F08" w:rsidP="00076D64">
            <w:pPr>
              <w:jc w:val="center"/>
              <w:rPr>
                <w:rFonts w:cs="Arial"/>
                <w:b/>
                <w:sz w:val="20"/>
              </w:rPr>
            </w:pPr>
            <w:r w:rsidRPr="002E19EC">
              <w:rPr>
                <w:rFonts w:cs="Arial"/>
                <w:b/>
                <w:sz w:val="20"/>
              </w:rPr>
              <w:t>Search Field</w:t>
            </w:r>
          </w:p>
        </w:tc>
        <w:tc>
          <w:tcPr>
            <w:tcW w:w="4264" w:type="dxa"/>
            <w:gridSpan w:val="3"/>
            <w:tcBorders>
              <w:top w:val="double" w:sz="4" w:space="0" w:color="auto"/>
              <w:right w:val="double" w:sz="4" w:space="0" w:color="auto"/>
            </w:tcBorders>
            <w:vAlign w:val="center"/>
          </w:tcPr>
          <w:p w:rsidR="00F60F08" w:rsidRPr="002E19EC" w:rsidRDefault="00F60F08" w:rsidP="00076D64">
            <w:pPr>
              <w:jc w:val="center"/>
              <w:rPr>
                <w:rFonts w:cs="Arial"/>
                <w:b/>
                <w:sz w:val="20"/>
              </w:rPr>
            </w:pPr>
            <w:r w:rsidRPr="002E19EC">
              <w:rPr>
                <w:rFonts w:cs="Arial"/>
                <w:b/>
                <w:sz w:val="20"/>
              </w:rPr>
              <w:t>Specimen Type</w:t>
            </w:r>
          </w:p>
        </w:tc>
        <w:tc>
          <w:tcPr>
            <w:tcW w:w="3686" w:type="dxa"/>
            <w:tcBorders>
              <w:top w:val="double" w:sz="4" w:space="0" w:color="auto"/>
              <w:left w:val="double" w:sz="4" w:space="0" w:color="auto"/>
            </w:tcBorders>
            <w:vAlign w:val="center"/>
          </w:tcPr>
          <w:p w:rsidR="00F60F08" w:rsidRPr="002E19EC" w:rsidRDefault="00F60F08" w:rsidP="00076D64">
            <w:pPr>
              <w:jc w:val="center"/>
              <w:rPr>
                <w:rFonts w:cs="Arial"/>
                <w:b/>
                <w:sz w:val="20"/>
              </w:rPr>
            </w:pPr>
            <w:r w:rsidRPr="002E19EC">
              <w:rPr>
                <w:rFonts w:cs="Arial"/>
                <w:b/>
                <w:sz w:val="20"/>
              </w:rPr>
              <w:t>Search Field</w:t>
            </w:r>
          </w:p>
        </w:tc>
        <w:tc>
          <w:tcPr>
            <w:tcW w:w="3344" w:type="dxa"/>
            <w:tcBorders>
              <w:top w:val="double" w:sz="4" w:space="0" w:color="auto"/>
            </w:tcBorders>
            <w:vAlign w:val="center"/>
          </w:tcPr>
          <w:p w:rsidR="00F60F08" w:rsidRPr="002E19EC" w:rsidRDefault="00F60F08" w:rsidP="00076D64">
            <w:pPr>
              <w:jc w:val="center"/>
              <w:rPr>
                <w:rFonts w:cs="Arial"/>
                <w:b/>
                <w:sz w:val="20"/>
              </w:rPr>
            </w:pPr>
            <w:r w:rsidRPr="002E19EC">
              <w:rPr>
                <w:rFonts w:cs="Arial"/>
                <w:b/>
                <w:sz w:val="20"/>
              </w:rPr>
              <w:t>Specimen Type</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r w:rsidRPr="002E19EC">
              <w:rPr>
                <w:rFonts w:cs="Arial"/>
                <w:sz w:val="20"/>
                <w:lang w:eastAsia="en-IE"/>
              </w:rPr>
              <w:t>Intra-Uterine Device MCS NMH</w:t>
            </w: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Intra-Uterine Device</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Mouth or Throat General MCS NMH</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Mouth Swab</w:t>
            </w:r>
          </w:p>
        </w:tc>
      </w:tr>
      <w:tr w:rsidR="00F60F08" w:rsidRPr="002E19EC" w:rsidTr="004D069E">
        <w:trPr>
          <w:trHeight w:val="283"/>
        </w:trPr>
        <w:tc>
          <w:tcPr>
            <w:tcW w:w="3924" w:type="dxa"/>
            <w:vAlign w:val="center"/>
          </w:tcPr>
          <w:p w:rsidR="00F60F08" w:rsidRPr="002E19EC" w:rsidRDefault="00F60F08" w:rsidP="000B1002">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Throat Swab</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r w:rsidRPr="002E19EC">
              <w:rPr>
                <w:rFonts w:cs="Arial"/>
                <w:sz w:val="20"/>
                <w:lang w:eastAsia="en-IE"/>
              </w:rPr>
              <w:t>Mycoplamsa / Ureaplasma MCS NMH</w:t>
            </w: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HVS</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p>
        </w:tc>
        <w:tc>
          <w:tcPr>
            <w:tcW w:w="3344" w:type="dxa"/>
            <w:vAlign w:val="center"/>
          </w:tcPr>
          <w:p w:rsidR="00F60F08" w:rsidRPr="002E19EC" w:rsidRDefault="00F60F08" w:rsidP="00076D64">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Swab</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Sputum MCS NMH</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Sputum</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p>
        </w:tc>
        <w:tc>
          <w:tcPr>
            <w:tcW w:w="3344" w:type="dxa"/>
            <w:vAlign w:val="center"/>
          </w:tcPr>
          <w:p w:rsidR="00F60F08" w:rsidRPr="002E19EC" w:rsidRDefault="00F60F08" w:rsidP="00076D64">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r w:rsidRPr="002E19EC">
              <w:rPr>
                <w:rFonts w:cs="Arial"/>
                <w:sz w:val="20"/>
                <w:lang w:eastAsia="en-IE"/>
              </w:rPr>
              <w:t>Ear and Nose, General MCS NMH</w:t>
            </w: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Ear Swab</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Tuberculosis Investigation NMH</w:t>
            </w:r>
          </w:p>
        </w:tc>
        <w:tc>
          <w:tcPr>
            <w:tcW w:w="3344" w:type="dxa"/>
            <w:vAlign w:val="center"/>
          </w:tcPr>
          <w:p w:rsidR="00F60F08" w:rsidRPr="002E19EC" w:rsidRDefault="00F60F08" w:rsidP="00076D64">
            <w:pPr>
              <w:jc w:val="center"/>
              <w:rPr>
                <w:rFonts w:cs="Arial"/>
                <w:sz w:val="20"/>
                <w:lang w:eastAsia="en-IE"/>
              </w:rPr>
            </w:pPr>
            <w:r w:rsidRPr="002E19EC">
              <w:rPr>
                <w:rFonts w:cs="Arial"/>
                <w:sz w:val="20"/>
                <w:lang w:eastAsia="en-IE"/>
              </w:rPr>
              <w:t>Tuberculosis Investigation</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Ear Swab Paed</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p>
        </w:tc>
        <w:tc>
          <w:tcPr>
            <w:tcW w:w="3344" w:type="dxa"/>
            <w:vAlign w:val="center"/>
          </w:tcPr>
          <w:p w:rsidR="00F60F08" w:rsidRPr="002E19EC" w:rsidRDefault="00F60F08" w:rsidP="00076D64">
            <w:pPr>
              <w:ind w:left="45"/>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Left Ear Swab</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Legionella Antigen Blood NMH</w:t>
            </w:r>
          </w:p>
        </w:tc>
        <w:tc>
          <w:tcPr>
            <w:tcW w:w="3344"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Legionella Antigen Blood</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Left Ear Swab Paed</w:t>
            </w:r>
          </w:p>
        </w:tc>
        <w:tc>
          <w:tcPr>
            <w:tcW w:w="3686" w:type="dxa"/>
            <w:tcBorders>
              <w:lef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Legionella Antigen Urine NMH</w:t>
            </w:r>
          </w:p>
        </w:tc>
        <w:tc>
          <w:tcPr>
            <w:tcW w:w="3344" w:type="dxa"/>
            <w:vAlign w:val="center"/>
          </w:tcPr>
          <w:p w:rsidR="00F60F08" w:rsidRPr="002E19EC" w:rsidRDefault="00F60F08" w:rsidP="00076D64">
            <w:pPr>
              <w:ind w:left="45"/>
              <w:jc w:val="center"/>
              <w:rPr>
                <w:rFonts w:cs="Arial"/>
                <w:sz w:val="20"/>
                <w:lang w:eastAsia="en-IE"/>
              </w:rPr>
            </w:pPr>
            <w:r w:rsidRPr="002E19EC">
              <w:rPr>
                <w:rFonts w:cs="Arial"/>
                <w:sz w:val="20"/>
                <w:lang w:eastAsia="en-IE"/>
              </w:rPr>
              <w:t>Legionella Antigen Urine</w:t>
            </w: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Right Ear Swab</w:t>
            </w:r>
          </w:p>
        </w:tc>
        <w:tc>
          <w:tcPr>
            <w:tcW w:w="3686" w:type="dxa"/>
            <w:tcBorders>
              <w:left w:val="double" w:sz="4" w:space="0" w:color="auto"/>
            </w:tcBorders>
            <w:vAlign w:val="center"/>
          </w:tcPr>
          <w:p w:rsidR="00F60F08" w:rsidRPr="002E19EC" w:rsidRDefault="00F60F08" w:rsidP="00C03FB2">
            <w:pPr>
              <w:jc w:val="center"/>
              <w:rPr>
                <w:rFonts w:cs="Arial"/>
                <w:sz w:val="20"/>
                <w:lang w:eastAsia="en-IE"/>
              </w:rPr>
            </w:pPr>
          </w:p>
        </w:tc>
        <w:tc>
          <w:tcPr>
            <w:tcW w:w="3344" w:type="dxa"/>
            <w:vAlign w:val="center"/>
          </w:tcPr>
          <w:p w:rsidR="00F60F08" w:rsidRPr="002E19EC" w:rsidRDefault="00F60F08" w:rsidP="000B1002">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ind w:left="45"/>
              <w:jc w:val="center"/>
              <w:rPr>
                <w:rFonts w:cs="Arial"/>
                <w:sz w:val="20"/>
                <w:lang w:eastAsia="en-IE"/>
              </w:rPr>
            </w:pPr>
            <w:r w:rsidRPr="002E19EC">
              <w:rPr>
                <w:rFonts w:cs="Arial"/>
                <w:sz w:val="20"/>
                <w:lang w:eastAsia="en-IE"/>
              </w:rPr>
              <w:t>Right Ear Swab, Paed</w:t>
            </w:r>
          </w:p>
        </w:tc>
        <w:tc>
          <w:tcPr>
            <w:tcW w:w="3686" w:type="dxa"/>
            <w:tcBorders>
              <w:left w:val="double" w:sz="4" w:space="0" w:color="auto"/>
            </w:tcBorders>
            <w:vAlign w:val="center"/>
          </w:tcPr>
          <w:p w:rsidR="00F60F08" w:rsidRPr="002E19EC" w:rsidRDefault="00F60F08" w:rsidP="00C03FB2">
            <w:pPr>
              <w:jc w:val="center"/>
              <w:rPr>
                <w:rFonts w:cs="Arial"/>
                <w:sz w:val="20"/>
                <w:lang w:eastAsia="en-IE"/>
              </w:rPr>
            </w:pPr>
          </w:p>
        </w:tc>
        <w:tc>
          <w:tcPr>
            <w:tcW w:w="3344" w:type="dxa"/>
            <w:vAlign w:val="center"/>
          </w:tcPr>
          <w:p w:rsidR="00F60F08" w:rsidRPr="002E19EC" w:rsidRDefault="00F60F08" w:rsidP="000B1002">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Nasal Swab Adult</w:t>
            </w:r>
          </w:p>
        </w:tc>
        <w:tc>
          <w:tcPr>
            <w:tcW w:w="3686" w:type="dxa"/>
            <w:tcBorders>
              <w:left w:val="double" w:sz="4" w:space="0" w:color="auto"/>
            </w:tcBorders>
            <w:vAlign w:val="center"/>
          </w:tcPr>
          <w:p w:rsidR="00F60F08" w:rsidRPr="002E19EC" w:rsidRDefault="00F60F08" w:rsidP="00C03FB2">
            <w:pPr>
              <w:jc w:val="center"/>
              <w:rPr>
                <w:rFonts w:cs="Arial"/>
                <w:sz w:val="20"/>
                <w:lang w:eastAsia="en-IE"/>
              </w:rPr>
            </w:pPr>
          </w:p>
        </w:tc>
        <w:tc>
          <w:tcPr>
            <w:tcW w:w="3344" w:type="dxa"/>
            <w:vAlign w:val="center"/>
          </w:tcPr>
          <w:p w:rsidR="00F60F08" w:rsidRPr="002E19EC" w:rsidRDefault="00F60F08" w:rsidP="000B1002">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Nasal Swab</w:t>
            </w:r>
          </w:p>
        </w:tc>
        <w:tc>
          <w:tcPr>
            <w:tcW w:w="3686" w:type="dxa"/>
            <w:tcBorders>
              <w:left w:val="double" w:sz="4" w:space="0" w:color="auto"/>
            </w:tcBorders>
            <w:vAlign w:val="center"/>
          </w:tcPr>
          <w:p w:rsidR="00F60F08" w:rsidRPr="002E19EC" w:rsidRDefault="00F60F08" w:rsidP="00C03FB2">
            <w:pPr>
              <w:jc w:val="center"/>
              <w:rPr>
                <w:rFonts w:cs="Arial"/>
                <w:sz w:val="20"/>
                <w:lang w:eastAsia="en-IE"/>
              </w:rPr>
            </w:pPr>
          </w:p>
        </w:tc>
        <w:tc>
          <w:tcPr>
            <w:tcW w:w="3344" w:type="dxa"/>
            <w:vAlign w:val="center"/>
          </w:tcPr>
          <w:p w:rsidR="00F60F08" w:rsidRPr="002E19EC" w:rsidRDefault="00F60F08" w:rsidP="000B1002">
            <w:pPr>
              <w:jc w:val="center"/>
              <w:rPr>
                <w:rFonts w:cs="Arial"/>
                <w:sz w:val="20"/>
                <w:lang w:eastAsia="en-IE"/>
              </w:rPr>
            </w:pPr>
          </w:p>
        </w:tc>
      </w:tr>
      <w:tr w:rsidR="00F60F08" w:rsidRPr="002E19EC" w:rsidTr="004D069E">
        <w:trPr>
          <w:trHeight w:val="283"/>
        </w:trPr>
        <w:tc>
          <w:tcPr>
            <w:tcW w:w="3924" w:type="dxa"/>
            <w:vAlign w:val="center"/>
          </w:tcPr>
          <w:p w:rsidR="00F60F08" w:rsidRPr="002E19EC" w:rsidRDefault="00F60F08" w:rsidP="00076D64">
            <w:pPr>
              <w:jc w:val="center"/>
              <w:rPr>
                <w:rFonts w:cs="Arial"/>
                <w:sz w:val="20"/>
                <w:lang w:eastAsia="en-IE"/>
              </w:rPr>
            </w:pPr>
          </w:p>
        </w:tc>
        <w:tc>
          <w:tcPr>
            <w:tcW w:w="4264" w:type="dxa"/>
            <w:gridSpan w:val="3"/>
            <w:tcBorders>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Nasopharyngeal Swab</w:t>
            </w:r>
          </w:p>
        </w:tc>
        <w:tc>
          <w:tcPr>
            <w:tcW w:w="3686" w:type="dxa"/>
            <w:tcBorders>
              <w:left w:val="double" w:sz="4" w:space="0" w:color="auto"/>
            </w:tcBorders>
            <w:vAlign w:val="center"/>
          </w:tcPr>
          <w:p w:rsidR="00F60F08" w:rsidRPr="002E19EC" w:rsidRDefault="00F60F08" w:rsidP="00C03FB2">
            <w:pPr>
              <w:jc w:val="center"/>
              <w:rPr>
                <w:rFonts w:cs="Arial"/>
                <w:sz w:val="20"/>
                <w:lang w:eastAsia="en-IE"/>
              </w:rPr>
            </w:pPr>
          </w:p>
        </w:tc>
        <w:tc>
          <w:tcPr>
            <w:tcW w:w="3344" w:type="dxa"/>
            <w:vAlign w:val="center"/>
          </w:tcPr>
          <w:p w:rsidR="00F60F08" w:rsidRPr="002E19EC" w:rsidRDefault="00F60F08" w:rsidP="000B1002">
            <w:pPr>
              <w:jc w:val="center"/>
              <w:rPr>
                <w:rFonts w:cs="Arial"/>
                <w:sz w:val="20"/>
                <w:lang w:eastAsia="en-IE"/>
              </w:rPr>
            </w:pPr>
          </w:p>
        </w:tc>
      </w:tr>
      <w:tr w:rsidR="00F60F08" w:rsidRPr="002E19EC" w:rsidTr="004D069E">
        <w:trPr>
          <w:trHeight w:val="283"/>
        </w:trPr>
        <w:tc>
          <w:tcPr>
            <w:tcW w:w="3924" w:type="dxa"/>
            <w:tcBorders>
              <w:bottom w:val="single" w:sz="4" w:space="0" w:color="auto"/>
            </w:tcBorders>
            <w:vAlign w:val="center"/>
          </w:tcPr>
          <w:p w:rsidR="00F60F08" w:rsidRPr="002E19EC" w:rsidRDefault="00F60F08" w:rsidP="00076D64">
            <w:pPr>
              <w:jc w:val="center"/>
              <w:rPr>
                <w:rFonts w:cs="Arial"/>
                <w:sz w:val="20"/>
                <w:lang w:eastAsia="en-IE"/>
              </w:rPr>
            </w:pPr>
          </w:p>
        </w:tc>
        <w:tc>
          <w:tcPr>
            <w:tcW w:w="4264" w:type="dxa"/>
            <w:gridSpan w:val="3"/>
            <w:tcBorders>
              <w:bottom w:val="single" w:sz="4" w:space="0" w:color="auto"/>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Skin Swab</w:t>
            </w:r>
          </w:p>
        </w:tc>
        <w:tc>
          <w:tcPr>
            <w:tcW w:w="3686" w:type="dxa"/>
            <w:tcBorders>
              <w:left w:val="double" w:sz="4" w:space="0" w:color="auto"/>
              <w:bottom w:val="single" w:sz="4" w:space="0" w:color="auto"/>
            </w:tcBorders>
            <w:vAlign w:val="center"/>
          </w:tcPr>
          <w:p w:rsidR="00F60F08" w:rsidRPr="002E19EC" w:rsidRDefault="00F60F08" w:rsidP="00C03FB2">
            <w:pPr>
              <w:jc w:val="center"/>
              <w:rPr>
                <w:rFonts w:cs="Arial"/>
                <w:sz w:val="20"/>
                <w:lang w:eastAsia="en-IE"/>
              </w:rPr>
            </w:pPr>
          </w:p>
        </w:tc>
        <w:tc>
          <w:tcPr>
            <w:tcW w:w="3344" w:type="dxa"/>
            <w:tcBorders>
              <w:bottom w:val="single" w:sz="4" w:space="0" w:color="auto"/>
            </w:tcBorders>
            <w:vAlign w:val="center"/>
          </w:tcPr>
          <w:p w:rsidR="00F60F08" w:rsidRPr="002E19EC" w:rsidRDefault="00F60F08" w:rsidP="000B1002">
            <w:pPr>
              <w:jc w:val="center"/>
              <w:rPr>
                <w:rFonts w:cs="Arial"/>
                <w:sz w:val="20"/>
                <w:lang w:eastAsia="en-IE"/>
              </w:rPr>
            </w:pPr>
          </w:p>
        </w:tc>
      </w:tr>
      <w:tr w:rsidR="00F60F08" w:rsidRPr="002E19EC" w:rsidTr="00DD1E3C">
        <w:trPr>
          <w:trHeight w:val="283"/>
        </w:trPr>
        <w:tc>
          <w:tcPr>
            <w:tcW w:w="3924" w:type="dxa"/>
            <w:tcBorders>
              <w:bottom w:val="triple" w:sz="4" w:space="0" w:color="auto"/>
            </w:tcBorders>
            <w:vAlign w:val="center"/>
          </w:tcPr>
          <w:p w:rsidR="00F60F08" w:rsidRPr="002E19EC" w:rsidRDefault="00F60F08" w:rsidP="00076D64">
            <w:pPr>
              <w:jc w:val="center"/>
              <w:rPr>
                <w:rFonts w:cs="Arial"/>
                <w:sz w:val="20"/>
                <w:lang w:eastAsia="en-IE"/>
              </w:rPr>
            </w:pPr>
          </w:p>
        </w:tc>
        <w:tc>
          <w:tcPr>
            <w:tcW w:w="4264" w:type="dxa"/>
            <w:gridSpan w:val="3"/>
            <w:tcBorders>
              <w:bottom w:val="triple" w:sz="4" w:space="0" w:color="auto"/>
              <w:right w:val="double" w:sz="4" w:space="0" w:color="auto"/>
            </w:tcBorders>
            <w:vAlign w:val="center"/>
          </w:tcPr>
          <w:p w:rsidR="00F60F08" w:rsidRPr="002E19EC" w:rsidRDefault="00F60F08" w:rsidP="00076D64">
            <w:pPr>
              <w:jc w:val="center"/>
              <w:rPr>
                <w:rFonts w:cs="Arial"/>
                <w:sz w:val="20"/>
                <w:lang w:eastAsia="en-IE"/>
              </w:rPr>
            </w:pPr>
            <w:r w:rsidRPr="002E19EC">
              <w:rPr>
                <w:rFonts w:cs="Arial"/>
                <w:sz w:val="20"/>
                <w:lang w:eastAsia="en-IE"/>
              </w:rPr>
              <w:t>Tongue Swab</w:t>
            </w:r>
          </w:p>
        </w:tc>
        <w:tc>
          <w:tcPr>
            <w:tcW w:w="3686" w:type="dxa"/>
            <w:tcBorders>
              <w:left w:val="double" w:sz="4" w:space="0" w:color="auto"/>
              <w:bottom w:val="triple" w:sz="4" w:space="0" w:color="auto"/>
            </w:tcBorders>
            <w:vAlign w:val="center"/>
          </w:tcPr>
          <w:p w:rsidR="00F60F08" w:rsidRPr="002E19EC" w:rsidRDefault="00F60F08" w:rsidP="00C03FB2">
            <w:pPr>
              <w:jc w:val="center"/>
              <w:rPr>
                <w:rFonts w:cs="Arial"/>
                <w:sz w:val="20"/>
                <w:lang w:eastAsia="en-IE"/>
              </w:rPr>
            </w:pPr>
          </w:p>
        </w:tc>
        <w:tc>
          <w:tcPr>
            <w:tcW w:w="3344" w:type="dxa"/>
            <w:tcBorders>
              <w:bottom w:val="triple" w:sz="4" w:space="0" w:color="auto"/>
            </w:tcBorders>
            <w:vAlign w:val="center"/>
          </w:tcPr>
          <w:p w:rsidR="00F60F08" w:rsidRPr="002E19EC" w:rsidRDefault="00F60F08" w:rsidP="000B1002">
            <w:pPr>
              <w:jc w:val="center"/>
              <w:rPr>
                <w:rFonts w:cs="Arial"/>
                <w:sz w:val="20"/>
                <w:lang w:eastAsia="en-IE"/>
              </w:rPr>
            </w:pPr>
          </w:p>
        </w:tc>
      </w:tr>
    </w:tbl>
    <w:p w:rsidR="00F23F47" w:rsidRPr="00CA0613" w:rsidRDefault="00F23F47" w:rsidP="002D6C03">
      <w:pPr>
        <w:rPr>
          <w:color w:val="FF0000"/>
          <w:lang w:val="en-IE"/>
        </w:rPr>
      </w:pPr>
    </w:p>
    <w:sectPr w:rsidR="00F23F47" w:rsidRPr="00CA0613" w:rsidSect="00837B8D">
      <w:pgSz w:w="16838" w:h="11906" w:orient="landscape"/>
      <w:pgMar w:top="1077" w:right="1440" w:bottom="1077" w:left="1440" w:header="284" w:footer="28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A18" w:rsidRDefault="00D71A18">
      <w:r>
        <w:separator/>
      </w:r>
    </w:p>
  </w:endnote>
  <w:endnote w:type="continuationSeparator" w:id="0">
    <w:p w:rsidR="00D71A18" w:rsidRDefault="00D71A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ulimChe">
    <w:altName w:val="Arial Unicode MS"/>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A18" w:rsidRDefault="00D71A18">
      <w:r>
        <w:separator/>
      </w:r>
    </w:p>
  </w:footnote>
  <w:footnote w:type="continuationSeparator" w:id="0">
    <w:p w:rsidR="00D71A18" w:rsidRDefault="00D7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443"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109"/>
      <w:gridCol w:w="3334"/>
    </w:tblGrid>
    <w:tr w:rsidR="00601DAA" w:rsidRPr="004D5A0C" w:rsidTr="002D11BB">
      <w:trPr>
        <w:trHeight w:val="334"/>
        <w:jc w:val="center"/>
      </w:trPr>
      <w:tc>
        <w:tcPr>
          <w:tcW w:w="7443" w:type="dxa"/>
          <w:gridSpan w:val="2"/>
          <w:tcBorders>
            <w:top w:val="nil"/>
            <w:left w:val="nil"/>
            <w:bottom w:val="single" w:sz="6" w:space="0" w:color="auto"/>
            <w:right w:val="nil"/>
          </w:tcBorders>
        </w:tcPr>
        <w:p w:rsidR="00601DAA" w:rsidRPr="004D5A0C" w:rsidRDefault="00601DAA" w:rsidP="00170961">
          <w:pPr>
            <w:jc w:val="center"/>
            <w:rPr>
              <w:rFonts w:cs="Arial"/>
              <w:sz w:val="28"/>
              <w:szCs w:val="28"/>
            </w:rPr>
          </w:pPr>
          <w:r>
            <w:rPr>
              <w:rFonts w:cs="Arial"/>
              <w:noProof/>
              <w:lang w:val="en-IE" w:eastAsia="en-IE"/>
            </w:rPr>
            <w:drawing>
              <wp:anchor distT="0" distB="0" distL="114300" distR="114300" simplePos="0" relativeHeight="251655168" behindDoc="1" locked="0" layoutInCell="0" allowOverlap="1">
                <wp:simplePos x="0" y="0"/>
                <wp:positionH relativeFrom="column">
                  <wp:posOffset>-426085</wp:posOffset>
                </wp:positionH>
                <wp:positionV relativeFrom="paragraph">
                  <wp:posOffset>125095</wp:posOffset>
                </wp:positionV>
                <wp:extent cx="1152525" cy="800100"/>
                <wp:effectExtent l="19050" t="0" r="9525" b="0"/>
                <wp:wrapTight wrapText="bothSides">
                  <wp:wrapPolygon edited="0">
                    <wp:start x="-357" y="0"/>
                    <wp:lineTo x="-357" y="21086"/>
                    <wp:lineTo x="21779" y="21086"/>
                    <wp:lineTo x="21779" y="0"/>
                    <wp:lineTo x="-357" y="0"/>
                  </wp:wrapPolygon>
                </wp:wrapTight>
                <wp:docPr id="10"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1"/>
                        <a:srcRect/>
                        <a:stretch>
                          <a:fillRect/>
                        </a:stretch>
                      </pic:blipFill>
                      <pic:spPr bwMode="auto">
                        <a:xfrm>
                          <a:off x="0" y="0"/>
                          <a:ext cx="1152525" cy="800100"/>
                        </a:xfrm>
                        <a:prstGeom prst="rect">
                          <a:avLst/>
                        </a:prstGeom>
                        <a:noFill/>
                      </pic:spPr>
                    </pic:pic>
                  </a:graphicData>
                </a:graphic>
              </wp:anchor>
            </w:drawing>
          </w:r>
          <w:r>
            <w:rPr>
              <w:rFonts w:cs="Arial"/>
              <w:noProof/>
              <w:lang w:val="en-IE" w:eastAsia="en-IE"/>
            </w:rPr>
            <w:drawing>
              <wp:anchor distT="0" distB="0" distL="114300" distR="114300" simplePos="0" relativeHeight="251658240" behindDoc="1" locked="0" layoutInCell="0" allowOverlap="1">
                <wp:simplePos x="0" y="0"/>
                <wp:positionH relativeFrom="column">
                  <wp:posOffset>5679440</wp:posOffset>
                </wp:positionH>
                <wp:positionV relativeFrom="paragraph">
                  <wp:posOffset>64770</wp:posOffset>
                </wp:positionV>
                <wp:extent cx="781050" cy="859790"/>
                <wp:effectExtent l="19050" t="0" r="0" b="0"/>
                <wp:wrapTight wrapText="bothSides">
                  <wp:wrapPolygon edited="0">
                    <wp:start x="-527" y="0"/>
                    <wp:lineTo x="-527" y="21058"/>
                    <wp:lineTo x="21600" y="21058"/>
                    <wp:lineTo x="21600" y="0"/>
                    <wp:lineTo x="-527" y="0"/>
                  </wp:wrapPolygon>
                </wp:wrapTight>
                <wp:docPr id="13"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2"/>
                        <a:srcRect/>
                        <a:stretch>
                          <a:fillRect/>
                        </a:stretch>
                      </pic:blipFill>
                      <pic:spPr bwMode="auto">
                        <a:xfrm>
                          <a:off x="0" y="0"/>
                          <a:ext cx="781050" cy="859790"/>
                        </a:xfrm>
                        <a:prstGeom prst="rect">
                          <a:avLst/>
                        </a:prstGeom>
                        <a:noFill/>
                      </pic:spPr>
                    </pic:pic>
                  </a:graphicData>
                </a:graphic>
              </wp:anchor>
            </w:drawing>
          </w:r>
          <w:r w:rsidRPr="004D5A0C">
            <w:rPr>
              <w:rFonts w:cs="Arial"/>
              <w:sz w:val="28"/>
              <w:szCs w:val="28"/>
            </w:rPr>
            <w:t>National Maternity Hospital</w:t>
          </w:r>
        </w:p>
      </w:tc>
    </w:tr>
    <w:tr w:rsidR="00601DAA" w:rsidRPr="004D5A0C" w:rsidTr="002D11BB">
      <w:trPr>
        <w:trHeight w:val="245"/>
        <w:jc w:val="center"/>
      </w:trPr>
      <w:tc>
        <w:tcPr>
          <w:tcW w:w="4109" w:type="dxa"/>
          <w:vMerge w:val="restart"/>
          <w:tcBorders>
            <w:top w:val="single" w:sz="6" w:space="0" w:color="auto"/>
            <w:left w:val="single" w:sz="6" w:space="0" w:color="auto"/>
            <w:right w:val="single" w:sz="6" w:space="0" w:color="auto"/>
          </w:tcBorders>
        </w:tcPr>
        <w:p w:rsidR="00601DAA" w:rsidRPr="004D5A0C" w:rsidRDefault="00601DAA" w:rsidP="004D5A0C">
          <w:pPr>
            <w:ind w:left="552" w:hanging="552"/>
            <w:rPr>
              <w:rFonts w:cs="Arial"/>
              <w:sz w:val="20"/>
            </w:rPr>
          </w:pPr>
          <w:r w:rsidRPr="004D5A0C">
            <w:rPr>
              <w:rFonts w:cs="Arial"/>
              <w:b/>
              <w:sz w:val="20"/>
            </w:rPr>
            <w:t xml:space="preserve">Title: </w:t>
          </w:r>
          <w:r w:rsidRPr="004D5A0C">
            <w:rPr>
              <w:rFonts w:cs="Arial"/>
              <w:sz w:val="20"/>
            </w:rPr>
            <w:t>Primary Specimen Collection Manual (User Manual)</w:t>
          </w:r>
        </w:p>
      </w:tc>
      <w:tc>
        <w:tcPr>
          <w:tcW w:w="3334" w:type="dxa"/>
          <w:tcBorders>
            <w:top w:val="single" w:sz="6" w:space="0" w:color="auto"/>
            <w:left w:val="nil"/>
            <w:bottom w:val="single" w:sz="6" w:space="0" w:color="auto"/>
            <w:right w:val="single" w:sz="6" w:space="0" w:color="auto"/>
          </w:tcBorders>
        </w:tcPr>
        <w:p w:rsidR="00601DAA" w:rsidRPr="004D5A0C" w:rsidRDefault="00601DAA" w:rsidP="00B33933">
          <w:pPr>
            <w:rPr>
              <w:rFonts w:cs="Arial"/>
              <w:b/>
              <w:sz w:val="20"/>
            </w:rPr>
          </w:pPr>
          <w:r w:rsidRPr="004D5A0C">
            <w:rPr>
              <w:rFonts w:cs="Arial"/>
              <w:b/>
              <w:sz w:val="20"/>
            </w:rPr>
            <w:t xml:space="preserve">Document Number: </w:t>
          </w:r>
          <w:r w:rsidRPr="004D5A0C">
            <w:rPr>
              <w:rFonts w:cs="Arial"/>
              <w:sz w:val="20"/>
            </w:rPr>
            <w:t>PP-CS-LM-4</w:t>
          </w:r>
        </w:p>
      </w:tc>
    </w:tr>
    <w:tr w:rsidR="00601DAA" w:rsidRPr="004D5A0C" w:rsidTr="002D11BB">
      <w:trPr>
        <w:trHeight w:val="280"/>
        <w:jc w:val="center"/>
      </w:trPr>
      <w:tc>
        <w:tcPr>
          <w:tcW w:w="4109" w:type="dxa"/>
          <w:vMerge/>
          <w:tcBorders>
            <w:left w:val="single" w:sz="6" w:space="0" w:color="auto"/>
            <w:bottom w:val="single" w:sz="6" w:space="0" w:color="auto"/>
            <w:right w:val="single" w:sz="6" w:space="0" w:color="auto"/>
          </w:tcBorders>
        </w:tcPr>
        <w:p w:rsidR="00601DAA" w:rsidRPr="004D5A0C" w:rsidRDefault="00601DAA" w:rsidP="00B33933">
          <w:pPr>
            <w:ind w:left="754" w:hanging="754"/>
            <w:rPr>
              <w:rFonts w:cs="Arial"/>
              <w:sz w:val="20"/>
            </w:rPr>
          </w:pPr>
        </w:p>
      </w:tc>
      <w:tc>
        <w:tcPr>
          <w:tcW w:w="3334" w:type="dxa"/>
          <w:tcBorders>
            <w:top w:val="nil"/>
            <w:left w:val="nil"/>
            <w:bottom w:val="single" w:sz="6" w:space="0" w:color="auto"/>
            <w:right w:val="single" w:sz="6" w:space="0" w:color="auto"/>
          </w:tcBorders>
        </w:tcPr>
        <w:p w:rsidR="00601DAA" w:rsidRPr="004D5A0C" w:rsidRDefault="00601DAA" w:rsidP="00522597">
          <w:pPr>
            <w:rPr>
              <w:rFonts w:cs="Arial"/>
              <w:sz w:val="20"/>
            </w:rPr>
          </w:pPr>
          <w:r w:rsidRPr="004D5A0C">
            <w:rPr>
              <w:rFonts w:cs="Arial"/>
              <w:b/>
              <w:sz w:val="20"/>
            </w:rPr>
            <w:t xml:space="preserve">Revision Number: </w:t>
          </w:r>
          <w:r w:rsidRPr="00BD0A9D">
            <w:rPr>
              <w:rFonts w:cs="Arial"/>
              <w:sz w:val="20"/>
            </w:rPr>
            <w:t>12</w:t>
          </w:r>
        </w:p>
      </w:tc>
    </w:tr>
    <w:tr w:rsidR="00601DAA" w:rsidRPr="004D5A0C" w:rsidTr="002D11BB">
      <w:trPr>
        <w:trHeight w:val="190"/>
        <w:jc w:val="center"/>
      </w:trPr>
      <w:tc>
        <w:tcPr>
          <w:tcW w:w="4109" w:type="dxa"/>
          <w:tcBorders>
            <w:top w:val="single" w:sz="6" w:space="0" w:color="auto"/>
            <w:left w:val="single" w:sz="6" w:space="0" w:color="auto"/>
            <w:bottom w:val="single" w:sz="6" w:space="0" w:color="auto"/>
            <w:right w:val="single" w:sz="6" w:space="0" w:color="auto"/>
          </w:tcBorders>
        </w:tcPr>
        <w:p w:rsidR="00601DAA" w:rsidRPr="00BE0FA4" w:rsidRDefault="00601DAA" w:rsidP="00624BAB">
          <w:pPr>
            <w:ind w:left="754" w:hanging="754"/>
            <w:rPr>
              <w:rFonts w:cs="Arial"/>
              <w:sz w:val="20"/>
            </w:rPr>
          </w:pPr>
          <w:r w:rsidRPr="004D5A0C">
            <w:rPr>
              <w:rFonts w:cs="Arial"/>
              <w:b/>
              <w:sz w:val="20"/>
            </w:rPr>
            <w:t xml:space="preserve">Author:  </w:t>
          </w:r>
          <w:r>
            <w:rPr>
              <w:rFonts w:cs="Arial"/>
              <w:sz w:val="20"/>
            </w:rPr>
            <w:t xml:space="preserve">Deirdre Duggan </w:t>
          </w:r>
        </w:p>
      </w:tc>
      <w:tc>
        <w:tcPr>
          <w:tcW w:w="3334" w:type="dxa"/>
          <w:tcBorders>
            <w:top w:val="single" w:sz="6" w:space="0" w:color="auto"/>
            <w:left w:val="nil"/>
            <w:bottom w:val="single" w:sz="6" w:space="0" w:color="auto"/>
            <w:right w:val="single" w:sz="6" w:space="0" w:color="auto"/>
          </w:tcBorders>
        </w:tcPr>
        <w:p w:rsidR="00601DAA" w:rsidRPr="0036732E" w:rsidRDefault="00601DAA" w:rsidP="00BD0A9D">
          <w:pPr>
            <w:rPr>
              <w:rFonts w:cs="Arial"/>
              <w:sz w:val="20"/>
            </w:rPr>
          </w:pPr>
          <w:r>
            <w:rPr>
              <w:rFonts w:cs="Arial"/>
              <w:b/>
              <w:sz w:val="20"/>
            </w:rPr>
            <w:t xml:space="preserve">Date Effective From: </w:t>
          </w:r>
          <w:r w:rsidR="00B31D59">
            <w:rPr>
              <w:rFonts w:cs="Arial"/>
              <w:sz w:val="20"/>
            </w:rPr>
            <w:t>14</w:t>
          </w:r>
          <w:r w:rsidR="00BD0A9D" w:rsidRPr="00BD0A9D">
            <w:rPr>
              <w:rFonts w:cs="Arial"/>
              <w:sz w:val="20"/>
            </w:rPr>
            <w:t>/04/2021</w:t>
          </w:r>
        </w:p>
      </w:tc>
    </w:tr>
    <w:tr w:rsidR="00601DAA" w:rsidRPr="004D5A0C" w:rsidTr="002D11BB">
      <w:trPr>
        <w:trHeight w:val="215"/>
        <w:jc w:val="center"/>
      </w:trPr>
      <w:tc>
        <w:tcPr>
          <w:tcW w:w="4109" w:type="dxa"/>
          <w:tcBorders>
            <w:top w:val="single" w:sz="6" w:space="0" w:color="auto"/>
            <w:left w:val="single" w:sz="6" w:space="0" w:color="auto"/>
            <w:bottom w:val="single" w:sz="6" w:space="0" w:color="auto"/>
            <w:right w:val="single" w:sz="6" w:space="0" w:color="auto"/>
          </w:tcBorders>
        </w:tcPr>
        <w:p w:rsidR="00601DAA" w:rsidRPr="004D5A0C" w:rsidRDefault="00601DAA" w:rsidP="00B33933">
          <w:pPr>
            <w:rPr>
              <w:rFonts w:cs="Arial"/>
              <w:sz w:val="20"/>
            </w:rPr>
          </w:pPr>
          <w:r w:rsidRPr="004D5A0C">
            <w:rPr>
              <w:rFonts w:cs="Arial"/>
              <w:b/>
              <w:sz w:val="20"/>
            </w:rPr>
            <w:t xml:space="preserve">Active In: </w:t>
          </w:r>
          <w:r w:rsidRPr="004D5A0C">
            <w:rPr>
              <w:rFonts w:cs="Arial"/>
              <w:sz w:val="20"/>
            </w:rPr>
            <w:t>All Departments</w:t>
          </w:r>
        </w:p>
      </w:tc>
      <w:tc>
        <w:tcPr>
          <w:tcW w:w="3334" w:type="dxa"/>
          <w:tcBorders>
            <w:top w:val="single" w:sz="6" w:space="0" w:color="auto"/>
            <w:left w:val="nil"/>
            <w:bottom w:val="single" w:sz="6" w:space="0" w:color="auto"/>
            <w:right w:val="single" w:sz="6" w:space="0" w:color="auto"/>
          </w:tcBorders>
        </w:tcPr>
        <w:p w:rsidR="00601DAA" w:rsidRPr="004D5A0C" w:rsidRDefault="00601DAA" w:rsidP="00B33933">
          <w:pPr>
            <w:rPr>
              <w:rFonts w:cs="Arial"/>
              <w:sz w:val="20"/>
            </w:rPr>
          </w:pPr>
          <w:r w:rsidRPr="004D5A0C">
            <w:rPr>
              <w:rStyle w:val="PageNumber"/>
              <w:rFonts w:cs="Arial"/>
              <w:b/>
              <w:sz w:val="20"/>
            </w:rPr>
            <w:t xml:space="preserve">Page </w:t>
          </w:r>
          <w:r w:rsidR="00E91A07" w:rsidRPr="004D5A0C">
            <w:rPr>
              <w:rStyle w:val="PageNumber"/>
              <w:rFonts w:cs="Arial"/>
              <w:sz w:val="20"/>
            </w:rPr>
            <w:fldChar w:fldCharType="begin"/>
          </w:r>
          <w:r w:rsidRPr="004D5A0C">
            <w:rPr>
              <w:rStyle w:val="PageNumber"/>
              <w:rFonts w:cs="Arial"/>
              <w:sz w:val="20"/>
            </w:rPr>
            <w:instrText xml:space="preserve"> PAGE </w:instrText>
          </w:r>
          <w:r w:rsidR="00E91A07" w:rsidRPr="004D5A0C">
            <w:rPr>
              <w:rStyle w:val="PageNumber"/>
              <w:rFonts w:cs="Arial"/>
              <w:sz w:val="20"/>
            </w:rPr>
            <w:fldChar w:fldCharType="separate"/>
          </w:r>
          <w:r w:rsidR="00692FDC">
            <w:rPr>
              <w:rStyle w:val="PageNumber"/>
              <w:rFonts w:cs="Arial"/>
              <w:noProof/>
              <w:sz w:val="20"/>
            </w:rPr>
            <w:t>1</w:t>
          </w:r>
          <w:r w:rsidR="00E91A07" w:rsidRPr="004D5A0C">
            <w:rPr>
              <w:rStyle w:val="PageNumber"/>
              <w:rFonts w:cs="Arial"/>
              <w:sz w:val="20"/>
            </w:rPr>
            <w:fldChar w:fldCharType="end"/>
          </w:r>
          <w:r w:rsidRPr="004D5A0C">
            <w:rPr>
              <w:rStyle w:val="PageNumber"/>
              <w:rFonts w:cs="Arial"/>
              <w:sz w:val="20"/>
            </w:rPr>
            <w:t xml:space="preserve"> of </w:t>
          </w:r>
          <w:r w:rsidR="00E91A07" w:rsidRPr="004D5A0C">
            <w:rPr>
              <w:rStyle w:val="PageNumber"/>
              <w:rFonts w:cs="Arial"/>
              <w:sz w:val="20"/>
            </w:rPr>
            <w:fldChar w:fldCharType="begin"/>
          </w:r>
          <w:r w:rsidRPr="004D5A0C">
            <w:rPr>
              <w:rStyle w:val="PageNumber"/>
              <w:rFonts w:cs="Arial"/>
              <w:sz w:val="20"/>
            </w:rPr>
            <w:instrText xml:space="preserve"> NUMPAGES </w:instrText>
          </w:r>
          <w:r w:rsidR="00E91A07" w:rsidRPr="004D5A0C">
            <w:rPr>
              <w:rStyle w:val="PageNumber"/>
              <w:rFonts w:cs="Arial"/>
              <w:sz w:val="20"/>
            </w:rPr>
            <w:fldChar w:fldCharType="separate"/>
          </w:r>
          <w:r w:rsidR="00692FDC">
            <w:rPr>
              <w:rStyle w:val="PageNumber"/>
              <w:rFonts w:cs="Arial"/>
              <w:noProof/>
              <w:sz w:val="20"/>
            </w:rPr>
            <w:t>76</w:t>
          </w:r>
          <w:r w:rsidR="00E91A07" w:rsidRPr="004D5A0C">
            <w:rPr>
              <w:rStyle w:val="PageNumber"/>
              <w:rFonts w:cs="Arial"/>
              <w:sz w:val="20"/>
            </w:rPr>
            <w:fldChar w:fldCharType="end"/>
          </w:r>
        </w:p>
      </w:tc>
    </w:tr>
  </w:tbl>
  <w:p w:rsidR="00601DAA" w:rsidRDefault="00601DAA" w:rsidP="00912E10">
    <w:pPr>
      <w:pStyle w:val="Head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965"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171"/>
      <w:gridCol w:w="3794"/>
    </w:tblGrid>
    <w:tr w:rsidR="00601DAA" w:rsidRPr="004D5A0C" w:rsidTr="008E165F">
      <w:trPr>
        <w:trHeight w:val="334"/>
        <w:jc w:val="center"/>
      </w:trPr>
      <w:tc>
        <w:tcPr>
          <w:tcW w:w="7965" w:type="dxa"/>
          <w:gridSpan w:val="2"/>
          <w:tcBorders>
            <w:top w:val="nil"/>
            <w:left w:val="nil"/>
            <w:bottom w:val="single" w:sz="6" w:space="0" w:color="auto"/>
            <w:right w:val="nil"/>
          </w:tcBorders>
        </w:tcPr>
        <w:p w:rsidR="00601DAA" w:rsidRPr="004D5A0C" w:rsidRDefault="00601DAA" w:rsidP="008E165F">
          <w:pPr>
            <w:rPr>
              <w:rFonts w:cs="Arial"/>
              <w:sz w:val="28"/>
              <w:szCs w:val="28"/>
            </w:rPr>
          </w:pPr>
          <w:r>
            <w:rPr>
              <w:rFonts w:cs="Arial"/>
              <w:noProof/>
              <w:lang w:val="en-IE" w:eastAsia="en-IE"/>
            </w:rPr>
            <w:drawing>
              <wp:anchor distT="0" distB="0" distL="114300" distR="114300" simplePos="0" relativeHeight="251654144" behindDoc="1" locked="0" layoutInCell="0" allowOverlap="1">
                <wp:simplePos x="0" y="0"/>
                <wp:positionH relativeFrom="column">
                  <wp:posOffset>721360</wp:posOffset>
                </wp:positionH>
                <wp:positionV relativeFrom="paragraph">
                  <wp:posOffset>103505</wp:posOffset>
                </wp:positionV>
                <wp:extent cx="1058545" cy="805180"/>
                <wp:effectExtent l="19050" t="0" r="8255" b="0"/>
                <wp:wrapTight wrapText="bothSides">
                  <wp:wrapPolygon edited="0">
                    <wp:start x="-389" y="0"/>
                    <wp:lineTo x="-389" y="20953"/>
                    <wp:lineTo x="21768" y="20953"/>
                    <wp:lineTo x="21768" y="0"/>
                    <wp:lineTo x="-389" y="0"/>
                  </wp:wrapPolygon>
                </wp:wrapTight>
                <wp:docPr id="17" name="Picture 17"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1"/>
                        <a:srcRect/>
                        <a:stretch>
                          <a:fillRect/>
                        </a:stretch>
                      </pic:blipFill>
                      <pic:spPr bwMode="auto">
                        <a:xfrm>
                          <a:off x="0" y="0"/>
                          <a:ext cx="1058545" cy="805180"/>
                        </a:xfrm>
                        <a:prstGeom prst="rect">
                          <a:avLst/>
                        </a:prstGeom>
                        <a:noFill/>
                      </pic:spPr>
                    </pic:pic>
                  </a:graphicData>
                </a:graphic>
              </wp:anchor>
            </w:drawing>
          </w:r>
          <w:r>
            <w:rPr>
              <w:rFonts w:cs="Arial"/>
              <w:noProof/>
              <w:lang w:val="en-IE" w:eastAsia="en-IE"/>
            </w:rPr>
            <w:drawing>
              <wp:anchor distT="0" distB="0" distL="114300" distR="114300" simplePos="0" relativeHeight="251656192" behindDoc="1" locked="0" layoutInCell="0" allowOverlap="1">
                <wp:simplePos x="0" y="0"/>
                <wp:positionH relativeFrom="column">
                  <wp:posOffset>7504430</wp:posOffset>
                </wp:positionH>
                <wp:positionV relativeFrom="paragraph">
                  <wp:posOffset>117475</wp:posOffset>
                </wp:positionV>
                <wp:extent cx="712470" cy="791210"/>
                <wp:effectExtent l="19050" t="0" r="0" b="0"/>
                <wp:wrapTight wrapText="bothSides">
                  <wp:wrapPolygon edited="0">
                    <wp:start x="-578" y="0"/>
                    <wp:lineTo x="-578" y="21323"/>
                    <wp:lineTo x="21369" y="21323"/>
                    <wp:lineTo x="21369" y="0"/>
                    <wp:lineTo x="-578" y="0"/>
                  </wp:wrapPolygon>
                </wp:wrapTight>
                <wp:docPr id="18" name="Picture 18"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2"/>
                        <a:srcRect/>
                        <a:stretch>
                          <a:fillRect/>
                        </a:stretch>
                      </pic:blipFill>
                      <pic:spPr bwMode="auto">
                        <a:xfrm>
                          <a:off x="0" y="0"/>
                          <a:ext cx="712470" cy="791210"/>
                        </a:xfrm>
                        <a:prstGeom prst="rect">
                          <a:avLst/>
                        </a:prstGeom>
                        <a:noFill/>
                      </pic:spPr>
                    </pic:pic>
                  </a:graphicData>
                </a:graphic>
              </wp:anchor>
            </w:drawing>
          </w:r>
          <w:r w:rsidRPr="004D5A0C">
            <w:rPr>
              <w:rFonts w:cs="Arial"/>
              <w:sz w:val="28"/>
              <w:szCs w:val="28"/>
            </w:rPr>
            <w:t>National Maternity Hospital</w:t>
          </w:r>
        </w:p>
      </w:tc>
    </w:tr>
    <w:tr w:rsidR="00601DAA" w:rsidRPr="004D5A0C" w:rsidTr="008E165F">
      <w:trPr>
        <w:trHeight w:val="245"/>
        <w:jc w:val="center"/>
      </w:trPr>
      <w:tc>
        <w:tcPr>
          <w:tcW w:w="4171" w:type="dxa"/>
          <w:vMerge w:val="restart"/>
          <w:tcBorders>
            <w:top w:val="single" w:sz="6" w:space="0" w:color="auto"/>
            <w:left w:val="single" w:sz="6" w:space="0" w:color="auto"/>
            <w:right w:val="single" w:sz="6" w:space="0" w:color="auto"/>
          </w:tcBorders>
        </w:tcPr>
        <w:p w:rsidR="00601DAA" w:rsidRPr="004D5A0C" w:rsidRDefault="00601DAA" w:rsidP="004D5A0C">
          <w:pPr>
            <w:ind w:left="552" w:hanging="552"/>
            <w:rPr>
              <w:rFonts w:cs="Arial"/>
              <w:sz w:val="20"/>
            </w:rPr>
          </w:pPr>
          <w:r w:rsidRPr="004D5A0C">
            <w:rPr>
              <w:rFonts w:cs="Arial"/>
              <w:b/>
              <w:sz w:val="20"/>
            </w:rPr>
            <w:t xml:space="preserve">Title: </w:t>
          </w:r>
          <w:r w:rsidRPr="004D5A0C">
            <w:rPr>
              <w:rFonts w:cs="Arial"/>
              <w:sz w:val="20"/>
            </w:rPr>
            <w:t>Primary Specimen Collection Manual (User Manual)</w:t>
          </w:r>
        </w:p>
      </w:tc>
      <w:tc>
        <w:tcPr>
          <w:tcW w:w="3794" w:type="dxa"/>
          <w:tcBorders>
            <w:top w:val="single" w:sz="6" w:space="0" w:color="auto"/>
            <w:left w:val="nil"/>
            <w:bottom w:val="single" w:sz="6" w:space="0" w:color="auto"/>
            <w:right w:val="single" w:sz="6" w:space="0" w:color="auto"/>
          </w:tcBorders>
        </w:tcPr>
        <w:p w:rsidR="00601DAA" w:rsidRPr="004D5A0C" w:rsidRDefault="00601DAA" w:rsidP="00B33933">
          <w:pPr>
            <w:rPr>
              <w:rFonts w:cs="Arial"/>
              <w:b/>
              <w:sz w:val="20"/>
            </w:rPr>
          </w:pPr>
          <w:r w:rsidRPr="004D5A0C">
            <w:rPr>
              <w:rFonts w:cs="Arial"/>
              <w:b/>
              <w:sz w:val="20"/>
            </w:rPr>
            <w:t xml:space="preserve">Document Number: </w:t>
          </w:r>
          <w:r w:rsidRPr="004D5A0C">
            <w:rPr>
              <w:rFonts w:cs="Arial"/>
              <w:sz w:val="20"/>
            </w:rPr>
            <w:t>PP-CS-LM-4</w:t>
          </w:r>
        </w:p>
      </w:tc>
    </w:tr>
    <w:tr w:rsidR="00601DAA" w:rsidRPr="004D5A0C" w:rsidTr="008E165F">
      <w:trPr>
        <w:trHeight w:val="280"/>
        <w:jc w:val="center"/>
      </w:trPr>
      <w:tc>
        <w:tcPr>
          <w:tcW w:w="4171" w:type="dxa"/>
          <w:vMerge/>
          <w:tcBorders>
            <w:left w:val="single" w:sz="6" w:space="0" w:color="auto"/>
            <w:bottom w:val="single" w:sz="6" w:space="0" w:color="auto"/>
            <w:right w:val="single" w:sz="6" w:space="0" w:color="auto"/>
          </w:tcBorders>
        </w:tcPr>
        <w:p w:rsidR="00601DAA" w:rsidRPr="004D5A0C" w:rsidRDefault="00601DAA" w:rsidP="00B33933">
          <w:pPr>
            <w:ind w:left="754" w:hanging="754"/>
            <w:rPr>
              <w:rFonts w:cs="Arial"/>
              <w:sz w:val="20"/>
            </w:rPr>
          </w:pPr>
        </w:p>
      </w:tc>
      <w:tc>
        <w:tcPr>
          <w:tcW w:w="3794" w:type="dxa"/>
          <w:tcBorders>
            <w:top w:val="nil"/>
            <w:left w:val="nil"/>
            <w:bottom w:val="single" w:sz="6" w:space="0" w:color="auto"/>
            <w:right w:val="single" w:sz="6" w:space="0" w:color="auto"/>
          </w:tcBorders>
        </w:tcPr>
        <w:p w:rsidR="00601DAA" w:rsidRPr="004D5A0C" w:rsidRDefault="00601DAA" w:rsidP="00522597">
          <w:pPr>
            <w:rPr>
              <w:rFonts w:cs="Arial"/>
              <w:sz w:val="20"/>
            </w:rPr>
          </w:pPr>
          <w:r w:rsidRPr="004D5A0C">
            <w:rPr>
              <w:rFonts w:cs="Arial"/>
              <w:b/>
              <w:sz w:val="20"/>
            </w:rPr>
            <w:t xml:space="preserve">Revision Number: </w:t>
          </w:r>
          <w:r>
            <w:rPr>
              <w:rFonts w:cs="Arial"/>
              <w:sz w:val="20"/>
            </w:rPr>
            <w:t>9</w:t>
          </w:r>
        </w:p>
      </w:tc>
    </w:tr>
    <w:tr w:rsidR="00601DAA" w:rsidRPr="004D5A0C" w:rsidTr="008E165F">
      <w:trPr>
        <w:trHeight w:val="190"/>
        <w:jc w:val="center"/>
      </w:trPr>
      <w:tc>
        <w:tcPr>
          <w:tcW w:w="4171" w:type="dxa"/>
          <w:tcBorders>
            <w:top w:val="single" w:sz="6" w:space="0" w:color="auto"/>
            <w:left w:val="single" w:sz="6" w:space="0" w:color="auto"/>
            <w:bottom w:val="single" w:sz="6" w:space="0" w:color="auto"/>
            <w:right w:val="single" w:sz="6" w:space="0" w:color="auto"/>
          </w:tcBorders>
        </w:tcPr>
        <w:p w:rsidR="00601DAA" w:rsidRPr="00BE0FA4" w:rsidRDefault="00601DAA" w:rsidP="00624BAB">
          <w:pPr>
            <w:ind w:left="754" w:hanging="754"/>
            <w:rPr>
              <w:rFonts w:cs="Arial"/>
              <w:sz w:val="20"/>
            </w:rPr>
          </w:pPr>
          <w:r w:rsidRPr="004D5A0C">
            <w:rPr>
              <w:rFonts w:cs="Arial"/>
              <w:b/>
              <w:sz w:val="20"/>
            </w:rPr>
            <w:t xml:space="preserve">Author:  </w:t>
          </w:r>
          <w:r>
            <w:rPr>
              <w:rFonts w:cs="Arial"/>
              <w:sz w:val="20"/>
            </w:rPr>
            <w:t>Laura Kennedy</w:t>
          </w:r>
        </w:p>
      </w:tc>
      <w:tc>
        <w:tcPr>
          <w:tcW w:w="3794" w:type="dxa"/>
          <w:tcBorders>
            <w:top w:val="single" w:sz="6" w:space="0" w:color="auto"/>
            <w:left w:val="nil"/>
            <w:bottom w:val="single" w:sz="6" w:space="0" w:color="auto"/>
            <w:right w:val="single" w:sz="6" w:space="0" w:color="auto"/>
          </w:tcBorders>
        </w:tcPr>
        <w:p w:rsidR="00601DAA" w:rsidRPr="0036732E" w:rsidRDefault="00601DAA" w:rsidP="00624BAB">
          <w:pPr>
            <w:rPr>
              <w:rFonts w:cs="Arial"/>
              <w:sz w:val="20"/>
            </w:rPr>
          </w:pPr>
          <w:r>
            <w:rPr>
              <w:rFonts w:cs="Arial"/>
              <w:b/>
              <w:sz w:val="20"/>
            </w:rPr>
            <w:t xml:space="preserve">Date Effective From: </w:t>
          </w:r>
          <w:r w:rsidRPr="00655A94">
            <w:rPr>
              <w:rFonts w:cs="Arial"/>
              <w:sz w:val="20"/>
            </w:rPr>
            <w:t>Draft</w:t>
          </w:r>
        </w:p>
      </w:tc>
    </w:tr>
    <w:tr w:rsidR="00601DAA" w:rsidRPr="004D5A0C" w:rsidTr="008E165F">
      <w:trPr>
        <w:trHeight w:val="215"/>
        <w:jc w:val="center"/>
      </w:trPr>
      <w:tc>
        <w:tcPr>
          <w:tcW w:w="4171" w:type="dxa"/>
          <w:tcBorders>
            <w:top w:val="single" w:sz="6" w:space="0" w:color="auto"/>
            <w:left w:val="single" w:sz="6" w:space="0" w:color="auto"/>
            <w:bottom w:val="single" w:sz="6" w:space="0" w:color="auto"/>
            <w:right w:val="single" w:sz="6" w:space="0" w:color="auto"/>
          </w:tcBorders>
        </w:tcPr>
        <w:p w:rsidR="00601DAA" w:rsidRPr="004D5A0C" w:rsidRDefault="00601DAA" w:rsidP="00B33933">
          <w:pPr>
            <w:rPr>
              <w:rFonts w:cs="Arial"/>
              <w:sz w:val="20"/>
            </w:rPr>
          </w:pPr>
          <w:r w:rsidRPr="004D5A0C">
            <w:rPr>
              <w:rFonts w:cs="Arial"/>
              <w:b/>
              <w:sz w:val="20"/>
            </w:rPr>
            <w:t xml:space="preserve">Active In: </w:t>
          </w:r>
          <w:r w:rsidRPr="004D5A0C">
            <w:rPr>
              <w:rFonts w:cs="Arial"/>
              <w:sz w:val="20"/>
            </w:rPr>
            <w:t>All Departments</w:t>
          </w:r>
        </w:p>
      </w:tc>
      <w:tc>
        <w:tcPr>
          <w:tcW w:w="3794" w:type="dxa"/>
          <w:tcBorders>
            <w:top w:val="single" w:sz="6" w:space="0" w:color="auto"/>
            <w:left w:val="nil"/>
            <w:bottom w:val="single" w:sz="6" w:space="0" w:color="auto"/>
            <w:right w:val="single" w:sz="6" w:space="0" w:color="auto"/>
          </w:tcBorders>
        </w:tcPr>
        <w:p w:rsidR="00601DAA" w:rsidRPr="004D5A0C" w:rsidRDefault="00601DAA" w:rsidP="00B33933">
          <w:pPr>
            <w:rPr>
              <w:rFonts w:cs="Arial"/>
              <w:sz w:val="20"/>
            </w:rPr>
          </w:pPr>
          <w:r w:rsidRPr="004D5A0C">
            <w:rPr>
              <w:rStyle w:val="PageNumber"/>
              <w:rFonts w:cs="Arial"/>
              <w:b/>
              <w:sz w:val="20"/>
            </w:rPr>
            <w:t xml:space="preserve">Page </w:t>
          </w:r>
          <w:r w:rsidR="00E91A07" w:rsidRPr="004D5A0C">
            <w:rPr>
              <w:rStyle w:val="PageNumber"/>
              <w:rFonts w:cs="Arial"/>
              <w:sz w:val="20"/>
            </w:rPr>
            <w:fldChar w:fldCharType="begin"/>
          </w:r>
          <w:r w:rsidRPr="004D5A0C">
            <w:rPr>
              <w:rStyle w:val="PageNumber"/>
              <w:rFonts w:cs="Arial"/>
              <w:sz w:val="20"/>
            </w:rPr>
            <w:instrText xml:space="preserve"> PAGE </w:instrText>
          </w:r>
          <w:r w:rsidR="00E91A07" w:rsidRPr="004D5A0C">
            <w:rPr>
              <w:rStyle w:val="PageNumber"/>
              <w:rFonts w:cs="Arial"/>
              <w:sz w:val="20"/>
            </w:rPr>
            <w:fldChar w:fldCharType="separate"/>
          </w:r>
          <w:r w:rsidR="00C96987">
            <w:rPr>
              <w:rStyle w:val="PageNumber"/>
              <w:rFonts w:cs="Arial"/>
              <w:noProof/>
              <w:sz w:val="20"/>
            </w:rPr>
            <w:t>120</w:t>
          </w:r>
          <w:r w:rsidR="00E91A07" w:rsidRPr="004D5A0C">
            <w:rPr>
              <w:rStyle w:val="PageNumber"/>
              <w:rFonts w:cs="Arial"/>
              <w:sz w:val="20"/>
            </w:rPr>
            <w:fldChar w:fldCharType="end"/>
          </w:r>
          <w:r w:rsidRPr="004D5A0C">
            <w:rPr>
              <w:rStyle w:val="PageNumber"/>
              <w:rFonts w:cs="Arial"/>
              <w:sz w:val="20"/>
            </w:rPr>
            <w:t xml:space="preserve"> of </w:t>
          </w:r>
          <w:r w:rsidR="00E91A07" w:rsidRPr="004D5A0C">
            <w:rPr>
              <w:rStyle w:val="PageNumber"/>
              <w:rFonts w:cs="Arial"/>
              <w:sz w:val="20"/>
            </w:rPr>
            <w:fldChar w:fldCharType="begin"/>
          </w:r>
          <w:r w:rsidRPr="004D5A0C">
            <w:rPr>
              <w:rStyle w:val="PageNumber"/>
              <w:rFonts w:cs="Arial"/>
              <w:sz w:val="20"/>
            </w:rPr>
            <w:instrText xml:space="preserve"> NUMPAGES </w:instrText>
          </w:r>
          <w:r w:rsidR="00E91A07" w:rsidRPr="004D5A0C">
            <w:rPr>
              <w:rStyle w:val="PageNumber"/>
              <w:rFonts w:cs="Arial"/>
              <w:sz w:val="20"/>
            </w:rPr>
            <w:fldChar w:fldCharType="separate"/>
          </w:r>
          <w:r w:rsidR="00C96987">
            <w:rPr>
              <w:rStyle w:val="PageNumber"/>
              <w:rFonts w:cs="Arial"/>
              <w:noProof/>
              <w:sz w:val="20"/>
            </w:rPr>
            <w:t>123</w:t>
          </w:r>
          <w:r w:rsidR="00E91A07" w:rsidRPr="004D5A0C">
            <w:rPr>
              <w:rStyle w:val="PageNumber"/>
              <w:rFonts w:cs="Arial"/>
              <w:sz w:val="20"/>
            </w:rPr>
            <w:fldChar w:fldCharType="end"/>
          </w:r>
        </w:p>
      </w:tc>
    </w:tr>
  </w:tbl>
  <w:p w:rsidR="00601DAA" w:rsidRPr="00860381" w:rsidRDefault="00601DAA" w:rsidP="00912E10">
    <w:pPr>
      <w:pStyle w:val="Header"/>
      <w:rPr>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171"/>
      <w:gridCol w:w="3441"/>
    </w:tblGrid>
    <w:tr w:rsidR="00601DAA" w:rsidRPr="004D5A0C" w:rsidTr="007D290A">
      <w:trPr>
        <w:trHeight w:val="334"/>
        <w:jc w:val="center"/>
      </w:trPr>
      <w:tc>
        <w:tcPr>
          <w:tcW w:w="7612" w:type="dxa"/>
          <w:gridSpan w:val="2"/>
          <w:tcBorders>
            <w:top w:val="nil"/>
            <w:left w:val="nil"/>
            <w:bottom w:val="single" w:sz="6" w:space="0" w:color="auto"/>
            <w:right w:val="nil"/>
          </w:tcBorders>
        </w:tcPr>
        <w:p w:rsidR="00601DAA" w:rsidRPr="004D5A0C" w:rsidRDefault="00601DAA" w:rsidP="005F17EE">
          <w:pPr>
            <w:jc w:val="center"/>
            <w:rPr>
              <w:rFonts w:cs="Arial"/>
              <w:sz w:val="28"/>
              <w:szCs w:val="28"/>
            </w:rPr>
          </w:pPr>
          <w:r>
            <w:rPr>
              <w:rFonts w:cs="Arial"/>
              <w:noProof/>
              <w:sz w:val="28"/>
              <w:szCs w:val="28"/>
              <w:lang w:val="en-IE" w:eastAsia="en-IE"/>
            </w:rPr>
            <w:drawing>
              <wp:anchor distT="0" distB="0" distL="114300" distR="114300" simplePos="0" relativeHeight="251660288" behindDoc="1" locked="0" layoutInCell="0" allowOverlap="1">
                <wp:simplePos x="0" y="0"/>
                <wp:positionH relativeFrom="column">
                  <wp:posOffset>5774055</wp:posOffset>
                </wp:positionH>
                <wp:positionV relativeFrom="paragraph">
                  <wp:posOffset>38735</wp:posOffset>
                </wp:positionV>
                <wp:extent cx="716280" cy="790575"/>
                <wp:effectExtent l="19050" t="0" r="7620" b="0"/>
                <wp:wrapTight wrapText="bothSides">
                  <wp:wrapPolygon edited="0">
                    <wp:start x="-574" y="0"/>
                    <wp:lineTo x="-574" y="21340"/>
                    <wp:lineTo x="21830" y="21340"/>
                    <wp:lineTo x="21830" y="0"/>
                    <wp:lineTo x="-574" y="0"/>
                  </wp:wrapPolygon>
                </wp:wrapTight>
                <wp:docPr id="7"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716280" cy="790575"/>
                        </a:xfrm>
                        <a:prstGeom prst="rect">
                          <a:avLst/>
                        </a:prstGeom>
                        <a:noFill/>
                      </pic:spPr>
                    </pic:pic>
                  </a:graphicData>
                </a:graphic>
              </wp:anchor>
            </w:drawing>
          </w:r>
          <w:r>
            <w:rPr>
              <w:rFonts w:cs="Arial"/>
              <w:noProof/>
              <w:sz w:val="28"/>
              <w:szCs w:val="28"/>
              <w:lang w:val="en-IE" w:eastAsia="en-IE"/>
            </w:rPr>
            <w:drawing>
              <wp:anchor distT="0" distB="0" distL="114300" distR="114300" simplePos="0" relativeHeight="251659264" behindDoc="1" locked="0" layoutInCell="0" allowOverlap="1">
                <wp:simplePos x="0" y="0"/>
                <wp:positionH relativeFrom="column">
                  <wp:posOffset>-664845</wp:posOffset>
                </wp:positionH>
                <wp:positionV relativeFrom="paragraph">
                  <wp:posOffset>95885</wp:posOffset>
                </wp:positionV>
                <wp:extent cx="1285875" cy="800100"/>
                <wp:effectExtent l="19050" t="0" r="9525" b="0"/>
                <wp:wrapTight wrapText="bothSides">
                  <wp:wrapPolygon edited="0">
                    <wp:start x="-320" y="0"/>
                    <wp:lineTo x="-320" y="21086"/>
                    <wp:lineTo x="21760" y="21086"/>
                    <wp:lineTo x="21760" y="0"/>
                    <wp:lineTo x="-320" y="0"/>
                  </wp:wrapPolygon>
                </wp:wrapTight>
                <wp:docPr id="5"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285875" cy="800100"/>
                        </a:xfrm>
                        <a:prstGeom prst="rect">
                          <a:avLst/>
                        </a:prstGeom>
                        <a:noFill/>
                      </pic:spPr>
                    </pic:pic>
                  </a:graphicData>
                </a:graphic>
              </wp:anchor>
            </w:drawing>
          </w:r>
          <w:r w:rsidRPr="004D5A0C">
            <w:rPr>
              <w:rFonts w:cs="Arial"/>
              <w:sz w:val="28"/>
              <w:szCs w:val="28"/>
            </w:rPr>
            <w:t>National Maternity Hospital</w:t>
          </w:r>
        </w:p>
      </w:tc>
    </w:tr>
    <w:tr w:rsidR="00601DAA" w:rsidRPr="004D5A0C" w:rsidTr="007D290A">
      <w:trPr>
        <w:trHeight w:val="245"/>
        <w:jc w:val="center"/>
      </w:trPr>
      <w:tc>
        <w:tcPr>
          <w:tcW w:w="4171" w:type="dxa"/>
          <w:vMerge w:val="restart"/>
          <w:tcBorders>
            <w:top w:val="single" w:sz="6" w:space="0" w:color="auto"/>
            <w:left w:val="single" w:sz="6" w:space="0" w:color="auto"/>
            <w:right w:val="single" w:sz="6" w:space="0" w:color="auto"/>
          </w:tcBorders>
        </w:tcPr>
        <w:p w:rsidR="00601DAA" w:rsidRPr="004D5A0C" w:rsidRDefault="00601DAA" w:rsidP="004D5A0C">
          <w:pPr>
            <w:ind w:left="552" w:hanging="552"/>
            <w:rPr>
              <w:rFonts w:cs="Arial"/>
              <w:sz w:val="20"/>
            </w:rPr>
          </w:pPr>
          <w:r w:rsidRPr="004D5A0C">
            <w:rPr>
              <w:rFonts w:cs="Arial"/>
              <w:b/>
              <w:sz w:val="20"/>
            </w:rPr>
            <w:t xml:space="preserve">Title: </w:t>
          </w:r>
          <w:r w:rsidRPr="004D5A0C">
            <w:rPr>
              <w:rFonts w:cs="Arial"/>
              <w:sz w:val="20"/>
            </w:rPr>
            <w:t>Primary Specimen Collection Manual (User Manual)</w:t>
          </w:r>
        </w:p>
      </w:tc>
      <w:tc>
        <w:tcPr>
          <w:tcW w:w="3441" w:type="dxa"/>
          <w:tcBorders>
            <w:top w:val="single" w:sz="6" w:space="0" w:color="auto"/>
            <w:left w:val="nil"/>
            <w:bottom w:val="single" w:sz="6" w:space="0" w:color="auto"/>
            <w:right w:val="single" w:sz="6" w:space="0" w:color="auto"/>
          </w:tcBorders>
        </w:tcPr>
        <w:p w:rsidR="00601DAA" w:rsidRPr="004D5A0C" w:rsidRDefault="00601DAA" w:rsidP="00B33933">
          <w:pPr>
            <w:rPr>
              <w:rFonts w:cs="Arial"/>
              <w:b/>
              <w:sz w:val="20"/>
            </w:rPr>
          </w:pPr>
          <w:r w:rsidRPr="004D5A0C">
            <w:rPr>
              <w:rFonts w:cs="Arial"/>
              <w:b/>
              <w:sz w:val="20"/>
            </w:rPr>
            <w:t xml:space="preserve">Document Number: </w:t>
          </w:r>
          <w:r w:rsidRPr="004D5A0C">
            <w:rPr>
              <w:rFonts w:cs="Arial"/>
              <w:sz w:val="20"/>
            </w:rPr>
            <w:t>PP-CS-LM-4</w:t>
          </w:r>
        </w:p>
      </w:tc>
    </w:tr>
    <w:tr w:rsidR="00601DAA" w:rsidRPr="004D5A0C" w:rsidTr="007D290A">
      <w:trPr>
        <w:trHeight w:val="280"/>
        <w:jc w:val="center"/>
      </w:trPr>
      <w:tc>
        <w:tcPr>
          <w:tcW w:w="4171" w:type="dxa"/>
          <w:vMerge/>
          <w:tcBorders>
            <w:left w:val="single" w:sz="6" w:space="0" w:color="auto"/>
            <w:bottom w:val="single" w:sz="6" w:space="0" w:color="auto"/>
            <w:right w:val="single" w:sz="6" w:space="0" w:color="auto"/>
          </w:tcBorders>
        </w:tcPr>
        <w:p w:rsidR="00601DAA" w:rsidRPr="004D5A0C" w:rsidRDefault="00601DAA" w:rsidP="00B33933">
          <w:pPr>
            <w:ind w:left="754" w:hanging="754"/>
            <w:rPr>
              <w:rFonts w:cs="Arial"/>
              <w:sz w:val="20"/>
            </w:rPr>
          </w:pPr>
        </w:p>
      </w:tc>
      <w:tc>
        <w:tcPr>
          <w:tcW w:w="3441" w:type="dxa"/>
          <w:tcBorders>
            <w:top w:val="nil"/>
            <w:left w:val="nil"/>
            <w:bottom w:val="single" w:sz="6" w:space="0" w:color="auto"/>
            <w:right w:val="single" w:sz="6" w:space="0" w:color="auto"/>
          </w:tcBorders>
        </w:tcPr>
        <w:p w:rsidR="00601DAA" w:rsidRPr="004D5A0C" w:rsidRDefault="00601DAA" w:rsidP="00522597">
          <w:pPr>
            <w:rPr>
              <w:rFonts w:cs="Arial"/>
              <w:sz w:val="20"/>
            </w:rPr>
          </w:pPr>
          <w:r w:rsidRPr="004D5A0C">
            <w:rPr>
              <w:rFonts w:cs="Arial"/>
              <w:b/>
              <w:sz w:val="20"/>
            </w:rPr>
            <w:t xml:space="preserve">Revision Number: </w:t>
          </w:r>
          <w:r>
            <w:rPr>
              <w:rFonts w:cs="Arial"/>
              <w:sz w:val="20"/>
            </w:rPr>
            <w:t>9</w:t>
          </w:r>
        </w:p>
      </w:tc>
    </w:tr>
    <w:tr w:rsidR="00601DAA" w:rsidRPr="004D5A0C" w:rsidTr="007D290A">
      <w:trPr>
        <w:trHeight w:val="190"/>
        <w:jc w:val="center"/>
      </w:trPr>
      <w:tc>
        <w:tcPr>
          <w:tcW w:w="4171" w:type="dxa"/>
          <w:tcBorders>
            <w:top w:val="single" w:sz="6" w:space="0" w:color="auto"/>
            <w:left w:val="single" w:sz="6" w:space="0" w:color="auto"/>
            <w:bottom w:val="single" w:sz="6" w:space="0" w:color="auto"/>
            <w:right w:val="single" w:sz="6" w:space="0" w:color="auto"/>
          </w:tcBorders>
        </w:tcPr>
        <w:p w:rsidR="00601DAA" w:rsidRPr="00BE0FA4" w:rsidRDefault="00601DAA" w:rsidP="00624BAB">
          <w:pPr>
            <w:ind w:left="754" w:hanging="754"/>
            <w:rPr>
              <w:rFonts w:cs="Arial"/>
              <w:sz w:val="20"/>
            </w:rPr>
          </w:pPr>
          <w:r w:rsidRPr="004D5A0C">
            <w:rPr>
              <w:rFonts w:cs="Arial"/>
              <w:b/>
              <w:sz w:val="20"/>
            </w:rPr>
            <w:t xml:space="preserve">Author:  </w:t>
          </w:r>
          <w:r>
            <w:rPr>
              <w:rFonts w:cs="Arial"/>
              <w:sz w:val="20"/>
            </w:rPr>
            <w:t>Laura Kennedy</w:t>
          </w:r>
        </w:p>
      </w:tc>
      <w:tc>
        <w:tcPr>
          <w:tcW w:w="3441" w:type="dxa"/>
          <w:tcBorders>
            <w:top w:val="single" w:sz="6" w:space="0" w:color="auto"/>
            <w:left w:val="nil"/>
            <w:bottom w:val="single" w:sz="6" w:space="0" w:color="auto"/>
            <w:right w:val="single" w:sz="6" w:space="0" w:color="auto"/>
          </w:tcBorders>
        </w:tcPr>
        <w:p w:rsidR="00601DAA" w:rsidRPr="0036732E" w:rsidRDefault="00601DAA" w:rsidP="00624BAB">
          <w:pPr>
            <w:rPr>
              <w:rFonts w:cs="Arial"/>
              <w:sz w:val="20"/>
            </w:rPr>
          </w:pPr>
          <w:r>
            <w:rPr>
              <w:rFonts w:cs="Arial"/>
              <w:b/>
              <w:sz w:val="20"/>
            </w:rPr>
            <w:t xml:space="preserve">Date Effective From: </w:t>
          </w:r>
          <w:r w:rsidRPr="00655A94">
            <w:rPr>
              <w:rFonts w:cs="Arial"/>
              <w:sz w:val="20"/>
            </w:rPr>
            <w:t>Draft</w:t>
          </w:r>
        </w:p>
      </w:tc>
    </w:tr>
    <w:tr w:rsidR="00601DAA" w:rsidRPr="004D5A0C" w:rsidTr="007D290A">
      <w:trPr>
        <w:trHeight w:val="215"/>
        <w:jc w:val="center"/>
      </w:trPr>
      <w:tc>
        <w:tcPr>
          <w:tcW w:w="4171" w:type="dxa"/>
          <w:tcBorders>
            <w:top w:val="single" w:sz="6" w:space="0" w:color="auto"/>
            <w:left w:val="single" w:sz="6" w:space="0" w:color="auto"/>
            <w:bottom w:val="single" w:sz="6" w:space="0" w:color="auto"/>
            <w:right w:val="single" w:sz="6" w:space="0" w:color="auto"/>
          </w:tcBorders>
        </w:tcPr>
        <w:p w:rsidR="00601DAA" w:rsidRPr="004D5A0C" w:rsidRDefault="00601DAA" w:rsidP="00B33933">
          <w:pPr>
            <w:rPr>
              <w:rFonts w:cs="Arial"/>
              <w:sz w:val="20"/>
            </w:rPr>
          </w:pPr>
          <w:r w:rsidRPr="004D5A0C">
            <w:rPr>
              <w:rFonts w:cs="Arial"/>
              <w:b/>
              <w:sz w:val="20"/>
            </w:rPr>
            <w:t xml:space="preserve">Active In: </w:t>
          </w:r>
          <w:r w:rsidRPr="004D5A0C">
            <w:rPr>
              <w:rFonts w:cs="Arial"/>
              <w:sz w:val="20"/>
            </w:rPr>
            <w:t>All Departments</w:t>
          </w:r>
        </w:p>
      </w:tc>
      <w:tc>
        <w:tcPr>
          <w:tcW w:w="3441" w:type="dxa"/>
          <w:tcBorders>
            <w:top w:val="single" w:sz="6" w:space="0" w:color="auto"/>
            <w:left w:val="nil"/>
            <w:bottom w:val="single" w:sz="6" w:space="0" w:color="auto"/>
            <w:right w:val="single" w:sz="6" w:space="0" w:color="auto"/>
          </w:tcBorders>
        </w:tcPr>
        <w:p w:rsidR="00601DAA" w:rsidRPr="004D5A0C" w:rsidRDefault="00601DAA" w:rsidP="00B33933">
          <w:pPr>
            <w:rPr>
              <w:rFonts w:cs="Arial"/>
              <w:sz w:val="20"/>
            </w:rPr>
          </w:pPr>
          <w:r w:rsidRPr="004D5A0C">
            <w:rPr>
              <w:rStyle w:val="PageNumber"/>
              <w:rFonts w:cs="Arial"/>
              <w:b/>
              <w:sz w:val="20"/>
            </w:rPr>
            <w:t xml:space="preserve">Page </w:t>
          </w:r>
          <w:r w:rsidR="00E91A07" w:rsidRPr="004D5A0C">
            <w:rPr>
              <w:rStyle w:val="PageNumber"/>
              <w:rFonts w:cs="Arial"/>
              <w:sz w:val="20"/>
            </w:rPr>
            <w:fldChar w:fldCharType="begin"/>
          </w:r>
          <w:r w:rsidRPr="004D5A0C">
            <w:rPr>
              <w:rStyle w:val="PageNumber"/>
              <w:rFonts w:cs="Arial"/>
              <w:sz w:val="20"/>
            </w:rPr>
            <w:instrText xml:space="preserve"> PAGE </w:instrText>
          </w:r>
          <w:r w:rsidR="00E91A07" w:rsidRPr="004D5A0C">
            <w:rPr>
              <w:rStyle w:val="PageNumber"/>
              <w:rFonts w:cs="Arial"/>
              <w:sz w:val="20"/>
            </w:rPr>
            <w:fldChar w:fldCharType="separate"/>
          </w:r>
          <w:r w:rsidR="00C96987">
            <w:rPr>
              <w:rStyle w:val="PageNumber"/>
              <w:rFonts w:cs="Arial"/>
              <w:noProof/>
              <w:sz w:val="20"/>
            </w:rPr>
            <w:t>122</w:t>
          </w:r>
          <w:r w:rsidR="00E91A07" w:rsidRPr="004D5A0C">
            <w:rPr>
              <w:rStyle w:val="PageNumber"/>
              <w:rFonts w:cs="Arial"/>
              <w:sz w:val="20"/>
            </w:rPr>
            <w:fldChar w:fldCharType="end"/>
          </w:r>
          <w:r w:rsidRPr="004D5A0C">
            <w:rPr>
              <w:rStyle w:val="PageNumber"/>
              <w:rFonts w:cs="Arial"/>
              <w:sz w:val="20"/>
            </w:rPr>
            <w:t xml:space="preserve"> of </w:t>
          </w:r>
          <w:r w:rsidR="00E91A07" w:rsidRPr="004D5A0C">
            <w:rPr>
              <w:rStyle w:val="PageNumber"/>
              <w:rFonts w:cs="Arial"/>
              <w:sz w:val="20"/>
            </w:rPr>
            <w:fldChar w:fldCharType="begin"/>
          </w:r>
          <w:r w:rsidRPr="004D5A0C">
            <w:rPr>
              <w:rStyle w:val="PageNumber"/>
              <w:rFonts w:cs="Arial"/>
              <w:sz w:val="20"/>
            </w:rPr>
            <w:instrText xml:space="preserve"> NUMPAGES </w:instrText>
          </w:r>
          <w:r w:rsidR="00E91A07" w:rsidRPr="004D5A0C">
            <w:rPr>
              <w:rStyle w:val="PageNumber"/>
              <w:rFonts w:cs="Arial"/>
              <w:sz w:val="20"/>
            </w:rPr>
            <w:fldChar w:fldCharType="separate"/>
          </w:r>
          <w:r w:rsidR="00C96987">
            <w:rPr>
              <w:rStyle w:val="PageNumber"/>
              <w:rFonts w:cs="Arial"/>
              <w:noProof/>
              <w:sz w:val="20"/>
            </w:rPr>
            <w:t>125</w:t>
          </w:r>
          <w:r w:rsidR="00E91A07" w:rsidRPr="004D5A0C">
            <w:rPr>
              <w:rStyle w:val="PageNumber"/>
              <w:rFonts w:cs="Arial"/>
              <w:sz w:val="20"/>
            </w:rPr>
            <w:fldChar w:fldCharType="end"/>
          </w:r>
        </w:p>
      </w:tc>
    </w:tr>
  </w:tbl>
  <w:p w:rsidR="00601DAA" w:rsidRPr="003D039A" w:rsidRDefault="00601DAA" w:rsidP="00912E10">
    <w:pPr>
      <w:pStyle w:val="Header"/>
      <w:rPr>
        <w:sz w:val="8"/>
        <w:szCs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4171"/>
      <w:gridCol w:w="3441"/>
    </w:tblGrid>
    <w:tr w:rsidR="00601DAA" w:rsidRPr="004D5A0C" w:rsidTr="00837B8D">
      <w:trPr>
        <w:trHeight w:val="334"/>
        <w:jc w:val="center"/>
      </w:trPr>
      <w:tc>
        <w:tcPr>
          <w:tcW w:w="7612" w:type="dxa"/>
          <w:gridSpan w:val="2"/>
          <w:tcBorders>
            <w:top w:val="nil"/>
            <w:left w:val="nil"/>
            <w:bottom w:val="single" w:sz="6" w:space="0" w:color="auto"/>
            <w:right w:val="nil"/>
          </w:tcBorders>
        </w:tcPr>
        <w:p w:rsidR="00601DAA" w:rsidRPr="004D5A0C" w:rsidRDefault="00601DAA" w:rsidP="005F17EE">
          <w:pPr>
            <w:jc w:val="center"/>
            <w:rPr>
              <w:rFonts w:cs="Arial"/>
              <w:sz w:val="28"/>
              <w:szCs w:val="28"/>
            </w:rPr>
          </w:pPr>
          <w:r>
            <w:rPr>
              <w:rFonts w:cs="Arial"/>
              <w:noProof/>
              <w:sz w:val="28"/>
              <w:szCs w:val="28"/>
              <w:lang w:val="en-IE" w:eastAsia="en-IE"/>
            </w:rPr>
            <w:drawing>
              <wp:anchor distT="0" distB="0" distL="114300" distR="114300" simplePos="0" relativeHeight="251661312" behindDoc="1" locked="0" layoutInCell="0" allowOverlap="1">
                <wp:simplePos x="0" y="0"/>
                <wp:positionH relativeFrom="column">
                  <wp:posOffset>7839075</wp:posOffset>
                </wp:positionH>
                <wp:positionV relativeFrom="paragraph">
                  <wp:posOffset>38735</wp:posOffset>
                </wp:positionV>
                <wp:extent cx="716280" cy="790575"/>
                <wp:effectExtent l="19050" t="0" r="7620" b="0"/>
                <wp:wrapTight wrapText="bothSides">
                  <wp:wrapPolygon edited="0">
                    <wp:start x="-574" y="0"/>
                    <wp:lineTo x="-574" y="21340"/>
                    <wp:lineTo x="21830" y="21340"/>
                    <wp:lineTo x="21830" y="0"/>
                    <wp:lineTo x="-574" y="0"/>
                  </wp:wrapPolygon>
                </wp:wrapTight>
                <wp:docPr id="26"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716280" cy="790575"/>
                        </a:xfrm>
                        <a:prstGeom prst="rect">
                          <a:avLst/>
                        </a:prstGeom>
                        <a:noFill/>
                      </pic:spPr>
                    </pic:pic>
                  </a:graphicData>
                </a:graphic>
              </wp:anchor>
            </w:drawing>
          </w:r>
          <w:r>
            <w:rPr>
              <w:rFonts w:cs="Arial"/>
              <w:noProof/>
              <w:sz w:val="28"/>
              <w:szCs w:val="28"/>
              <w:lang w:val="en-IE" w:eastAsia="en-IE"/>
            </w:rPr>
            <w:drawing>
              <wp:anchor distT="0" distB="0" distL="114300" distR="114300" simplePos="0" relativeHeight="251657216" behindDoc="1" locked="0" layoutInCell="0" allowOverlap="1">
                <wp:simplePos x="0" y="0"/>
                <wp:positionH relativeFrom="column">
                  <wp:posOffset>-664845</wp:posOffset>
                </wp:positionH>
                <wp:positionV relativeFrom="paragraph">
                  <wp:posOffset>95885</wp:posOffset>
                </wp:positionV>
                <wp:extent cx="1285875" cy="800100"/>
                <wp:effectExtent l="19050" t="0" r="9525" b="0"/>
                <wp:wrapTight wrapText="bothSides">
                  <wp:wrapPolygon edited="0">
                    <wp:start x="-320" y="0"/>
                    <wp:lineTo x="-320" y="21086"/>
                    <wp:lineTo x="21760" y="21086"/>
                    <wp:lineTo x="21760" y="0"/>
                    <wp:lineTo x="-320" y="0"/>
                  </wp:wrapPolygon>
                </wp:wrapTight>
                <wp:docPr id="27"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285875" cy="800100"/>
                        </a:xfrm>
                        <a:prstGeom prst="rect">
                          <a:avLst/>
                        </a:prstGeom>
                        <a:noFill/>
                      </pic:spPr>
                    </pic:pic>
                  </a:graphicData>
                </a:graphic>
              </wp:anchor>
            </w:drawing>
          </w:r>
          <w:r w:rsidRPr="004D5A0C">
            <w:rPr>
              <w:rFonts w:cs="Arial"/>
              <w:sz w:val="28"/>
              <w:szCs w:val="28"/>
            </w:rPr>
            <w:t>National Maternity Hospital</w:t>
          </w:r>
        </w:p>
      </w:tc>
    </w:tr>
    <w:tr w:rsidR="00601DAA" w:rsidRPr="004D5A0C" w:rsidTr="00837B8D">
      <w:trPr>
        <w:trHeight w:val="245"/>
        <w:jc w:val="center"/>
      </w:trPr>
      <w:tc>
        <w:tcPr>
          <w:tcW w:w="4171" w:type="dxa"/>
          <w:vMerge w:val="restart"/>
          <w:tcBorders>
            <w:top w:val="single" w:sz="6" w:space="0" w:color="auto"/>
            <w:left w:val="single" w:sz="6" w:space="0" w:color="auto"/>
            <w:right w:val="single" w:sz="6" w:space="0" w:color="auto"/>
          </w:tcBorders>
        </w:tcPr>
        <w:p w:rsidR="00601DAA" w:rsidRPr="004D5A0C" w:rsidRDefault="00601DAA" w:rsidP="004D5A0C">
          <w:pPr>
            <w:ind w:left="552" w:hanging="552"/>
            <w:rPr>
              <w:rFonts w:cs="Arial"/>
              <w:sz w:val="20"/>
            </w:rPr>
          </w:pPr>
          <w:r w:rsidRPr="004D5A0C">
            <w:rPr>
              <w:rFonts w:cs="Arial"/>
              <w:b/>
              <w:sz w:val="20"/>
            </w:rPr>
            <w:t xml:space="preserve">Title: </w:t>
          </w:r>
          <w:r w:rsidRPr="004D5A0C">
            <w:rPr>
              <w:rFonts w:cs="Arial"/>
              <w:sz w:val="20"/>
            </w:rPr>
            <w:t>Primary Specimen Collection Manual (User Manual)</w:t>
          </w:r>
        </w:p>
      </w:tc>
      <w:tc>
        <w:tcPr>
          <w:tcW w:w="3441" w:type="dxa"/>
          <w:tcBorders>
            <w:top w:val="single" w:sz="6" w:space="0" w:color="auto"/>
            <w:left w:val="nil"/>
            <w:bottom w:val="single" w:sz="6" w:space="0" w:color="auto"/>
            <w:right w:val="single" w:sz="6" w:space="0" w:color="auto"/>
          </w:tcBorders>
        </w:tcPr>
        <w:p w:rsidR="00601DAA" w:rsidRPr="004D5A0C" w:rsidRDefault="00601DAA" w:rsidP="00B33933">
          <w:pPr>
            <w:rPr>
              <w:rFonts w:cs="Arial"/>
              <w:b/>
              <w:sz w:val="20"/>
            </w:rPr>
          </w:pPr>
          <w:r w:rsidRPr="004D5A0C">
            <w:rPr>
              <w:rFonts w:cs="Arial"/>
              <w:b/>
              <w:sz w:val="20"/>
            </w:rPr>
            <w:t xml:space="preserve">Document Number: </w:t>
          </w:r>
          <w:r w:rsidRPr="004D5A0C">
            <w:rPr>
              <w:rFonts w:cs="Arial"/>
              <w:sz w:val="20"/>
            </w:rPr>
            <w:t>PP-CS-LM-4</w:t>
          </w:r>
        </w:p>
      </w:tc>
    </w:tr>
    <w:tr w:rsidR="00601DAA" w:rsidRPr="004D5A0C" w:rsidTr="00837B8D">
      <w:trPr>
        <w:trHeight w:val="280"/>
        <w:jc w:val="center"/>
      </w:trPr>
      <w:tc>
        <w:tcPr>
          <w:tcW w:w="4171" w:type="dxa"/>
          <w:vMerge/>
          <w:tcBorders>
            <w:left w:val="single" w:sz="6" w:space="0" w:color="auto"/>
            <w:bottom w:val="single" w:sz="6" w:space="0" w:color="auto"/>
            <w:right w:val="single" w:sz="6" w:space="0" w:color="auto"/>
          </w:tcBorders>
        </w:tcPr>
        <w:p w:rsidR="00601DAA" w:rsidRPr="004D5A0C" w:rsidRDefault="00601DAA" w:rsidP="00B33933">
          <w:pPr>
            <w:ind w:left="754" w:hanging="754"/>
            <w:rPr>
              <w:rFonts w:cs="Arial"/>
              <w:sz w:val="20"/>
            </w:rPr>
          </w:pPr>
        </w:p>
      </w:tc>
      <w:tc>
        <w:tcPr>
          <w:tcW w:w="3441" w:type="dxa"/>
          <w:tcBorders>
            <w:top w:val="nil"/>
            <w:left w:val="nil"/>
            <w:bottom w:val="single" w:sz="6" w:space="0" w:color="auto"/>
            <w:right w:val="single" w:sz="6" w:space="0" w:color="auto"/>
          </w:tcBorders>
        </w:tcPr>
        <w:p w:rsidR="00601DAA" w:rsidRPr="004D5A0C" w:rsidRDefault="00601DAA" w:rsidP="00522597">
          <w:pPr>
            <w:rPr>
              <w:rFonts w:cs="Arial"/>
              <w:sz w:val="20"/>
            </w:rPr>
          </w:pPr>
          <w:r w:rsidRPr="004D5A0C">
            <w:rPr>
              <w:rFonts w:cs="Arial"/>
              <w:b/>
              <w:sz w:val="20"/>
            </w:rPr>
            <w:t xml:space="preserve">Revision Number: </w:t>
          </w:r>
          <w:r>
            <w:rPr>
              <w:rFonts w:cs="Arial"/>
              <w:sz w:val="20"/>
            </w:rPr>
            <w:t>9</w:t>
          </w:r>
        </w:p>
      </w:tc>
    </w:tr>
    <w:tr w:rsidR="00601DAA" w:rsidRPr="004D5A0C" w:rsidTr="00837B8D">
      <w:trPr>
        <w:trHeight w:val="190"/>
        <w:jc w:val="center"/>
      </w:trPr>
      <w:tc>
        <w:tcPr>
          <w:tcW w:w="4171" w:type="dxa"/>
          <w:tcBorders>
            <w:top w:val="single" w:sz="6" w:space="0" w:color="auto"/>
            <w:left w:val="single" w:sz="6" w:space="0" w:color="auto"/>
            <w:bottom w:val="single" w:sz="6" w:space="0" w:color="auto"/>
            <w:right w:val="single" w:sz="6" w:space="0" w:color="auto"/>
          </w:tcBorders>
        </w:tcPr>
        <w:p w:rsidR="00601DAA" w:rsidRPr="00BE0FA4" w:rsidRDefault="00601DAA" w:rsidP="00624BAB">
          <w:pPr>
            <w:ind w:left="754" w:hanging="754"/>
            <w:rPr>
              <w:rFonts w:cs="Arial"/>
              <w:sz w:val="20"/>
            </w:rPr>
          </w:pPr>
          <w:r w:rsidRPr="004D5A0C">
            <w:rPr>
              <w:rFonts w:cs="Arial"/>
              <w:b/>
              <w:sz w:val="20"/>
            </w:rPr>
            <w:t xml:space="preserve">Author:  </w:t>
          </w:r>
          <w:r>
            <w:rPr>
              <w:rFonts w:cs="Arial"/>
              <w:sz w:val="20"/>
            </w:rPr>
            <w:t>Laura Kennedy</w:t>
          </w:r>
        </w:p>
      </w:tc>
      <w:tc>
        <w:tcPr>
          <w:tcW w:w="3441" w:type="dxa"/>
          <w:tcBorders>
            <w:top w:val="single" w:sz="6" w:space="0" w:color="auto"/>
            <w:left w:val="nil"/>
            <w:bottom w:val="single" w:sz="6" w:space="0" w:color="auto"/>
            <w:right w:val="single" w:sz="6" w:space="0" w:color="auto"/>
          </w:tcBorders>
        </w:tcPr>
        <w:p w:rsidR="00601DAA" w:rsidRPr="0036732E" w:rsidRDefault="00601DAA" w:rsidP="00624BAB">
          <w:pPr>
            <w:rPr>
              <w:rFonts w:cs="Arial"/>
              <w:sz w:val="20"/>
            </w:rPr>
          </w:pPr>
          <w:r>
            <w:rPr>
              <w:rFonts w:cs="Arial"/>
              <w:b/>
              <w:sz w:val="20"/>
            </w:rPr>
            <w:t xml:space="preserve">Date Effective From: </w:t>
          </w:r>
          <w:r w:rsidRPr="00655A94">
            <w:rPr>
              <w:rFonts w:cs="Arial"/>
              <w:sz w:val="20"/>
            </w:rPr>
            <w:t>Draft</w:t>
          </w:r>
        </w:p>
      </w:tc>
    </w:tr>
    <w:tr w:rsidR="00601DAA" w:rsidRPr="004D5A0C" w:rsidTr="00837B8D">
      <w:trPr>
        <w:trHeight w:val="215"/>
        <w:jc w:val="center"/>
      </w:trPr>
      <w:tc>
        <w:tcPr>
          <w:tcW w:w="4171" w:type="dxa"/>
          <w:tcBorders>
            <w:top w:val="single" w:sz="6" w:space="0" w:color="auto"/>
            <w:left w:val="single" w:sz="6" w:space="0" w:color="auto"/>
            <w:bottom w:val="single" w:sz="6" w:space="0" w:color="auto"/>
            <w:right w:val="single" w:sz="6" w:space="0" w:color="auto"/>
          </w:tcBorders>
        </w:tcPr>
        <w:p w:rsidR="00601DAA" w:rsidRPr="004D5A0C" w:rsidRDefault="00601DAA" w:rsidP="00B33933">
          <w:pPr>
            <w:rPr>
              <w:rFonts w:cs="Arial"/>
              <w:sz w:val="20"/>
            </w:rPr>
          </w:pPr>
          <w:r w:rsidRPr="004D5A0C">
            <w:rPr>
              <w:rFonts w:cs="Arial"/>
              <w:b/>
              <w:sz w:val="20"/>
            </w:rPr>
            <w:t xml:space="preserve">Active In: </w:t>
          </w:r>
          <w:r w:rsidRPr="004D5A0C">
            <w:rPr>
              <w:rFonts w:cs="Arial"/>
              <w:sz w:val="20"/>
            </w:rPr>
            <w:t>All Departments</w:t>
          </w:r>
        </w:p>
      </w:tc>
      <w:tc>
        <w:tcPr>
          <w:tcW w:w="3441" w:type="dxa"/>
          <w:tcBorders>
            <w:top w:val="single" w:sz="6" w:space="0" w:color="auto"/>
            <w:left w:val="nil"/>
            <w:bottom w:val="single" w:sz="6" w:space="0" w:color="auto"/>
            <w:right w:val="single" w:sz="6" w:space="0" w:color="auto"/>
          </w:tcBorders>
        </w:tcPr>
        <w:p w:rsidR="00601DAA" w:rsidRPr="004D5A0C" w:rsidRDefault="00601DAA" w:rsidP="00B33933">
          <w:pPr>
            <w:rPr>
              <w:rFonts w:cs="Arial"/>
              <w:sz w:val="20"/>
            </w:rPr>
          </w:pPr>
          <w:r w:rsidRPr="004D5A0C">
            <w:rPr>
              <w:rStyle w:val="PageNumber"/>
              <w:rFonts w:cs="Arial"/>
              <w:b/>
              <w:sz w:val="20"/>
            </w:rPr>
            <w:t xml:space="preserve">Page </w:t>
          </w:r>
          <w:r w:rsidR="00E91A07" w:rsidRPr="004D5A0C">
            <w:rPr>
              <w:rStyle w:val="PageNumber"/>
              <w:rFonts w:cs="Arial"/>
              <w:sz w:val="20"/>
            </w:rPr>
            <w:fldChar w:fldCharType="begin"/>
          </w:r>
          <w:r w:rsidRPr="004D5A0C">
            <w:rPr>
              <w:rStyle w:val="PageNumber"/>
              <w:rFonts w:cs="Arial"/>
              <w:sz w:val="20"/>
            </w:rPr>
            <w:instrText xml:space="preserve"> PAGE </w:instrText>
          </w:r>
          <w:r w:rsidR="00E91A07" w:rsidRPr="004D5A0C">
            <w:rPr>
              <w:rStyle w:val="PageNumber"/>
              <w:rFonts w:cs="Arial"/>
              <w:sz w:val="20"/>
            </w:rPr>
            <w:fldChar w:fldCharType="separate"/>
          </w:r>
          <w:r w:rsidR="00C96987">
            <w:rPr>
              <w:rStyle w:val="PageNumber"/>
              <w:rFonts w:cs="Arial"/>
              <w:noProof/>
              <w:sz w:val="20"/>
            </w:rPr>
            <w:t>140</w:t>
          </w:r>
          <w:r w:rsidR="00E91A07" w:rsidRPr="004D5A0C">
            <w:rPr>
              <w:rStyle w:val="PageNumber"/>
              <w:rFonts w:cs="Arial"/>
              <w:sz w:val="20"/>
            </w:rPr>
            <w:fldChar w:fldCharType="end"/>
          </w:r>
          <w:r w:rsidRPr="004D5A0C">
            <w:rPr>
              <w:rStyle w:val="PageNumber"/>
              <w:rFonts w:cs="Arial"/>
              <w:sz w:val="20"/>
            </w:rPr>
            <w:t xml:space="preserve"> of </w:t>
          </w:r>
          <w:r w:rsidR="00E91A07" w:rsidRPr="004D5A0C">
            <w:rPr>
              <w:rStyle w:val="PageNumber"/>
              <w:rFonts w:cs="Arial"/>
              <w:sz w:val="20"/>
            </w:rPr>
            <w:fldChar w:fldCharType="begin"/>
          </w:r>
          <w:r w:rsidRPr="004D5A0C">
            <w:rPr>
              <w:rStyle w:val="PageNumber"/>
              <w:rFonts w:cs="Arial"/>
              <w:sz w:val="20"/>
            </w:rPr>
            <w:instrText xml:space="preserve"> NUMPAGES </w:instrText>
          </w:r>
          <w:r w:rsidR="00E91A07" w:rsidRPr="004D5A0C">
            <w:rPr>
              <w:rStyle w:val="PageNumber"/>
              <w:rFonts w:cs="Arial"/>
              <w:sz w:val="20"/>
            </w:rPr>
            <w:fldChar w:fldCharType="separate"/>
          </w:r>
          <w:r w:rsidR="00C96987">
            <w:rPr>
              <w:rStyle w:val="PageNumber"/>
              <w:rFonts w:cs="Arial"/>
              <w:noProof/>
              <w:sz w:val="20"/>
            </w:rPr>
            <w:t>140</w:t>
          </w:r>
          <w:r w:rsidR="00E91A07" w:rsidRPr="004D5A0C">
            <w:rPr>
              <w:rStyle w:val="PageNumber"/>
              <w:rFonts w:cs="Arial"/>
              <w:sz w:val="20"/>
            </w:rPr>
            <w:fldChar w:fldCharType="end"/>
          </w:r>
        </w:p>
      </w:tc>
    </w:tr>
  </w:tbl>
  <w:p w:rsidR="00601DAA" w:rsidRPr="003D039A" w:rsidRDefault="00601DAA" w:rsidP="00912E10">
    <w:pPr>
      <w:pStyle w:val="Header"/>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5B3F"/>
    <w:multiLevelType w:val="hybridMultilevel"/>
    <w:tmpl w:val="B558622E"/>
    <w:lvl w:ilvl="0" w:tplc="C23C0002">
      <w:start w:val="1"/>
      <w:numFmt w:val="bullet"/>
      <w:lvlText w:val=""/>
      <w:lvlJc w:val="left"/>
      <w:pPr>
        <w:ind w:left="720" w:hanging="360"/>
      </w:pPr>
      <w:rPr>
        <w:rFonts w:ascii="Wingdings" w:hAnsi="Wingdings" w:hint="default"/>
      </w:rPr>
    </w:lvl>
    <w:lvl w:ilvl="1" w:tplc="CA709D7A" w:tentative="1">
      <w:start w:val="1"/>
      <w:numFmt w:val="bullet"/>
      <w:lvlText w:val="o"/>
      <w:lvlJc w:val="left"/>
      <w:pPr>
        <w:ind w:left="1440" w:hanging="360"/>
      </w:pPr>
      <w:rPr>
        <w:rFonts w:ascii="Courier New" w:hAnsi="Courier New" w:cs="Courier New" w:hint="default"/>
      </w:rPr>
    </w:lvl>
    <w:lvl w:ilvl="2" w:tplc="F2C8898C" w:tentative="1">
      <w:start w:val="1"/>
      <w:numFmt w:val="bullet"/>
      <w:lvlText w:val=""/>
      <w:lvlJc w:val="left"/>
      <w:pPr>
        <w:ind w:left="2160" w:hanging="360"/>
      </w:pPr>
      <w:rPr>
        <w:rFonts w:ascii="Wingdings" w:hAnsi="Wingdings" w:hint="default"/>
      </w:rPr>
    </w:lvl>
    <w:lvl w:ilvl="3" w:tplc="2B805726" w:tentative="1">
      <w:start w:val="1"/>
      <w:numFmt w:val="bullet"/>
      <w:lvlText w:val=""/>
      <w:lvlJc w:val="left"/>
      <w:pPr>
        <w:ind w:left="2880" w:hanging="360"/>
      </w:pPr>
      <w:rPr>
        <w:rFonts w:ascii="Symbol" w:hAnsi="Symbol" w:hint="default"/>
      </w:rPr>
    </w:lvl>
    <w:lvl w:ilvl="4" w:tplc="A84C1CAA" w:tentative="1">
      <w:start w:val="1"/>
      <w:numFmt w:val="bullet"/>
      <w:lvlText w:val="o"/>
      <w:lvlJc w:val="left"/>
      <w:pPr>
        <w:ind w:left="3600" w:hanging="360"/>
      </w:pPr>
      <w:rPr>
        <w:rFonts w:ascii="Courier New" w:hAnsi="Courier New" w:cs="Courier New" w:hint="default"/>
      </w:rPr>
    </w:lvl>
    <w:lvl w:ilvl="5" w:tplc="274CF0EE" w:tentative="1">
      <w:start w:val="1"/>
      <w:numFmt w:val="bullet"/>
      <w:lvlText w:val=""/>
      <w:lvlJc w:val="left"/>
      <w:pPr>
        <w:ind w:left="4320" w:hanging="360"/>
      </w:pPr>
      <w:rPr>
        <w:rFonts w:ascii="Wingdings" w:hAnsi="Wingdings" w:hint="default"/>
      </w:rPr>
    </w:lvl>
    <w:lvl w:ilvl="6" w:tplc="A2E00634" w:tentative="1">
      <w:start w:val="1"/>
      <w:numFmt w:val="bullet"/>
      <w:lvlText w:val=""/>
      <w:lvlJc w:val="left"/>
      <w:pPr>
        <w:ind w:left="5040" w:hanging="360"/>
      </w:pPr>
      <w:rPr>
        <w:rFonts w:ascii="Symbol" w:hAnsi="Symbol" w:hint="default"/>
      </w:rPr>
    </w:lvl>
    <w:lvl w:ilvl="7" w:tplc="3B081804" w:tentative="1">
      <w:start w:val="1"/>
      <w:numFmt w:val="bullet"/>
      <w:lvlText w:val="o"/>
      <w:lvlJc w:val="left"/>
      <w:pPr>
        <w:ind w:left="5760" w:hanging="360"/>
      </w:pPr>
      <w:rPr>
        <w:rFonts w:ascii="Courier New" w:hAnsi="Courier New" w:cs="Courier New" w:hint="default"/>
      </w:rPr>
    </w:lvl>
    <w:lvl w:ilvl="8" w:tplc="C4163D38" w:tentative="1">
      <w:start w:val="1"/>
      <w:numFmt w:val="bullet"/>
      <w:lvlText w:val=""/>
      <w:lvlJc w:val="left"/>
      <w:pPr>
        <w:ind w:left="6480" w:hanging="360"/>
      </w:pPr>
      <w:rPr>
        <w:rFonts w:ascii="Wingdings" w:hAnsi="Wingdings" w:hint="default"/>
      </w:rPr>
    </w:lvl>
  </w:abstractNum>
  <w:abstractNum w:abstractNumId="1">
    <w:nsid w:val="019B3BFF"/>
    <w:multiLevelType w:val="hybridMultilevel"/>
    <w:tmpl w:val="DB8AEEA2"/>
    <w:lvl w:ilvl="0" w:tplc="18090005">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3381962"/>
    <w:multiLevelType w:val="hybridMultilevel"/>
    <w:tmpl w:val="14A66856"/>
    <w:lvl w:ilvl="0" w:tplc="17847644">
      <w:start w:val="1"/>
      <w:numFmt w:val="bullet"/>
      <w:lvlText w:val=""/>
      <w:lvlJc w:val="left"/>
      <w:pPr>
        <w:ind w:left="720" w:hanging="360"/>
      </w:pPr>
      <w:rPr>
        <w:rFonts w:ascii="Symbol" w:hAnsi="Symbol" w:hint="default"/>
      </w:rPr>
    </w:lvl>
    <w:lvl w:ilvl="1" w:tplc="7B7A8E30">
      <w:start w:val="1"/>
      <w:numFmt w:val="bullet"/>
      <w:lvlText w:val=""/>
      <w:lvlJc w:val="left"/>
      <w:pPr>
        <w:ind w:left="1440" w:hanging="360"/>
      </w:pPr>
      <w:rPr>
        <w:rFonts w:ascii="Wingdings" w:hAnsi="Wingdings" w:hint="default"/>
      </w:rPr>
    </w:lvl>
    <w:lvl w:ilvl="2" w:tplc="6A886E82" w:tentative="1">
      <w:start w:val="1"/>
      <w:numFmt w:val="bullet"/>
      <w:lvlText w:val=""/>
      <w:lvlJc w:val="left"/>
      <w:pPr>
        <w:ind w:left="2160" w:hanging="360"/>
      </w:pPr>
      <w:rPr>
        <w:rFonts w:ascii="Wingdings" w:hAnsi="Wingdings" w:hint="default"/>
      </w:rPr>
    </w:lvl>
    <w:lvl w:ilvl="3" w:tplc="D4963274" w:tentative="1">
      <w:start w:val="1"/>
      <w:numFmt w:val="bullet"/>
      <w:lvlText w:val=""/>
      <w:lvlJc w:val="left"/>
      <w:pPr>
        <w:ind w:left="2880" w:hanging="360"/>
      </w:pPr>
      <w:rPr>
        <w:rFonts w:ascii="Symbol" w:hAnsi="Symbol" w:hint="default"/>
      </w:rPr>
    </w:lvl>
    <w:lvl w:ilvl="4" w:tplc="15EA13EA" w:tentative="1">
      <w:start w:val="1"/>
      <w:numFmt w:val="bullet"/>
      <w:lvlText w:val="o"/>
      <w:lvlJc w:val="left"/>
      <w:pPr>
        <w:ind w:left="3600" w:hanging="360"/>
      </w:pPr>
      <w:rPr>
        <w:rFonts w:ascii="Courier New" w:hAnsi="Courier New" w:cs="Courier New" w:hint="default"/>
      </w:rPr>
    </w:lvl>
    <w:lvl w:ilvl="5" w:tplc="7856E426" w:tentative="1">
      <w:start w:val="1"/>
      <w:numFmt w:val="bullet"/>
      <w:lvlText w:val=""/>
      <w:lvlJc w:val="left"/>
      <w:pPr>
        <w:ind w:left="4320" w:hanging="360"/>
      </w:pPr>
      <w:rPr>
        <w:rFonts w:ascii="Wingdings" w:hAnsi="Wingdings" w:hint="default"/>
      </w:rPr>
    </w:lvl>
    <w:lvl w:ilvl="6" w:tplc="1EC0FDFA" w:tentative="1">
      <w:start w:val="1"/>
      <w:numFmt w:val="bullet"/>
      <w:lvlText w:val=""/>
      <w:lvlJc w:val="left"/>
      <w:pPr>
        <w:ind w:left="5040" w:hanging="360"/>
      </w:pPr>
      <w:rPr>
        <w:rFonts w:ascii="Symbol" w:hAnsi="Symbol" w:hint="default"/>
      </w:rPr>
    </w:lvl>
    <w:lvl w:ilvl="7" w:tplc="2A927A92" w:tentative="1">
      <w:start w:val="1"/>
      <w:numFmt w:val="bullet"/>
      <w:lvlText w:val="o"/>
      <w:lvlJc w:val="left"/>
      <w:pPr>
        <w:ind w:left="5760" w:hanging="360"/>
      </w:pPr>
      <w:rPr>
        <w:rFonts w:ascii="Courier New" w:hAnsi="Courier New" w:cs="Courier New" w:hint="default"/>
      </w:rPr>
    </w:lvl>
    <w:lvl w:ilvl="8" w:tplc="A0988374" w:tentative="1">
      <w:start w:val="1"/>
      <w:numFmt w:val="bullet"/>
      <w:lvlText w:val=""/>
      <w:lvlJc w:val="left"/>
      <w:pPr>
        <w:ind w:left="6480" w:hanging="360"/>
      </w:pPr>
      <w:rPr>
        <w:rFonts w:ascii="Wingdings" w:hAnsi="Wingdings" w:hint="default"/>
      </w:rPr>
    </w:lvl>
  </w:abstractNum>
  <w:abstractNum w:abstractNumId="3">
    <w:nsid w:val="06726FF9"/>
    <w:multiLevelType w:val="hybridMultilevel"/>
    <w:tmpl w:val="DD64C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6A21AF5"/>
    <w:multiLevelType w:val="hybridMultilevel"/>
    <w:tmpl w:val="9C7CCA96"/>
    <w:lvl w:ilvl="0" w:tplc="18090001">
      <w:start w:val="1"/>
      <w:numFmt w:val="bullet"/>
      <w:lvlText w:val=""/>
      <w:lvlJc w:val="left"/>
      <w:pPr>
        <w:ind w:left="720" w:hanging="360"/>
      </w:pPr>
      <w:rPr>
        <w:rFonts w:ascii="Symbol" w:hAnsi="Symbol" w:hint="default"/>
      </w:rPr>
    </w:lvl>
    <w:lvl w:ilvl="1" w:tplc="0809000B">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6D5409E"/>
    <w:multiLevelType w:val="multilevel"/>
    <w:tmpl w:val="6C128660"/>
    <w:lvl w:ilvl="0">
      <w:start w:val="1"/>
      <w:numFmt w:val="decimal"/>
      <w:pStyle w:val="Heading1"/>
      <w:lvlText w:val="%1"/>
      <w:lvlJc w:val="left"/>
      <w:pPr>
        <w:tabs>
          <w:tab w:val="num" w:pos="432"/>
        </w:tabs>
        <w:ind w:left="432" w:hanging="432"/>
      </w:pPr>
      <w:rPr>
        <w:rFonts w:hint="default"/>
        <w:b/>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6">
    <w:nsid w:val="077E1CD6"/>
    <w:multiLevelType w:val="hybridMultilevel"/>
    <w:tmpl w:val="C6FC5AEC"/>
    <w:lvl w:ilvl="0" w:tplc="8FCC1E5A">
      <w:start w:val="1"/>
      <w:numFmt w:val="bullet"/>
      <w:lvlText w:val="o"/>
      <w:lvlJc w:val="left"/>
      <w:pPr>
        <w:ind w:left="360" w:hanging="360"/>
      </w:pPr>
      <w:rPr>
        <w:rFonts w:ascii="Courier New" w:hAnsi="Courier New" w:cs="Courier New" w:hint="default"/>
      </w:rPr>
    </w:lvl>
    <w:lvl w:ilvl="1" w:tplc="EC263262" w:tentative="1">
      <w:start w:val="1"/>
      <w:numFmt w:val="bullet"/>
      <w:lvlText w:val="o"/>
      <w:lvlJc w:val="left"/>
      <w:pPr>
        <w:ind w:left="1080" w:hanging="360"/>
      </w:pPr>
      <w:rPr>
        <w:rFonts w:ascii="Courier New" w:hAnsi="Courier New" w:cs="Courier New" w:hint="default"/>
      </w:rPr>
    </w:lvl>
    <w:lvl w:ilvl="2" w:tplc="2D86DAAE" w:tentative="1">
      <w:start w:val="1"/>
      <w:numFmt w:val="bullet"/>
      <w:lvlText w:val=""/>
      <w:lvlJc w:val="left"/>
      <w:pPr>
        <w:ind w:left="1800" w:hanging="360"/>
      </w:pPr>
      <w:rPr>
        <w:rFonts w:ascii="Wingdings" w:hAnsi="Wingdings" w:hint="default"/>
      </w:rPr>
    </w:lvl>
    <w:lvl w:ilvl="3" w:tplc="EEAA8B6A" w:tentative="1">
      <w:start w:val="1"/>
      <w:numFmt w:val="bullet"/>
      <w:lvlText w:val=""/>
      <w:lvlJc w:val="left"/>
      <w:pPr>
        <w:ind w:left="2520" w:hanging="360"/>
      </w:pPr>
      <w:rPr>
        <w:rFonts w:ascii="Symbol" w:hAnsi="Symbol" w:hint="default"/>
      </w:rPr>
    </w:lvl>
    <w:lvl w:ilvl="4" w:tplc="E4EA742C" w:tentative="1">
      <w:start w:val="1"/>
      <w:numFmt w:val="bullet"/>
      <w:lvlText w:val="o"/>
      <w:lvlJc w:val="left"/>
      <w:pPr>
        <w:ind w:left="3240" w:hanging="360"/>
      </w:pPr>
      <w:rPr>
        <w:rFonts w:ascii="Courier New" w:hAnsi="Courier New" w:cs="Courier New" w:hint="default"/>
      </w:rPr>
    </w:lvl>
    <w:lvl w:ilvl="5" w:tplc="360822E2" w:tentative="1">
      <w:start w:val="1"/>
      <w:numFmt w:val="bullet"/>
      <w:lvlText w:val=""/>
      <w:lvlJc w:val="left"/>
      <w:pPr>
        <w:ind w:left="3960" w:hanging="360"/>
      </w:pPr>
      <w:rPr>
        <w:rFonts w:ascii="Wingdings" w:hAnsi="Wingdings" w:hint="default"/>
      </w:rPr>
    </w:lvl>
    <w:lvl w:ilvl="6" w:tplc="94E6E5F4" w:tentative="1">
      <w:start w:val="1"/>
      <w:numFmt w:val="bullet"/>
      <w:lvlText w:val=""/>
      <w:lvlJc w:val="left"/>
      <w:pPr>
        <w:ind w:left="4680" w:hanging="360"/>
      </w:pPr>
      <w:rPr>
        <w:rFonts w:ascii="Symbol" w:hAnsi="Symbol" w:hint="default"/>
      </w:rPr>
    </w:lvl>
    <w:lvl w:ilvl="7" w:tplc="6284DE98" w:tentative="1">
      <w:start w:val="1"/>
      <w:numFmt w:val="bullet"/>
      <w:lvlText w:val="o"/>
      <w:lvlJc w:val="left"/>
      <w:pPr>
        <w:ind w:left="5400" w:hanging="360"/>
      </w:pPr>
      <w:rPr>
        <w:rFonts w:ascii="Courier New" w:hAnsi="Courier New" w:cs="Courier New" w:hint="default"/>
      </w:rPr>
    </w:lvl>
    <w:lvl w:ilvl="8" w:tplc="311C7B32" w:tentative="1">
      <w:start w:val="1"/>
      <w:numFmt w:val="bullet"/>
      <w:lvlText w:val=""/>
      <w:lvlJc w:val="left"/>
      <w:pPr>
        <w:ind w:left="6120" w:hanging="360"/>
      </w:pPr>
      <w:rPr>
        <w:rFonts w:ascii="Wingdings" w:hAnsi="Wingdings" w:hint="default"/>
      </w:rPr>
    </w:lvl>
  </w:abstractNum>
  <w:abstractNum w:abstractNumId="7">
    <w:nsid w:val="0A6C7039"/>
    <w:multiLevelType w:val="multilevel"/>
    <w:tmpl w:val="9BC8E15C"/>
    <w:lvl w:ilvl="0">
      <w:start w:val="1"/>
      <w:numFmt w:val="decimal"/>
      <w:lvlText w:val="%1."/>
      <w:lvlJc w:val="left"/>
      <w:pPr>
        <w:tabs>
          <w:tab w:val="num" w:pos="720"/>
        </w:tabs>
        <w:ind w:left="720" w:hanging="360"/>
      </w:pPr>
    </w:lvl>
    <w:lvl w:ilvl="1">
      <w:start w:val="1"/>
      <w:numFmt w:val="decimal"/>
      <w:isLgl/>
      <w:lvlText w:val="%1.%2"/>
      <w:lvlJc w:val="left"/>
      <w:pPr>
        <w:tabs>
          <w:tab w:val="num" w:pos="525"/>
        </w:tabs>
        <w:ind w:left="525" w:hanging="525"/>
      </w:pPr>
      <w:rPr>
        <w:rFonts w:hint="default"/>
        <w:sz w:val="27"/>
      </w:rPr>
    </w:lvl>
    <w:lvl w:ilvl="2">
      <w:start w:val="1"/>
      <w:numFmt w:val="upperLetter"/>
      <w:isLgl/>
      <w:lvlText w:val="%1.%2.%3"/>
      <w:lvlJc w:val="left"/>
      <w:pPr>
        <w:tabs>
          <w:tab w:val="num" w:pos="1080"/>
        </w:tabs>
        <w:ind w:left="1080" w:hanging="720"/>
      </w:pPr>
      <w:rPr>
        <w:rFonts w:hint="default"/>
        <w:sz w:val="27"/>
      </w:rPr>
    </w:lvl>
    <w:lvl w:ilvl="3">
      <w:start w:val="1"/>
      <w:numFmt w:val="decimal"/>
      <w:isLgl/>
      <w:lvlText w:val="%1.%2.%3.%4"/>
      <w:lvlJc w:val="left"/>
      <w:pPr>
        <w:tabs>
          <w:tab w:val="num" w:pos="1440"/>
        </w:tabs>
        <w:ind w:left="1440" w:hanging="1080"/>
      </w:pPr>
      <w:rPr>
        <w:rFonts w:hint="default"/>
        <w:sz w:val="27"/>
      </w:rPr>
    </w:lvl>
    <w:lvl w:ilvl="4">
      <w:start w:val="1"/>
      <w:numFmt w:val="decimal"/>
      <w:isLgl/>
      <w:lvlText w:val="%1.%2.%3.%4.%5"/>
      <w:lvlJc w:val="left"/>
      <w:pPr>
        <w:tabs>
          <w:tab w:val="num" w:pos="1440"/>
        </w:tabs>
        <w:ind w:left="1440" w:hanging="1080"/>
      </w:pPr>
      <w:rPr>
        <w:rFonts w:hint="default"/>
        <w:sz w:val="27"/>
      </w:rPr>
    </w:lvl>
    <w:lvl w:ilvl="5">
      <w:start w:val="1"/>
      <w:numFmt w:val="decimal"/>
      <w:isLgl/>
      <w:lvlText w:val="%1.%2.%3.%4.%5.%6"/>
      <w:lvlJc w:val="left"/>
      <w:pPr>
        <w:tabs>
          <w:tab w:val="num" w:pos="1800"/>
        </w:tabs>
        <w:ind w:left="1800" w:hanging="1440"/>
      </w:pPr>
      <w:rPr>
        <w:rFonts w:hint="default"/>
        <w:sz w:val="27"/>
      </w:rPr>
    </w:lvl>
    <w:lvl w:ilvl="6">
      <w:start w:val="1"/>
      <w:numFmt w:val="decimal"/>
      <w:isLgl/>
      <w:lvlText w:val="%1.%2.%3.%4.%5.%6.%7"/>
      <w:lvlJc w:val="left"/>
      <w:pPr>
        <w:tabs>
          <w:tab w:val="num" w:pos="1800"/>
        </w:tabs>
        <w:ind w:left="1800" w:hanging="1440"/>
      </w:pPr>
      <w:rPr>
        <w:rFonts w:hint="default"/>
        <w:sz w:val="27"/>
      </w:rPr>
    </w:lvl>
    <w:lvl w:ilvl="7">
      <w:start w:val="1"/>
      <w:numFmt w:val="decimal"/>
      <w:isLgl/>
      <w:lvlText w:val="%1.%2.%3.%4.%5.%6.%7.%8"/>
      <w:lvlJc w:val="left"/>
      <w:pPr>
        <w:tabs>
          <w:tab w:val="num" w:pos="2160"/>
        </w:tabs>
        <w:ind w:left="2160" w:hanging="1800"/>
      </w:pPr>
      <w:rPr>
        <w:rFonts w:hint="default"/>
        <w:sz w:val="27"/>
      </w:rPr>
    </w:lvl>
    <w:lvl w:ilvl="8">
      <w:start w:val="1"/>
      <w:numFmt w:val="decimal"/>
      <w:isLgl/>
      <w:lvlText w:val="%1.%2.%3.%4.%5.%6.%7.%8.%9"/>
      <w:lvlJc w:val="left"/>
      <w:pPr>
        <w:tabs>
          <w:tab w:val="num" w:pos="2160"/>
        </w:tabs>
        <w:ind w:left="2160" w:hanging="1800"/>
      </w:pPr>
      <w:rPr>
        <w:rFonts w:hint="default"/>
        <w:sz w:val="27"/>
      </w:rPr>
    </w:lvl>
  </w:abstractNum>
  <w:abstractNum w:abstractNumId="8">
    <w:nsid w:val="0B0D1B0A"/>
    <w:multiLevelType w:val="hybridMultilevel"/>
    <w:tmpl w:val="00702FD0"/>
    <w:lvl w:ilvl="0" w:tplc="C3E6E720">
      <w:start w:val="1"/>
      <w:numFmt w:val="bullet"/>
      <w:lvlText w:val=""/>
      <w:lvlJc w:val="left"/>
      <w:pPr>
        <w:ind w:left="720" w:hanging="360"/>
      </w:pPr>
      <w:rPr>
        <w:rFonts w:ascii="Symbol" w:hAnsi="Symbol" w:hint="default"/>
      </w:rPr>
    </w:lvl>
    <w:lvl w:ilvl="1" w:tplc="32F2B460" w:tentative="1">
      <w:start w:val="1"/>
      <w:numFmt w:val="bullet"/>
      <w:lvlText w:val="o"/>
      <w:lvlJc w:val="left"/>
      <w:pPr>
        <w:ind w:left="1440" w:hanging="360"/>
      </w:pPr>
      <w:rPr>
        <w:rFonts w:ascii="Courier New" w:hAnsi="Courier New" w:cs="Courier New" w:hint="default"/>
      </w:rPr>
    </w:lvl>
    <w:lvl w:ilvl="2" w:tplc="36744FFE" w:tentative="1">
      <w:start w:val="1"/>
      <w:numFmt w:val="bullet"/>
      <w:lvlText w:val=""/>
      <w:lvlJc w:val="left"/>
      <w:pPr>
        <w:ind w:left="2160" w:hanging="360"/>
      </w:pPr>
      <w:rPr>
        <w:rFonts w:ascii="Wingdings" w:hAnsi="Wingdings" w:hint="default"/>
      </w:rPr>
    </w:lvl>
    <w:lvl w:ilvl="3" w:tplc="33C2EFB6" w:tentative="1">
      <w:start w:val="1"/>
      <w:numFmt w:val="bullet"/>
      <w:lvlText w:val=""/>
      <w:lvlJc w:val="left"/>
      <w:pPr>
        <w:ind w:left="2880" w:hanging="360"/>
      </w:pPr>
      <w:rPr>
        <w:rFonts w:ascii="Symbol" w:hAnsi="Symbol" w:hint="default"/>
      </w:rPr>
    </w:lvl>
    <w:lvl w:ilvl="4" w:tplc="A796C3A2" w:tentative="1">
      <w:start w:val="1"/>
      <w:numFmt w:val="bullet"/>
      <w:lvlText w:val="o"/>
      <w:lvlJc w:val="left"/>
      <w:pPr>
        <w:ind w:left="3600" w:hanging="360"/>
      </w:pPr>
      <w:rPr>
        <w:rFonts w:ascii="Courier New" w:hAnsi="Courier New" w:cs="Courier New" w:hint="default"/>
      </w:rPr>
    </w:lvl>
    <w:lvl w:ilvl="5" w:tplc="9A183078" w:tentative="1">
      <w:start w:val="1"/>
      <w:numFmt w:val="bullet"/>
      <w:lvlText w:val=""/>
      <w:lvlJc w:val="left"/>
      <w:pPr>
        <w:ind w:left="4320" w:hanging="360"/>
      </w:pPr>
      <w:rPr>
        <w:rFonts w:ascii="Wingdings" w:hAnsi="Wingdings" w:hint="default"/>
      </w:rPr>
    </w:lvl>
    <w:lvl w:ilvl="6" w:tplc="B420C58C" w:tentative="1">
      <w:start w:val="1"/>
      <w:numFmt w:val="bullet"/>
      <w:lvlText w:val=""/>
      <w:lvlJc w:val="left"/>
      <w:pPr>
        <w:ind w:left="5040" w:hanging="360"/>
      </w:pPr>
      <w:rPr>
        <w:rFonts w:ascii="Symbol" w:hAnsi="Symbol" w:hint="default"/>
      </w:rPr>
    </w:lvl>
    <w:lvl w:ilvl="7" w:tplc="4518F928" w:tentative="1">
      <w:start w:val="1"/>
      <w:numFmt w:val="bullet"/>
      <w:lvlText w:val="o"/>
      <w:lvlJc w:val="left"/>
      <w:pPr>
        <w:ind w:left="5760" w:hanging="360"/>
      </w:pPr>
      <w:rPr>
        <w:rFonts w:ascii="Courier New" w:hAnsi="Courier New" w:cs="Courier New" w:hint="default"/>
      </w:rPr>
    </w:lvl>
    <w:lvl w:ilvl="8" w:tplc="3684D8B6" w:tentative="1">
      <w:start w:val="1"/>
      <w:numFmt w:val="bullet"/>
      <w:lvlText w:val=""/>
      <w:lvlJc w:val="left"/>
      <w:pPr>
        <w:ind w:left="6480" w:hanging="360"/>
      </w:pPr>
      <w:rPr>
        <w:rFonts w:ascii="Wingdings" w:hAnsi="Wingdings" w:hint="default"/>
      </w:rPr>
    </w:lvl>
  </w:abstractNum>
  <w:abstractNum w:abstractNumId="9">
    <w:nsid w:val="0B83530F"/>
    <w:multiLevelType w:val="hybridMultilevel"/>
    <w:tmpl w:val="3B9AD5A0"/>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0">
    <w:nsid w:val="0CB82431"/>
    <w:multiLevelType w:val="hybridMultilevel"/>
    <w:tmpl w:val="D0725B2A"/>
    <w:lvl w:ilvl="0" w:tplc="18090001">
      <w:start w:val="1"/>
      <w:numFmt w:val="lowerLetter"/>
      <w:lvlText w:val="%1)"/>
      <w:lvlJc w:val="left"/>
      <w:pPr>
        <w:tabs>
          <w:tab w:val="num" w:pos="720"/>
        </w:tabs>
        <w:ind w:left="720" w:hanging="360"/>
      </w:pPr>
      <w:rPr>
        <w:rFonts w:hint="default"/>
      </w:r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11">
    <w:nsid w:val="0D6B7EAC"/>
    <w:multiLevelType w:val="hybridMultilevel"/>
    <w:tmpl w:val="A4641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86C04"/>
    <w:multiLevelType w:val="hybridMultilevel"/>
    <w:tmpl w:val="4BB4BC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1113375D"/>
    <w:multiLevelType w:val="multilevel"/>
    <w:tmpl w:val="759A056E"/>
    <w:styleLink w:val="StyleOutlinenumbered"/>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392"/>
        </w:tabs>
        <w:ind w:left="1395" w:hanging="31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1D665CB"/>
    <w:multiLevelType w:val="hybridMultilevel"/>
    <w:tmpl w:val="738C5DD4"/>
    <w:lvl w:ilvl="0" w:tplc="161EED04">
      <w:start w:val="1"/>
      <w:numFmt w:val="decimal"/>
      <w:lvlText w:val="%1."/>
      <w:lvlJc w:val="left"/>
      <w:pPr>
        <w:ind w:left="720" w:hanging="360"/>
      </w:pPr>
      <w:rPr>
        <w:rFonts w:ascii="Arial" w:hAnsi="Arial" w:cs="Arial"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12336286"/>
    <w:multiLevelType w:val="hybridMultilevel"/>
    <w:tmpl w:val="D436CA8C"/>
    <w:lvl w:ilvl="0" w:tplc="6700E3D2">
      <w:start w:val="1"/>
      <w:numFmt w:val="bullet"/>
      <w:lvlText w:val=""/>
      <w:lvlJc w:val="left"/>
      <w:pPr>
        <w:ind w:left="720" w:hanging="360"/>
      </w:pPr>
      <w:rPr>
        <w:rFonts w:ascii="Symbol" w:hAnsi="Symbol" w:hint="default"/>
      </w:rPr>
    </w:lvl>
    <w:lvl w:ilvl="1" w:tplc="996EBA52" w:tentative="1">
      <w:start w:val="1"/>
      <w:numFmt w:val="bullet"/>
      <w:lvlText w:val="o"/>
      <w:lvlJc w:val="left"/>
      <w:pPr>
        <w:ind w:left="1440" w:hanging="360"/>
      </w:pPr>
      <w:rPr>
        <w:rFonts w:ascii="Courier New" w:hAnsi="Courier New" w:cs="Courier New" w:hint="default"/>
      </w:rPr>
    </w:lvl>
    <w:lvl w:ilvl="2" w:tplc="59CAEE22" w:tentative="1">
      <w:start w:val="1"/>
      <w:numFmt w:val="bullet"/>
      <w:lvlText w:val=""/>
      <w:lvlJc w:val="left"/>
      <w:pPr>
        <w:ind w:left="2160" w:hanging="360"/>
      </w:pPr>
      <w:rPr>
        <w:rFonts w:ascii="Wingdings" w:hAnsi="Wingdings" w:hint="default"/>
      </w:rPr>
    </w:lvl>
    <w:lvl w:ilvl="3" w:tplc="2344707C" w:tentative="1">
      <w:start w:val="1"/>
      <w:numFmt w:val="bullet"/>
      <w:lvlText w:val=""/>
      <w:lvlJc w:val="left"/>
      <w:pPr>
        <w:ind w:left="2880" w:hanging="360"/>
      </w:pPr>
      <w:rPr>
        <w:rFonts w:ascii="Symbol" w:hAnsi="Symbol" w:hint="default"/>
      </w:rPr>
    </w:lvl>
    <w:lvl w:ilvl="4" w:tplc="9D9276D4" w:tentative="1">
      <w:start w:val="1"/>
      <w:numFmt w:val="bullet"/>
      <w:lvlText w:val="o"/>
      <w:lvlJc w:val="left"/>
      <w:pPr>
        <w:ind w:left="3600" w:hanging="360"/>
      </w:pPr>
      <w:rPr>
        <w:rFonts w:ascii="Courier New" w:hAnsi="Courier New" w:cs="Courier New" w:hint="default"/>
      </w:rPr>
    </w:lvl>
    <w:lvl w:ilvl="5" w:tplc="29DAE52E" w:tentative="1">
      <w:start w:val="1"/>
      <w:numFmt w:val="bullet"/>
      <w:lvlText w:val=""/>
      <w:lvlJc w:val="left"/>
      <w:pPr>
        <w:ind w:left="4320" w:hanging="360"/>
      </w:pPr>
      <w:rPr>
        <w:rFonts w:ascii="Wingdings" w:hAnsi="Wingdings" w:hint="default"/>
      </w:rPr>
    </w:lvl>
    <w:lvl w:ilvl="6" w:tplc="B3F2ED3E" w:tentative="1">
      <w:start w:val="1"/>
      <w:numFmt w:val="bullet"/>
      <w:lvlText w:val=""/>
      <w:lvlJc w:val="left"/>
      <w:pPr>
        <w:ind w:left="5040" w:hanging="360"/>
      </w:pPr>
      <w:rPr>
        <w:rFonts w:ascii="Symbol" w:hAnsi="Symbol" w:hint="default"/>
      </w:rPr>
    </w:lvl>
    <w:lvl w:ilvl="7" w:tplc="E746F6FA" w:tentative="1">
      <w:start w:val="1"/>
      <w:numFmt w:val="bullet"/>
      <w:lvlText w:val="o"/>
      <w:lvlJc w:val="left"/>
      <w:pPr>
        <w:ind w:left="5760" w:hanging="360"/>
      </w:pPr>
      <w:rPr>
        <w:rFonts w:ascii="Courier New" w:hAnsi="Courier New" w:cs="Courier New" w:hint="default"/>
      </w:rPr>
    </w:lvl>
    <w:lvl w:ilvl="8" w:tplc="5DE0CA52" w:tentative="1">
      <w:start w:val="1"/>
      <w:numFmt w:val="bullet"/>
      <w:lvlText w:val=""/>
      <w:lvlJc w:val="left"/>
      <w:pPr>
        <w:ind w:left="6480" w:hanging="360"/>
      </w:pPr>
      <w:rPr>
        <w:rFonts w:ascii="Wingdings" w:hAnsi="Wingdings" w:hint="default"/>
      </w:rPr>
    </w:lvl>
  </w:abstractNum>
  <w:abstractNum w:abstractNumId="16">
    <w:nsid w:val="1364282F"/>
    <w:multiLevelType w:val="hybridMultilevel"/>
    <w:tmpl w:val="A61E6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15E520F8"/>
    <w:multiLevelType w:val="hybridMultilevel"/>
    <w:tmpl w:val="00A05550"/>
    <w:lvl w:ilvl="0" w:tplc="18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2F4AE0"/>
    <w:multiLevelType w:val="hybridMultilevel"/>
    <w:tmpl w:val="1F82376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9">
    <w:nsid w:val="1A282C3B"/>
    <w:multiLevelType w:val="hybridMultilevel"/>
    <w:tmpl w:val="32648C22"/>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1AC476B5"/>
    <w:multiLevelType w:val="hybridMultilevel"/>
    <w:tmpl w:val="FA3C7CAE"/>
    <w:lvl w:ilvl="0" w:tplc="08090001">
      <w:start w:val="1"/>
      <w:numFmt w:val="bullet"/>
      <w:lvlText w:val=""/>
      <w:lvlJc w:val="left"/>
      <w:pPr>
        <w:ind w:left="720" w:hanging="360"/>
      </w:pPr>
      <w:rPr>
        <w:rFonts w:ascii="Symbol" w:hAnsi="Symbol" w:hint="default"/>
      </w:rPr>
    </w:lvl>
    <w:lvl w:ilvl="1" w:tplc="08090003">
      <w:start w:val="4"/>
      <w:numFmt w:val="bullet"/>
      <w:lvlText w:val="-"/>
      <w:lvlJc w:val="left"/>
      <w:pPr>
        <w:ind w:left="1440" w:hanging="360"/>
      </w:pPr>
      <w:rPr>
        <w:rFonts w:ascii="Arial" w:eastAsia="Times New Roman"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742780"/>
    <w:multiLevelType w:val="hybridMultilevel"/>
    <w:tmpl w:val="8728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33DCE"/>
    <w:multiLevelType w:val="hybridMultilevel"/>
    <w:tmpl w:val="B7889004"/>
    <w:lvl w:ilvl="0" w:tplc="9EF46708">
      <w:start w:val="1"/>
      <w:numFmt w:val="bullet"/>
      <w:lvlText w:val=""/>
      <w:lvlJc w:val="left"/>
      <w:pPr>
        <w:ind w:left="720" w:hanging="360"/>
      </w:pPr>
      <w:rPr>
        <w:rFonts w:ascii="Symbol" w:hAnsi="Symbol" w:hint="default"/>
      </w:rPr>
    </w:lvl>
    <w:lvl w:ilvl="1" w:tplc="35685B30" w:tentative="1">
      <w:start w:val="1"/>
      <w:numFmt w:val="bullet"/>
      <w:lvlText w:val="o"/>
      <w:lvlJc w:val="left"/>
      <w:pPr>
        <w:ind w:left="1440" w:hanging="360"/>
      </w:pPr>
      <w:rPr>
        <w:rFonts w:ascii="Courier New" w:hAnsi="Courier New" w:cs="Courier New" w:hint="default"/>
      </w:rPr>
    </w:lvl>
    <w:lvl w:ilvl="2" w:tplc="AF82C538" w:tentative="1">
      <w:start w:val="1"/>
      <w:numFmt w:val="bullet"/>
      <w:lvlText w:val=""/>
      <w:lvlJc w:val="left"/>
      <w:pPr>
        <w:ind w:left="2160" w:hanging="360"/>
      </w:pPr>
      <w:rPr>
        <w:rFonts w:ascii="Wingdings" w:hAnsi="Wingdings" w:hint="default"/>
      </w:rPr>
    </w:lvl>
    <w:lvl w:ilvl="3" w:tplc="9558FAE4" w:tentative="1">
      <w:start w:val="1"/>
      <w:numFmt w:val="bullet"/>
      <w:lvlText w:val=""/>
      <w:lvlJc w:val="left"/>
      <w:pPr>
        <w:ind w:left="2880" w:hanging="360"/>
      </w:pPr>
      <w:rPr>
        <w:rFonts w:ascii="Symbol" w:hAnsi="Symbol" w:hint="default"/>
      </w:rPr>
    </w:lvl>
    <w:lvl w:ilvl="4" w:tplc="A73674B8" w:tentative="1">
      <w:start w:val="1"/>
      <w:numFmt w:val="bullet"/>
      <w:lvlText w:val="o"/>
      <w:lvlJc w:val="left"/>
      <w:pPr>
        <w:ind w:left="3600" w:hanging="360"/>
      </w:pPr>
      <w:rPr>
        <w:rFonts w:ascii="Courier New" w:hAnsi="Courier New" w:cs="Courier New" w:hint="default"/>
      </w:rPr>
    </w:lvl>
    <w:lvl w:ilvl="5" w:tplc="4BAA1406" w:tentative="1">
      <w:start w:val="1"/>
      <w:numFmt w:val="bullet"/>
      <w:lvlText w:val=""/>
      <w:lvlJc w:val="left"/>
      <w:pPr>
        <w:ind w:left="4320" w:hanging="360"/>
      </w:pPr>
      <w:rPr>
        <w:rFonts w:ascii="Wingdings" w:hAnsi="Wingdings" w:hint="default"/>
      </w:rPr>
    </w:lvl>
    <w:lvl w:ilvl="6" w:tplc="819E114C" w:tentative="1">
      <w:start w:val="1"/>
      <w:numFmt w:val="bullet"/>
      <w:lvlText w:val=""/>
      <w:lvlJc w:val="left"/>
      <w:pPr>
        <w:ind w:left="5040" w:hanging="360"/>
      </w:pPr>
      <w:rPr>
        <w:rFonts w:ascii="Symbol" w:hAnsi="Symbol" w:hint="default"/>
      </w:rPr>
    </w:lvl>
    <w:lvl w:ilvl="7" w:tplc="E16C83A2" w:tentative="1">
      <w:start w:val="1"/>
      <w:numFmt w:val="bullet"/>
      <w:lvlText w:val="o"/>
      <w:lvlJc w:val="left"/>
      <w:pPr>
        <w:ind w:left="5760" w:hanging="360"/>
      </w:pPr>
      <w:rPr>
        <w:rFonts w:ascii="Courier New" w:hAnsi="Courier New" w:cs="Courier New" w:hint="default"/>
      </w:rPr>
    </w:lvl>
    <w:lvl w:ilvl="8" w:tplc="7D220070" w:tentative="1">
      <w:start w:val="1"/>
      <w:numFmt w:val="bullet"/>
      <w:lvlText w:val=""/>
      <w:lvlJc w:val="left"/>
      <w:pPr>
        <w:ind w:left="6480" w:hanging="360"/>
      </w:pPr>
      <w:rPr>
        <w:rFonts w:ascii="Wingdings" w:hAnsi="Wingdings" w:hint="default"/>
      </w:rPr>
    </w:lvl>
  </w:abstractNum>
  <w:abstractNum w:abstractNumId="23">
    <w:nsid w:val="2A61135D"/>
    <w:multiLevelType w:val="hybridMultilevel"/>
    <w:tmpl w:val="125CC71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4">
    <w:nsid w:val="2AF412BD"/>
    <w:multiLevelType w:val="multilevel"/>
    <w:tmpl w:val="18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B0068AC"/>
    <w:multiLevelType w:val="hybridMultilevel"/>
    <w:tmpl w:val="CB68EDAA"/>
    <w:lvl w:ilvl="0" w:tplc="8C3EB0E2">
      <w:start w:val="1"/>
      <w:numFmt w:val="lowerLetter"/>
      <w:lvlText w:val="%1)"/>
      <w:lvlJc w:val="left"/>
      <w:pPr>
        <w:tabs>
          <w:tab w:val="num" w:pos="1040"/>
        </w:tabs>
        <w:ind w:left="1040" w:hanging="320"/>
      </w:pPr>
      <w:rPr>
        <w:rFonts w:hint="default"/>
      </w:rPr>
    </w:lvl>
    <w:lvl w:ilvl="1" w:tplc="7DB616B2">
      <w:start w:val="1"/>
      <w:numFmt w:val="lowerLetter"/>
      <w:lvlText w:val="%2."/>
      <w:lvlJc w:val="left"/>
      <w:pPr>
        <w:tabs>
          <w:tab w:val="num" w:pos="1800"/>
        </w:tabs>
        <w:ind w:left="1800" w:hanging="360"/>
      </w:pPr>
    </w:lvl>
    <w:lvl w:ilvl="2" w:tplc="219004EE" w:tentative="1">
      <w:start w:val="1"/>
      <w:numFmt w:val="lowerRoman"/>
      <w:lvlText w:val="%3."/>
      <w:lvlJc w:val="right"/>
      <w:pPr>
        <w:tabs>
          <w:tab w:val="num" w:pos="2520"/>
        </w:tabs>
        <w:ind w:left="2520" w:hanging="180"/>
      </w:pPr>
    </w:lvl>
    <w:lvl w:ilvl="3" w:tplc="6D6899F4" w:tentative="1">
      <w:start w:val="1"/>
      <w:numFmt w:val="decimal"/>
      <w:lvlText w:val="%4."/>
      <w:lvlJc w:val="left"/>
      <w:pPr>
        <w:tabs>
          <w:tab w:val="num" w:pos="3240"/>
        </w:tabs>
        <w:ind w:left="3240" w:hanging="360"/>
      </w:pPr>
    </w:lvl>
    <w:lvl w:ilvl="4" w:tplc="A8C05CC6" w:tentative="1">
      <w:start w:val="1"/>
      <w:numFmt w:val="lowerLetter"/>
      <w:lvlText w:val="%5."/>
      <w:lvlJc w:val="left"/>
      <w:pPr>
        <w:tabs>
          <w:tab w:val="num" w:pos="3960"/>
        </w:tabs>
        <w:ind w:left="3960" w:hanging="360"/>
      </w:pPr>
    </w:lvl>
    <w:lvl w:ilvl="5" w:tplc="A28A18FE" w:tentative="1">
      <w:start w:val="1"/>
      <w:numFmt w:val="lowerRoman"/>
      <w:lvlText w:val="%6."/>
      <w:lvlJc w:val="right"/>
      <w:pPr>
        <w:tabs>
          <w:tab w:val="num" w:pos="4680"/>
        </w:tabs>
        <w:ind w:left="4680" w:hanging="180"/>
      </w:pPr>
    </w:lvl>
    <w:lvl w:ilvl="6" w:tplc="3FF4E346" w:tentative="1">
      <w:start w:val="1"/>
      <w:numFmt w:val="decimal"/>
      <w:lvlText w:val="%7."/>
      <w:lvlJc w:val="left"/>
      <w:pPr>
        <w:tabs>
          <w:tab w:val="num" w:pos="5400"/>
        </w:tabs>
        <w:ind w:left="5400" w:hanging="360"/>
      </w:pPr>
    </w:lvl>
    <w:lvl w:ilvl="7" w:tplc="98EAD758" w:tentative="1">
      <w:start w:val="1"/>
      <w:numFmt w:val="lowerLetter"/>
      <w:lvlText w:val="%8."/>
      <w:lvlJc w:val="left"/>
      <w:pPr>
        <w:tabs>
          <w:tab w:val="num" w:pos="6120"/>
        </w:tabs>
        <w:ind w:left="6120" w:hanging="360"/>
      </w:pPr>
    </w:lvl>
    <w:lvl w:ilvl="8" w:tplc="C7442FD2" w:tentative="1">
      <w:start w:val="1"/>
      <w:numFmt w:val="lowerRoman"/>
      <w:lvlText w:val="%9."/>
      <w:lvlJc w:val="right"/>
      <w:pPr>
        <w:tabs>
          <w:tab w:val="num" w:pos="6840"/>
        </w:tabs>
        <w:ind w:left="6840" w:hanging="180"/>
      </w:pPr>
    </w:lvl>
  </w:abstractNum>
  <w:abstractNum w:abstractNumId="26">
    <w:nsid w:val="2B6C0D4A"/>
    <w:multiLevelType w:val="hybridMultilevel"/>
    <w:tmpl w:val="3098869A"/>
    <w:lvl w:ilvl="0" w:tplc="1D742BAC">
      <w:start w:val="1"/>
      <w:numFmt w:val="bullet"/>
      <w:lvlText w:val=""/>
      <w:lvlJc w:val="left"/>
      <w:pPr>
        <w:ind w:left="720" w:hanging="360"/>
      </w:pPr>
      <w:rPr>
        <w:rFonts w:ascii="Symbol" w:hAnsi="Symbol" w:hint="default"/>
      </w:rPr>
    </w:lvl>
    <w:lvl w:ilvl="1" w:tplc="B706F0CA" w:tentative="1">
      <w:start w:val="1"/>
      <w:numFmt w:val="bullet"/>
      <w:lvlText w:val="o"/>
      <w:lvlJc w:val="left"/>
      <w:pPr>
        <w:ind w:left="1440" w:hanging="360"/>
      </w:pPr>
      <w:rPr>
        <w:rFonts w:ascii="Courier New" w:hAnsi="Courier New" w:cs="Courier New" w:hint="default"/>
      </w:rPr>
    </w:lvl>
    <w:lvl w:ilvl="2" w:tplc="172C561E" w:tentative="1">
      <w:start w:val="1"/>
      <w:numFmt w:val="bullet"/>
      <w:lvlText w:val=""/>
      <w:lvlJc w:val="left"/>
      <w:pPr>
        <w:ind w:left="2160" w:hanging="360"/>
      </w:pPr>
      <w:rPr>
        <w:rFonts w:ascii="Wingdings" w:hAnsi="Wingdings" w:hint="default"/>
      </w:rPr>
    </w:lvl>
    <w:lvl w:ilvl="3" w:tplc="2B0E11DA" w:tentative="1">
      <w:start w:val="1"/>
      <w:numFmt w:val="bullet"/>
      <w:lvlText w:val=""/>
      <w:lvlJc w:val="left"/>
      <w:pPr>
        <w:ind w:left="2880" w:hanging="360"/>
      </w:pPr>
      <w:rPr>
        <w:rFonts w:ascii="Symbol" w:hAnsi="Symbol" w:hint="default"/>
      </w:rPr>
    </w:lvl>
    <w:lvl w:ilvl="4" w:tplc="1B46B492" w:tentative="1">
      <w:start w:val="1"/>
      <w:numFmt w:val="bullet"/>
      <w:lvlText w:val="o"/>
      <w:lvlJc w:val="left"/>
      <w:pPr>
        <w:ind w:left="3600" w:hanging="360"/>
      </w:pPr>
      <w:rPr>
        <w:rFonts w:ascii="Courier New" w:hAnsi="Courier New" w:cs="Courier New" w:hint="default"/>
      </w:rPr>
    </w:lvl>
    <w:lvl w:ilvl="5" w:tplc="B3708040" w:tentative="1">
      <w:start w:val="1"/>
      <w:numFmt w:val="bullet"/>
      <w:lvlText w:val=""/>
      <w:lvlJc w:val="left"/>
      <w:pPr>
        <w:ind w:left="4320" w:hanging="360"/>
      </w:pPr>
      <w:rPr>
        <w:rFonts w:ascii="Wingdings" w:hAnsi="Wingdings" w:hint="default"/>
      </w:rPr>
    </w:lvl>
    <w:lvl w:ilvl="6" w:tplc="AA3A1FD8" w:tentative="1">
      <w:start w:val="1"/>
      <w:numFmt w:val="bullet"/>
      <w:lvlText w:val=""/>
      <w:lvlJc w:val="left"/>
      <w:pPr>
        <w:ind w:left="5040" w:hanging="360"/>
      </w:pPr>
      <w:rPr>
        <w:rFonts w:ascii="Symbol" w:hAnsi="Symbol" w:hint="default"/>
      </w:rPr>
    </w:lvl>
    <w:lvl w:ilvl="7" w:tplc="1F5ED2AA" w:tentative="1">
      <w:start w:val="1"/>
      <w:numFmt w:val="bullet"/>
      <w:lvlText w:val="o"/>
      <w:lvlJc w:val="left"/>
      <w:pPr>
        <w:ind w:left="5760" w:hanging="360"/>
      </w:pPr>
      <w:rPr>
        <w:rFonts w:ascii="Courier New" w:hAnsi="Courier New" w:cs="Courier New" w:hint="default"/>
      </w:rPr>
    </w:lvl>
    <w:lvl w:ilvl="8" w:tplc="72A222FA" w:tentative="1">
      <w:start w:val="1"/>
      <w:numFmt w:val="bullet"/>
      <w:lvlText w:val=""/>
      <w:lvlJc w:val="left"/>
      <w:pPr>
        <w:ind w:left="6480" w:hanging="360"/>
      </w:pPr>
      <w:rPr>
        <w:rFonts w:ascii="Wingdings" w:hAnsi="Wingdings" w:hint="default"/>
      </w:rPr>
    </w:lvl>
  </w:abstractNum>
  <w:abstractNum w:abstractNumId="27">
    <w:nsid w:val="2CD94D65"/>
    <w:multiLevelType w:val="hybridMultilevel"/>
    <w:tmpl w:val="FE0E172E"/>
    <w:lvl w:ilvl="0" w:tplc="973087A8">
      <w:start w:val="1"/>
      <w:numFmt w:val="lowerLetter"/>
      <w:lvlText w:val="%1)"/>
      <w:lvlJc w:val="left"/>
      <w:pPr>
        <w:ind w:left="644" w:hanging="360"/>
      </w:pPr>
      <w:rPr>
        <w:strike w:val="0"/>
      </w:rPr>
    </w:lvl>
    <w:lvl w:ilvl="1" w:tplc="18090019" w:tentative="1">
      <w:start w:val="1"/>
      <w:numFmt w:val="lowerLetter"/>
      <w:lvlText w:val="%2."/>
      <w:lvlJc w:val="left"/>
      <w:pPr>
        <w:ind w:left="1441" w:hanging="360"/>
      </w:pPr>
    </w:lvl>
    <w:lvl w:ilvl="2" w:tplc="1809001B" w:tentative="1">
      <w:start w:val="1"/>
      <w:numFmt w:val="lowerRoman"/>
      <w:lvlText w:val="%3."/>
      <w:lvlJc w:val="right"/>
      <w:pPr>
        <w:ind w:left="2161" w:hanging="180"/>
      </w:pPr>
    </w:lvl>
    <w:lvl w:ilvl="3" w:tplc="1809000F" w:tentative="1">
      <w:start w:val="1"/>
      <w:numFmt w:val="decimal"/>
      <w:lvlText w:val="%4."/>
      <w:lvlJc w:val="left"/>
      <w:pPr>
        <w:ind w:left="2881" w:hanging="360"/>
      </w:pPr>
    </w:lvl>
    <w:lvl w:ilvl="4" w:tplc="18090019" w:tentative="1">
      <w:start w:val="1"/>
      <w:numFmt w:val="lowerLetter"/>
      <w:lvlText w:val="%5."/>
      <w:lvlJc w:val="left"/>
      <w:pPr>
        <w:ind w:left="3601" w:hanging="360"/>
      </w:pPr>
    </w:lvl>
    <w:lvl w:ilvl="5" w:tplc="1809001B" w:tentative="1">
      <w:start w:val="1"/>
      <w:numFmt w:val="lowerRoman"/>
      <w:lvlText w:val="%6."/>
      <w:lvlJc w:val="right"/>
      <w:pPr>
        <w:ind w:left="4321" w:hanging="180"/>
      </w:pPr>
    </w:lvl>
    <w:lvl w:ilvl="6" w:tplc="1809000F" w:tentative="1">
      <w:start w:val="1"/>
      <w:numFmt w:val="decimal"/>
      <w:lvlText w:val="%7."/>
      <w:lvlJc w:val="left"/>
      <w:pPr>
        <w:ind w:left="5041" w:hanging="360"/>
      </w:pPr>
    </w:lvl>
    <w:lvl w:ilvl="7" w:tplc="18090019" w:tentative="1">
      <w:start w:val="1"/>
      <w:numFmt w:val="lowerLetter"/>
      <w:lvlText w:val="%8."/>
      <w:lvlJc w:val="left"/>
      <w:pPr>
        <w:ind w:left="5761" w:hanging="360"/>
      </w:pPr>
    </w:lvl>
    <w:lvl w:ilvl="8" w:tplc="1809001B" w:tentative="1">
      <w:start w:val="1"/>
      <w:numFmt w:val="lowerRoman"/>
      <w:lvlText w:val="%9."/>
      <w:lvlJc w:val="right"/>
      <w:pPr>
        <w:ind w:left="6481" w:hanging="180"/>
      </w:pPr>
    </w:lvl>
  </w:abstractNum>
  <w:abstractNum w:abstractNumId="28">
    <w:nsid w:val="32B91631"/>
    <w:multiLevelType w:val="hybridMultilevel"/>
    <w:tmpl w:val="307C6E56"/>
    <w:lvl w:ilvl="0" w:tplc="1324C7E8">
      <w:start w:val="1"/>
      <w:numFmt w:val="bullet"/>
      <w:lvlText w:val=""/>
      <w:lvlJc w:val="left"/>
      <w:pPr>
        <w:tabs>
          <w:tab w:val="num" w:pos="720"/>
        </w:tabs>
        <w:ind w:left="720" w:hanging="360"/>
      </w:pPr>
      <w:rPr>
        <w:rFonts w:ascii="Symbol" w:hAnsi="Symbol" w:hint="default"/>
      </w:rPr>
    </w:lvl>
    <w:lvl w:ilvl="1" w:tplc="9614E654" w:tentative="1">
      <w:start w:val="1"/>
      <w:numFmt w:val="bullet"/>
      <w:lvlText w:val="o"/>
      <w:lvlJc w:val="left"/>
      <w:pPr>
        <w:tabs>
          <w:tab w:val="num" w:pos="1440"/>
        </w:tabs>
        <w:ind w:left="1440" w:hanging="360"/>
      </w:pPr>
      <w:rPr>
        <w:rFonts w:ascii="Courier New" w:hAnsi="Courier New" w:cs="Courier New" w:hint="default"/>
      </w:rPr>
    </w:lvl>
    <w:lvl w:ilvl="2" w:tplc="B3AA08BC" w:tentative="1">
      <w:start w:val="1"/>
      <w:numFmt w:val="bullet"/>
      <w:lvlText w:val=""/>
      <w:lvlJc w:val="left"/>
      <w:pPr>
        <w:tabs>
          <w:tab w:val="num" w:pos="2160"/>
        </w:tabs>
        <w:ind w:left="2160" w:hanging="360"/>
      </w:pPr>
      <w:rPr>
        <w:rFonts w:ascii="Wingdings" w:hAnsi="Wingdings" w:hint="default"/>
      </w:rPr>
    </w:lvl>
    <w:lvl w:ilvl="3" w:tplc="541E6FB8" w:tentative="1">
      <w:start w:val="1"/>
      <w:numFmt w:val="bullet"/>
      <w:lvlText w:val=""/>
      <w:lvlJc w:val="left"/>
      <w:pPr>
        <w:tabs>
          <w:tab w:val="num" w:pos="2880"/>
        </w:tabs>
        <w:ind w:left="2880" w:hanging="360"/>
      </w:pPr>
      <w:rPr>
        <w:rFonts w:ascii="Symbol" w:hAnsi="Symbol" w:hint="default"/>
      </w:rPr>
    </w:lvl>
    <w:lvl w:ilvl="4" w:tplc="4B6864F0" w:tentative="1">
      <w:start w:val="1"/>
      <w:numFmt w:val="bullet"/>
      <w:lvlText w:val="o"/>
      <w:lvlJc w:val="left"/>
      <w:pPr>
        <w:tabs>
          <w:tab w:val="num" w:pos="3600"/>
        </w:tabs>
        <w:ind w:left="3600" w:hanging="360"/>
      </w:pPr>
      <w:rPr>
        <w:rFonts w:ascii="Courier New" w:hAnsi="Courier New" w:cs="Courier New" w:hint="default"/>
      </w:rPr>
    </w:lvl>
    <w:lvl w:ilvl="5" w:tplc="E44827B8" w:tentative="1">
      <w:start w:val="1"/>
      <w:numFmt w:val="bullet"/>
      <w:lvlText w:val=""/>
      <w:lvlJc w:val="left"/>
      <w:pPr>
        <w:tabs>
          <w:tab w:val="num" w:pos="4320"/>
        </w:tabs>
        <w:ind w:left="4320" w:hanging="360"/>
      </w:pPr>
      <w:rPr>
        <w:rFonts w:ascii="Wingdings" w:hAnsi="Wingdings" w:hint="default"/>
      </w:rPr>
    </w:lvl>
    <w:lvl w:ilvl="6" w:tplc="1C1E2628" w:tentative="1">
      <w:start w:val="1"/>
      <w:numFmt w:val="bullet"/>
      <w:lvlText w:val=""/>
      <w:lvlJc w:val="left"/>
      <w:pPr>
        <w:tabs>
          <w:tab w:val="num" w:pos="5040"/>
        </w:tabs>
        <w:ind w:left="5040" w:hanging="360"/>
      </w:pPr>
      <w:rPr>
        <w:rFonts w:ascii="Symbol" w:hAnsi="Symbol" w:hint="default"/>
      </w:rPr>
    </w:lvl>
    <w:lvl w:ilvl="7" w:tplc="282A26BE" w:tentative="1">
      <w:start w:val="1"/>
      <w:numFmt w:val="bullet"/>
      <w:lvlText w:val="o"/>
      <w:lvlJc w:val="left"/>
      <w:pPr>
        <w:tabs>
          <w:tab w:val="num" w:pos="5760"/>
        </w:tabs>
        <w:ind w:left="5760" w:hanging="360"/>
      </w:pPr>
      <w:rPr>
        <w:rFonts w:ascii="Courier New" w:hAnsi="Courier New" w:cs="Courier New" w:hint="default"/>
      </w:rPr>
    </w:lvl>
    <w:lvl w:ilvl="8" w:tplc="A50AFCC4" w:tentative="1">
      <w:start w:val="1"/>
      <w:numFmt w:val="bullet"/>
      <w:lvlText w:val=""/>
      <w:lvlJc w:val="left"/>
      <w:pPr>
        <w:tabs>
          <w:tab w:val="num" w:pos="6480"/>
        </w:tabs>
        <w:ind w:left="6480" w:hanging="360"/>
      </w:pPr>
      <w:rPr>
        <w:rFonts w:ascii="Wingdings" w:hAnsi="Wingdings" w:hint="default"/>
      </w:rPr>
    </w:lvl>
  </w:abstractNum>
  <w:abstractNum w:abstractNumId="29">
    <w:nsid w:val="38D87E60"/>
    <w:multiLevelType w:val="hybridMultilevel"/>
    <w:tmpl w:val="F768DD1E"/>
    <w:lvl w:ilvl="0" w:tplc="9A845D6C">
      <w:start w:val="1"/>
      <w:numFmt w:val="bullet"/>
      <w:lvlText w:val=""/>
      <w:lvlJc w:val="left"/>
      <w:pPr>
        <w:ind w:left="720" w:hanging="360"/>
      </w:pPr>
      <w:rPr>
        <w:rFonts w:ascii="Symbol" w:hAnsi="Symbol" w:hint="default"/>
      </w:rPr>
    </w:lvl>
    <w:lvl w:ilvl="1" w:tplc="51824D5E" w:tentative="1">
      <w:start w:val="1"/>
      <w:numFmt w:val="bullet"/>
      <w:lvlText w:val="o"/>
      <w:lvlJc w:val="left"/>
      <w:pPr>
        <w:ind w:left="1440" w:hanging="360"/>
      </w:pPr>
      <w:rPr>
        <w:rFonts w:ascii="Courier New" w:hAnsi="Courier New" w:cs="Courier New" w:hint="default"/>
      </w:rPr>
    </w:lvl>
    <w:lvl w:ilvl="2" w:tplc="7EB09D78" w:tentative="1">
      <w:start w:val="1"/>
      <w:numFmt w:val="bullet"/>
      <w:lvlText w:val=""/>
      <w:lvlJc w:val="left"/>
      <w:pPr>
        <w:ind w:left="2160" w:hanging="360"/>
      </w:pPr>
      <w:rPr>
        <w:rFonts w:ascii="Wingdings" w:hAnsi="Wingdings" w:hint="default"/>
      </w:rPr>
    </w:lvl>
    <w:lvl w:ilvl="3" w:tplc="874865B8" w:tentative="1">
      <w:start w:val="1"/>
      <w:numFmt w:val="bullet"/>
      <w:lvlText w:val=""/>
      <w:lvlJc w:val="left"/>
      <w:pPr>
        <w:ind w:left="2880" w:hanging="360"/>
      </w:pPr>
      <w:rPr>
        <w:rFonts w:ascii="Symbol" w:hAnsi="Symbol" w:hint="default"/>
      </w:rPr>
    </w:lvl>
    <w:lvl w:ilvl="4" w:tplc="B512083A" w:tentative="1">
      <w:start w:val="1"/>
      <w:numFmt w:val="bullet"/>
      <w:lvlText w:val="o"/>
      <w:lvlJc w:val="left"/>
      <w:pPr>
        <w:ind w:left="3600" w:hanging="360"/>
      </w:pPr>
      <w:rPr>
        <w:rFonts w:ascii="Courier New" w:hAnsi="Courier New" w:cs="Courier New" w:hint="default"/>
      </w:rPr>
    </w:lvl>
    <w:lvl w:ilvl="5" w:tplc="1E002C8A" w:tentative="1">
      <w:start w:val="1"/>
      <w:numFmt w:val="bullet"/>
      <w:lvlText w:val=""/>
      <w:lvlJc w:val="left"/>
      <w:pPr>
        <w:ind w:left="4320" w:hanging="360"/>
      </w:pPr>
      <w:rPr>
        <w:rFonts w:ascii="Wingdings" w:hAnsi="Wingdings" w:hint="default"/>
      </w:rPr>
    </w:lvl>
    <w:lvl w:ilvl="6" w:tplc="0C5EEB70" w:tentative="1">
      <w:start w:val="1"/>
      <w:numFmt w:val="bullet"/>
      <w:lvlText w:val=""/>
      <w:lvlJc w:val="left"/>
      <w:pPr>
        <w:ind w:left="5040" w:hanging="360"/>
      </w:pPr>
      <w:rPr>
        <w:rFonts w:ascii="Symbol" w:hAnsi="Symbol" w:hint="default"/>
      </w:rPr>
    </w:lvl>
    <w:lvl w:ilvl="7" w:tplc="C3BA4D54" w:tentative="1">
      <w:start w:val="1"/>
      <w:numFmt w:val="bullet"/>
      <w:lvlText w:val="o"/>
      <w:lvlJc w:val="left"/>
      <w:pPr>
        <w:ind w:left="5760" w:hanging="360"/>
      </w:pPr>
      <w:rPr>
        <w:rFonts w:ascii="Courier New" w:hAnsi="Courier New" w:cs="Courier New" w:hint="default"/>
      </w:rPr>
    </w:lvl>
    <w:lvl w:ilvl="8" w:tplc="013EF160" w:tentative="1">
      <w:start w:val="1"/>
      <w:numFmt w:val="bullet"/>
      <w:lvlText w:val=""/>
      <w:lvlJc w:val="left"/>
      <w:pPr>
        <w:ind w:left="6480" w:hanging="360"/>
      </w:pPr>
      <w:rPr>
        <w:rFonts w:ascii="Wingdings" w:hAnsi="Wingdings" w:hint="default"/>
      </w:rPr>
    </w:lvl>
  </w:abstractNum>
  <w:abstractNum w:abstractNumId="30">
    <w:nsid w:val="3B7C4F9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1">
    <w:nsid w:val="3BA03280"/>
    <w:multiLevelType w:val="hybridMultilevel"/>
    <w:tmpl w:val="874CED9A"/>
    <w:lvl w:ilvl="0" w:tplc="1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32">
    <w:nsid w:val="3FEB5353"/>
    <w:multiLevelType w:val="hybridMultilevel"/>
    <w:tmpl w:val="CE1A50C0"/>
    <w:lvl w:ilvl="0" w:tplc="1876E040">
      <w:start w:val="1"/>
      <w:numFmt w:val="decimal"/>
      <w:lvlText w:val="%1."/>
      <w:legacy w:legacy="1" w:legacySpace="0" w:legacyIndent="283"/>
      <w:lvlJc w:val="left"/>
      <w:pPr>
        <w:ind w:left="283" w:hanging="283"/>
      </w:pPr>
    </w:lvl>
    <w:lvl w:ilvl="1" w:tplc="91280F5C" w:tentative="1">
      <w:start w:val="1"/>
      <w:numFmt w:val="lowerLetter"/>
      <w:lvlText w:val="%2."/>
      <w:lvlJc w:val="left"/>
      <w:pPr>
        <w:tabs>
          <w:tab w:val="num" w:pos="1440"/>
        </w:tabs>
        <w:ind w:left="1440" w:hanging="360"/>
      </w:pPr>
    </w:lvl>
    <w:lvl w:ilvl="2" w:tplc="7BB2EA70" w:tentative="1">
      <w:start w:val="1"/>
      <w:numFmt w:val="lowerRoman"/>
      <w:lvlText w:val="%3."/>
      <w:lvlJc w:val="right"/>
      <w:pPr>
        <w:tabs>
          <w:tab w:val="num" w:pos="2160"/>
        </w:tabs>
        <w:ind w:left="2160" w:hanging="180"/>
      </w:pPr>
    </w:lvl>
    <w:lvl w:ilvl="3" w:tplc="47B8CB34" w:tentative="1">
      <w:start w:val="1"/>
      <w:numFmt w:val="decimal"/>
      <w:lvlText w:val="%4."/>
      <w:lvlJc w:val="left"/>
      <w:pPr>
        <w:tabs>
          <w:tab w:val="num" w:pos="2880"/>
        </w:tabs>
        <w:ind w:left="2880" w:hanging="360"/>
      </w:pPr>
    </w:lvl>
    <w:lvl w:ilvl="4" w:tplc="2DF206C2" w:tentative="1">
      <w:start w:val="1"/>
      <w:numFmt w:val="lowerLetter"/>
      <w:lvlText w:val="%5."/>
      <w:lvlJc w:val="left"/>
      <w:pPr>
        <w:tabs>
          <w:tab w:val="num" w:pos="3600"/>
        </w:tabs>
        <w:ind w:left="3600" w:hanging="360"/>
      </w:pPr>
    </w:lvl>
    <w:lvl w:ilvl="5" w:tplc="BCD49506" w:tentative="1">
      <w:start w:val="1"/>
      <w:numFmt w:val="lowerRoman"/>
      <w:lvlText w:val="%6."/>
      <w:lvlJc w:val="right"/>
      <w:pPr>
        <w:tabs>
          <w:tab w:val="num" w:pos="4320"/>
        </w:tabs>
        <w:ind w:left="4320" w:hanging="180"/>
      </w:pPr>
    </w:lvl>
    <w:lvl w:ilvl="6" w:tplc="6A303484" w:tentative="1">
      <w:start w:val="1"/>
      <w:numFmt w:val="decimal"/>
      <w:lvlText w:val="%7."/>
      <w:lvlJc w:val="left"/>
      <w:pPr>
        <w:tabs>
          <w:tab w:val="num" w:pos="5040"/>
        </w:tabs>
        <w:ind w:left="5040" w:hanging="360"/>
      </w:pPr>
    </w:lvl>
    <w:lvl w:ilvl="7" w:tplc="0ABABD1A" w:tentative="1">
      <w:start w:val="1"/>
      <w:numFmt w:val="lowerLetter"/>
      <w:lvlText w:val="%8."/>
      <w:lvlJc w:val="left"/>
      <w:pPr>
        <w:tabs>
          <w:tab w:val="num" w:pos="5760"/>
        </w:tabs>
        <w:ind w:left="5760" w:hanging="360"/>
      </w:pPr>
    </w:lvl>
    <w:lvl w:ilvl="8" w:tplc="2AE4B5A2" w:tentative="1">
      <w:start w:val="1"/>
      <w:numFmt w:val="lowerRoman"/>
      <w:lvlText w:val="%9."/>
      <w:lvlJc w:val="right"/>
      <w:pPr>
        <w:tabs>
          <w:tab w:val="num" w:pos="6480"/>
        </w:tabs>
        <w:ind w:left="6480" w:hanging="180"/>
      </w:pPr>
    </w:lvl>
  </w:abstractNum>
  <w:abstractNum w:abstractNumId="33">
    <w:nsid w:val="404F51E5"/>
    <w:multiLevelType w:val="multilevel"/>
    <w:tmpl w:val="95CC3D42"/>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40E965D6"/>
    <w:multiLevelType w:val="hybridMultilevel"/>
    <w:tmpl w:val="32FC5862"/>
    <w:lvl w:ilvl="0" w:tplc="D528EB16">
      <w:start w:val="1"/>
      <w:numFmt w:val="bullet"/>
      <w:lvlText w:val=""/>
      <w:lvlJc w:val="left"/>
      <w:pPr>
        <w:ind w:left="720" w:hanging="360"/>
      </w:pPr>
      <w:rPr>
        <w:rFonts w:ascii="Wingdings" w:hAnsi="Wingdings" w:hint="default"/>
      </w:rPr>
    </w:lvl>
    <w:lvl w:ilvl="1" w:tplc="442CA464">
      <w:start w:val="1"/>
      <w:numFmt w:val="bullet"/>
      <w:lvlText w:val="o"/>
      <w:lvlJc w:val="left"/>
      <w:pPr>
        <w:ind w:left="1440" w:hanging="360"/>
      </w:pPr>
      <w:rPr>
        <w:rFonts w:ascii="Courier New" w:hAnsi="Courier New" w:cs="Courier New" w:hint="default"/>
      </w:rPr>
    </w:lvl>
    <w:lvl w:ilvl="2" w:tplc="3160A812">
      <w:start w:val="1"/>
      <w:numFmt w:val="bullet"/>
      <w:lvlText w:val=""/>
      <w:lvlJc w:val="left"/>
      <w:pPr>
        <w:ind w:left="2160" w:hanging="360"/>
      </w:pPr>
      <w:rPr>
        <w:rFonts w:ascii="Symbol" w:hAnsi="Symbol" w:hint="default"/>
      </w:rPr>
    </w:lvl>
    <w:lvl w:ilvl="3" w:tplc="451CC93A">
      <w:start w:val="1"/>
      <w:numFmt w:val="bullet"/>
      <w:lvlText w:val=""/>
      <w:lvlJc w:val="left"/>
      <w:pPr>
        <w:ind w:left="2880" w:hanging="360"/>
      </w:pPr>
      <w:rPr>
        <w:rFonts w:ascii="Symbol" w:hAnsi="Symbol" w:hint="default"/>
      </w:rPr>
    </w:lvl>
    <w:lvl w:ilvl="4" w:tplc="4A5E60B6">
      <w:start w:val="1"/>
      <w:numFmt w:val="bullet"/>
      <w:lvlText w:val="o"/>
      <w:lvlJc w:val="left"/>
      <w:pPr>
        <w:ind w:left="3600" w:hanging="360"/>
      </w:pPr>
      <w:rPr>
        <w:rFonts w:ascii="Courier New" w:hAnsi="Courier New" w:cs="Courier New" w:hint="default"/>
      </w:rPr>
    </w:lvl>
    <w:lvl w:ilvl="5" w:tplc="97D66198" w:tentative="1">
      <w:start w:val="1"/>
      <w:numFmt w:val="bullet"/>
      <w:lvlText w:val=""/>
      <w:lvlJc w:val="left"/>
      <w:pPr>
        <w:ind w:left="4320" w:hanging="360"/>
      </w:pPr>
      <w:rPr>
        <w:rFonts w:ascii="Wingdings" w:hAnsi="Wingdings" w:hint="default"/>
      </w:rPr>
    </w:lvl>
    <w:lvl w:ilvl="6" w:tplc="6122DBA4" w:tentative="1">
      <w:start w:val="1"/>
      <w:numFmt w:val="bullet"/>
      <w:lvlText w:val=""/>
      <w:lvlJc w:val="left"/>
      <w:pPr>
        <w:ind w:left="5040" w:hanging="360"/>
      </w:pPr>
      <w:rPr>
        <w:rFonts w:ascii="Symbol" w:hAnsi="Symbol" w:hint="default"/>
      </w:rPr>
    </w:lvl>
    <w:lvl w:ilvl="7" w:tplc="B3E85D08" w:tentative="1">
      <w:start w:val="1"/>
      <w:numFmt w:val="bullet"/>
      <w:lvlText w:val="o"/>
      <w:lvlJc w:val="left"/>
      <w:pPr>
        <w:ind w:left="5760" w:hanging="360"/>
      </w:pPr>
      <w:rPr>
        <w:rFonts w:ascii="Courier New" w:hAnsi="Courier New" w:cs="Courier New" w:hint="default"/>
      </w:rPr>
    </w:lvl>
    <w:lvl w:ilvl="8" w:tplc="7D189972" w:tentative="1">
      <w:start w:val="1"/>
      <w:numFmt w:val="bullet"/>
      <w:lvlText w:val=""/>
      <w:lvlJc w:val="left"/>
      <w:pPr>
        <w:ind w:left="6480" w:hanging="360"/>
      </w:pPr>
      <w:rPr>
        <w:rFonts w:ascii="Wingdings" w:hAnsi="Wingdings" w:hint="default"/>
      </w:rPr>
    </w:lvl>
  </w:abstractNum>
  <w:abstractNum w:abstractNumId="35">
    <w:nsid w:val="42D52E00"/>
    <w:multiLevelType w:val="hybridMultilevel"/>
    <w:tmpl w:val="17929002"/>
    <w:lvl w:ilvl="0" w:tplc="BF3C0362">
      <w:start w:val="1"/>
      <w:numFmt w:val="bullet"/>
      <w:lvlText w:val=""/>
      <w:lvlJc w:val="left"/>
      <w:pPr>
        <w:ind w:left="720" w:hanging="360"/>
      </w:pPr>
      <w:rPr>
        <w:rFonts w:ascii="Symbol" w:hAnsi="Symbol" w:hint="default"/>
      </w:rPr>
    </w:lvl>
    <w:lvl w:ilvl="1" w:tplc="01381B24" w:tentative="1">
      <w:start w:val="1"/>
      <w:numFmt w:val="bullet"/>
      <w:lvlText w:val="o"/>
      <w:lvlJc w:val="left"/>
      <w:pPr>
        <w:ind w:left="1440" w:hanging="360"/>
      </w:pPr>
      <w:rPr>
        <w:rFonts w:ascii="Courier New" w:hAnsi="Courier New" w:cs="Courier New" w:hint="default"/>
      </w:rPr>
    </w:lvl>
    <w:lvl w:ilvl="2" w:tplc="8B84B6FC" w:tentative="1">
      <w:start w:val="1"/>
      <w:numFmt w:val="bullet"/>
      <w:lvlText w:val=""/>
      <w:lvlJc w:val="left"/>
      <w:pPr>
        <w:ind w:left="2160" w:hanging="360"/>
      </w:pPr>
      <w:rPr>
        <w:rFonts w:ascii="Wingdings" w:hAnsi="Wingdings" w:hint="default"/>
      </w:rPr>
    </w:lvl>
    <w:lvl w:ilvl="3" w:tplc="5BC62924" w:tentative="1">
      <w:start w:val="1"/>
      <w:numFmt w:val="bullet"/>
      <w:lvlText w:val=""/>
      <w:lvlJc w:val="left"/>
      <w:pPr>
        <w:ind w:left="2880" w:hanging="360"/>
      </w:pPr>
      <w:rPr>
        <w:rFonts w:ascii="Symbol" w:hAnsi="Symbol" w:hint="default"/>
      </w:rPr>
    </w:lvl>
    <w:lvl w:ilvl="4" w:tplc="96EC4B98" w:tentative="1">
      <w:start w:val="1"/>
      <w:numFmt w:val="bullet"/>
      <w:lvlText w:val="o"/>
      <w:lvlJc w:val="left"/>
      <w:pPr>
        <w:ind w:left="3600" w:hanging="360"/>
      </w:pPr>
      <w:rPr>
        <w:rFonts w:ascii="Courier New" w:hAnsi="Courier New" w:cs="Courier New" w:hint="default"/>
      </w:rPr>
    </w:lvl>
    <w:lvl w:ilvl="5" w:tplc="5492FDA2" w:tentative="1">
      <w:start w:val="1"/>
      <w:numFmt w:val="bullet"/>
      <w:lvlText w:val=""/>
      <w:lvlJc w:val="left"/>
      <w:pPr>
        <w:ind w:left="4320" w:hanging="360"/>
      </w:pPr>
      <w:rPr>
        <w:rFonts w:ascii="Wingdings" w:hAnsi="Wingdings" w:hint="default"/>
      </w:rPr>
    </w:lvl>
    <w:lvl w:ilvl="6" w:tplc="B52CFEEA" w:tentative="1">
      <w:start w:val="1"/>
      <w:numFmt w:val="bullet"/>
      <w:lvlText w:val=""/>
      <w:lvlJc w:val="left"/>
      <w:pPr>
        <w:ind w:left="5040" w:hanging="360"/>
      </w:pPr>
      <w:rPr>
        <w:rFonts w:ascii="Symbol" w:hAnsi="Symbol" w:hint="default"/>
      </w:rPr>
    </w:lvl>
    <w:lvl w:ilvl="7" w:tplc="F6F23E6E" w:tentative="1">
      <w:start w:val="1"/>
      <w:numFmt w:val="bullet"/>
      <w:lvlText w:val="o"/>
      <w:lvlJc w:val="left"/>
      <w:pPr>
        <w:ind w:left="5760" w:hanging="360"/>
      </w:pPr>
      <w:rPr>
        <w:rFonts w:ascii="Courier New" w:hAnsi="Courier New" w:cs="Courier New" w:hint="default"/>
      </w:rPr>
    </w:lvl>
    <w:lvl w:ilvl="8" w:tplc="7B443E5E" w:tentative="1">
      <w:start w:val="1"/>
      <w:numFmt w:val="bullet"/>
      <w:lvlText w:val=""/>
      <w:lvlJc w:val="left"/>
      <w:pPr>
        <w:ind w:left="6480" w:hanging="360"/>
      </w:pPr>
      <w:rPr>
        <w:rFonts w:ascii="Wingdings" w:hAnsi="Wingdings" w:hint="default"/>
      </w:rPr>
    </w:lvl>
  </w:abstractNum>
  <w:abstractNum w:abstractNumId="36">
    <w:nsid w:val="457E2AE5"/>
    <w:multiLevelType w:val="hybridMultilevel"/>
    <w:tmpl w:val="2BDAB3BC"/>
    <w:lvl w:ilvl="0" w:tplc="18090005">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479E4E97"/>
    <w:multiLevelType w:val="hybridMultilevel"/>
    <w:tmpl w:val="779ACAC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491D1993"/>
    <w:multiLevelType w:val="hybridMultilevel"/>
    <w:tmpl w:val="ECCCDD5A"/>
    <w:lvl w:ilvl="0" w:tplc="DFAC74D2">
      <w:start w:val="1"/>
      <w:numFmt w:val="bullet"/>
      <w:lvlText w:val=""/>
      <w:lvlJc w:val="left"/>
      <w:pPr>
        <w:ind w:left="720" w:hanging="360"/>
      </w:pPr>
      <w:rPr>
        <w:rFonts w:ascii="Wingdings" w:hAnsi="Wingdings" w:hint="default"/>
      </w:rPr>
    </w:lvl>
    <w:lvl w:ilvl="1" w:tplc="269812EA" w:tentative="1">
      <w:start w:val="1"/>
      <w:numFmt w:val="bullet"/>
      <w:lvlText w:val="o"/>
      <w:lvlJc w:val="left"/>
      <w:pPr>
        <w:ind w:left="1440" w:hanging="360"/>
      </w:pPr>
      <w:rPr>
        <w:rFonts w:ascii="Courier New" w:hAnsi="Courier New" w:cs="Courier New" w:hint="default"/>
      </w:rPr>
    </w:lvl>
    <w:lvl w:ilvl="2" w:tplc="E2580C62" w:tentative="1">
      <w:start w:val="1"/>
      <w:numFmt w:val="bullet"/>
      <w:lvlText w:val=""/>
      <w:lvlJc w:val="left"/>
      <w:pPr>
        <w:ind w:left="2160" w:hanging="360"/>
      </w:pPr>
      <w:rPr>
        <w:rFonts w:ascii="Wingdings" w:hAnsi="Wingdings" w:hint="default"/>
      </w:rPr>
    </w:lvl>
    <w:lvl w:ilvl="3" w:tplc="7464A0F8" w:tentative="1">
      <w:start w:val="1"/>
      <w:numFmt w:val="bullet"/>
      <w:lvlText w:val=""/>
      <w:lvlJc w:val="left"/>
      <w:pPr>
        <w:ind w:left="2880" w:hanging="360"/>
      </w:pPr>
      <w:rPr>
        <w:rFonts w:ascii="Symbol" w:hAnsi="Symbol" w:hint="default"/>
      </w:rPr>
    </w:lvl>
    <w:lvl w:ilvl="4" w:tplc="DA987ABA" w:tentative="1">
      <w:start w:val="1"/>
      <w:numFmt w:val="bullet"/>
      <w:lvlText w:val="o"/>
      <w:lvlJc w:val="left"/>
      <w:pPr>
        <w:ind w:left="3600" w:hanging="360"/>
      </w:pPr>
      <w:rPr>
        <w:rFonts w:ascii="Courier New" w:hAnsi="Courier New" w:cs="Courier New" w:hint="default"/>
      </w:rPr>
    </w:lvl>
    <w:lvl w:ilvl="5" w:tplc="9B6E4F0E" w:tentative="1">
      <w:start w:val="1"/>
      <w:numFmt w:val="bullet"/>
      <w:lvlText w:val=""/>
      <w:lvlJc w:val="left"/>
      <w:pPr>
        <w:ind w:left="4320" w:hanging="360"/>
      </w:pPr>
      <w:rPr>
        <w:rFonts w:ascii="Wingdings" w:hAnsi="Wingdings" w:hint="default"/>
      </w:rPr>
    </w:lvl>
    <w:lvl w:ilvl="6" w:tplc="599884FA" w:tentative="1">
      <w:start w:val="1"/>
      <w:numFmt w:val="bullet"/>
      <w:lvlText w:val=""/>
      <w:lvlJc w:val="left"/>
      <w:pPr>
        <w:ind w:left="5040" w:hanging="360"/>
      </w:pPr>
      <w:rPr>
        <w:rFonts w:ascii="Symbol" w:hAnsi="Symbol" w:hint="default"/>
      </w:rPr>
    </w:lvl>
    <w:lvl w:ilvl="7" w:tplc="DD5810E0" w:tentative="1">
      <w:start w:val="1"/>
      <w:numFmt w:val="bullet"/>
      <w:lvlText w:val="o"/>
      <w:lvlJc w:val="left"/>
      <w:pPr>
        <w:ind w:left="5760" w:hanging="360"/>
      </w:pPr>
      <w:rPr>
        <w:rFonts w:ascii="Courier New" w:hAnsi="Courier New" w:cs="Courier New" w:hint="default"/>
      </w:rPr>
    </w:lvl>
    <w:lvl w:ilvl="8" w:tplc="E92A7FC4" w:tentative="1">
      <w:start w:val="1"/>
      <w:numFmt w:val="bullet"/>
      <w:lvlText w:val=""/>
      <w:lvlJc w:val="left"/>
      <w:pPr>
        <w:ind w:left="6480" w:hanging="360"/>
      </w:pPr>
      <w:rPr>
        <w:rFonts w:ascii="Wingdings" w:hAnsi="Wingdings" w:hint="default"/>
      </w:rPr>
    </w:lvl>
  </w:abstractNum>
  <w:abstractNum w:abstractNumId="39">
    <w:nsid w:val="4B1528AA"/>
    <w:multiLevelType w:val="hybridMultilevel"/>
    <w:tmpl w:val="6D98DD54"/>
    <w:lvl w:ilvl="0" w:tplc="1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40">
    <w:nsid w:val="4C995424"/>
    <w:multiLevelType w:val="hybridMultilevel"/>
    <w:tmpl w:val="4C863EC8"/>
    <w:lvl w:ilvl="0" w:tplc="894A636A">
      <w:start w:val="1"/>
      <w:numFmt w:val="bullet"/>
      <w:lvlText w:val=""/>
      <w:lvlJc w:val="left"/>
      <w:pPr>
        <w:ind w:left="720" w:hanging="360"/>
      </w:pPr>
      <w:rPr>
        <w:rFonts w:ascii="Symbol" w:hAnsi="Symbol" w:hint="default"/>
      </w:rPr>
    </w:lvl>
    <w:lvl w:ilvl="1" w:tplc="39A027DA" w:tentative="1">
      <w:start w:val="1"/>
      <w:numFmt w:val="bullet"/>
      <w:lvlText w:val="o"/>
      <w:lvlJc w:val="left"/>
      <w:pPr>
        <w:ind w:left="1440" w:hanging="360"/>
      </w:pPr>
      <w:rPr>
        <w:rFonts w:ascii="Courier New" w:hAnsi="Courier New" w:cs="Courier New" w:hint="default"/>
      </w:rPr>
    </w:lvl>
    <w:lvl w:ilvl="2" w:tplc="3946808A" w:tentative="1">
      <w:start w:val="1"/>
      <w:numFmt w:val="bullet"/>
      <w:lvlText w:val=""/>
      <w:lvlJc w:val="left"/>
      <w:pPr>
        <w:ind w:left="2160" w:hanging="360"/>
      </w:pPr>
      <w:rPr>
        <w:rFonts w:ascii="Wingdings" w:hAnsi="Wingdings" w:hint="default"/>
      </w:rPr>
    </w:lvl>
    <w:lvl w:ilvl="3" w:tplc="BBE4BBE4" w:tentative="1">
      <w:start w:val="1"/>
      <w:numFmt w:val="bullet"/>
      <w:lvlText w:val=""/>
      <w:lvlJc w:val="left"/>
      <w:pPr>
        <w:ind w:left="2880" w:hanging="360"/>
      </w:pPr>
      <w:rPr>
        <w:rFonts w:ascii="Symbol" w:hAnsi="Symbol" w:hint="default"/>
      </w:rPr>
    </w:lvl>
    <w:lvl w:ilvl="4" w:tplc="94562D7C" w:tentative="1">
      <w:start w:val="1"/>
      <w:numFmt w:val="bullet"/>
      <w:lvlText w:val="o"/>
      <w:lvlJc w:val="left"/>
      <w:pPr>
        <w:ind w:left="3600" w:hanging="360"/>
      </w:pPr>
      <w:rPr>
        <w:rFonts w:ascii="Courier New" w:hAnsi="Courier New" w:cs="Courier New" w:hint="default"/>
      </w:rPr>
    </w:lvl>
    <w:lvl w:ilvl="5" w:tplc="7A126E0A" w:tentative="1">
      <w:start w:val="1"/>
      <w:numFmt w:val="bullet"/>
      <w:lvlText w:val=""/>
      <w:lvlJc w:val="left"/>
      <w:pPr>
        <w:ind w:left="4320" w:hanging="360"/>
      </w:pPr>
      <w:rPr>
        <w:rFonts w:ascii="Wingdings" w:hAnsi="Wingdings" w:hint="default"/>
      </w:rPr>
    </w:lvl>
    <w:lvl w:ilvl="6" w:tplc="EBCA684E" w:tentative="1">
      <w:start w:val="1"/>
      <w:numFmt w:val="bullet"/>
      <w:lvlText w:val=""/>
      <w:lvlJc w:val="left"/>
      <w:pPr>
        <w:ind w:left="5040" w:hanging="360"/>
      </w:pPr>
      <w:rPr>
        <w:rFonts w:ascii="Symbol" w:hAnsi="Symbol" w:hint="default"/>
      </w:rPr>
    </w:lvl>
    <w:lvl w:ilvl="7" w:tplc="DD6046CC" w:tentative="1">
      <w:start w:val="1"/>
      <w:numFmt w:val="bullet"/>
      <w:lvlText w:val="o"/>
      <w:lvlJc w:val="left"/>
      <w:pPr>
        <w:ind w:left="5760" w:hanging="360"/>
      </w:pPr>
      <w:rPr>
        <w:rFonts w:ascii="Courier New" w:hAnsi="Courier New" w:cs="Courier New" w:hint="default"/>
      </w:rPr>
    </w:lvl>
    <w:lvl w:ilvl="8" w:tplc="74BA8EF8" w:tentative="1">
      <w:start w:val="1"/>
      <w:numFmt w:val="bullet"/>
      <w:lvlText w:val=""/>
      <w:lvlJc w:val="left"/>
      <w:pPr>
        <w:ind w:left="6480" w:hanging="360"/>
      </w:pPr>
      <w:rPr>
        <w:rFonts w:ascii="Wingdings" w:hAnsi="Wingdings" w:hint="default"/>
      </w:rPr>
    </w:lvl>
  </w:abstractNum>
  <w:abstractNum w:abstractNumId="41">
    <w:nsid w:val="4CBA4E43"/>
    <w:multiLevelType w:val="hybridMultilevel"/>
    <w:tmpl w:val="65283662"/>
    <w:lvl w:ilvl="0" w:tplc="1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42">
    <w:nsid w:val="4D993986"/>
    <w:multiLevelType w:val="hybridMultilevel"/>
    <w:tmpl w:val="4258878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4DD06620"/>
    <w:multiLevelType w:val="hybridMultilevel"/>
    <w:tmpl w:val="31247E0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F60AC0"/>
    <w:multiLevelType w:val="hybridMultilevel"/>
    <w:tmpl w:val="2242C1D4"/>
    <w:lvl w:ilvl="0" w:tplc="3A9E2612">
      <w:start w:val="1"/>
      <w:numFmt w:val="bullet"/>
      <w:lvlText w:val=""/>
      <w:lvlJc w:val="left"/>
      <w:pPr>
        <w:ind w:left="720" w:hanging="360"/>
      </w:pPr>
      <w:rPr>
        <w:rFonts w:ascii="Symbol" w:hAnsi="Symbol" w:hint="default"/>
      </w:rPr>
    </w:lvl>
    <w:lvl w:ilvl="1" w:tplc="D778B522" w:tentative="1">
      <w:start w:val="1"/>
      <w:numFmt w:val="bullet"/>
      <w:lvlText w:val="o"/>
      <w:lvlJc w:val="left"/>
      <w:pPr>
        <w:ind w:left="1440" w:hanging="360"/>
      </w:pPr>
      <w:rPr>
        <w:rFonts w:ascii="Courier New" w:hAnsi="Courier New" w:cs="Courier New" w:hint="default"/>
      </w:rPr>
    </w:lvl>
    <w:lvl w:ilvl="2" w:tplc="6FD0084A" w:tentative="1">
      <w:start w:val="1"/>
      <w:numFmt w:val="bullet"/>
      <w:lvlText w:val=""/>
      <w:lvlJc w:val="left"/>
      <w:pPr>
        <w:ind w:left="2160" w:hanging="360"/>
      </w:pPr>
      <w:rPr>
        <w:rFonts w:ascii="Wingdings" w:hAnsi="Wingdings" w:hint="default"/>
      </w:rPr>
    </w:lvl>
    <w:lvl w:ilvl="3" w:tplc="5F98A4CA" w:tentative="1">
      <w:start w:val="1"/>
      <w:numFmt w:val="bullet"/>
      <w:lvlText w:val=""/>
      <w:lvlJc w:val="left"/>
      <w:pPr>
        <w:ind w:left="2880" w:hanging="360"/>
      </w:pPr>
      <w:rPr>
        <w:rFonts w:ascii="Symbol" w:hAnsi="Symbol" w:hint="default"/>
      </w:rPr>
    </w:lvl>
    <w:lvl w:ilvl="4" w:tplc="6C9C2E96" w:tentative="1">
      <w:start w:val="1"/>
      <w:numFmt w:val="bullet"/>
      <w:lvlText w:val="o"/>
      <w:lvlJc w:val="left"/>
      <w:pPr>
        <w:ind w:left="3600" w:hanging="360"/>
      </w:pPr>
      <w:rPr>
        <w:rFonts w:ascii="Courier New" w:hAnsi="Courier New" w:cs="Courier New" w:hint="default"/>
      </w:rPr>
    </w:lvl>
    <w:lvl w:ilvl="5" w:tplc="87D46D28" w:tentative="1">
      <w:start w:val="1"/>
      <w:numFmt w:val="bullet"/>
      <w:lvlText w:val=""/>
      <w:lvlJc w:val="left"/>
      <w:pPr>
        <w:ind w:left="4320" w:hanging="360"/>
      </w:pPr>
      <w:rPr>
        <w:rFonts w:ascii="Wingdings" w:hAnsi="Wingdings" w:hint="default"/>
      </w:rPr>
    </w:lvl>
    <w:lvl w:ilvl="6" w:tplc="39DC3B52" w:tentative="1">
      <w:start w:val="1"/>
      <w:numFmt w:val="bullet"/>
      <w:lvlText w:val=""/>
      <w:lvlJc w:val="left"/>
      <w:pPr>
        <w:ind w:left="5040" w:hanging="360"/>
      </w:pPr>
      <w:rPr>
        <w:rFonts w:ascii="Symbol" w:hAnsi="Symbol" w:hint="default"/>
      </w:rPr>
    </w:lvl>
    <w:lvl w:ilvl="7" w:tplc="21CA8382" w:tentative="1">
      <w:start w:val="1"/>
      <w:numFmt w:val="bullet"/>
      <w:lvlText w:val="o"/>
      <w:lvlJc w:val="left"/>
      <w:pPr>
        <w:ind w:left="5760" w:hanging="360"/>
      </w:pPr>
      <w:rPr>
        <w:rFonts w:ascii="Courier New" w:hAnsi="Courier New" w:cs="Courier New" w:hint="default"/>
      </w:rPr>
    </w:lvl>
    <w:lvl w:ilvl="8" w:tplc="BBCE64A6" w:tentative="1">
      <w:start w:val="1"/>
      <w:numFmt w:val="bullet"/>
      <w:lvlText w:val=""/>
      <w:lvlJc w:val="left"/>
      <w:pPr>
        <w:ind w:left="6480" w:hanging="360"/>
      </w:pPr>
      <w:rPr>
        <w:rFonts w:ascii="Wingdings" w:hAnsi="Wingdings" w:hint="default"/>
      </w:rPr>
    </w:lvl>
  </w:abstractNum>
  <w:abstractNum w:abstractNumId="45">
    <w:nsid w:val="4F3606EA"/>
    <w:multiLevelType w:val="hybridMultilevel"/>
    <w:tmpl w:val="FDA8ACF8"/>
    <w:lvl w:ilvl="0" w:tplc="18090001">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507308E9"/>
    <w:multiLevelType w:val="singleLevel"/>
    <w:tmpl w:val="D98EC2FA"/>
    <w:lvl w:ilvl="0">
      <w:start w:val="1"/>
      <w:numFmt w:val="lowerLetter"/>
      <w:pStyle w:val="Style1"/>
      <w:lvlText w:val="%1."/>
      <w:lvlJc w:val="left"/>
      <w:pPr>
        <w:tabs>
          <w:tab w:val="num" w:pos="360"/>
        </w:tabs>
        <w:ind w:left="360" w:hanging="360"/>
      </w:pPr>
      <w:rPr>
        <w:rFonts w:hint="default"/>
      </w:rPr>
    </w:lvl>
  </w:abstractNum>
  <w:abstractNum w:abstractNumId="47">
    <w:nsid w:val="53163102"/>
    <w:multiLevelType w:val="hybridMultilevel"/>
    <w:tmpl w:val="8E943E98"/>
    <w:lvl w:ilvl="0" w:tplc="E6B8E4D8">
      <w:start w:val="1"/>
      <w:numFmt w:val="bullet"/>
      <w:lvlText w:val=""/>
      <w:lvlJc w:val="left"/>
      <w:pPr>
        <w:ind w:left="720" w:hanging="360"/>
      </w:pPr>
      <w:rPr>
        <w:rFonts w:ascii="Wingdings" w:hAnsi="Wingdings" w:hint="default"/>
      </w:rPr>
    </w:lvl>
    <w:lvl w:ilvl="1" w:tplc="EC761576" w:tentative="1">
      <w:start w:val="1"/>
      <w:numFmt w:val="bullet"/>
      <w:lvlText w:val="o"/>
      <w:lvlJc w:val="left"/>
      <w:pPr>
        <w:ind w:left="1440" w:hanging="360"/>
      </w:pPr>
      <w:rPr>
        <w:rFonts w:ascii="Courier New" w:hAnsi="Courier New" w:cs="Courier New" w:hint="default"/>
      </w:rPr>
    </w:lvl>
    <w:lvl w:ilvl="2" w:tplc="BEB4AA26" w:tentative="1">
      <w:start w:val="1"/>
      <w:numFmt w:val="bullet"/>
      <w:lvlText w:val=""/>
      <w:lvlJc w:val="left"/>
      <w:pPr>
        <w:ind w:left="2160" w:hanging="360"/>
      </w:pPr>
      <w:rPr>
        <w:rFonts w:ascii="Wingdings" w:hAnsi="Wingdings" w:hint="default"/>
      </w:rPr>
    </w:lvl>
    <w:lvl w:ilvl="3" w:tplc="E8162C0E" w:tentative="1">
      <w:start w:val="1"/>
      <w:numFmt w:val="bullet"/>
      <w:lvlText w:val=""/>
      <w:lvlJc w:val="left"/>
      <w:pPr>
        <w:ind w:left="2880" w:hanging="360"/>
      </w:pPr>
      <w:rPr>
        <w:rFonts w:ascii="Symbol" w:hAnsi="Symbol" w:hint="default"/>
      </w:rPr>
    </w:lvl>
    <w:lvl w:ilvl="4" w:tplc="950442C6" w:tentative="1">
      <w:start w:val="1"/>
      <w:numFmt w:val="bullet"/>
      <w:lvlText w:val="o"/>
      <w:lvlJc w:val="left"/>
      <w:pPr>
        <w:ind w:left="3600" w:hanging="360"/>
      </w:pPr>
      <w:rPr>
        <w:rFonts w:ascii="Courier New" w:hAnsi="Courier New" w:cs="Courier New" w:hint="default"/>
      </w:rPr>
    </w:lvl>
    <w:lvl w:ilvl="5" w:tplc="0AA483D0" w:tentative="1">
      <w:start w:val="1"/>
      <w:numFmt w:val="bullet"/>
      <w:lvlText w:val=""/>
      <w:lvlJc w:val="left"/>
      <w:pPr>
        <w:ind w:left="4320" w:hanging="360"/>
      </w:pPr>
      <w:rPr>
        <w:rFonts w:ascii="Wingdings" w:hAnsi="Wingdings" w:hint="default"/>
      </w:rPr>
    </w:lvl>
    <w:lvl w:ilvl="6" w:tplc="47D2CE5C" w:tentative="1">
      <w:start w:val="1"/>
      <w:numFmt w:val="bullet"/>
      <w:lvlText w:val=""/>
      <w:lvlJc w:val="left"/>
      <w:pPr>
        <w:ind w:left="5040" w:hanging="360"/>
      </w:pPr>
      <w:rPr>
        <w:rFonts w:ascii="Symbol" w:hAnsi="Symbol" w:hint="default"/>
      </w:rPr>
    </w:lvl>
    <w:lvl w:ilvl="7" w:tplc="1BDC3510" w:tentative="1">
      <w:start w:val="1"/>
      <w:numFmt w:val="bullet"/>
      <w:lvlText w:val="o"/>
      <w:lvlJc w:val="left"/>
      <w:pPr>
        <w:ind w:left="5760" w:hanging="360"/>
      </w:pPr>
      <w:rPr>
        <w:rFonts w:ascii="Courier New" w:hAnsi="Courier New" w:cs="Courier New" w:hint="default"/>
      </w:rPr>
    </w:lvl>
    <w:lvl w:ilvl="8" w:tplc="270C6770" w:tentative="1">
      <w:start w:val="1"/>
      <w:numFmt w:val="bullet"/>
      <w:lvlText w:val=""/>
      <w:lvlJc w:val="left"/>
      <w:pPr>
        <w:ind w:left="6480" w:hanging="360"/>
      </w:pPr>
      <w:rPr>
        <w:rFonts w:ascii="Wingdings" w:hAnsi="Wingdings" w:hint="default"/>
      </w:rPr>
    </w:lvl>
  </w:abstractNum>
  <w:abstractNum w:abstractNumId="48">
    <w:nsid w:val="589E6BC9"/>
    <w:multiLevelType w:val="hybridMultilevel"/>
    <w:tmpl w:val="30AA6608"/>
    <w:lvl w:ilvl="0" w:tplc="8A24FB26">
      <w:start w:val="1"/>
      <w:numFmt w:val="bullet"/>
      <w:lvlText w:val="o"/>
      <w:lvlJc w:val="left"/>
      <w:pPr>
        <w:ind w:left="360" w:hanging="360"/>
      </w:pPr>
      <w:rPr>
        <w:rFonts w:ascii="Courier New" w:hAnsi="Courier New" w:cs="Courier New" w:hint="default"/>
      </w:rPr>
    </w:lvl>
    <w:lvl w:ilvl="1" w:tplc="A53A0D36" w:tentative="1">
      <w:start w:val="1"/>
      <w:numFmt w:val="bullet"/>
      <w:lvlText w:val="o"/>
      <w:lvlJc w:val="left"/>
      <w:pPr>
        <w:ind w:left="1080" w:hanging="360"/>
      </w:pPr>
      <w:rPr>
        <w:rFonts w:ascii="Courier New" w:hAnsi="Courier New" w:cs="Courier New" w:hint="default"/>
      </w:rPr>
    </w:lvl>
    <w:lvl w:ilvl="2" w:tplc="509E26C4" w:tentative="1">
      <w:start w:val="1"/>
      <w:numFmt w:val="bullet"/>
      <w:lvlText w:val=""/>
      <w:lvlJc w:val="left"/>
      <w:pPr>
        <w:ind w:left="1800" w:hanging="360"/>
      </w:pPr>
      <w:rPr>
        <w:rFonts w:ascii="Wingdings" w:hAnsi="Wingdings" w:hint="default"/>
      </w:rPr>
    </w:lvl>
    <w:lvl w:ilvl="3" w:tplc="81983664" w:tentative="1">
      <w:start w:val="1"/>
      <w:numFmt w:val="bullet"/>
      <w:lvlText w:val=""/>
      <w:lvlJc w:val="left"/>
      <w:pPr>
        <w:ind w:left="2520" w:hanging="360"/>
      </w:pPr>
      <w:rPr>
        <w:rFonts w:ascii="Symbol" w:hAnsi="Symbol" w:hint="default"/>
      </w:rPr>
    </w:lvl>
    <w:lvl w:ilvl="4" w:tplc="08A62440" w:tentative="1">
      <w:start w:val="1"/>
      <w:numFmt w:val="bullet"/>
      <w:lvlText w:val="o"/>
      <w:lvlJc w:val="left"/>
      <w:pPr>
        <w:ind w:left="3240" w:hanging="360"/>
      </w:pPr>
      <w:rPr>
        <w:rFonts w:ascii="Courier New" w:hAnsi="Courier New" w:cs="Courier New" w:hint="default"/>
      </w:rPr>
    </w:lvl>
    <w:lvl w:ilvl="5" w:tplc="37982E22" w:tentative="1">
      <w:start w:val="1"/>
      <w:numFmt w:val="bullet"/>
      <w:lvlText w:val=""/>
      <w:lvlJc w:val="left"/>
      <w:pPr>
        <w:ind w:left="3960" w:hanging="360"/>
      </w:pPr>
      <w:rPr>
        <w:rFonts w:ascii="Wingdings" w:hAnsi="Wingdings" w:hint="default"/>
      </w:rPr>
    </w:lvl>
    <w:lvl w:ilvl="6" w:tplc="2BF6DE10" w:tentative="1">
      <w:start w:val="1"/>
      <w:numFmt w:val="bullet"/>
      <w:lvlText w:val=""/>
      <w:lvlJc w:val="left"/>
      <w:pPr>
        <w:ind w:left="4680" w:hanging="360"/>
      </w:pPr>
      <w:rPr>
        <w:rFonts w:ascii="Symbol" w:hAnsi="Symbol" w:hint="default"/>
      </w:rPr>
    </w:lvl>
    <w:lvl w:ilvl="7" w:tplc="AD38DE76" w:tentative="1">
      <w:start w:val="1"/>
      <w:numFmt w:val="bullet"/>
      <w:lvlText w:val="o"/>
      <w:lvlJc w:val="left"/>
      <w:pPr>
        <w:ind w:left="5400" w:hanging="360"/>
      </w:pPr>
      <w:rPr>
        <w:rFonts w:ascii="Courier New" w:hAnsi="Courier New" w:cs="Courier New" w:hint="default"/>
      </w:rPr>
    </w:lvl>
    <w:lvl w:ilvl="8" w:tplc="00B691B8" w:tentative="1">
      <w:start w:val="1"/>
      <w:numFmt w:val="bullet"/>
      <w:lvlText w:val=""/>
      <w:lvlJc w:val="left"/>
      <w:pPr>
        <w:ind w:left="6120" w:hanging="360"/>
      </w:pPr>
      <w:rPr>
        <w:rFonts w:ascii="Wingdings" w:hAnsi="Wingdings" w:hint="default"/>
      </w:rPr>
    </w:lvl>
  </w:abstractNum>
  <w:abstractNum w:abstractNumId="49">
    <w:nsid w:val="5A147638"/>
    <w:multiLevelType w:val="hybridMultilevel"/>
    <w:tmpl w:val="BC768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5B5067C0"/>
    <w:multiLevelType w:val="hybridMultilevel"/>
    <w:tmpl w:val="61E05262"/>
    <w:lvl w:ilvl="0" w:tplc="2CD8AF60">
      <w:start w:val="1"/>
      <w:numFmt w:val="bullet"/>
      <w:lvlText w:val=""/>
      <w:lvlJc w:val="left"/>
      <w:pPr>
        <w:ind w:left="720" w:hanging="360"/>
      </w:pPr>
      <w:rPr>
        <w:rFonts w:ascii="Symbol" w:hAnsi="Symbol" w:hint="default"/>
        <w:color w:val="auto"/>
      </w:rPr>
    </w:lvl>
    <w:lvl w:ilvl="1" w:tplc="9998CF7C" w:tentative="1">
      <w:start w:val="1"/>
      <w:numFmt w:val="bullet"/>
      <w:lvlText w:val="o"/>
      <w:lvlJc w:val="left"/>
      <w:pPr>
        <w:ind w:left="1440" w:hanging="360"/>
      </w:pPr>
      <w:rPr>
        <w:rFonts w:ascii="Courier New" w:hAnsi="Courier New" w:cs="Courier New" w:hint="default"/>
      </w:rPr>
    </w:lvl>
    <w:lvl w:ilvl="2" w:tplc="7E62F192" w:tentative="1">
      <w:start w:val="1"/>
      <w:numFmt w:val="bullet"/>
      <w:lvlText w:val=""/>
      <w:lvlJc w:val="left"/>
      <w:pPr>
        <w:ind w:left="2160" w:hanging="360"/>
      </w:pPr>
      <w:rPr>
        <w:rFonts w:ascii="Wingdings" w:hAnsi="Wingdings" w:hint="default"/>
      </w:rPr>
    </w:lvl>
    <w:lvl w:ilvl="3" w:tplc="FE94304A" w:tentative="1">
      <w:start w:val="1"/>
      <w:numFmt w:val="bullet"/>
      <w:lvlText w:val=""/>
      <w:lvlJc w:val="left"/>
      <w:pPr>
        <w:ind w:left="2880" w:hanging="360"/>
      </w:pPr>
      <w:rPr>
        <w:rFonts w:ascii="Symbol" w:hAnsi="Symbol" w:hint="default"/>
      </w:rPr>
    </w:lvl>
    <w:lvl w:ilvl="4" w:tplc="FD96F474" w:tentative="1">
      <w:start w:val="1"/>
      <w:numFmt w:val="bullet"/>
      <w:lvlText w:val="o"/>
      <w:lvlJc w:val="left"/>
      <w:pPr>
        <w:ind w:left="3600" w:hanging="360"/>
      </w:pPr>
      <w:rPr>
        <w:rFonts w:ascii="Courier New" w:hAnsi="Courier New" w:cs="Courier New" w:hint="default"/>
      </w:rPr>
    </w:lvl>
    <w:lvl w:ilvl="5" w:tplc="A1047E1A" w:tentative="1">
      <w:start w:val="1"/>
      <w:numFmt w:val="bullet"/>
      <w:lvlText w:val=""/>
      <w:lvlJc w:val="left"/>
      <w:pPr>
        <w:ind w:left="4320" w:hanging="360"/>
      </w:pPr>
      <w:rPr>
        <w:rFonts w:ascii="Wingdings" w:hAnsi="Wingdings" w:hint="default"/>
      </w:rPr>
    </w:lvl>
    <w:lvl w:ilvl="6" w:tplc="4BCA042C" w:tentative="1">
      <w:start w:val="1"/>
      <w:numFmt w:val="bullet"/>
      <w:lvlText w:val=""/>
      <w:lvlJc w:val="left"/>
      <w:pPr>
        <w:ind w:left="5040" w:hanging="360"/>
      </w:pPr>
      <w:rPr>
        <w:rFonts w:ascii="Symbol" w:hAnsi="Symbol" w:hint="default"/>
      </w:rPr>
    </w:lvl>
    <w:lvl w:ilvl="7" w:tplc="7D247326" w:tentative="1">
      <w:start w:val="1"/>
      <w:numFmt w:val="bullet"/>
      <w:lvlText w:val="o"/>
      <w:lvlJc w:val="left"/>
      <w:pPr>
        <w:ind w:left="5760" w:hanging="360"/>
      </w:pPr>
      <w:rPr>
        <w:rFonts w:ascii="Courier New" w:hAnsi="Courier New" w:cs="Courier New" w:hint="default"/>
      </w:rPr>
    </w:lvl>
    <w:lvl w:ilvl="8" w:tplc="E410BA48" w:tentative="1">
      <w:start w:val="1"/>
      <w:numFmt w:val="bullet"/>
      <w:lvlText w:val=""/>
      <w:lvlJc w:val="left"/>
      <w:pPr>
        <w:ind w:left="6480" w:hanging="360"/>
      </w:pPr>
      <w:rPr>
        <w:rFonts w:ascii="Wingdings" w:hAnsi="Wingdings" w:hint="default"/>
      </w:rPr>
    </w:lvl>
  </w:abstractNum>
  <w:abstractNum w:abstractNumId="51">
    <w:nsid w:val="5BE5237A"/>
    <w:multiLevelType w:val="hybridMultilevel"/>
    <w:tmpl w:val="7AAA6E44"/>
    <w:lvl w:ilvl="0" w:tplc="0EBCB60A">
      <w:start w:val="1"/>
      <w:numFmt w:val="bullet"/>
      <w:lvlText w:val=""/>
      <w:lvlJc w:val="left"/>
      <w:pPr>
        <w:ind w:left="720" w:hanging="360"/>
      </w:pPr>
      <w:rPr>
        <w:rFonts w:ascii="Wingdings" w:hAnsi="Wingdings" w:hint="default"/>
      </w:rPr>
    </w:lvl>
    <w:lvl w:ilvl="1" w:tplc="3F18E906" w:tentative="1">
      <w:start w:val="1"/>
      <w:numFmt w:val="bullet"/>
      <w:lvlText w:val="o"/>
      <w:lvlJc w:val="left"/>
      <w:pPr>
        <w:ind w:left="1440" w:hanging="360"/>
      </w:pPr>
      <w:rPr>
        <w:rFonts w:ascii="Courier New" w:hAnsi="Courier New" w:cs="Courier New" w:hint="default"/>
      </w:rPr>
    </w:lvl>
    <w:lvl w:ilvl="2" w:tplc="33D8440E" w:tentative="1">
      <w:start w:val="1"/>
      <w:numFmt w:val="bullet"/>
      <w:lvlText w:val=""/>
      <w:lvlJc w:val="left"/>
      <w:pPr>
        <w:ind w:left="2160" w:hanging="360"/>
      </w:pPr>
      <w:rPr>
        <w:rFonts w:ascii="Wingdings" w:hAnsi="Wingdings" w:hint="default"/>
      </w:rPr>
    </w:lvl>
    <w:lvl w:ilvl="3" w:tplc="5FCA1EDC" w:tentative="1">
      <w:start w:val="1"/>
      <w:numFmt w:val="bullet"/>
      <w:lvlText w:val=""/>
      <w:lvlJc w:val="left"/>
      <w:pPr>
        <w:ind w:left="2880" w:hanging="360"/>
      </w:pPr>
      <w:rPr>
        <w:rFonts w:ascii="Symbol" w:hAnsi="Symbol" w:hint="default"/>
      </w:rPr>
    </w:lvl>
    <w:lvl w:ilvl="4" w:tplc="2A0C5EC2" w:tentative="1">
      <w:start w:val="1"/>
      <w:numFmt w:val="bullet"/>
      <w:lvlText w:val="o"/>
      <w:lvlJc w:val="left"/>
      <w:pPr>
        <w:ind w:left="3600" w:hanging="360"/>
      </w:pPr>
      <w:rPr>
        <w:rFonts w:ascii="Courier New" w:hAnsi="Courier New" w:cs="Courier New" w:hint="default"/>
      </w:rPr>
    </w:lvl>
    <w:lvl w:ilvl="5" w:tplc="AD227494" w:tentative="1">
      <w:start w:val="1"/>
      <w:numFmt w:val="bullet"/>
      <w:lvlText w:val=""/>
      <w:lvlJc w:val="left"/>
      <w:pPr>
        <w:ind w:left="4320" w:hanging="360"/>
      </w:pPr>
      <w:rPr>
        <w:rFonts w:ascii="Wingdings" w:hAnsi="Wingdings" w:hint="default"/>
      </w:rPr>
    </w:lvl>
    <w:lvl w:ilvl="6" w:tplc="D1622D7A" w:tentative="1">
      <w:start w:val="1"/>
      <w:numFmt w:val="bullet"/>
      <w:lvlText w:val=""/>
      <w:lvlJc w:val="left"/>
      <w:pPr>
        <w:ind w:left="5040" w:hanging="360"/>
      </w:pPr>
      <w:rPr>
        <w:rFonts w:ascii="Symbol" w:hAnsi="Symbol" w:hint="default"/>
      </w:rPr>
    </w:lvl>
    <w:lvl w:ilvl="7" w:tplc="17161D9E" w:tentative="1">
      <w:start w:val="1"/>
      <w:numFmt w:val="bullet"/>
      <w:lvlText w:val="o"/>
      <w:lvlJc w:val="left"/>
      <w:pPr>
        <w:ind w:left="5760" w:hanging="360"/>
      </w:pPr>
      <w:rPr>
        <w:rFonts w:ascii="Courier New" w:hAnsi="Courier New" w:cs="Courier New" w:hint="default"/>
      </w:rPr>
    </w:lvl>
    <w:lvl w:ilvl="8" w:tplc="9E6644AA" w:tentative="1">
      <w:start w:val="1"/>
      <w:numFmt w:val="bullet"/>
      <w:lvlText w:val=""/>
      <w:lvlJc w:val="left"/>
      <w:pPr>
        <w:ind w:left="6480" w:hanging="360"/>
      </w:pPr>
      <w:rPr>
        <w:rFonts w:ascii="Wingdings" w:hAnsi="Wingdings" w:hint="default"/>
      </w:rPr>
    </w:lvl>
  </w:abstractNum>
  <w:abstractNum w:abstractNumId="52">
    <w:nsid w:val="5D152BBE"/>
    <w:multiLevelType w:val="multilevel"/>
    <w:tmpl w:val="A11059F6"/>
    <w:styleLink w:val="CurrentList1"/>
    <w:lvl w:ilvl="0">
      <w:start w:val="1"/>
      <w:numFmt w:val="bullet"/>
      <w:lvlText w:val=""/>
      <w:lvlJc w:val="left"/>
      <w:pPr>
        <w:tabs>
          <w:tab w:val="num" w:pos="672"/>
        </w:tabs>
        <w:ind w:left="675" w:hanging="315"/>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5EC27758"/>
    <w:multiLevelType w:val="hybridMultilevel"/>
    <w:tmpl w:val="681442D8"/>
    <w:lvl w:ilvl="0" w:tplc="896C7BAA">
      <w:start w:val="1"/>
      <w:numFmt w:val="bullet"/>
      <w:lvlText w:val=""/>
      <w:lvlJc w:val="left"/>
      <w:pPr>
        <w:ind w:left="720" w:hanging="360"/>
      </w:pPr>
      <w:rPr>
        <w:rFonts w:ascii="Symbol" w:hAnsi="Symbol" w:hint="default"/>
      </w:rPr>
    </w:lvl>
    <w:lvl w:ilvl="1" w:tplc="9498FE22">
      <w:start w:val="1"/>
      <w:numFmt w:val="bullet"/>
      <w:lvlText w:val=""/>
      <w:lvlJc w:val="left"/>
      <w:pPr>
        <w:ind w:left="1440" w:hanging="360"/>
      </w:pPr>
      <w:rPr>
        <w:rFonts w:ascii="Wingdings" w:hAnsi="Wingdings"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54">
    <w:nsid w:val="62EC3291"/>
    <w:multiLevelType w:val="multilevel"/>
    <w:tmpl w:val="64082206"/>
    <w:lvl w:ilvl="0">
      <w:start w:val="8"/>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63D10216"/>
    <w:multiLevelType w:val="hybridMultilevel"/>
    <w:tmpl w:val="7572F1C2"/>
    <w:lvl w:ilvl="0" w:tplc="2BE456F4">
      <w:start w:val="1"/>
      <w:numFmt w:val="bullet"/>
      <w:lvlText w:val=""/>
      <w:lvlJc w:val="left"/>
      <w:pPr>
        <w:ind w:left="720" w:hanging="360"/>
      </w:pPr>
      <w:rPr>
        <w:rFonts w:ascii="Wingdings" w:hAnsi="Wingdings" w:hint="default"/>
      </w:rPr>
    </w:lvl>
    <w:lvl w:ilvl="1" w:tplc="3BC43544" w:tentative="1">
      <w:start w:val="1"/>
      <w:numFmt w:val="bullet"/>
      <w:lvlText w:val="o"/>
      <w:lvlJc w:val="left"/>
      <w:pPr>
        <w:ind w:left="1440" w:hanging="360"/>
      </w:pPr>
      <w:rPr>
        <w:rFonts w:ascii="Courier New" w:hAnsi="Courier New" w:cs="Courier New" w:hint="default"/>
      </w:rPr>
    </w:lvl>
    <w:lvl w:ilvl="2" w:tplc="D404547A" w:tentative="1">
      <w:start w:val="1"/>
      <w:numFmt w:val="bullet"/>
      <w:lvlText w:val=""/>
      <w:lvlJc w:val="left"/>
      <w:pPr>
        <w:ind w:left="2160" w:hanging="360"/>
      </w:pPr>
      <w:rPr>
        <w:rFonts w:ascii="Wingdings" w:hAnsi="Wingdings" w:hint="default"/>
      </w:rPr>
    </w:lvl>
    <w:lvl w:ilvl="3" w:tplc="668C6DD0" w:tentative="1">
      <w:start w:val="1"/>
      <w:numFmt w:val="bullet"/>
      <w:lvlText w:val=""/>
      <w:lvlJc w:val="left"/>
      <w:pPr>
        <w:ind w:left="2880" w:hanging="360"/>
      </w:pPr>
      <w:rPr>
        <w:rFonts w:ascii="Symbol" w:hAnsi="Symbol" w:hint="default"/>
      </w:rPr>
    </w:lvl>
    <w:lvl w:ilvl="4" w:tplc="43C41674" w:tentative="1">
      <w:start w:val="1"/>
      <w:numFmt w:val="bullet"/>
      <w:lvlText w:val="o"/>
      <w:lvlJc w:val="left"/>
      <w:pPr>
        <w:ind w:left="3600" w:hanging="360"/>
      </w:pPr>
      <w:rPr>
        <w:rFonts w:ascii="Courier New" w:hAnsi="Courier New" w:cs="Courier New" w:hint="default"/>
      </w:rPr>
    </w:lvl>
    <w:lvl w:ilvl="5" w:tplc="E4FC2B60" w:tentative="1">
      <w:start w:val="1"/>
      <w:numFmt w:val="bullet"/>
      <w:lvlText w:val=""/>
      <w:lvlJc w:val="left"/>
      <w:pPr>
        <w:ind w:left="4320" w:hanging="360"/>
      </w:pPr>
      <w:rPr>
        <w:rFonts w:ascii="Wingdings" w:hAnsi="Wingdings" w:hint="default"/>
      </w:rPr>
    </w:lvl>
    <w:lvl w:ilvl="6" w:tplc="5A502E04" w:tentative="1">
      <w:start w:val="1"/>
      <w:numFmt w:val="bullet"/>
      <w:lvlText w:val=""/>
      <w:lvlJc w:val="left"/>
      <w:pPr>
        <w:ind w:left="5040" w:hanging="360"/>
      </w:pPr>
      <w:rPr>
        <w:rFonts w:ascii="Symbol" w:hAnsi="Symbol" w:hint="default"/>
      </w:rPr>
    </w:lvl>
    <w:lvl w:ilvl="7" w:tplc="96C8F52A" w:tentative="1">
      <w:start w:val="1"/>
      <w:numFmt w:val="bullet"/>
      <w:lvlText w:val="o"/>
      <w:lvlJc w:val="left"/>
      <w:pPr>
        <w:ind w:left="5760" w:hanging="360"/>
      </w:pPr>
      <w:rPr>
        <w:rFonts w:ascii="Courier New" w:hAnsi="Courier New" w:cs="Courier New" w:hint="default"/>
      </w:rPr>
    </w:lvl>
    <w:lvl w:ilvl="8" w:tplc="153847B0" w:tentative="1">
      <w:start w:val="1"/>
      <w:numFmt w:val="bullet"/>
      <w:lvlText w:val=""/>
      <w:lvlJc w:val="left"/>
      <w:pPr>
        <w:ind w:left="6480" w:hanging="360"/>
      </w:pPr>
      <w:rPr>
        <w:rFonts w:ascii="Wingdings" w:hAnsi="Wingdings" w:hint="default"/>
      </w:rPr>
    </w:lvl>
  </w:abstractNum>
  <w:abstractNum w:abstractNumId="56">
    <w:nsid w:val="650A00C3"/>
    <w:multiLevelType w:val="hybridMultilevel"/>
    <w:tmpl w:val="A7CA84FA"/>
    <w:lvl w:ilvl="0" w:tplc="6C5A3338">
      <w:start w:val="1"/>
      <w:numFmt w:val="decimal"/>
      <w:lvlText w:val="%1."/>
      <w:lvlJc w:val="left"/>
      <w:pPr>
        <w:tabs>
          <w:tab w:val="num" w:pos="720"/>
        </w:tabs>
        <w:ind w:left="720" w:hanging="360"/>
      </w:pPr>
    </w:lvl>
    <w:lvl w:ilvl="1" w:tplc="32EE4074" w:tentative="1">
      <w:start w:val="1"/>
      <w:numFmt w:val="lowerLetter"/>
      <w:lvlText w:val="%2."/>
      <w:lvlJc w:val="left"/>
      <w:pPr>
        <w:tabs>
          <w:tab w:val="num" w:pos="1440"/>
        </w:tabs>
        <w:ind w:left="1440" w:hanging="360"/>
      </w:pPr>
    </w:lvl>
    <w:lvl w:ilvl="2" w:tplc="24CE4D5C" w:tentative="1">
      <w:start w:val="1"/>
      <w:numFmt w:val="lowerRoman"/>
      <w:lvlText w:val="%3."/>
      <w:lvlJc w:val="right"/>
      <w:pPr>
        <w:tabs>
          <w:tab w:val="num" w:pos="2160"/>
        </w:tabs>
        <w:ind w:left="2160" w:hanging="180"/>
      </w:pPr>
    </w:lvl>
    <w:lvl w:ilvl="3" w:tplc="51D8627C" w:tentative="1">
      <w:start w:val="1"/>
      <w:numFmt w:val="decimal"/>
      <w:lvlText w:val="%4."/>
      <w:lvlJc w:val="left"/>
      <w:pPr>
        <w:tabs>
          <w:tab w:val="num" w:pos="2880"/>
        </w:tabs>
        <w:ind w:left="2880" w:hanging="360"/>
      </w:pPr>
    </w:lvl>
    <w:lvl w:ilvl="4" w:tplc="B21C580E" w:tentative="1">
      <w:start w:val="1"/>
      <w:numFmt w:val="lowerLetter"/>
      <w:lvlText w:val="%5."/>
      <w:lvlJc w:val="left"/>
      <w:pPr>
        <w:tabs>
          <w:tab w:val="num" w:pos="3600"/>
        </w:tabs>
        <w:ind w:left="3600" w:hanging="360"/>
      </w:pPr>
    </w:lvl>
    <w:lvl w:ilvl="5" w:tplc="8B525E04" w:tentative="1">
      <w:start w:val="1"/>
      <w:numFmt w:val="lowerRoman"/>
      <w:lvlText w:val="%6."/>
      <w:lvlJc w:val="right"/>
      <w:pPr>
        <w:tabs>
          <w:tab w:val="num" w:pos="4320"/>
        </w:tabs>
        <w:ind w:left="4320" w:hanging="180"/>
      </w:pPr>
    </w:lvl>
    <w:lvl w:ilvl="6" w:tplc="1786D616" w:tentative="1">
      <w:start w:val="1"/>
      <w:numFmt w:val="decimal"/>
      <w:lvlText w:val="%7."/>
      <w:lvlJc w:val="left"/>
      <w:pPr>
        <w:tabs>
          <w:tab w:val="num" w:pos="5040"/>
        </w:tabs>
        <w:ind w:left="5040" w:hanging="360"/>
      </w:pPr>
    </w:lvl>
    <w:lvl w:ilvl="7" w:tplc="8E9C8E02" w:tentative="1">
      <w:start w:val="1"/>
      <w:numFmt w:val="lowerLetter"/>
      <w:lvlText w:val="%8."/>
      <w:lvlJc w:val="left"/>
      <w:pPr>
        <w:tabs>
          <w:tab w:val="num" w:pos="5760"/>
        </w:tabs>
        <w:ind w:left="5760" w:hanging="360"/>
      </w:pPr>
    </w:lvl>
    <w:lvl w:ilvl="8" w:tplc="6930DE6A" w:tentative="1">
      <w:start w:val="1"/>
      <w:numFmt w:val="lowerRoman"/>
      <w:lvlText w:val="%9."/>
      <w:lvlJc w:val="right"/>
      <w:pPr>
        <w:tabs>
          <w:tab w:val="num" w:pos="6480"/>
        </w:tabs>
        <w:ind w:left="6480" w:hanging="180"/>
      </w:pPr>
    </w:lvl>
  </w:abstractNum>
  <w:abstractNum w:abstractNumId="57">
    <w:nsid w:val="65D205EC"/>
    <w:multiLevelType w:val="hybridMultilevel"/>
    <w:tmpl w:val="A2E849F2"/>
    <w:lvl w:ilvl="0" w:tplc="E8546C1E">
      <w:start w:val="1"/>
      <w:numFmt w:val="bullet"/>
      <w:lvlText w:val="o"/>
      <w:lvlJc w:val="left"/>
      <w:pPr>
        <w:ind w:left="720" w:hanging="360"/>
      </w:pPr>
      <w:rPr>
        <w:rFonts w:ascii="Courier New" w:hAnsi="Courier New" w:cs="Courier New" w:hint="default"/>
      </w:rPr>
    </w:lvl>
    <w:lvl w:ilvl="1" w:tplc="417A4412" w:tentative="1">
      <w:start w:val="1"/>
      <w:numFmt w:val="bullet"/>
      <w:lvlText w:val="o"/>
      <w:lvlJc w:val="left"/>
      <w:pPr>
        <w:ind w:left="1440" w:hanging="360"/>
      </w:pPr>
      <w:rPr>
        <w:rFonts w:ascii="Courier New" w:hAnsi="Courier New" w:cs="Courier New" w:hint="default"/>
      </w:rPr>
    </w:lvl>
    <w:lvl w:ilvl="2" w:tplc="FA460DEC" w:tentative="1">
      <w:start w:val="1"/>
      <w:numFmt w:val="bullet"/>
      <w:lvlText w:val=""/>
      <w:lvlJc w:val="left"/>
      <w:pPr>
        <w:ind w:left="2160" w:hanging="360"/>
      </w:pPr>
      <w:rPr>
        <w:rFonts w:ascii="Wingdings" w:hAnsi="Wingdings" w:hint="default"/>
      </w:rPr>
    </w:lvl>
    <w:lvl w:ilvl="3" w:tplc="5F4EC15C" w:tentative="1">
      <w:start w:val="1"/>
      <w:numFmt w:val="bullet"/>
      <w:lvlText w:val=""/>
      <w:lvlJc w:val="left"/>
      <w:pPr>
        <w:ind w:left="2880" w:hanging="360"/>
      </w:pPr>
      <w:rPr>
        <w:rFonts w:ascii="Symbol" w:hAnsi="Symbol" w:hint="default"/>
      </w:rPr>
    </w:lvl>
    <w:lvl w:ilvl="4" w:tplc="603089D8" w:tentative="1">
      <w:start w:val="1"/>
      <w:numFmt w:val="bullet"/>
      <w:lvlText w:val="o"/>
      <w:lvlJc w:val="left"/>
      <w:pPr>
        <w:ind w:left="3600" w:hanging="360"/>
      </w:pPr>
      <w:rPr>
        <w:rFonts w:ascii="Courier New" w:hAnsi="Courier New" w:cs="Courier New" w:hint="default"/>
      </w:rPr>
    </w:lvl>
    <w:lvl w:ilvl="5" w:tplc="CE9E1FBA" w:tentative="1">
      <w:start w:val="1"/>
      <w:numFmt w:val="bullet"/>
      <w:lvlText w:val=""/>
      <w:lvlJc w:val="left"/>
      <w:pPr>
        <w:ind w:left="4320" w:hanging="360"/>
      </w:pPr>
      <w:rPr>
        <w:rFonts w:ascii="Wingdings" w:hAnsi="Wingdings" w:hint="default"/>
      </w:rPr>
    </w:lvl>
    <w:lvl w:ilvl="6" w:tplc="7B4C86DC" w:tentative="1">
      <w:start w:val="1"/>
      <w:numFmt w:val="bullet"/>
      <w:lvlText w:val=""/>
      <w:lvlJc w:val="left"/>
      <w:pPr>
        <w:ind w:left="5040" w:hanging="360"/>
      </w:pPr>
      <w:rPr>
        <w:rFonts w:ascii="Symbol" w:hAnsi="Symbol" w:hint="default"/>
      </w:rPr>
    </w:lvl>
    <w:lvl w:ilvl="7" w:tplc="43DCA094" w:tentative="1">
      <w:start w:val="1"/>
      <w:numFmt w:val="bullet"/>
      <w:lvlText w:val="o"/>
      <w:lvlJc w:val="left"/>
      <w:pPr>
        <w:ind w:left="5760" w:hanging="360"/>
      </w:pPr>
      <w:rPr>
        <w:rFonts w:ascii="Courier New" w:hAnsi="Courier New" w:cs="Courier New" w:hint="default"/>
      </w:rPr>
    </w:lvl>
    <w:lvl w:ilvl="8" w:tplc="E6C46A76" w:tentative="1">
      <w:start w:val="1"/>
      <w:numFmt w:val="bullet"/>
      <w:lvlText w:val=""/>
      <w:lvlJc w:val="left"/>
      <w:pPr>
        <w:ind w:left="6480" w:hanging="360"/>
      </w:pPr>
      <w:rPr>
        <w:rFonts w:ascii="Wingdings" w:hAnsi="Wingdings" w:hint="default"/>
      </w:rPr>
    </w:lvl>
  </w:abstractNum>
  <w:abstractNum w:abstractNumId="58">
    <w:nsid w:val="68066877"/>
    <w:multiLevelType w:val="hybridMultilevel"/>
    <w:tmpl w:val="EF540578"/>
    <w:lvl w:ilvl="0" w:tplc="218C5E4A">
      <w:start w:val="1"/>
      <w:numFmt w:val="bullet"/>
      <w:lvlText w:val=""/>
      <w:lvlJc w:val="left"/>
      <w:pPr>
        <w:ind w:left="720" w:hanging="360"/>
      </w:pPr>
      <w:rPr>
        <w:rFonts w:ascii="Symbol" w:hAnsi="Symbol" w:hint="default"/>
      </w:rPr>
    </w:lvl>
    <w:lvl w:ilvl="1" w:tplc="A4723EE2">
      <w:start w:val="1"/>
      <w:numFmt w:val="bullet"/>
      <w:lvlText w:val="o"/>
      <w:lvlJc w:val="left"/>
      <w:pPr>
        <w:ind w:left="1440" w:hanging="360"/>
      </w:pPr>
      <w:rPr>
        <w:rFonts w:ascii="Courier New" w:hAnsi="Courier New" w:cs="Courier New" w:hint="default"/>
      </w:rPr>
    </w:lvl>
    <w:lvl w:ilvl="2" w:tplc="C5A253D8">
      <w:start w:val="1"/>
      <w:numFmt w:val="bullet"/>
      <w:lvlText w:val=""/>
      <w:lvlJc w:val="left"/>
      <w:pPr>
        <w:ind w:left="2160" w:hanging="360"/>
      </w:pPr>
      <w:rPr>
        <w:rFonts w:ascii="Wingdings" w:hAnsi="Wingdings" w:hint="default"/>
      </w:rPr>
    </w:lvl>
    <w:lvl w:ilvl="3" w:tplc="D700C388">
      <w:start w:val="1"/>
      <w:numFmt w:val="bullet"/>
      <w:lvlText w:val=""/>
      <w:lvlJc w:val="left"/>
      <w:pPr>
        <w:ind w:left="2880" w:hanging="360"/>
      </w:pPr>
      <w:rPr>
        <w:rFonts w:ascii="Symbol" w:hAnsi="Symbol" w:hint="default"/>
      </w:rPr>
    </w:lvl>
    <w:lvl w:ilvl="4" w:tplc="B6EE64A2">
      <w:start w:val="1"/>
      <w:numFmt w:val="bullet"/>
      <w:lvlText w:val="o"/>
      <w:lvlJc w:val="left"/>
      <w:pPr>
        <w:ind w:left="3600" w:hanging="360"/>
      </w:pPr>
      <w:rPr>
        <w:rFonts w:ascii="Courier New" w:hAnsi="Courier New" w:cs="Courier New" w:hint="default"/>
      </w:rPr>
    </w:lvl>
    <w:lvl w:ilvl="5" w:tplc="11680518">
      <w:start w:val="1"/>
      <w:numFmt w:val="bullet"/>
      <w:lvlText w:val=""/>
      <w:lvlJc w:val="left"/>
      <w:pPr>
        <w:ind w:left="4320" w:hanging="360"/>
      </w:pPr>
      <w:rPr>
        <w:rFonts w:ascii="Wingdings" w:hAnsi="Wingdings" w:hint="default"/>
      </w:rPr>
    </w:lvl>
    <w:lvl w:ilvl="6" w:tplc="A98ABF42" w:tentative="1">
      <w:start w:val="1"/>
      <w:numFmt w:val="bullet"/>
      <w:lvlText w:val=""/>
      <w:lvlJc w:val="left"/>
      <w:pPr>
        <w:ind w:left="5040" w:hanging="360"/>
      </w:pPr>
      <w:rPr>
        <w:rFonts w:ascii="Symbol" w:hAnsi="Symbol" w:hint="default"/>
      </w:rPr>
    </w:lvl>
    <w:lvl w:ilvl="7" w:tplc="BBF419A0" w:tentative="1">
      <w:start w:val="1"/>
      <w:numFmt w:val="bullet"/>
      <w:lvlText w:val="o"/>
      <w:lvlJc w:val="left"/>
      <w:pPr>
        <w:ind w:left="5760" w:hanging="360"/>
      </w:pPr>
      <w:rPr>
        <w:rFonts w:ascii="Courier New" w:hAnsi="Courier New" w:cs="Courier New" w:hint="default"/>
      </w:rPr>
    </w:lvl>
    <w:lvl w:ilvl="8" w:tplc="8C9EF1E0" w:tentative="1">
      <w:start w:val="1"/>
      <w:numFmt w:val="bullet"/>
      <w:lvlText w:val=""/>
      <w:lvlJc w:val="left"/>
      <w:pPr>
        <w:ind w:left="6480" w:hanging="360"/>
      </w:pPr>
      <w:rPr>
        <w:rFonts w:ascii="Wingdings" w:hAnsi="Wingdings" w:hint="default"/>
      </w:rPr>
    </w:lvl>
  </w:abstractNum>
  <w:abstractNum w:abstractNumId="59">
    <w:nsid w:val="6862512E"/>
    <w:multiLevelType w:val="hybridMultilevel"/>
    <w:tmpl w:val="5232DF66"/>
    <w:lvl w:ilvl="0" w:tplc="E638B832">
      <w:start w:val="1"/>
      <w:numFmt w:val="bullet"/>
      <w:lvlText w:val=""/>
      <w:lvlJc w:val="left"/>
      <w:pPr>
        <w:ind w:left="720" w:hanging="360"/>
      </w:pPr>
      <w:rPr>
        <w:rFonts w:ascii="Wingdings" w:hAnsi="Wingdings" w:hint="default"/>
      </w:rPr>
    </w:lvl>
    <w:lvl w:ilvl="1" w:tplc="E8BE4176" w:tentative="1">
      <w:start w:val="1"/>
      <w:numFmt w:val="bullet"/>
      <w:lvlText w:val="o"/>
      <w:lvlJc w:val="left"/>
      <w:pPr>
        <w:ind w:left="1440" w:hanging="360"/>
      </w:pPr>
      <w:rPr>
        <w:rFonts w:ascii="Courier New" w:hAnsi="Courier New" w:cs="Courier New" w:hint="default"/>
      </w:rPr>
    </w:lvl>
    <w:lvl w:ilvl="2" w:tplc="AEC448B4" w:tentative="1">
      <w:start w:val="1"/>
      <w:numFmt w:val="bullet"/>
      <w:lvlText w:val=""/>
      <w:lvlJc w:val="left"/>
      <w:pPr>
        <w:ind w:left="2160" w:hanging="360"/>
      </w:pPr>
      <w:rPr>
        <w:rFonts w:ascii="Wingdings" w:hAnsi="Wingdings" w:hint="default"/>
      </w:rPr>
    </w:lvl>
    <w:lvl w:ilvl="3" w:tplc="9F34F7AE" w:tentative="1">
      <w:start w:val="1"/>
      <w:numFmt w:val="bullet"/>
      <w:lvlText w:val=""/>
      <w:lvlJc w:val="left"/>
      <w:pPr>
        <w:ind w:left="2880" w:hanging="360"/>
      </w:pPr>
      <w:rPr>
        <w:rFonts w:ascii="Symbol" w:hAnsi="Symbol" w:hint="default"/>
      </w:rPr>
    </w:lvl>
    <w:lvl w:ilvl="4" w:tplc="67349858" w:tentative="1">
      <w:start w:val="1"/>
      <w:numFmt w:val="bullet"/>
      <w:lvlText w:val="o"/>
      <w:lvlJc w:val="left"/>
      <w:pPr>
        <w:ind w:left="3600" w:hanging="360"/>
      </w:pPr>
      <w:rPr>
        <w:rFonts w:ascii="Courier New" w:hAnsi="Courier New" w:cs="Courier New" w:hint="default"/>
      </w:rPr>
    </w:lvl>
    <w:lvl w:ilvl="5" w:tplc="0E96F51A" w:tentative="1">
      <w:start w:val="1"/>
      <w:numFmt w:val="bullet"/>
      <w:lvlText w:val=""/>
      <w:lvlJc w:val="left"/>
      <w:pPr>
        <w:ind w:left="4320" w:hanging="360"/>
      </w:pPr>
      <w:rPr>
        <w:rFonts w:ascii="Wingdings" w:hAnsi="Wingdings" w:hint="default"/>
      </w:rPr>
    </w:lvl>
    <w:lvl w:ilvl="6" w:tplc="887C865A" w:tentative="1">
      <w:start w:val="1"/>
      <w:numFmt w:val="bullet"/>
      <w:lvlText w:val=""/>
      <w:lvlJc w:val="left"/>
      <w:pPr>
        <w:ind w:left="5040" w:hanging="360"/>
      </w:pPr>
      <w:rPr>
        <w:rFonts w:ascii="Symbol" w:hAnsi="Symbol" w:hint="default"/>
      </w:rPr>
    </w:lvl>
    <w:lvl w:ilvl="7" w:tplc="9B78C906" w:tentative="1">
      <w:start w:val="1"/>
      <w:numFmt w:val="bullet"/>
      <w:lvlText w:val="o"/>
      <w:lvlJc w:val="left"/>
      <w:pPr>
        <w:ind w:left="5760" w:hanging="360"/>
      </w:pPr>
      <w:rPr>
        <w:rFonts w:ascii="Courier New" w:hAnsi="Courier New" w:cs="Courier New" w:hint="default"/>
      </w:rPr>
    </w:lvl>
    <w:lvl w:ilvl="8" w:tplc="653E83A8" w:tentative="1">
      <w:start w:val="1"/>
      <w:numFmt w:val="bullet"/>
      <w:lvlText w:val=""/>
      <w:lvlJc w:val="left"/>
      <w:pPr>
        <w:ind w:left="6480" w:hanging="360"/>
      </w:pPr>
      <w:rPr>
        <w:rFonts w:ascii="Wingdings" w:hAnsi="Wingdings" w:hint="default"/>
      </w:rPr>
    </w:lvl>
  </w:abstractNum>
  <w:abstractNum w:abstractNumId="60">
    <w:nsid w:val="6D546D7E"/>
    <w:multiLevelType w:val="hybridMultilevel"/>
    <w:tmpl w:val="75A26392"/>
    <w:lvl w:ilvl="0" w:tplc="18090003">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nsid w:val="6DE007EC"/>
    <w:multiLevelType w:val="multilevel"/>
    <w:tmpl w:val="95CC3D42"/>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6EE50B9F"/>
    <w:multiLevelType w:val="hybridMultilevel"/>
    <w:tmpl w:val="F3B4C32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63">
    <w:nsid w:val="6F804B99"/>
    <w:multiLevelType w:val="hybridMultilevel"/>
    <w:tmpl w:val="C5C832C4"/>
    <w:lvl w:ilvl="0" w:tplc="0CB25386">
      <w:start w:val="1"/>
      <w:numFmt w:val="bullet"/>
      <w:lvlText w:val=""/>
      <w:lvlJc w:val="left"/>
      <w:pPr>
        <w:ind w:left="720" w:hanging="360"/>
      </w:pPr>
      <w:rPr>
        <w:rFonts w:ascii="Symbol" w:hAnsi="Symbol" w:hint="default"/>
      </w:rPr>
    </w:lvl>
    <w:lvl w:ilvl="1" w:tplc="7C462B14" w:tentative="1">
      <w:start w:val="1"/>
      <w:numFmt w:val="bullet"/>
      <w:lvlText w:val="o"/>
      <w:lvlJc w:val="left"/>
      <w:pPr>
        <w:ind w:left="1440" w:hanging="360"/>
      </w:pPr>
      <w:rPr>
        <w:rFonts w:ascii="Courier New" w:hAnsi="Courier New" w:cs="Courier New" w:hint="default"/>
      </w:rPr>
    </w:lvl>
    <w:lvl w:ilvl="2" w:tplc="0A32A116" w:tentative="1">
      <w:start w:val="1"/>
      <w:numFmt w:val="bullet"/>
      <w:lvlText w:val=""/>
      <w:lvlJc w:val="left"/>
      <w:pPr>
        <w:ind w:left="2160" w:hanging="360"/>
      </w:pPr>
      <w:rPr>
        <w:rFonts w:ascii="Wingdings" w:hAnsi="Wingdings" w:hint="default"/>
      </w:rPr>
    </w:lvl>
    <w:lvl w:ilvl="3" w:tplc="77AEF116" w:tentative="1">
      <w:start w:val="1"/>
      <w:numFmt w:val="bullet"/>
      <w:lvlText w:val=""/>
      <w:lvlJc w:val="left"/>
      <w:pPr>
        <w:ind w:left="2880" w:hanging="360"/>
      </w:pPr>
      <w:rPr>
        <w:rFonts w:ascii="Symbol" w:hAnsi="Symbol" w:hint="default"/>
      </w:rPr>
    </w:lvl>
    <w:lvl w:ilvl="4" w:tplc="A3022384" w:tentative="1">
      <w:start w:val="1"/>
      <w:numFmt w:val="bullet"/>
      <w:lvlText w:val="o"/>
      <w:lvlJc w:val="left"/>
      <w:pPr>
        <w:ind w:left="3600" w:hanging="360"/>
      </w:pPr>
      <w:rPr>
        <w:rFonts w:ascii="Courier New" w:hAnsi="Courier New" w:cs="Courier New" w:hint="default"/>
      </w:rPr>
    </w:lvl>
    <w:lvl w:ilvl="5" w:tplc="C5A4DF02" w:tentative="1">
      <w:start w:val="1"/>
      <w:numFmt w:val="bullet"/>
      <w:lvlText w:val=""/>
      <w:lvlJc w:val="left"/>
      <w:pPr>
        <w:ind w:left="4320" w:hanging="360"/>
      </w:pPr>
      <w:rPr>
        <w:rFonts w:ascii="Wingdings" w:hAnsi="Wingdings" w:hint="default"/>
      </w:rPr>
    </w:lvl>
    <w:lvl w:ilvl="6" w:tplc="0A023688" w:tentative="1">
      <w:start w:val="1"/>
      <w:numFmt w:val="bullet"/>
      <w:lvlText w:val=""/>
      <w:lvlJc w:val="left"/>
      <w:pPr>
        <w:ind w:left="5040" w:hanging="360"/>
      </w:pPr>
      <w:rPr>
        <w:rFonts w:ascii="Symbol" w:hAnsi="Symbol" w:hint="default"/>
      </w:rPr>
    </w:lvl>
    <w:lvl w:ilvl="7" w:tplc="46CC8C04" w:tentative="1">
      <w:start w:val="1"/>
      <w:numFmt w:val="bullet"/>
      <w:lvlText w:val="o"/>
      <w:lvlJc w:val="left"/>
      <w:pPr>
        <w:ind w:left="5760" w:hanging="360"/>
      </w:pPr>
      <w:rPr>
        <w:rFonts w:ascii="Courier New" w:hAnsi="Courier New" w:cs="Courier New" w:hint="default"/>
      </w:rPr>
    </w:lvl>
    <w:lvl w:ilvl="8" w:tplc="DFB6F8A6" w:tentative="1">
      <w:start w:val="1"/>
      <w:numFmt w:val="bullet"/>
      <w:lvlText w:val=""/>
      <w:lvlJc w:val="left"/>
      <w:pPr>
        <w:ind w:left="6480" w:hanging="360"/>
      </w:pPr>
      <w:rPr>
        <w:rFonts w:ascii="Wingdings" w:hAnsi="Wingdings" w:hint="default"/>
      </w:rPr>
    </w:lvl>
  </w:abstractNum>
  <w:abstractNum w:abstractNumId="64">
    <w:nsid w:val="7149439D"/>
    <w:multiLevelType w:val="hybridMultilevel"/>
    <w:tmpl w:val="772A050A"/>
    <w:lvl w:ilvl="0" w:tplc="C28E4B56">
      <w:start w:val="1"/>
      <w:numFmt w:val="bullet"/>
      <w:lvlText w:val=""/>
      <w:lvlJc w:val="left"/>
      <w:pPr>
        <w:ind w:left="720" w:hanging="360"/>
      </w:pPr>
      <w:rPr>
        <w:rFonts w:ascii="Symbol" w:hAnsi="Symbol" w:hint="default"/>
      </w:rPr>
    </w:lvl>
    <w:lvl w:ilvl="1" w:tplc="79C0178E" w:tentative="1">
      <w:start w:val="1"/>
      <w:numFmt w:val="bullet"/>
      <w:lvlText w:val="o"/>
      <w:lvlJc w:val="left"/>
      <w:pPr>
        <w:ind w:left="1440" w:hanging="360"/>
      </w:pPr>
      <w:rPr>
        <w:rFonts w:ascii="Courier New" w:hAnsi="Courier New" w:cs="Courier New" w:hint="default"/>
      </w:rPr>
    </w:lvl>
    <w:lvl w:ilvl="2" w:tplc="F650DD26" w:tentative="1">
      <w:start w:val="1"/>
      <w:numFmt w:val="bullet"/>
      <w:lvlText w:val=""/>
      <w:lvlJc w:val="left"/>
      <w:pPr>
        <w:ind w:left="2160" w:hanging="360"/>
      </w:pPr>
      <w:rPr>
        <w:rFonts w:ascii="Wingdings" w:hAnsi="Wingdings" w:hint="default"/>
      </w:rPr>
    </w:lvl>
    <w:lvl w:ilvl="3" w:tplc="B1BAB3F2" w:tentative="1">
      <w:start w:val="1"/>
      <w:numFmt w:val="bullet"/>
      <w:lvlText w:val=""/>
      <w:lvlJc w:val="left"/>
      <w:pPr>
        <w:ind w:left="2880" w:hanging="360"/>
      </w:pPr>
      <w:rPr>
        <w:rFonts w:ascii="Symbol" w:hAnsi="Symbol" w:hint="default"/>
      </w:rPr>
    </w:lvl>
    <w:lvl w:ilvl="4" w:tplc="E86C3426" w:tentative="1">
      <w:start w:val="1"/>
      <w:numFmt w:val="bullet"/>
      <w:lvlText w:val="o"/>
      <w:lvlJc w:val="left"/>
      <w:pPr>
        <w:ind w:left="3600" w:hanging="360"/>
      </w:pPr>
      <w:rPr>
        <w:rFonts w:ascii="Courier New" w:hAnsi="Courier New" w:cs="Courier New" w:hint="default"/>
      </w:rPr>
    </w:lvl>
    <w:lvl w:ilvl="5" w:tplc="13564B9C" w:tentative="1">
      <w:start w:val="1"/>
      <w:numFmt w:val="bullet"/>
      <w:lvlText w:val=""/>
      <w:lvlJc w:val="left"/>
      <w:pPr>
        <w:ind w:left="4320" w:hanging="360"/>
      </w:pPr>
      <w:rPr>
        <w:rFonts w:ascii="Wingdings" w:hAnsi="Wingdings" w:hint="default"/>
      </w:rPr>
    </w:lvl>
    <w:lvl w:ilvl="6" w:tplc="F4088550" w:tentative="1">
      <w:start w:val="1"/>
      <w:numFmt w:val="bullet"/>
      <w:lvlText w:val=""/>
      <w:lvlJc w:val="left"/>
      <w:pPr>
        <w:ind w:left="5040" w:hanging="360"/>
      </w:pPr>
      <w:rPr>
        <w:rFonts w:ascii="Symbol" w:hAnsi="Symbol" w:hint="default"/>
      </w:rPr>
    </w:lvl>
    <w:lvl w:ilvl="7" w:tplc="DA96646C" w:tentative="1">
      <w:start w:val="1"/>
      <w:numFmt w:val="bullet"/>
      <w:lvlText w:val="o"/>
      <w:lvlJc w:val="left"/>
      <w:pPr>
        <w:ind w:left="5760" w:hanging="360"/>
      </w:pPr>
      <w:rPr>
        <w:rFonts w:ascii="Courier New" w:hAnsi="Courier New" w:cs="Courier New" w:hint="default"/>
      </w:rPr>
    </w:lvl>
    <w:lvl w:ilvl="8" w:tplc="17DA8AB4" w:tentative="1">
      <w:start w:val="1"/>
      <w:numFmt w:val="bullet"/>
      <w:lvlText w:val=""/>
      <w:lvlJc w:val="left"/>
      <w:pPr>
        <w:ind w:left="6480" w:hanging="360"/>
      </w:pPr>
      <w:rPr>
        <w:rFonts w:ascii="Wingdings" w:hAnsi="Wingdings" w:hint="default"/>
      </w:rPr>
    </w:lvl>
  </w:abstractNum>
  <w:abstractNum w:abstractNumId="65">
    <w:nsid w:val="71CF5729"/>
    <w:multiLevelType w:val="hybridMultilevel"/>
    <w:tmpl w:val="6382D870"/>
    <w:lvl w:ilvl="0" w:tplc="A614DDE8">
      <w:start w:val="1"/>
      <w:numFmt w:val="bullet"/>
      <w:lvlText w:val=""/>
      <w:lvlJc w:val="left"/>
      <w:pPr>
        <w:ind w:left="720" w:hanging="360"/>
      </w:pPr>
      <w:rPr>
        <w:rFonts w:ascii="Wingdings" w:hAnsi="Wingdings" w:hint="default"/>
      </w:rPr>
    </w:lvl>
    <w:lvl w:ilvl="1" w:tplc="9126E5BC" w:tentative="1">
      <w:start w:val="1"/>
      <w:numFmt w:val="bullet"/>
      <w:lvlText w:val="o"/>
      <w:lvlJc w:val="left"/>
      <w:pPr>
        <w:ind w:left="1440" w:hanging="360"/>
      </w:pPr>
      <w:rPr>
        <w:rFonts w:ascii="Courier New" w:hAnsi="Courier New" w:cs="Courier New" w:hint="default"/>
      </w:rPr>
    </w:lvl>
    <w:lvl w:ilvl="2" w:tplc="0F14B668" w:tentative="1">
      <w:start w:val="1"/>
      <w:numFmt w:val="bullet"/>
      <w:lvlText w:val=""/>
      <w:lvlJc w:val="left"/>
      <w:pPr>
        <w:ind w:left="2160" w:hanging="360"/>
      </w:pPr>
      <w:rPr>
        <w:rFonts w:ascii="Wingdings" w:hAnsi="Wingdings" w:hint="default"/>
      </w:rPr>
    </w:lvl>
    <w:lvl w:ilvl="3" w:tplc="453A40A0" w:tentative="1">
      <w:start w:val="1"/>
      <w:numFmt w:val="bullet"/>
      <w:lvlText w:val=""/>
      <w:lvlJc w:val="left"/>
      <w:pPr>
        <w:ind w:left="2880" w:hanging="360"/>
      </w:pPr>
      <w:rPr>
        <w:rFonts w:ascii="Symbol" w:hAnsi="Symbol" w:hint="default"/>
      </w:rPr>
    </w:lvl>
    <w:lvl w:ilvl="4" w:tplc="84FE8840" w:tentative="1">
      <w:start w:val="1"/>
      <w:numFmt w:val="bullet"/>
      <w:lvlText w:val="o"/>
      <w:lvlJc w:val="left"/>
      <w:pPr>
        <w:ind w:left="3600" w:hanging="360"/>
      </w:pPr>
      <w:rPr>
        <w:rFonts w:ascii="Courier New" w:hAnsi="Courier New" w:cs="Courier New" w:hint="default"/>
      </w:rPr>
    </w:lvl>
    <w:lvl w:ilvl="5" w:tplc="5ED0AADC" w:tentative="1">
      <w:start w:val="1"/>
      <w:numFmt w:val="bullet"/>
      <w:lvlText w:val=""/>
      <w:lvlJc w:val="left"/>
      <w:pPr>
        <w:ind w:left="4320" w:hanging="360"/>
      </w:pPr>
      <w:rPr>
        <w:rFonts w:ascii="Wingdings" w:hAnsi="Wingdings" w:hint="default"/>
      </w:rPr>
    </w:lvl>
    <w:lvl w:ilvl="6" w:tplc="43903E28" w:tentative="1">
      <w:start w:val="1"/>
      <w:numFmt w:val="bullet"/>
      <w:lvlText w:val=""/>
      <w:lvlJc w:val="left"/>
      <w:pPr>
        <w:ind w:left="5040" w:hanging="360"/>
      </w:pPr>
      <w:rPr>
        <w:rFonts w:ascii="Symbol" w:hAnsi="Symbol" w:hint="default"/>
      </w:rPr>
    </w:lvl>
    <w:lvl w:ilvl="7" w:tplc="F5F42EAA" w:tentative="1">
      <w:start w:val="1"/>
      <w:numFmt w:val="bullet"/>
      <w:lvlText w:val="o"/>
      <w:lvlJc w:val="left"/>
      <w:pPr>
        <w:ind w:left="5760" w:hanging="360"/>
      </w:pPr>
      <w:rPr>
        <w:rFonts w:ascii="Courier New" w:hAnsi="Courier New" w:cs="Courier New" w:hint="default"/>
      </w:rPr>
    </w:lvl>
    <w:lvl w:ilvl="8" w:tplc="879E5568" w:tentative="1">
      <w:start w:val="1"/>
      <w:numFmt w:val="bullet"/>
      <w:lvlText w:val=""/>
      <w:lvlJc w:val="left"/>
      <w:pPr>
        <w:ind w:left="6480" w:hanging="360"/>
      </w:pPr>
      <w:rPr>
        <w:rFonts w:ascii="Wingdings" w:hAnsi="Wingdings" w:hint="default"/>
      </w:rPr>
    </w:lvl>
  </w:abstractNum>
  <w:abstractNum w:abstractNumId="66">
    <w:nsid w:val="71D40FC5"/>
    <w:multiLevelType w:val="hybridMultilevel"/>
    <w:tmpl w:val="5E5E8F70"/>
    <w:lvl w:ilvl="0" w:tplc="F0F812E2">
      <w:start w:val="1"/>
      <w:numFmt w:val="bullet"/>
      <w:lvlText w:val=""/>
      <w:lvlJc w:val="left"/>
      <w:pPr>
        <w:tabs>
          <w:tab w:val="num" w:pos="672"/>
        </w:tabs>
        <w:ind w:left="675" w:hanging="315"/>
      </w:pPr>
      <w:rPr>
        <w:rFonts w:ascii="Symbol" w:hAnsi="Symbol" w:hint="default"/>
      </w:rPr>
    </w:lvl>
    <w:lvl w:ilvl="1" w:tplc="E158685A">
      <w:numFmt w:val="bullet"/>
      <w:lvlText w:val="-"/>
      <w:lvlJc w:val="left"/>
      <w:pPr>
        <w:tabs>
          <w:tab w:val="num" w:pos="1363"/>
        </w:tabs>
        <w:ind w:left="1363" w:hanging="283"/>
      </w:pPr>
      <w:rPr>
        <w:rFonts w:ascii="Times New Roman" w:eastAsia="Times New Roman" w:hAnsi="Times New Roman" w:cs="Times New Roman" w:hint="default"/>
      </w:rPr>
    </w:lvl>
    <w:lvl w:ilvl="2" w:tplc="A8DEC208" w:tentative="1">
      <w:start w:val="1"/>
      <w:numFmt w:val="bullet"/>
      <w:lvlText w:val=""/>
      <w:lvlJc w:val="left"/>
      <w:pPr>
        <w:tabs>
          <w:tab w:val="num" w:pos="2160"/>
        </w:tabs>
        <w:ind w:left="2160" w:hanging="360"/>
      </w:pPr>
      <w:rPr>
        <w:rFonts w:ascii="Wingdings" w:hAnsi="Wingdings" w:hint="default"/>
      </w:rPr>
    </w:lvl>
    <w:lvl w:ilvl="3" w:tplc="55B0A4C2" w:tentative="1">
      <w:start w:val="1"/>
      <w:numFmt w:val="bullet"/>
      <w:lvlText w:val=""/>
      <w:lvlJc w:val="left"/>
      <w:pPr>
        <w:tabs>
          <w:tab w:val="num" w:pos="2880"/>
        </w:tabs>
        <w:ind w:left="2880" w:hanging="360"/>
      </w:pPr>
      <w:rPr>
        <w:rFonts w:ascii="Symbol" w:hAnsi="Symbol" w:hint="default"/>
      </w:rPr>
    </w:lvl>
    <w:lvl w:ilvl="4" w:tplc="2564BC62" w:tentative="1">
      <w:start w:val="1"/>
      <w:numFmt w:val="bullet"/>
      <w:lvlText w:val="o"/>
      <w:lvlJc w:val="left"/>
      <w:pPr>
        <w:tabs>
          <w:tab w:val="num" w:pos="3600"/>
        </w:tabs>
        <w:ind w:left="3600" w:hanging="360"/>
      </w:pPr>
      <w:rPr>
        <w:rFonts w:ascii="Courier New" w:hAnsi="Courier New" w:cs="Courier New" w:hint="default"/>
      </w:rPr>
    </w:lvl>
    <w:lvl w:ilvl="5" w:tplc="6D2A6C88" w:tentative="1">
      <w:start w:val="1"/>
      <w:numFmt w:val="bullet"/>
      <w:lvlText w:val=""/>
      <w:lvlJc w:val="left"/>
      <w:pPr>
        <w:tabs>
          <w:tab w:val="num" w:pos="4320"/>
        </w:tabs>
        <w:ind w:left="4320" w:hanging="360"/>
      </w:pPr>
      <w:rPr>
        <w:rFonts w:ascii="Wingdings" w:hAnsi="Wingdings" w:hint="default"/>
      </w:rPr>
    </w:lvl>
    <w:lvl w:ilvl="6" w:tplc="1D768566" w:tentative="1">
      <w:start w:val="1"/>
      <w:numFmt w:val="bullet"/>
      <w:lvlText w:val=""/>
      <w:lvlJc w:val="left"/>
      <w:pPr>
        <w:tabs>
          <w:tab w:val="num" w:pos="5040"/>
        </w:tabs>
        <w:ind w:left="5040" w:hanging="360"/>
      </w:pPr>
      <w:rPr>
        <w:rFonts w:ascii="Symbol" w:hAnsi="Symbol" w:hint="default"/>
      </w:rPr>
    </w:lvl>
    <w:lvl w:ilvl="7" w:tplc="34F8544E" w:tentative="1">
      <w:start w:val="1"/>
      <w:numFmt w:val="bullet"/>
      <w:lvlText w:val="o"/>
      <w:lvlJc w:val="left"/>
      <w:pPr>
        <w:tabs>
          <w:tab w:val="num" w:pos="5760"/>
        </w:tabs>
        <w:ind w:left="5760" w:hanging="360"/>
      </w:pPr>
      <w:rPr>
        <w:rFonts w:ascii="Courier New" w:hAnsi="Courier New" w:cs="Courier New" w:hint="default"/>
      </w:rPr>
    </w:lvl>
    <w:lvl w:ilvl="8" w:tplc="CADAA84C" w:tentative="1">
      <w:start w:val="1"/>
      <w:numFmt w:val="bullet"/>
      <w:lvlText w:val=""/>
      <w:lvlJc w:val="left"/>
      <w:pPr>
        <w:tabs>
          <w:tab w:val="num" w:pos="6480"/>
        </w:tabs>
        <w:ind w:left="6480" w:hanging="360"/>
      </w:pPr>
      <w:rPr>
        <w:rFonts w:ascii="Wingdings" w:hAnsi="Wingdings" w:hint="default"/>
      </w:rPr>
    </w:lvl>
  </w:abstractNum>
  <w:abstractNum w:abstractNumId="67">
    <w:nsid w:val="76CE104D"/>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68">
    <w:nsid w:val="773A3ADB"/>
    <w:multiLevelType w:val="hybridMultilevel"/>
    <w:tmpl w:val="509CEC36"/>
    <w:lvl w:ilvl="0" w:tplc="18090003">
      <w:start w:val="1"/>
      <w:numFmt w:val="bullet"/>
      <w:lvlText w:val=""/>
      <w:lvlJc w:val="left"/>
      <w:pPr>
        <w:tabs>
          <w:tab w:val="num" w:pos="720"/>
        </w:tabs>
        <w:ind w:left="720" w:hanging="360"/>
      </w:pPr>
      <w:rPr>
        <w:rFonts w:ascii="Symbol" w:hAnsi="Symbol" w:hint="default"/>
      </w:rPr>
    </w:lvl>
    <w:lvl w:ilvl="1" w:tplc="18090003">
      <w:start w:val="1"/>
      <w:numFmt w:val="lowerLetter"/>
      <w:lvlText w:val="%2."/>
      <w:lvlJc w:val="left"/>
      <w:pPr>
        <w:tabs>
          <w:tab w:val="num" w:pos="1872"/>
        </w:tabs>
        <w:ind w:left="1872"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9">
    <w:nsid w:val="77B65B84"/>
    <w:multiLevelType w:val="hybridMultilevel"/>
    <w:tmpl w:val="D4E62BEA"/>
    <w:lvl w:ilvl="0" w:tplc="B5341456">
      <w:start w:val="1"/>
      <w:numFmt w:val="bullet"/>
      <w:lvlText w:val=""/>
      <w:lvlJc w:val="left"/>
      <w:pPr>
        <w:ind w:left="720" w:hanging="360"/>
      </w:pPr>
      <w:rPr>
        <w:rFonts w:ascii="Symbol" w:hAnsi="Symbol" w:hint="default"/>
      </w:rPr>
    </w:lvl>
    <w:lvl w:ilvl="1" w:tplc="A4BAF7A4" w:tentative="1">
      <w:start w:val="1"/>
      <w:numFmt w:val="bullet"/>
      <w:lvlText w:val="o"/>
      <w:lvlJc w:val="left"/>
      <w:pPr>
        <w:ind w:left="1440" w:hanging="360"/>
      </w:pPr>
      <w:rPr>
        <w:rFonts w:ascii="Courier New" w:hAnsi="Courier New" w:cs="Courier New" w:hint="default"/>
      </w:rPr>
    </w:lvl>
    <w:lvl w:ilvl="2" w:tplc="D65AC496" w:tentative="1">
      <w:start w:val="1"/>
      <w:numFmt w:val="bullet"/>
      <w:lvlText w:val=""/>
      <w:lvlJc w:val="left"/>
      <w:pPr>
        <w:ind w:left="2160" w:hanging="360"/>
      </w:pPr>
      <w:rPr>
        <w:rFonts w:ascii="Wingdings" w:hAnsi="Wingdings" w:hint="default"/>
      </w:rPr>
    </w:lvl>
    <w:lvl w:ilvl="3" w:tplc="5B567FF6" w:tentative="1">
      <w:start w:val="1"/>
      <w:numFmt w:val="bullet"/>
      <w:lvlText w:val=""/>
      <w:lvlJc w:val="left"/>
      <w:pPr>
        <w:ind w:left="2880" w:hanging="360"/>
      </w:pPr>
      <w:rPr>
        <w:rFonts w:ascii="Symbol" w:hAnsi="Symbol" w:hint="default"/>
      </w:rPr>
    </w:lvl>
    <w:lvl w:ilvl="4" w:tplc="9584708A" w:tentative="1">
      <w:start w:val="1"/>
      <w:numFmt w:val="bullet"/>
      <w:lvlText w:val="o"/>
      <w:lvlJc w:val="left"/>
      <w:pPr>
        <w:ind w:left="3600" w:hanging="360"/>
      </w:pPr>
      <w:rPr>
        <w:rFonts w:ascii="Courier New" w:hAnsi="Courier New" w:cs="Courier New" w:hint="default"/>
      </w:rPr>
    </w:lvl>
    <w:lvl w:ilvl="5" w:tplc="E660745E" w:tentative="1">
      <w:start w:val="1"/>
      <w:numFmt w:val="bullet"/>
      <w:lvlText w:val=""/>
      <w:lvlJc w:val="left"/>
      <w:pPr>
        <w:ind w:left="4320" w:hanging="360"/>
      </w:pPr>
      <w:rPr>
        <w:rFonts w:ascii="Wingdings" w:hAnsi="Wingdings" w:hint="default"/>
      </w:rPr>
    </w:lvl>
    <w:lvl w:ilvl="6" w:tplc="D0B067F8" w:tentative="1">
      <w:start w:val="1"/>
      <w:numFmt w:val="bullet"/>
      <w:lvlText w:val=""/>
      <w:lvlJc w:val="left"/>
      <w:pPr>
        <w:ind w:left="5040" w:hanging="360"/>
      </w:pPr>
      <w:rPr>
        <w:rFonts w:ascii="Symbol" w:hAnsi="Symbol" w:hint="default"/>
      </w:rPr>
    </w:lvl>
    <w:lvl w:ilvl="7" w:tplc="ED36F0A8" w:tentative="1">
      <w:start w:val="1"/>
      <w:numFmt w:val="bullet"/>
      <w:lvlText w:val="o"/>
      <w:lvlJc w:val="left"/>
      <w:pPr>
        <w:ind w:left="5760" w:hanging="360"/>
      </w:pPr>
      <w:rPr>
        <w:rFonts w:ascii="Courier New" w:hAnsi="Courier New" w:cs="Courier New" w:hint="default"/>
      </w:rPr>
    </w:lvl>
    <w:lvl w:ilvl="8" w:tplc="F508E5AE" w:tentative="1">
      <w:start w:val="1"/>
      <w:numFmt w:val="bullet"/>
      <w:lvlText w:val=""/>
      <w:lvlJc w:val="left"/>
      <w:pPr>
        <w:ind w:left="6480" w:hanging="360"/>
      </w:pPr>
      <w:rPr>
        <w:rFonts w:ascii="Wingdings" w:hAnsi="Wingdings" w:hint="default"/>
      </w:rPr>
    </w:lvl>
  </w:abstractNum>
  <w:abstractNum w:abstractNumId="70">
    <w:nsid w:val="788E2306"/>
    <w:multiLevelType w:val="multilevel"/>
    <w:tmpl w:val="64B63160"/>
    <w:lvl w:ilvl="0">
      <w:start w:val="1"/>
      <w:numFmt w:val="decimal"/>
      <w:lvlText w:val="%1"/>
      <w:lvlJc w:val="left"/>
      <w:pPr>
        <w:tabs>
          <w:tab w:val="num" w:pos="480"/>
        </w:tabs>
        <w:ind w:left="480" w:hanging="360"/>
      </w:pPr>
      <w:rPr>
        <w:rFonts w:cs="Times New Roman" w:hint="default"/>
        <w:bCs w:val="0"/>
        <w:i w:val="0"/>
        <w:iCs w:val="0"/>
        <w:caps w:val="0"/>
        <w:smallCaps w:val="0"/>
        <w:strike w:val="0"/>
        <w:dstrike w:val="0"/>
        <w:vanish w:val="0"/>
        <w:spacing w:val="0"/>
        <w:position w:val="0"/>
        <w:u w:val="none"/>
        <w:vertAlign w:val="baseline"/>
        <w:em w:val="none"/>
      </w:rPr>
    </w:lvl>
    <w:lvl w:ilvl="1">
      <w:start w:val="2"/>
      <w:numFmt w:val="decimal"/>
      <w:pStyle w:val="StyleHeading2BoldNounderline"/>
      <w:lvlText w:val="%1.%2"/>
      <w:lvlJc w:val="left"/>
      <w:pPr>
        <w:tabs>
          <w:tab w:val="num" w:pos="840"/>
        </w:tabs>
        <w:ind w:left="480" w:hanging="360"/>
      </w:pPr>
      <w:rPr>
        <w:rFonts w:cs="Times New Roman" w:hint="default"/>
        <w:bCs w:val="0"/>
        <w:i w:val="0"/>
        <w:iCs w:val="0"/>
        <w:caps w:val="0"/>
        <w:smallCaps w:val="0"/>
        <w:strike w:val="0"/>
        <w:dstrike w:val="0"/>
        <w:vanish w:val="0"/>
        <w:spacing w:val="0"/>
        <w:position w:val="0"/>
        <w:u w:val="none"/>
        <w:vertAlign w:val="baseline"/>
        <w:em w:val="none"/>
      </w:rPr>
    </w:lvl>
    <w:lvl w:ilvl="2">
      <w:start w:val="1"/>
      <w:numFmt w:val="decimal"/>
      <w:lvlText w:val="%1.%2.%3"/>
      <w:lvlJc w:val="left"/>
      <w:pPr>
        <w:tabs>
          <w:tab w:val="num" w:pos="840"/>
        </w:tabs>
        <w:ind w:left="840" w:hanging="720"/>
      </w:pPr>
      <w:rPr>
        <w:rFonts w:hint="default"/>
        <w:b/>
      </w:rPr>
    </w:lvl>
    <w:lvl w:ilvl="3">
      <w:start w:val="1"/>
      <w:numFmt w:val="decimal"/>
      <w:lvlText w:val="0.1.1.%4"/>
      <w:lvlJc w:val="left"/>
      <w:pPr>
        <w:tabs>
          <w:tab w:val="num" w:pos="1200"/>
        </w:tabs>
        <w:ind w:left="840" w:hanging="720"/>
      </w:pPr>
      <w:rPr>
        <w:rFonts w:hint="default"/>
        <w:b/>
      </w:rPr>
    </w:lvl>
    <w:lvl w:ilvl="4">
      <w:start w:val="1"/>
      <w:numFmt w:val="decimal"/>
      <w:lvlText w:val="%1.%2.%3.%4.%5"/>
      <w:lvlJc w:val="left"/>
      <w:pPr>
        <w:tabs>
          <w:tab w:val="num" w:pos="1200"/>
        </w:tabs>
        <w:ind w:left="1200" w:hanging="1080"/>
      </w:pPr>
      <w:rPr>
        <w:rFonts w:hint="default"/>
        <w:b/>
      </w:rPr>
    </w:lvl>
    <w:lvl w:ilvl="5">
      <w:start w:val="1"/>
      <w:numFmt w:val="decimal"/>
      <w:lvlText w:val="%1.%2.%3.%4.%5.%6"/>
      <w:lvlJc w:val="left"/>
      <w:pPr>
        <w:tabs>
          <w:tab w:val="num" w:pos="1200"/>
        </w:tabs>
        <w:ind w:left="1200" w:hanging="1080"/>
      </w:pPr>
      <w:rPr>
        <w:rFonts w:hint="default"/>
        <w:b/>
      </w:rPr>
    </w:lvl>
    <w:lvl w:ilvl="6">
      <w:start w:val="1"/>
      <w:numFmt w:val="decimal"/>
      <w:lvlText w:val="%1.%2.%3.%4.%5.%6.%7"/>
      <w:lvlJc w:val="left"/>
      <w:pPr>
        <w:tabs>
          <w:tab w:val="num" w:pos="1560"/>
        </w:tabs>
        <w:ind w:left="1560" w:hanging="1440"/>
      </w:pPr>
      <w:rPr>
        <w:rFonts w:hint="default"/>
        <w:b/>
      </w:rPr>
    </w:lvl>
    <w:lvl w:ilvl="7">
      <w:start w:val="1"/>
      <w:numFmt w:val="decimal"/>
      <w:lvlText w:val="%1.%2.%3.%4.%5.%6.%7.%8"/>
      <w:lvlJc w:val="left"/>
      <w:pPr>
        <w:tabs>
          <w:tab w:val="num" w:pos="1560"/>
        </w:tabs>
        <w:ind w:left="1560" w:hanging="1440"/>
      </w:pPr>
      <w:rPr>
        <w:rFonts w:hint="default"/>
        <w:b/>
      </w:rPr>
    </w:lvl>
    <w:lvl w:ilvl="8">
      <w:start w:val="1"/>
      <w:numFmt w:val="decimal"/>
      <w:lvlText w:val="%1.%2.%3.%4.%5.%6.%7.%8.%9"/>
      <w:lvlJc w:val="left"/>
      <w:pPr>
        <w:tabs>
          <w:tab w:val="num" w:pos="1920"/>
        </w:tabs>
        <w:ind w:left="1920" w:hanging="1800"/>
      </w:pPr>
      <w:rPr>
        <w:rFonts w:hint="default"/>
        <w:b/>
      </w:rPr>
    </w:lvl>
  </w:abstractNum>
  <w:abstractNum w:abstractNumId="71">
    <w:nsid w:val="7A474754"/>
    <w:multiLevelType w:val="hybridMultilevel"/>
    <w:tmpl w:val="6DA25DAE"/>
    <w:lvl w:ilvl="0" w:tplc="CBBC7772">
      <w:start w:val="1"/>
      <w:numFmt w:val="bullet"/>
      <w:lvlText w:val=""/>
      <w:lvlJc w:val="left"/>
      <w:pPr>
        <w:ind w:left="720" w:hanging="360"/>
      </w:pPr>
      <w:rPr>
        <w:rFonts w:ascii="Wingdings" w:hAnsi="Wingdings" w:hint="default"/>
      </w:rPr>
    </w:lvl>
    <w:lvl w:ilvl="1" w:tplc="B54C99D8" w:tentative="1">
      <w:start w:val="1"/>
      <w:numFmt w:val="bullet"/>
      <w:lvlText w:val="o"/>
      <w:lvlJc w:val="left"/>
      <w:pPr>
        <w:ind w:left="1440" w:hanging="360"/>
      </w:pPr>
      <w:rPr>
        <w:rFonts w:ascii="Courier New" w:hAnsi="Courier New" w:cs="Courier New" w:hint="default"/>
      </w:rPr>
    </w:lvl>
    <w:lvl w:ilvl="2" w:tplc="97787F92" w:tentative="1">
      <w:start w:val="1"/>
      <w:numFmt w:val="bullet"/>
      <w:lvlText w:val=""/>
      <w:lvlJc w:val="left"/>
      <w:pPr>
        <w:ind w:left="2160" w:hanging="360"/>
      </w:pPr>
      <w:rPr>
        <w:rFonts w:ascii="Wingdings" w:hAnsi="Wingdings" w:hint="default"/>
      </w:rPr>
    </w:lvl>
    <w:lvl w:ilvl="3" w:tplc="7008782A" w:tentative="1">
      <w:start w:val="1"/>
      <w:numFmt w:val="bullet"/>
      <w:lvlText w:val=""/>
      <w:lvlJc w:val="left"/>
      <w:pPr>
        <w:ind w:left="2880" w:hanging="360"/>
      </w:pPr>
      <w:rPr>
        <w:rFonts w:ascii="Symbol" w:hAnsi="Symbol" w:hint="default"/>
      </w:rPr>
    </w:lvl>
    <w:lvl w:ilvl="4" w:tplc="440E3564" w:tentative="1">
      <w:start w:val="1"/>
      <w:numFmt w:val="bullet"/>
      <w:lvlText w:val="o"/>
      <w:lvlJc w:val="left"/>
      <w:pPr>
        <w:ind w:left="3600" w:hanging="360"/>
      </w:pPr>
      <w:rPr>
        <w:rFonts w:ascii="Courier New" w:hAnsi="Courier New" w:cs="Courier New" w:hint="default"/>
      </w:rPr>
    </w:lvl>
    <w:lvl w:ilvl="5" w:tplc="A6C0C3A0" w:tentative="1">
      <w:start w:val="1"/>
      <w:numFmt w:val="bullet"/>
      <w:lvlText w:val=""/>
      <w:lvlJc w:val="left"/>
      <w:pPr>
        <w:ind w:left="4320" w:hanging="360"/>
      </w:pPr>
      <w:rPr>
        <w:rFonts w:ascii="Wingdings" w:hAnsi="Wingdings" w:hint="default"/>
      </w:rPr>
    </w:lvl>
    <w:lvl w:ilvl="6" w:tplc="6BBCABDC" w:tentative="1">
      <w:start w:val="1"/>
      <w:numFmt w:val="bullet"/>
      <w:lvlText w:val=""/>
      <w:lvlJc w:val="left"/>
      <w:pPr>
        <w:ind w:left="5040" w:hanging="360"/>
      </w:pPr>
      <w:rPr>
        <w:rFonts w:ascii="Symbol" w:hAnsi="Symbol" w:hint="default"/>
      </w:rPr>
    </w:lvl>
    <w:lvl w:ilvl="7" w:tplc="C304289C" w:tentative="1">
      <w:start w:val="1"/>
      <w:numFmt w:val="bullet"/>
      <w:lvlText w:val="o"/>
      <w:lvlJc w:val="left"/>
      <w:pPr>
        <w:ind w:left="5760" w:hanging="360"/>
      </w:pPr>
      <w:rPr>
        <w:rFonts w:ascii="Courier New" w:hAnsi="Courier New" w:cs="Courier New" w:hint="default"/>
      </w:rPr>
    </w:lvl>
    <w:lvl w:ilvl="8" w:tplc="69F2E444" w:tentative="1">
      <w:start w:val="1"/>
      <w:numFmt w:val="bullet"/>
      <w:lvlText w:val=""/>
      <w:lvlJc w:val="left"/>
      <w:pPr>
        <w:ind w:left="6480" w:hanging="360"/>
      </w:pPr>
      <w:rPr>
        <w:rFonts w:ascii="Wingdings" w:hAnsi="Wingdings" w:hint="default"/>
      </w:rPr>
    </w:lvl>
  </w:abstractNum>
  <w:abstractNum w:abstractNumId="72">
    <w:nsid w:val="7CA21A34"/>
    <w:multiLevelType w:val="hybridMultilevel"/>
    <w:tmpl w:val="E1D2C980"/>
    <w:lvl w:ilvl="0" w:tplc="109C9856">
      <w:start w:val="1"/>
      <w:numFmt w:val="bullet"/>
      <w:lvlText w:val=""/>
      <w:lvlJc w:val="left"/>
      <w:pPr>
        <w:ind w:left="720" w:hanging="360"/>
      </w:pPr>
      <w:rPr>
        <w:rFonts w:ascii="Symbol" w:hAnsi="Symbol" w:hint="default"/>
      </w:rPr>
    </w:lvl>
    <w:lvl w:ilvl="1" w:tplc="86DC4FA4">
      <w:start w:val="1"/>
      <w:numFmt w:val="bullet"/>
      <w:lvlText w:val=""/>
      <w:lvlJc w:val="left"/>
      <w:pPr>
        <w:ind w:left="1440" w:hanging="360"/>
      </w:pPr>
      <w:rPr>
        <w:rFonts w:ascii="Wingdings" w:hAnsi="Wingdings" w:hint="default"/>
      </w:rPr>
    </w:lvl>
    <w:lvl w:ilvl="2" w:tplc="D3783AF2" w:tentative="1">
      <w:start w:val="1"/>
      <w:numFmt w:val="bullet"/>
      <w:lvlText w:val=""/>
      <w:lvlJc w:val="left"/>
      <w:pPr>
        <w:ind w:left="2160" w:hanging="360"/>
      </w:pPr>
      <w:rPr>
        <w:rFonts w:ascii="Wingdings" w:hAnsi="Wingdings" w:hint="default"/>
      </w:rPr>
    </w:lvl>
    <w:lvl w:ilvl="3" w:tplc="DE26DC64" w:tentative="1">
      <w:start w:val="1"/>
      <w:numFmt w:val="bullet"/>
      <w:lvlText w:val=""/>
      <w:lvlJc w:val="left"/>
      <w:pPr>
        <w:ind w:left="2880" w:hanging="360"/>
      </w:pPr>
      <w:rPr>
        <w:rFonts w:ascii="Symbol" w:hAnsi="Symbol" w:hint="default"/>
      </w:rPr>
    </w:lvl>
    <w:lvl w:ilvl="4" w:tplc="67F6B6E0" w:tentative="1">
      <w:start w:val="1"/>
      <w:numFmt w:val="bullet"/>
      <w:lvlText w:val="o"/>
      <w:lvlJc w:val="left"/>
      <w:pPr>
        <w:ind w:left="3600" w:hanging="360"/>
      </w:pPr>
      <w:rPr>
        <w:rFonts w:ascii="Courier New" w:hAnsi="Courier New" w:cs="Courier New" w:hint="default"/>
      </w:rPr>
    </w:lvl>
    <w:lvl w:ilvl="5" w:tplc="47620E9E" w:tentative="1">
      <w:start w:val="1"/>
      <w:numFmt w:val="bullet"/>
      <w:lvlText w:val=""/>
      <w:lvlJc w:val="left"/>
      <w:pPr>
        <w:ind w:left="4320" w:hanging="360"/>
      </w:pPr>
      <w:rPr>
        <w:rFonts w:ascii="Wingdings" w:hAnsi="Wingdings" w:hint="default"/>
      </w:rPr>
    </w:lvl>
    <w:lvl w:ilvl="6" w:tplc="1C2AF1E2" w:tentative="1">
      <w:start w:val="1"/>
      <w:numFmt w:val="bullet"/>
      <w:lvlText w:val=""/>
      <w:lvlJc w:val="left"/>
      <w:pPr>
        <w:ind w:left="5040" w:hanging="360"/>
      </w:pPr>
      <w:rPr>
        <w:rFonts w:ascii="Symbol" w:hAnsi="Symbol" w:hint="default"/>
      </w:rPr>
    </w:lvl>
    <w:lvl w:ilvl="7" w:tplc="2402E0E2" w:tentative="1">
      <w:start w:val="1"/>
      <w:numFmt w:val="bullet"/>
      <w:lvlText w:val="o"/>
      <w:lvlJc w:val="left"/>
      <w:pPr>
        <w:ind w:left="5760" w:hanging="360"/>
      </w:pPr>
      <w:rPr>
        <w:rFonts w:ascii="Courier New" w:hAnsi="Courier New" w:cs="Courier New" w:hint="default"/>
      </w:rPr>
    </w:lvl>
    <w:lvl w:ilvl="8" w:tplc="D2C8DA9C" w:tentative="1">
      <w:start w:val="1"/>
      <w:numFmt w:val="bullet"/>
      <w:lvlText w:val=""/>
      <w:lvlJc w:val="left"/>
      <w:pPr>
        <w:ind w:left="6480" w:hanging="360"/>
      </w:pPr>
      <w:rPr>
        <w:rFonts w:ascii="Wingdings" w:hAnsi="Wingdings" w:hint="default"/>
      </w:rPr>
    </w:lvl>
  </w:abstractNum>
  <w:abstractNum w:abstractNumId="73">
    <w:nsid w:val="7E821195"/>
    <w:multiLevelType w:val="hybridMultilevel"/>
    <w:tmpl w:val="6ECCF466"/>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74">
    <w:nsid w:val="7EC93DB2"/>
    <w:multiLevelType w:val="hybridMultilevel"/>
    <w:tmpl w:val="3238D722"/>
    <w:lvl w:ilvl="0" w:tplc="92426A86">
      <w:start w:val="1"/>
      <w:numFmt w:val="bullet"/>
      <w:pStyle w:val="bullet0"/>
      <w:lvlText w:val="-"/>
      <w:lvlJc w:val="left"/>
      <w:pPr>
        <w:tabs>
          <w:tab w:val="num" w:pos="975"/>
        </w:tabs>
        <w:ind w:left="975" w:hanging="360"/>
      </w:pPr>
      <w:rPr>
        <w:rFonts w:ascii="Arial" w:hAnsi="Arial" w:hint="default"/>
      </w:rPr>
    </w:lvl>
    <w:lvl w:ilvl="1" w:tplc="20EEB3F6">
      <w:start w:val="1"/>
      <w:numFmt w:val="decimal"/>
      <w:lvlText w:val="%2."/>
      <w:lvlJc w:val="left"/>
      <w:pPr>
        <w:tabs>
          <w:tab w:val="num" w:pos="1695"/>
        </w:tabs>
        <w:ind w:left="1695" w:hanging="360"/>
      </w:pPr>
      <w:rPr>
        <w:rFonts w:hint="default"/>
      </w:rPr>
    </w:lvl>
    <w:lvl w:ilvl="2" w:tplc="97F8ABB0" w:tentative="1">
      <w:start w:val="1"/>
      <w:numFmt w:val="bullet"/>
      <w:lvlText w:val=""/>
      <w:lvlJc w:val="left"/>
      <w:pPr>
        <w:tabs>
          <w:tab w:val="num" w:pos="2415"/>
        </w:tabs>
        <w:ind w:left="2415" w:hanging="360"/>
      </w:pPr>
      <w:rPr>
        <w:rFonts w:ascii="Wingdings" w:hAnsi="Wingdings" w:hint="default"/>
      </w:rPr>
    </w:lvl>
    <w:lvl w:ilvl="3" w:tplc="1A30FE6C" w:tentative="1">
      <w:start w:val="1"/>
      <w:numFmt w:val="bullet"/>
      <w:lvlText w:val=""/>
      <w:lvlJc w:val="left"/>
      <w:pPr>
        <w:tabs>
          <w:tab w:val="num" w:pos="3135"/>
        </w:tabs>
        <w:ind w:left="3135" w:hanging="360"/>
      </w:pPr>
      <w:rPr>
        <w:rFonts w:ascii="Symbol" w:hAnsi="Symbol" w:hint="default"/>
      </w:rPr>
    </w:lvl>
    <w:lvl w:ilvl="4" w:tplc="2D80F7F6" w:tentative="1">
      <w:start w:val="1"/>
      <w:numFmt w:val="bullet"/>
      <w:lvlText w:val="o"/>
      <w:lvlJc w:val="left"/>
      <w:pPr>
        <w:tabs>
          <w:tab w:val="num" w:pos="3855"/>
        </w:tabs>
        <w:ind w:left="3855" w:hanging="360"/>
      </w:pPr>
      <w:rPr>
        <w:rFonts w:ascii="Courier New" w:hAnsi="Courier New" w:cs="Courier New" w:hint="default"/>
      </w:rPr>
    </w:lvl>
    <w:lvl w:ilvl="5" w:tplc="4A90DD38" w:tentative="1">
      <w:start w:val="1"/>
      <w:numFmt w:val="bullet"/>
      <w:lvlText w:val=""/>
      <w:lvlJc w:val="left"/>
      <w:pPr>
        <w:tabs>
          <w:tab w:val="num" w:pos="4575"/>
        </w:tabs>
        <w:ind w:left="4575" w:hanging="360"/>
      </w:pPr>
      <w:rPr>
        <w:rFonts w:ascii="Wingdings" w:hAnsi="Wingdings" w:hint="default"/>
      </w:rPr>
    </w:lvl>
    <w:lvl w:ilvl="6" w:tplc="5138225A" w:tentative="1">
      <w:start w:val="1"/>
      <w:numFmt w:val="bullet"/>
      <w:lvlText w:val=""/>
      <w:lvlJc w:val="left"/>
      <w:pPr>
        <w:tabs>
          <w:tab w:val="num" w:pos="5295"/>
        </w:tabs>
        <w:ind w:left="5295" w:hanging="360"/>
      </w:pPr>
      <w:rPr>
        <w:rFonts w:ascii="Symbol" w:hAnsi="Symbol" w:hint="default"/>
      </w:rPr>
    </w:lvl>
    <w:lvl w:ilvl="7" w:tplc="1A105998" w:tentative="1">
      <w:start w:val="1"/>
      <w:numFmt w:val="bullet"/>
      <w:lvlText w:val="o"/>
      <w:lvlJc w:val="left"/>
      <w:pPr>
        <w:tabs>
          <w:tab w:val="num" w:pos="6015"/>
        </w:tabs>
        <w:ind w:left="6015" w:hanging="360"/>
      </w:pPr>
      <w:rPr>
        <w:rFonts w:ascii="Courier New" w:hAnsi="Courier New" w:cs="Courier New" w:hint="default"/>
      </w:rPr>
    </w:lvl>
    <w:lvl w:ilvl="8" w:tplc="8F542156" w:tentative="1">
      <w:start w:val="1"/>
      <w:numFmt w:val="bullet"/>
      <w:lvlText w:val=""/>
      <w:lvlJc w:val="left"/>
      <w:pPr>
        <w:tabs>
          <w:tab w:val="num" w:pos="6735"/>
        </w:tabs>
        <w:ind w:left="6735" w:hanging="360"/>
      </w:pPr>
      <w:rPr>
        <w:rFonts w:ascii="Wingdings" w:hAnsi="Wingdings" w:hint="default"/>
      </w:rPr>
    </w:lvl>
  </w:abstractNum>
  <w:num w:numId="1">
    <w:abstractNumId w:val="70"/>
  </w:num>
  <w:num w:numId="2">
    <w:abstractNumId w:val="31"/>
  </w:num>
  <w:num w:numId="3">
    <w:abstractNumId w:val="56"/>
  </w:num>
  <w:num w:numId="4">
    <w:abstractNumId w:val="7"/>
  </w:num>
  <w:num w:numId="5">
    <w:abstractNumId w:val="39"/>
  </w:num>
  <w:num w:numId="6">
    <w:abstractNumId w:val="41"/>
  </w:num>
  <w:num w:numId="7">
    <w:abstractNumId w:val="74"/>
  </w:num>
  <w:num w:numId="8">
    <w:abstractNumId w:val="24"/>
  </w:num>
  <w:num w:numId="9">
    <w:abstractNumId w:val="30"/>
  </w:num>
  <w:num w:numId="10">
    <w:abstractNumId w:val="17"/>
  </w:num>
  <w:num w:numId="11">
    <w:abstractNumId w:val="46"/>
  </w:num>
  <w:num w:numId="12">
    <w:abstractNumId w:val="13"/>
  </w:num>
  <w:num w:numId="13">
    <w:abstractNumId w:val="52"/>
  </w:num>
  <w:num w:numId="14">
    <w:abstractNumId w:val="25"/>
  </w:num>
  <w:num w:numId="15">
    <w:abstractNumId w:val="10"/>
  </w:num>
  <w:num w:numId="16">
    <w:abstractNumId w:val="5"/>
  </w:num>
  <w:num w:numId="17">
    <w:abstractNumId w:val="12"/>
  </w:num>
  <w:num w:numId="18">
    <w:abstractNumId w:val="32"/>
  </w:num>
  <w:num w:numId="19">
    <w:abstractNumId w:val="35"/>
  </w:num>
  <w:num w:numId="20">
    <w:abstractNumId w:val="28"/>
  </w:num>
  <w:num w:numId="21">
    <w:abstractNumId w:val="68"/>
  </w:num>
  <w:num w:numId="22">
    <w:abstractNumId w:val="21"/>
  </w:num>
  <w:num w:numId="23">
    <w:abstractNumId w:val="20"/>
  </w:num>
  <w:num w:numId="24">
    <w:abstractNumId w:val="33"/>
  </w:num>
  <w:num w:numId="25">
    <w:abstractNumId w:val="1"/>
  </w:num>
  <w:num w:numId="26">
    <w:abstractNumId w:val="16"/>
  </w:num>
  <w:num w:numId="27">
    <w:abstractNumId w:val="23"/>
  </w:num>
  <w:num w:numId="28">
    <w:abstractNumId w:val="61"/>
  </w:num>
  <w:num w:numId="29">
    <w:abstractNumId w:val="50"/>
  </w:num>
  <w:num w:numId="30">
    <w:abstractNumId w:val="66"/>
  </w:num>
  <w:num w:numId="31">
    <w:abstractNumId w:val="40"/>
  </w:num>
  <w:num w:numId="32">
    <w:abstractNumId w:val="63"/>
  </w:num>
  <w:num w:numId="33">
    <w:abstractNumId w:val="67"/>
  </w:num>
  <w:num w:numId="34">
    <w:abstractNumId w:val="30"/>
  </w:num>
  <w:num w:numId="35">
    <w:abstractNumId w:val="42"/>
  </w:num>
  <w:num w:numId="36">
    <w:abstractNumId w:val="8"/>
  </w:num>
  <w:num w:numId="37">
    <w:abstractNumId w:val="53"/>
  </w:num>
  <w:num w:numId="38">
    <w:abstractNumId w:val="29"/>
  </w:num>
  <w:num w:numId="39">
    <w:abstractNumId w:val="44"/>
  </w:num>
  <w:num w:numId="40">
    <w:abstractNumId w:val="2"/>
  </w:num>
  <w:num w:numId="41">
    <w:abstractNumId w:val="11"/>
  </w:num>
  <w:num w:numId="42">
    <w:abstractNumId w:val="72"/>
  </w:num>
  <w:num w:numId="43">
    <w:abstractNumId w:val="69"/>
  </w:num>
  <w:num w:numId="44">
    <w:abstractNumId w:val="48"/>
  </w:num>
  <w:num w:numId="45">
    <w:abstractNumId w:val="6"/>
  </w:num>
  <w:num w:numId="46">
    <w:abstractNumId w:val="64"/>
  </w:num>
  <w:num w:numId="47">
    <w:abstractNumId w:val="60"/>
  </w:num>
  <w:num w:numId="48">
    <w:abstractNumId w:val="4"/>
  </w:num>
  <w:num w:numId="49">
    <w:abstractNumId w:val="22"/>
  </w:num>
  <w:num w:numId="50">
    <w:abstractNumId w:val="55"/>
  </w:num>
  <w:num w:numId="51">
    <w:abstractNumId w:val="38"/>
  </w:num>
  <w:num w:numId="52">
    <w:abstractNumId w:val="45"/>
  </w:num>
  <w:num w:numId="53">
    <w:abstractNumId w:val="59"/>
  </w:num>
  <w:num w:numId="54">
    <w:abstractNumId w:val="57"/>
  </w:num>
  <w:num w:numId="55">
    <w:abstractNumId w:val="65"/>
  </w:num>
  <w:num w:numId="56">
    <w:abstractNumId w:val="71"/>
  </w:num>
  <w:num w:numId="57">
    <w:abstractNumId w:val="0"/>
  </w:num>
  <w:num w:numId="58">
    <w:abstractNumId w:val="15"/>
  </w:num>
  <w:num w:numId="59">
    <w:abstractNumId w:val="26"/>
  </w:num>
  <w:num w:numId="60">
    <w:abstractNumId w:val="14"/>
  </w:num>
  <w:num w:numId="61">
    <w:abstractNumId w:val="58"/>
  </w:num>
  <w:num w:numId="62">
    <w:abstractNumId w:val="19"/>
  </w:num>
  <w:num w:numId="63">
    <w:abstractNumId w:val="34"/>
  </w:num>
  <w:num w:numId="64">
    <w:abstractNumId w:val="47"/>
  </w:num>
  <w:num w:numId="65">
    <w:abstractNumId w:val="51"/>
  </w:num>
  <w:num w:numId="66">
    <w:abstractNumId w:val="36"/>
  </w:num>
  <w:num w:numId="67">
    <w:abstractNumId w:val="27"/>
  </w:num>
  <w:num w:numId="68">
    <w:abstractNumId w:val="3"/>
  </w:num>
  <w:num w:numId="69">
    <w:abstractNumId w:val="54"/>
  </w:num>
  <w:num w:numId="70">
    <w:abstractNumId w:val="43"/>
  </w:num>
  <w:num w:numId="71">
    <w:abstractNumId w:val="18"/>
  </w:num>
  <w:num w:numId="72">
    <w:abstractNumId w:val="49"/>
  </w:num>
  <w:num w:numId="7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73"/>
  </w:num>
  <w:num w:numId="76">
    <w:abstractNumId w:val="3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F08"/>
  <w:defaultTabStop w:val="720"/>
  <w:drawingGridHorizontalSpacing w:val="120"/>
  <w:displayHorizontalDrawingGridEvery w:val="0"/>
  <w:displayVerticalDrawingGridEvery w:val="0"/>
  <w:noPunctuationKerning/>
  <w:characterSpacingControl w:val="doNotCompress"/>
  <w:hdrShapeDefaults>
    <o:shapedefaults v:ext="edit" spidmax="26626"/>
  </w:hdrShapeDefaults>
  <w:footnotePr>
    <w:footnote w:id="-1"/>
    <w:footnote w:id="0"/>
  </w:footnotePr>
  <w:endnotePr>
    <w:endnote w:id="-1"/>
    <w:endnote w:id="0"/>
  </w:endnotePr>
  <w:compat/>
  <w:rsids>
    <w:rsidRoot w:val="002243D6"/>
    <w:rsid w:val="000013A2"/>
    <w:rsid w:val="000022A6"/>
    <w:rsid w:val="00002A0F"/>
    <w:rsid w:val="00003832"/>
    <w:rsid w:val="000040EF"/>
    <w:rsid w:val="00004EAF"/>
    <w:rsid w:val="00006538"/>
    <w:rsid w:val="00006E57"/>
    <w:rsid w:val="00007A1C"/>
    <w:rsid w:val="00011664"/>
    <w:rsid w:val="000122D4"/>
    <w:rsid w:val="00012C47"/>
    <w:rsid w:val="00012D5C"/>
    <w:rsid w:val="00014B3D"/>
    <w:rsid w:val="000165A3"/>
    <w:rsid w:val="00017A0E"/>
    <w:rsid w:val="00017BB9"/>
    <w:rsid w:val="000203BB"/>
    <w:rsid w:val="00020435"/>
    <w:rsid w:val="00020A7A"/>
    <w:rsid w:val="000218E5"/>
    <w:rsid w:val="00021E2A"/>
    <w:rsid w:val="000224C5"/>
    <w:rsid w:val="0002289B"/>
    <w:rsid w:val="0002333D"/>
    <w:rsid w:val="000234BA"/>
    <w:rsid w:val="00024590"/>
    <w:rsid w:val="00027F4C"/>
    <w:rsid w:val="0003113B"/>
    <w:rsid w:val="0003362E"/>
    <w:rsid w:val="0003390D"/>
    <w:rsid w:val="00035899"/>
    <w:rsid w:val="00036DD6"/>
    <w:rsid w:val="0003765E"/>
    <w:rsid w:val="00037AEF"/>
    <w:rsid w:val="000424A9"/>
    <w:rsid w:val="0004252B"/>
    <w:rsid w:val="00042A5C"/>
    <w:rsid w:val="0004397C"/>
    <w:rsid w:val="00044446"/>
    <w:rsid w:val="00046527"/>
    <w:rsid w:val="00046E02"/>
    <w:rsid w:val="00047792"/>
    <w:rsid w:val="000508EE"/>
    <w:rsid w:val="000518A5"/>
    <w:rsid w:val="00053797"/>
    <w:rsid w:val="00053AE7"/>
    <w:rsid w:val="00053C6F"/>
    <w:rsid w:val="00054F3E"/>
    <w:rsid w:val="0005535E"/>
    <w:rsid w:val="000555E6"/>
    <w:rsid w:val="000562E3"/>
    <w:rsid w:val="00056B17"/>
    <w:rsid w:val="00061782"/>
    <w:rsid w:val="000617C9"/>
    <w:rsid w:val="000629D6"/>
    <w:rsid w:val="00064F38"/>
    <w:rsid w:val="0006528C"/>
    <w:rsid w:val="00065334"/>
    <w:rsid w:val="00067454"/>
    <w:rsid w:val="00070EE7"/>
    <w:rsid w:val="00071B04"/>
    <w:rsid w:val="000720BA"/>
    <w:rsid w:val="00074281"/>
    <w:rsid w:val="000757D0"/>
    <w:rsid w:val="00076522"/>
    <w:rsid w:val="00076D64"/>
    <w:rsid w:val="00076FB0"/>
    <w:rsid w:val="00077B7A"/>
    <w:rsid w:val="00077DC5"/>
    <w:rsid w:val="00080088"/>
    <w:rsid w:val="00080DAC"/>
    <w:rsid w:val="00080F3F"/>
    <w:rsid w:val="00081A1B"/>
    <w:rsid w:val="00082955"/>
    <w:rsid w:val="00082A7D"/>
    <w:rsid w:val="00082D0F"/>
    <w:rsid w:val="000833E5"/>
    <w:rsid w:val="0008349B"/>
    <w:rsid w:val="000835DA"/>
    <w:rsid w:val="00083B1A"/>
    <w:rsid w:val="000841CE"/>
    <w:rsid w:val="00084432"/>
    <w:rsid w:val="00084B14"/>
    <w:rsid w:val="000854F9"/>
    <w:rsid w:val="00086072"/>
    <w:rsid w:val="0008625D"/>
    <w:rsid w:val="0008634A"/>
    <w:rsid w:val="00090D0F"/>
    <w:rsid w:val="00092BE6"/>
    <w:rsid w:val="000935CF"/>
    <w:rsid w:val="00093A22"/>
    <w:rsid w:val="00093F24"/>
    <w:rsid w:val="00094F4F"/>
    <w:rsid w:val="00095030"/>
    <w:rsid w:val="00095A25"/>
    <w:rsid w:val="000972A8"/>
    <w:rsid w:val="000A0FFF"/>
    <w:rsid w:val="000A1EE6"/>
    <w:rsid w:val="000A1F52"/>
    <w:rsid w:val="000A1FAE"/>
    <w:rsid w:val="000A2344"/>
    <w:rsid w:val="000A2BD0"/>
    <w:rsid w:val="000A35B9"/>
    <w:rsid w:val="000A3A32"/>
    <w:rsid w:val="000A4D50"/>
    <w:rsid w:val="000A5234"/>
    <w:rsid w:val="000A5F63"/>
    <w:rsid w:val="000A68F4"/>
    <w:rsid w:val="000A7056"/>
    <w:rsid w:val="000B1002"/>
    <w:rsid w:val="000B1232"/>
    <w:rsid w:val="000B2587"/>
    <w:rsid w:val="000B30D4"/>
    <w:rsid w:val="000B37CB"/>
    <w:rsid w:val="000B4662"/>
    <w:rsid w:val="000B4742"/>
    <w:rsid w:val="000B60AD"/>
    <w:rsid w:val="000B6B9B"/>
    <w:rsid w:val="000B71A5"/>
    <w:rsid w:val="000B7A3D"/>
    <w:rsid w:val="000C0CF3"/>
    <w:rsid w:val="000C2365"/>
    <w:rsid w:val="000C2434"/>
    <w:rsid w:val="000C2D0C"/>
    <w:rsid w:val="000C30DC"/>
    <w:rsid w:val="000C35CE"/>
    <w:rsid w:val="000C36D9"/>
    <w:rsid w:val="000C3BB7"/>
    <w:rsid w:val="000C5160"/>
    <w:rsid w:val="000C615A"/>
    <w:rsid w:val="000C7A26"/>
    <w:rsid w:val="000D00C9"/>
    <w:rsid w:val="000D0B3D"/>
    <w:rsid w:val="000D3039"/>
    <w:rsid w:val="000D3C22"/>
    <w:rsid w:val="000D435D"/>
    <w:rsid w:val="000D59F1"/>
    <w:rsid w:val="000D5D04"/>
    <w:rsid w:val="000D7CFA"/>
    <w:rsid w:val="000E0C23"/>
    <w:rsid w:val="000E0C3C"/>
    <w:rsid w:val="000E12B3"/>
    <w:rsid w:val="000E1A9D"/>
    <w:rsid w:val="000E2207"/>
    <w:rsid w:val="000E2BB1"/>
    <w:rsid w:val="000E3F31"/>
    <w:rsid w:val="000E4BD1"/>
    <w:rsid w:val="000E5368"/>
    <w:rsid w:val="000E54F2"/>
    <w:rsid w:val="000E570C"/>
    <w:rsid w:val="000E5721"/>
    <w:rsid w:val="000E5A5D"/>
    <w:rsid w:val="000E602D"/>
    <w:rsid w:val="000E6E5F"/>
    <w:rsid w:val="000E70AA"/>
    <w:rsid w:val="000E7465"/>
    <w:rsid w:val="000E7539"/>
    <w:rsid w:val="000E79DE"/>
    <w:rsid w:val="000E7C94"/>
    <w:rsid w:val="000F0238"/>
    <w:rsid w:val="000F03E5"/>
    <w:rsid w:val="000F087A"/>
    <w:rsid w:val="000F0FB1"/>
    <w:rsid w:val="000F1833"/>
    <w:rsid w:val="000F28AA"/>
    <w:rsid w:val="000F299E"/>
    <w:rsid w:val="000F3AE4"/>
    <w:rsid w:val="000F41C1"/>
    <w:rsid w:val="000F44CC"/>
    <w:rsid w:val="000F4672"/>
    <w:rsid w:val="000F482F"/>
    <w:rsid w:val="000F5F02"/>
    <w:rsid w:val="000F71C8"/>
    <w:rsid w:val="00100BF0"/>
    <w:rsid w:val="001026A9"/>
    <w:rsid w:val="00102DA5"/>
    <w:rsid w:val="00104490"/>
    <w:rsid w:val="00104C63"/>
    <w:rsid w:val="00106C71"/>
    <w:rsid w:val="00107152"/>
    <w:rsid w:val="0011016E"/>
    <w:rsid w:val="001106F6"/>
    <w:rsid w:val="0011140C"/>
    <w:rsid w:val="00112319"/>
    <w:rsid w:val="00112A97"/>
    <w:rsid w:val="00112FA9"/>
    <w:rsid w:val="0011508D"/>
    <w:rsid w:val="001153E0"/>
    <w:rsid w:val="00115AB2"/>
    <w:rsid w:val="001166D0"/>
    <w:rsid w:val="001172E8"/>
    <w:rsid w:val="0011793F"/>
    <w:rsid w:val="001207A9"/>
    <w:rsid w:val="00121483"/>
    <w:rsid w:val="001239FD"/>
    <w:rsid w:val="00123C6E"/>
    <w:rsid w:val="00123D98"/>
    <w:rsid w:val="00124BF7"/>
    <w:rsid w:val="0012728D"/>
    <w:rsid w:val="00130ADB"/>
    <w:rsid w:val="00131133"/>
    <w:rsid w:val="001313E3"/>
    <w:rsid w:val="00131694"/>
    <w:rsid w:val="00131F1A"/>
    <w:rsid w:val="00133149"/>
    <w:rsid w:val="0013350F"/>
    <w:rsid w:val="00133EC3"/>
    <w:rsid w:val="00134471"/>
    <w:rsid w:val="00135469"/>
    <w:rsid w:val="00135B2C"/>
    <w:rsid w:val="001364EA"/>
    <w:rsid w:val="00136BE7"/>
    <w:rsid w:val="001376AE"/>
    <w:rsid w:val="00140BA6"/>
    <w:rsid w:val="00140D3E"/>
    <w:rsid w:val="00141345"/>
    <w:rsid w:val="00141D4C"/>
    <w:rsid w:val="001420CE"/>
    <w:rsid w:val="00142F86"/>
    <w:rsid w:val="00143244"/>
    <w:rsid w:val="001432F5"/>
    <w:rsid w:val="00143C94"/>
    <w:rsid w:val="00144213"/>
    <w:rsid w:val="0014492F"/>
    <w:rsid w:val="00144F39"/>
    <w:rsid w:val="001509F0"/>
    <w:rsid w:val="00150D76"/>
    <w:rsid w:val="00151EBA"/>
    <w:rsid w:val="00152033"/>
    <w:rsid w:val="00152306"/>
    <w:rsid w:val="00152F05"/>
    <w:rsid w:val="001534A9"/>
    <w:rsid w:val="001549F5"/>
    <w:rsid w:val="0015605A"/>
    <w:rsid w:val="00156A90"/>
    <w:rsid w:val="00156BE5"/>
    <w:rsid w:val="0015758C"/>
    <w:rsid w:val="00160164"/>
    <w:rsid w:val="0016114B"/>
    <w:rsid w:val="00162131"/>
    <w:rsid w:val="00162A29"/>
    <w:rsid w:val="001633DD"/>
    <w:rsid w:val="0016477C"/>
    <w:rsid w:val="00170308"/>
    <w:rsid w:val="00170961"/>
    <w:rsid w:val="00170C4A"/>
    <w:rsid w:val="00170E4E"/>
    <w:rsid w:val="00171752"/>
    <w:rsid w:val="00172122"/>
    <w:rsid w:val="001726DC"/>
    <w:rsid w:val="00176868"/>
    <w:rsid w:val="00177E49"/>
    <w:rsid w:val="0018041E"/>
    <w:rsid w:val="00180961"/>
    <w:rsid w:val="00180DBB"/>
    <w:rsid w:val="00181351"/>
    <w:rsid w:val="00181FAB"/>
    <w:rsid w:val="001829D0"/>
    <w:rsid w:val="00182F46"/>
    <w:rsid w:val="0018529D"/>
    <w:rsid w:val="00185382"/>
    <w:rsid w:val="00191EBD"/>
    <w:rsid w:val="00192917"/>
    <w:rsid w:val="00196034"/>
    <w:rsid w:val="001964EB"/>
    <w:rsid w:val="001A117E"/>
    <w:rsid w:val="001A1B8F"/>
    <w:rsid w:val="001A273C"/>
    <w:rsid w:val="001A28FA"/>
    <w:rsid w:val="001A30D0"/>
    <w:rsid w:val="001A3657"/>
    <w:rsid w:val="001A40F0"/>
    <w:rsid w:val="001A4D2B"/>
    <w:rsid w:val="001A4EED"/>
    <w:rsid w:val="001A5AD8"/>
    <w:rsid w:val="001A6A05"/>
    <w:rsid w:val="001A7D4B"/>
    <w:rsid w:val="001B33BB"/>
    <w:rsid w:val="001B36BD"/>
    <w:rsid w:val="001B3B5A"/>
    <w:rsid w:val="001B4CE6"/>
    <w:rsid w:val="001B5F17"/>
    <w:rsid w:val="001B6450"/>
    <w:rsid w:val="001B657A"/>
    <w:rsid w:val="001B7C1F"/>
    <w:rsid w:val="001C1807"/>
    <w:rsid w:val="001C20ED"/>
    <w:rsid w:val="001C26BC"/>
    <w:rsid w:val="001C2A51"/>
    <w:rsid w:val="001C2B36"/>
    <w:rsid w:val="001C38B0"/>
    <w:rsid w:val="001C4265"/>
    <w:rsid w:val="001C68FA"/>
    <w:rsid w:val="001D1983"/>
    <w:rsid w:val="001D19E6"/>
    <w:rsid w:val="001D3525"/>
    <w:rsid w:val="001D4944"/>
    <w:rsid w:val="001D534C"/>
    <w:rsid w:val="001D5850"/>
    <w:rsid w:val="001D589E"/>
    <w:rsid w:val="001D6306"/>
    <w:rsid w:val="001D6570"/>
    <w:rsid w:val="001D6763"/>
    <w:rsid w:val="001D7723"/>
    <w:rsid w:val="001D7FE8"/>
    <w:rsid w:val="001E032F"/>
    <w:rsid w:val="001E107B"/>
    <w:rsid w:val="001E1C9A"/>
    <w:rsid w:val="001E24AC"/>
    <w:rsid w:val="001E2A4B"/>
    <w:rsid w:val="001E3200"/>
    <w:rsid w:val="001E3479"/>
    <w:rsid w:val="001E5907"/>
    <w:rsid w:val="001E681A"/>
    <w:rsid w:val="001E6E5F"/>
    <w:rsid w:val="001E76A0"/>
    <w:rsid w:val="001F0290"/>
    <w:rsid w:val="001F04EA"/>
    <w:rsid w:val="001F190D"/>
    <w:rsid w:val="001F1AB2"/>
    <w:rsid w:val="001F1C3F"/>
    <w:rsid w:val="001F1DFD"/>
    <w:rsid w:val="001F2423"/>
    <w:rsid w:val="001F327E"/>
    <w:rsid w:val="001F3725"/>
    <w:rsid w:val="001F3B2D"/>
    <w:rsid w:val="001F3BD6"/>
    <w:rsid w:val="001F415E"/>
    <w:rsid w:val="001F455A"/>
    <w:rsid w:val="001F5C63"/>
    <w:rsid w:val="001F6838"/>
    <w:rsid w:val="001F7658"/>
    <w:rsid w:val="00200D72"/>
    <w:rsid w:val="0020215D"/>
    <w:rsid w:val="00202360"/>
    <w:rsid w:val="00203871"/>
    <w:rsid w:val="00203AB6"/>
    <w:rsid w:val="00204189"/>
    <w:rsid w:val="002054EF"/>
    <w:rsid w:val="002057C4"/>
    <w:rsid w:val="00205EEB"/>
    <w:rsid w:val="00205F9F"/>
    <w:rsid w:val="00207A55"/>
    <w:rsid w:val="00211877"/>
    <w:rsid w:val="00211B32"/>
    <w:rsid w:val="00211C58"/>
    <w:rsid w:val="002146E9"/>
    <w:rsid w:val="002149C9"/>
    <w:rsid w:val="00215F0A"/>
    <w:rsid w:val="00216488"/>
    <w:rsid w:val="0021679D"/>
    <w:rsid w:val="00217123"/>
    <w:rsid w:val="002205B1"/>
    <w:rsid w:val="00221520"/>
    <w:rsid w:val="00221DBF"/>
    <w:rsid w:val="00223F17"/>
    <w:rsid w:val="002243D6"/>
    <w:rsid w:val="00226810"/>
    <w:rsid w:val="00226FB6"/>
    <w:rsid w:val="002272CB"/>
    <w:rsid w:val="002309A0"/>
    <w:rsid w:val="002329EC"/>
    <w:rsid w:val="00233532"/>
    <w:rsid w:val="002335D1"/>
    <w:rsid w:val="002335D5"/>
    <w:rsid w:val="0023366B"/>
    <w:rsid w:val="00233CEA"/>
    <w:rsid w:val="00233ECA"/>
    <w:rsid w:val="002348B9"/>
    <w:rsid w:val="00234B35"/>
    <w:rsid w:val="00234DAB"/>
    <w:rsid w:val="00236375"/>
    <w:rsid w:val="002365AB"/>
    <w:rsid w:val="0023772E"/>
    <w:rsid w:val="00237F7C"/>
    <w:rsid w:val="00240337"/>
    <w:rsid w:val="00241DE9"/>
    <w:rsid w:val="00244F9B"/>
    <w:rsid w:val="002457AE"/>
    <w:rsid w:val="00246953"/>
    <w:rsid w:val="002474EF"/>
    <w:rsid w:val="0025093C"/>
    <w:rsid w:val="0025096D"/>
    <w:rsid w:val="00251855"/>
    <w:rsid w:val="00251B30"/>
    <w:rsid w:val="00251E64"/>
    <w:rsid w:val="00252946"/>
    <w:rsid w:val="00252F98"/>
    <w:rsid w:val="00253A57"/>
    <w:rsid w:val="00253CA2"/>
    <w:rsid w:val="00253EAD"/>
    <w:rsid w:val="00255246"/>
    <w:rsid w:val="002579BE"/>
    <w:rsid w:val="00257DEF"/>
    <w:rsid w:val="00257EF4"/>
    <w:rsid w:val="00260952"/>
    <w:rsid w:val="002617A7"/>
    <w:rsid w:val="00263ACE"/>
    <w:rsid w:val="00263FD9"/>
    <w:rsid w:val="00264430"/>
    <w:rsid w:val="00264676"/>
    <w:rsid w:val="002648C4"/>
    <w:rsid w:val="00264EE0"/>
    <w:rsid w:val="00266BD1"/>
    <w:rsid w:val="00270018"/>
    <w:rsid w:val="00270052"/>
    <w:rsid w:val="002704D6"/>
    <w:rsid w:val="00270EB2"/>
    <w:rsid w:val="002711E0"/>
    <w:rsid w:val="00271B33"/>
    <w:rsid w:val="002725F6"/>
    <w:rsid w:val="00272B10"/>
    <w:rsid w:val="00272DD9"/>
    <w:rsid w:val="002730FC"/>
    <w:rsid w:val="00273B23"/>
    <w:rsid w:val="0027483D"/>
    <w:rsid w:val="002749BD"/>
    <w:rsid w:val="0027578D"/>
    <w:rsid w:val="00276286"/>
    <w:rsid w:val="002774CF"/>
    <w:rsid w:val="00280030"/>
    <w:rsid w:val="002803EC"/>
    <w:rsid w:val="00280ED2"/>
    <w:rsid w:val="002814DA"/>
    <w:rsid w:val="00281BDA"/>
    <w:rsid w:val="00281E45"/>
    <w:rsid w:val="002828C4"/>
    <w:rsid w:val="0028369A"/>
    <w:rsid w:val="00283BD2"/>
    <w:rsid w:val="00283E99"/>
    <w:rsid w:val="00284BBA"/>
    <w:rsid w:val="00284C98"/>
    <w:rsid w:val="002852DB"/>
    <w:rsid w:val="00285A0A"/>
    <w:rsid w:val="00286646"/>
    <w:rsid w:val="00291CAE"/>
    <w:rsid w:val="00293C02"/>
    <w:rsid w:val="00294707"/>
    <w:rsid w:val="002960E5"/>
    <w:rsid w:val="00296C13"/>
    <w:rsid w:val="00297080"/>
    <w:rsid w:val="002979D4"/>
    <w:rsid w:val="002A0444"/>
    <w:rsid w:val="002A0D93"/>
    <w:rsid w:val="002A0D9C"/>
    <w:rsid w:val="002A18C2"/>
    <w:rsid w:val="002A2996"/>
    <w:rsid w:val="002A2A58"/>
    <w:rsid w:val="002A34B5"/>
    <w:rsid w:val="002A3FDF"/>
    <w:rsid w:val="002A5439"/>
    <w:rsid w:val="002A5680"/>
    <w:rsid w:val="002A6027"/>
    <w:rsid w:val="002A6A65"/>
    <w:rsid w:val="002A7882"/>
    <w:rsid w:val="002B0304"/>
    <w:rsid w:val="002B04E2"/>
    <w:rsid w:val="002B0EEA"/>
    <w:rsid w:val="002B1CD4"/>
    <w:rsid w:val="002B2212"/>
    <w:rsid w:val="002B2630"/>
    <w:rsid w:val="002B355A"/>
    <w:rsid w:val="002B5A7E"/>
    <w:rsid w:val="002B5DDE"/>
    <w:rsid w:val="002B6379"/>
    <w:rsid w:val="002B643D"/>
    <w:rsid w:val="002B6C76"/>
    <w:rsid w:val="002B7655"/>
    <w:rsid w:val="002B7A8E"/>
    <w:rsid w:val="002C13DA"/>
    <w:rsid w:val="002C1AE9"/>
    <w:rsid w:val="002C1F9E"/>
    <w:rsid w:val="002C307E"/>
    <w:rsid w:val="002C316D"/>
    <w:rsid w:val="002C31B6"/>
    <w:rsid w:val="002C4E33"/>
    <w:rsid w:val="002C5AB4"/>
    <w:rsid w:val="002C5CE8"/>
    <w:rsid w:val="002C60D4"/>
    <w:rsid w:val="002C6CEF"/>
    <w:rsid w:val="002D0CD7"/>
    <w:rsid w:val="002D0EDA"/>
    <w:rsid w:val="002D11BB"/>
    <w:rsid w:val="002D16A1"/>
    <w:rsid w:val="002D1AE7"/>
    <w:rsid w:val="002D2781"/>
    <w:rsid w:val="002D69E2"/>
    <w:rsid w:val="002D6C03"/>
    <w:rsid w:val="002E067B"/>
    <w:rsid w:val="002E1840"/>
    <w:rsid w:val="002E19EC"/>
    <w:rsid w:val="002E1B3A"/>
    <w:rsid w:val="002E1E68"/>
    <w:rsid w:val="002E22D0"/>
    <w:rsid w:val="002E2821"/>
    <w:rsid w:val="002E3C57"/>
    <w:rsid w:val="002E4B35"/>
    <w:rsid w:val="002E50A7"/>
    <w:rsid w:val="002E5530"/>
    <w:rsid w:val="002E606B"/>
    <w:rsid w:val="002E69BD"/>
    <w:rsid w:val="002E6AE1"/>
    <w:rsid w:val="002E7AB0"/>
    <w:rsid w:val="002F229B"/>
    <w:rsid w:val="002F2381"/>
    <w:rsid w:val="002F2A9C"/>
    <w:rsid w:val="002F2DA8"/>
    <w:rsid w:val="002F31CA"/>
    <w:rsid w:val="002F37E1"/>
    <w:rsid w:val="002F4FB6"/>
    <w:rsid w:val="002F525C"/>
    <w:rsid w:val="002F59A4"/>
    <w:rsid w:val="002F5D1D"/>
    <w:rsid w:val="002F6BB5"/>
    <w:rsid w:val="002F735A"/>
    <w:rsid w:val="00300BBC"/>
    <w:rsid w:val="003011DB"/>
    <w:rsid w:val="003012CB"/>
    <w:rsid w:val="0030134C"/>
    <w:rsid w:val="0030152D"/>
    <w:rsid w:val="00301739"/>
    <w:rsid w:val="003030B0"/>
    <w:rsid w:val="00303332"/>
    <w:rsid w:val="003039E2"/>
    <w:rsid w:val="003043BD"/>
    <w:rsid w:val="0030524A"/>
    <w:rsid w:val="003054BD"/>
    <w:rsid w:val="0030558F"/>
    <w:rsid w:val="003057A6"/>
    <w:rsid w:val="0030592F"/>
    <w:rsid w:val="00310A16"/>
    <w:rsid w:val="00310CCD"/>
    <w:rsid w:val="00311202"/>
    <w:rsid w:val="00311B3D"/>
    <w:rsid w:val="0031261C"/>
    <w:rsid w:val="00313801"/>
    <w:rsid w:val="0031427B"/>
    <w:rsid w:val="00314CED"/>
    <w:rsid w:val="00316A25"/>
    <w:rsid w:val="00316A8E"/>
    <w:rsid w:val="00316BA5"/>
    <w:rsid w:val="00316DFC"/>
    <w:rsid w:val="00316F70"/>
    <w:rsid w:val="0032102F"/>
    <w:rsid w:val="0032180D"/>
    <w:rsid w:val="00321A87"/>
    <w:rsid w:val="00322382"/>
    <w:rsid w:val="0032477E"/>
    <w:rsid w:val="00325E75"/>
    <w:rsid w:val="00327586"/>
    <w:rsid w:val="00327635"/>
    <w:rsid w:val="00327D25"/>
    <w:rsid w:val="00330DF4"/>
    <w:rsid w:val="0033109C"/>
    <w:rsid w:val="0033143C"/>
    <w:rsid w:val="003314A5"/>
    <w:rsid w:val="00334080"/>
    <w:rsid w:val="00335AA6"/>
    <w:rsid w:val="00337C53"/>
    <w:rsid w:val="003417B5"/>
    <w:rsid w:val="00341CB8"/>
    <w:rsid w:val="003427D1"/>
    <w:rsid w:val="00342BD3"/>
    <w:rsid w:val="003431D4"/>
    <w:rsid w:val="00343325"/>
    <w:rsid w:val="00343732"/>
    <w:rsid w:val="00343A0A"/>
    <w:rsid w:val="00343C5A"/>
    <w:rsid w:val="0034401A"/>
    <w:rsid w:val="0034408A"/>
    <w:rsid w:val="00347357"/>
    <w:rsid w:val="00347480"/>
    <w:rsid w:val="00354487"/>
    <w:rsid w:val="00354F5B"/>
    <w:rsid w:val="003556F8"/>
    <w:rsid w:val="00356C6C"/>
    <w:rsid w:val="003573F7"/>
    <w:rsid w:val="00357CDF"/>
    <w:rsid w:val="00360C61"/>
    <w:rsid w:val="003612A8"/>
    <w:rsid w:val="00361A29"/>
    <w:rsid w:val="00363250"/>
    <w:rsid w:val="00363B90"/>
    <w:rsid w:val="0036403A"/>
    <w:rsid w:val="0036732E"/>
    <w:rsid w:val="00367687"/>
    <w:rsid w:val="0037037B"/>
    <w:rsid w:val="003708A4"/>
    <w:rsid w:val="00370F14"/>
    <w:rsid w:val="00371560"/>
    <w:rsid w:val="0037167B"/>
    <w:rsid w:val="003718AC"/>
    <w:rsid w:val="00372657"/>
    <w:rsid w:val="0037275E"/>
    <w:rsid w:val="0037413D"/>
    <w:rsid w:val="00374E2D"/>
    <w:rsid w:val="00375D08"/>
    <w:rsid w:val="003771EB"/>
    <w:rsid w:val="0038037F"/>
    <w:rsid w:val="003806FF"/>
    <w:rsid w:val="0038076B"/>
    <w:rsid w:val="003817E0"/>
    <w:rsid w:val="00381D52"/>
    <w:rsid w:val="003834E6"/>
    <w:rsid w:val="00383837"/>
    <w:rsid w:val="00385807"/>
    <w:rsid w:val="00385BAE"/>
    <w:rsid w:val="00387FD6"/>
    <w:rsid w:val="003906C6"/>
    <w:rsid w:val="00391BB8"/>
    <w:rsid w:val="0039273E"/>
    <w:rsid w:val="00393B14"/>
    <w:rsid w:val="0039446F"/>
    <w:rsid w:val="0039543C"/>
    <w:rsid w:val="00396D42"/>
    <w:rsid w:val="00397144"/>
    <w:rsid w:val="00397682"/>
    <w:rsid w:val="003A3F16"/>
    <w:rsid w:val="003A41E3"/>
    <w:rsid w:val="003A50CB"/>
    <w:rsid w:val="003A6471"/>
    <w:rsid w:val="003B12A6"/>
    <w:rsid w:val="003B276C"/>
    <w:rsid w:val="003B3E2C"/>
    <w:rsid w:val="003B4584"/>
    <w:rsid w:val="003B505C"/>
    <w:rsid w:val="003B54D3"/>
    <w:rsid w:val="003B5925"/>
    <w:rsid w:val="003B60E7"/>
    <w:rsid w:val="003B6765"/>
    <w:rsid w:val="003B6D50"/>
    <w:rsid w:val="003B70A1"/>
    <w:rsid w:val="003B7EA0"/>
    <w:rsid w:val="003C149E"/>
    <w:rsid w:val="003C1884"/>
    <w:rsid w:val="003C1A86"/>
    <w:rsid w:val="003C1D5B"/>
    <w:rsid w:val="003C1F59"/>
    <w:rsid w:val="003C218F"/>
    <w:rsid w:val="003C23E5"/>
    <w:rsid w:val="003C5E6B"/>
    <w:rsid w:val="003C61C9"/>
    <w:rsid w:val="003C62E2"/>
    <w:rsid w:val="003C755C"/>
    <w:rsid w:val="003C7E3F"/>
    <w:rsid w:val="003D007F"/>
    <w:rsid w:val="003D039A"/>
    <w:rsid w:val="003D2EE2"/>
    <w:rsid w:val="003D3435"/>
    <w:rsid w:val="003D35C9"/>
    <w:rsid w:val="003D35CE"/>
    <w:rsid w:val="003D399C"/>
    <w:rsid w:val="003D4086"/>
    <w:rsid w:val="003D542B"/>
    <w:rsid w:val="003D6860"/>
    <w:rsid w:val="003E02BC"/>
    <w:rsid w:val="003E02EF"/>
    <w:rsid w:val="003E0F9B"/>
    <w:rsid w:val="003E1990"/>
    <w:rsid w:val="003E1DAE"/>
    <w:rsid w:val="003E2A68"/>
    <w:rsid w:val="003E38AC"/>
    <w:rsid w:val="003E4272"/>
    <w:rsid w:val="003E428B"/>
    <w:rsid w:val="003E574A"/>
    <w:rsid w:val="003F05C3"/>
    <w:rsid w:val="003F0781"/>
    <w:rsid w:val="003F0CFF"/>
    <w:rsid w:val="003F0E75"/>
    <w:rsid w:val="003F0E83"/>
    <w:rsid w:val="003F1237"/>
    <w:rsid w:val="003F18FD"/>
    <w:rsid w:val="003F3D16"/>
    <w:rsid w:val="003F455E"/>
    <w:rsid w:val="003F5B79"/>
    <w:rsid w:val="003F69AF"/>
    <w:rsid w:val="003F6E29"/>
    <w:rsid w:val="003F7347"/>
    <w:rsid w:val="003F7CD0"/>
    <w:rsid w:val="00400026"/>
    <w:rsid w:val="004014AA"/>
    <w:rsid w:val="004018C5"/>
    <w:rsid w:val="00401CF7"/>
    <w:rsid w:val="004023BB"/>
    <w:rsid w:val="00402658"/>
    <w:rsid w:val="004026D9"/>
    <w:rsid w:val="00404526"/>
    <w:rsid w:val="00406323"/>
    <w:rsid w:val="004064AB"/>
    <w:rsid w:val="00407720"/>
    <w:rsid w:val="00411124"/>
    <w:rsid w:val="00413ADC"/>
    <w:rsid w:val="004149A1"/>
    <w:rsid w:val="00415D50"/>
    <w:rsid w:val="00416084"/>
    <w:rsid w:val="004161A3"/>
    <w:rsid w:val="00416358"/>
    <w:rsid w:val="0042187F"/>
    <w:rsid w:val="00422B35"/>
    <w:rsid w:val="00423C2E"/>
    <w:rsid w:val="00423C8F"/>
    <w:rsid w:val="00424391"/>
    <w:rsid w:val="0042548C"/>
    <w:rsid w:val="00425E39"/>
    <w:rsid w:val="00426C8A"/>
    <w:rsid w:val="004278A5"/>
    <w:rsid w:val="004278C7"/>
    <w:rsid w:val="00427B8F"/>
    <w:rsid w:val="00427E46"/>
    <w:rsid w:val="00432053"/>
    <w:rsid w:val="0043371F"/>
    <w:rsid w:val="0043462B"/>
    <w:rsid w:val="0043673E"/>
    <w:rsid w:val="00436A63"/>
    <w:rsid w:val="00440759"/>
    <w:rsid w:val="0044179A"/>
    <w:rsid w:val="00443C18"/>
    <w:rsid w:val="00443E84"/>
    <w:rsid w:val="004445AB"/>
    <w:rsid w:val="00444C18"/>
    <w:rsid w:val="00444EC2"/>
    <w:rsid w:val="00446602"/>
    <w:rsid w:val="00447079"/>
    <w:rsid w:val="004473CD"/>
    <w:rsid w:val="0045077E"/>
    <w:rsid w:val="00450C22"/>
    <w:rsid w:val="0045224D"/>
    <w:rsid w:val="004539D9"/>
    <w:rsid w:val="00453E73"/>
    <w:rsid w:val="00453EAA"/>
    <w:rsid w:val="00455AA4"/>
    <w:rsid w:val="0045673A"/>
    <w:rsid w:val="004569CC"/>
    <w:rsid w:val="0045797A"/>
    <w:rsid w:val="004606CC"/>
    <w:rsid w:val="00460764"/>
    <w:rsid w:val="004613DF"/>
    <w:rsid w:val="004614E1"/>
    <w:rsid w:val="00463216"/>
    <w:rsid w:val="00464348"/>
    <w:rsid w:val="00464D8E"/>
    <w:rsid w:val="00467F2B"/>
    <w:rsid w:val="0047017F"/>
    <w:rsid w:val="00471BE1"/>
    <w:rsid w:val="004732BE"/>
    <w:rsid w:val="00473985"/>
    <w:rsid w:val="0047402E"/>
    <w:rsid w:val="004744DA"/>
    <w:rsid w:val="00475FB6"/>
    <w:rsid w:val="0047610B"/>
    <w:rsid w:val="004766BD"/>
    <w:rsid w:val="004772CE"/>
    <w:rsid w:val="004805C3"/>
    <w:rsid w:val="0048062D"/>
    <w:rsid w:val="00480AD3"/>
    <w:rsid w:val="0048105E"/>
    <w:rsid w:val="004819CC"/>
    <w:rsid w:val="004829A4"/>
    <w:rsid w:val="004841C1"/>
    <w:rsid w:val="00484279"/>
    <w:rsid w:val="0048480E"/>
    <w:rsid w:val="00484B97"/>
    <w:rsid w:val="004856CE"/>
    <w:rsid w:val="00486751"/>
    <w:rsid w:val="00486AA8"/>
    <w:rsid w:val="00487092"/>
    <w:rsid w:val="004879AD"/>
    <w:rsid w:val="004900A1"/>
    <w:rsid w:val="0049039A"/>
    <w:rsid w:val="004904BA"/>
    <w:rsid w:val="0049093D"/>
    <w:rsid w:val="004917AE"/>
    <w:rsid w:val="004918FC"/>
    <w:rsid w:val="00492087"/>
    <w:rsid w:val="004931B2"/>
    <w:rsid w:val="0049338E"/>
    <w:rsid w:val="0049367C"/>
    <w:rsid w:val="0049402E"/>
    <w:rsid w:val="00494D32"/>
    <w:rsid w:val="004950AB"/>
    <w:rsid w:val="00495EB4"/>
    <w:rsid w:val="0049681F"/>
    <w:rsid w:val="00496D11"/>
    <w:rsid w:val="004A0F93"/>
    <w:rsid w:val="004A392A"/>
    <w:rsid w:val="004A39FE"/>
    <w:rsid w:val="004A3F5D"/>
    <w:rsid w:val="004A52F8"/>
    <w:rsid w:val="004A7BDC"/>
    <w:rsid w:val="004B13CF"/>
    <w:rsid w:val="004B1987"/>
    <w:rsid w:val="004B240B"/>
    <w:rsid w:val="004B3170"/>
    <w:rsid w:val="004B356D"/>
    <w:rsid w:val="004B35F0"/>
    <w:rsid w:val="004B48EC"/>
    <w:rsid w:val="004B6A5C"/>
    <w:rsid w:val="004B6EB0"/>
    <w:rsid w:val="004B7342"/>
    <w:rsid w:val="004C0C12"/>
    <w:rsid w:val="004C10F0"/>
    <w:rsid w:val="004C1C04"/>
    <w:rsid w:val="004C21C0"/>
    <w:rsid w:val="004C3274"/>
    <w:rsid w:val="004C435F"/>
    <w:rsid w:val="004C4560"/>
    <w:rsid w:val="004C4EB7"/>
    <w:rsid w:val="004C7290"/>
    <w:rsid w:val="004C7562"/>
    <w:rsid w:val="004C7A3C"/>
    <w:rsid w:val="004D052E"/>
    <w:rsid w:val="004D069E"/>
    <w:rsid w:val="004D0C95"/>
    <w:rsid w:val="004D18AC"/>
    <w:rsid w:val="004D3792"/>
    <w:rsid w:val="004D4EFD"/>
    <w:rsid w:val="004D5A0C"/>
    <w:rsid w:val="004D68C0"/>
    <w:rsid w:val="004D6DE3"/>
    <w:rsid w:val="004E1763"/>
    <w:rsid w:val="004E1FBB"/>
    <w:rsid w:val="004E3065"/>
    <w:rsid w:val="004E43E5"/>
    <w:rsid w:val="004E44D2"/>
    <w:rsid w:val="004E4510"/>
    <w:rsid w:val="004E5BAC"/>
    <w:rsid w:val="004E6B7A"/>
    <w:rsid w:val="004E6CF7"/>
    <w:rsid w:val="004E7CA3"/>
    <w:rsid w:val="004E7ECC"/>
    <w:rsid w:val="004F00F7"/>
    <w:rsid w:val="004F0ADA"/>
    <w:rsid w:val="004F2051"/>
    <w:rsid w:val="004F2E52"/>
    <w:rsid w:val="004F5EE9"/>
    <w:rsid w:val="004F6BA1"/>
    <w:rsid w:val="005003A2"/>
    <w:rsid w:val="00500C08"/>
    <w:rsid w:val="00503765"/>
    <w:rsid w:val="00503CF4"/>
    <w:rsid w:val="00507A44"/>
    <w:rsid w:val="0051130D"/>
    <w:rsid w:val="00512496"/>
    <w:rsid w:val="00512518"/>
    <w:rsid w:val="00514C24"/>
    <w:rsid w:val="00514EB2"/>
    <w:rsid w:val="00515451"/>
    <w:rsid w:val="005155C0"/>
    <w:rsid w:val="00516ECE"/>
    <w:rsid w:val="00520C6A"/>
    <w:rsid w:val="005217FB"/>
    <w:rsid w:val="00521ADD"/>
    <w:rsid w:val="005220F8"/>
    <w:rsid w:val="0052215E"/>
    <w:rsid w:val="00522597"/>
    <w:rsid w:val="00522EAF"/>
    <w:rsid w:val="005232D6"/>
    <w:rsid w:val="00523957"/>
    <w:rsid w:val="00523B78"/>
    <w:rsid w:val="005249A7"/>
    <w:rsid w:val="00525061"/>
    <w:rsid w:val="005274C5"/>
    <w:rsid w:val="00530426"/>
    <w:rsid w:val="005320E0"/>
    <w:rsid w:val="005321AA"/>
    <w:rsid w:val="005331F0"/>
    <w:rsid w:val="00533814"/>
    <w:rsid w:val="00534DE3"/>
    <w:rsid w:val="00534EEE"/>
    <w:rsid w:val="00536397"/>
    <w:rsid w:val="0053689F"/>
    <w:rsid w:val="005370A8"/>
    <w:rsid w:val="00540FD8"/>
    <w:rsid w:val="00541341"/>
    <w:rsid w:val="00542C56"/>
    <w:rsid w:val="0054476A"/>
    <w:rsid w:val="00546071"/>
    <w:rsid w:val="00547D68"/>
    <w:rsid w:val="0055035E"/>
    <w:rsid w:val="00550AB9"/>
    <w:rsid w:val="00552244"/>
    <w:rsid w:val="00554914"/>
    <w:rsid w:val="0055543C"/>
    <w:rsid w:val="00555563"/>
    <w:rsid w:val="00555CC8"/>
    <w:rsid w:val="00555ED3"/>
    <w:rsid w:val="005569B8"/>
    <w:rsid w:val="00557E68"/>
    <w:rsid w:val="00560BF5"/>
    <w:rsid w:val="00562764"/>
    <w:rsid w:val="005639B8"/>
    <w:rsid w:val="00564410"/>
    <w:rsid w:val="00565132"/>
    <w:rsid w:val="00565373"/>
    <w:rsid w:val="00565BEE"/>
    <w:rsid w:val="005669FF"/>
    <w:rsid w:val="00566EEF"/>
    <w:rsid w:val="00567534"/>
    <w:rsid w:val="00567DE2"/>
    <w:rsid w:val="00570E01"/>
    <w:rsid w:val="00572346"/>
    <w:rsid w:val="00572388"/>
    <w:rsid w:val="005731D5"/>
    <w:rsid w:val="005733B6"/>
    <w:rsid w:val="00575809"/>
    <w:rsid w:val="0057614A"/>
    <w:rsid w:val="00576A34"/>
    <w:rsid w:val="005778BD"/>
    <w:rsid w:val="00582230"/>
    <w:rsid w:val="005826B1"/>
    <w:rsid w:val="00583615"/>
    <w:rsid w:val="00583FA1"/>
    <w:rsid w:val="00584619"/>
    <w:rsid w:val="00584DE4"/>
    <w:rsid w:val="00585775"/>
    <w:rsid w:val="005868D0"/>
    <w:rsid w:val="00586CAE"/>
    <w:rsid w:val="00586E92"/>
    <w:rsid w:val="005874AA"/>
    <w:rsid w:val="00587A91"/>
    <w:rsid w:val="0059027D"/>
    <w:rsid w:val="00590495"/>
    <w:rsid w:val="0059051A"/>
    <w:rsid w:val="00590EBD"/>
    <w:rsid w:val="00592550"/>
    <w:rsid w:val="00593807"/>
    <w:rsid w:val="00594768"/>
    <w:rsid w:val="00594D6F"/>
    <w:rsid w:val="00597784"/>
    <w:rsid w:val="005A0D62"/>
    <w:rsid w:val="005A1E33"/>
    <w:rsid w:val="005A1E54"/>
    <w:rsid w:val="005A2286"/>
    <w:rsid w:val="005A2AD1"/>
    <w:rsid w:val="005A3A73"/>
    <w:rsid w:val="005A3C7A"/>
    <w:rsid w:val="005A40F3"/>
    <w:rsid w:val="005A4AFC"/>
    <w:rsid w:val="005A4F4E"/>
    <w:rsid w:val="005A5768"/>
    <w:rsid w:val="005A57C0"/>
    <w:rsid w:val="005A58C1"/>
    <w:rsid w:val="005A5CE0"/>
    <w:rsid w:val="005A6039"/>
    <w:rsid w:val="005B1241"/>
    <w:rsid w:val="005B19EC"/>
    <w:rsid w:val="005B2059"/>
    <w:rsid w:val="005B28B2"/>
    <w:rsid w:val="005B2A3E"/>
    <w:rsid w:val="005B2D67"/>
    <w:rsid w:val="005B686D"/>
    <w:rsid w:val="005B6F50"/>
    <w:rsid w:val="005B75C3"/>
    <w:rsid w:val="005C0512"/>
    <w:rsid w:val="005C0579"/>
    <w:rsid w:val="005C07EF"/>
    <w:rsid w:val="005C176C"/>
    <w:rsid w:val="005C1AF2"/>
    <w:rsid w:val="005C214C"/>
    <w:rsid w:val="005C2EF3"/>
    <w:rsid w:val="005C3A23"/>
    <w:rsid w:val="005C558A"/>
    <w:rsid w:val="005C5E0D"/>
    <w:rsid w:val="005C5F39"/>
    <w:rsid w:val="005C7017"/>
    <w:rsid w:val="005C7283"/>
    <w:rsid w:val="005C7A63"/>
    <w:rsid w:val="005D0166"/>
    <w:rsid w:val="005D1C40"/>
    <w:rsid w:val="005D2551"/>
    <w:rsid w:val="005D28D5"/>
    <w:rsid w:val="005D364E"/>
    <w:rsid w:val="005D3A6C"/>
    <w:rsid w:val="005D3C78"/>
    <w:rsid w:val="005D459A"/>
    <w:rsid w:val="005D6468"/>
    <w:rsid w:val="005D6733"/>
    <w:rsid w:val="005D733D"/>
    <w:rsid w:val="005E1EB0"/>
    <w:rsid w:val="005E2147"/>
    <w:rsid w:val="005E44E4"/>
    <w:rsid w:val="005E4D87"/>
    <w:rsid w:val="005E5EF3"/>
    <w:rsid w:val="005E6E10"/>
    <w:rsid w:val="005E6F7A"/>
    <w:rsid w:val="005E7339"/>
    <w:rsid w:val="005F010C"/>
    <w:rsid w:val="005F17EE"/>
    <w:rsid w:val="005F1AE3"/>
    <w:rsid w:val="005F2A30"/>
    <w:rsid w:val="005F42C1"/>
    <w:rsid w:val="005F528C"/>
    <w:rsid w:val="005F5616"/>
    <w:rsid w:val="005F6714"/>
    <w:rsid w:val="005F6932"/>
    <w:rsid w:val="00600975"/>
    <w:rsid w:val="00600B82"/>
    <w:rsid w:val="006018F8"/>
    <w:rsid w:val="00601C26"/>
    <w:rsid w:val="00601DAA"/>
    <w:rsid w:val="00602F72"/>
    <w:rsid w:val="0060328F"/>
    <w:rsid w:val="00603499"/>
    <w:rsid w:val="00604FB2"/>
    <w:rsid w:val="006050CD"/>
    <w:rsid w:val="00605C5B"/>
    <w:rsid w:val="006060D2"/>
    <w:rsid w:val="006071AA"/>
    <w:rsid w:val="0060743D"/>
    <w:rsid w:val="006074CB"/>
    <w:rsid w:val="00610183"/>
    <w:rsid w:val="0061018C"/>
    <w:rsid w:val="006105A8"/>
    <w:rsid w:val="0061072A"/>
    <w:rsid w:val="00613FDA"/>
    <w:rsid w:val="00614EB2"/>
    <w:rsid w:val="00615264"/>
    <w:rsid w:val="0061704C"/>
    <w:rsid w:val="006176DD"/>
    <w:rsid w:val="006178B2"/>
    <w:rsid w:val="00617C01"/>
    <w:rsid w:val="0062126E"/>
    <w:rsid w:val="00623018"/>
    <w:rsid w:val="00624BAB"/>
    <w:rsid w:val="006264D3"/>
    <w:rsid w:val="00626D90"/>
    <w:rsid w:val="00626E6D"/>
    <w:rsid w:val="006274AD"/>
    <w:rsid w:val="00627B99"/>
    <w:rsid w:val="006300E0"/>
    <w:rsid w:val="00630449"/>
    <w:rsid w:val="00632BEB"/>
    <w:rsid w:val="00633B7E"/>
    <w:rsid w:val="00634C9C"/>
    <w:rsid w:val="00637E6A"/>
    <w:rsid w:val="006400B1"/>
    <w:rsid w:val="00640208"/>
    <w:rsid w:val="00640811"/>
    <w:rsid w:val="00640A9F"/>
    <w:rsid w:val="00640B7F"/>
    <w:rsid w:val="00640EC8"/>
    <w:rsid w:val="00643122"/>
    <w:rsid w:val="006441CF"/>
    <w:rsid w:val="00644A47"/>
    <w:rsid w:val="00644EF2"/>
    <w:rsid w:val="00645C14"/>
    <w:rsid w:val="00645D63"/>
    <w:rsid w:val="00646512"/>
    <w:rsid w:val="00646A5E"/>
    <w:rsid w:val="00647371"/>
    <w:rsid w:val="00650765"/>
    <w:rsid w:val="006509E3"/>
    <w:rsid w:val="00650D44"/>
    <w:rsid w:val="00650DD3"/>
    <w:rsid w:val="006518AC"/>
    <w:rsid w:val="00652197"/>
    <w:rsid w:val="006521BF"/>
    <w:rsid w:val="006533CA"/>
    <w:rsid w:val="00654B54"/>
    <w:rsid w:val="006554BC"/>
    <w:rsid w:val="0065565C"/>
    <w:rsid w:val="00655A94"/>
    <w:rsid w:val="006570FD"/>
    <w:rsid w:val="00657618"/>
    <w:rsid w:val="0065779A"/>
    <w:rsid w:val="00662BF8"/>
    <w:rsid w:val="00662C0E"/>
    <w:rsid w:val="00663356"/>
    <w:rsid w:val="006637B8"/>
    <w:rsid w:val="006648F0"/>
    <w:rsid w:val="006649FA"/>
    <w:rsid w:val="00664ED9"/>
    <w:rsid w:val="006655FF"/>
    <w:rsid w:val="00666038"/>
    <w:rsid w:val="006676EC"/>
    <w:rsid w:val="00667F9F"/>
    <w:rsid w:val="006728E1"/>
    <w:rsid w:val="0067509A"/>
    <w:rsid w:val="006758E4"/>
    <w:rsid w:val="006762D2"/>
    <w:rsid w:val="00676E80"/>
    <w:rsid w:val="0068027A"/>
    <w:rsid w:val="00680360"/>
    <w:rsid w:val="00680680"/>
    <w:rsid w:val="00680EE3"/>
    <w:rsid w:val="00681FA6"/>
    <w:rsid w:val="00682560"/>
    <w:rsid w:val="00682BDD"/>
    <w:rsid w:val="0068333B"/>
    <w:rsid w:val="00683BDC"/>
    <w:rsid w:val="00686154"/>
    <w:rsid w:val="00687013"/>
    <w:rsid w:val="00690F28"/>
    <w:rsid w:val="00691C7D"/>
    <w:rsid w:val="00691F59"/>
    <w:rsid w:val="00692E50"/>
    <w:rsid w:val="00692FDC"/>
    <w:rsid w:val="00694329"/>
    <w:rsid w:val="006947B3"/>
    <w:rsid w:val="00695C26"/>
    <w:rsid w:val="006965B2"/>
    <w:rsid w:val="00697918"/>
    <w:rsid w:val="006A0159"/>
    <w:rsid w:val="006A0A25"/>
    <w:rsid w:val="006A141B"/>
    <w:rsid w:val="006A17D7"/>
    <w:rsid w:val="006A2667"/>
    <w:rsid w:val="006A4481"/>
    <w:rsid w:val="006A5C34"/>
    <w:rsid w:val="006A5D96"/>
    <w:rsid w:val="006A64A9"/>
    <w:rsid w:val="006A6E51"/>
    <w:rsid w:val="006A7526"/>
    <w:rsid w:val="006A78CB"/>
    <w:rsid w:val="006B0167"/>
    <w:rsid w:val="006B0742"/>
    <w:rsid w:val="006B0753"/>
    <w:rsid w:val="006B0D6F"/>
    <w:rsid w:val="006B1953"/>
    <w:rsid w:val="006B2287"/>
    <w:rsid w:val="006B3D64"/>
    <w:rsid w:val="006B4B13"/>
    <w:rsid w:val="006B74D9"/>
    <w:rsid w:val="006C083D"/>
    <w:rsid w:val="006C149D"/>
    <w:rsid w:val="006C15E3"/>
    <w:rsid w:val="006C1939"/>
    <w:rsid w:val="006C1A26"/>
    <w:rsid w:val="006C2A0B"/>
    <w:rsid w:val="006C32C2"/>
    <w:rsid w:val="006C4618"/>
    <w:rsid w:val="006C4E04"/>
    <w:rsid w:val="006C5656"/>
    <w:rsid w:val="006C5BF4"/>
    <w:rsid w:val="006C5D30"/>
    <w:rsid w:val="006C5DA2"/>
    <w:rsid w:val="006D3974"/>
    <w:rsid w:val="006D3F8F"/>
    <w:rsid w:val="006D4369"/>
    <w:rsid w:val="006D47EE"/>
    <w:rsid w:val="006D575D"/>
    <w:rsid w:val="006D5CF4"/>
    <w:rsid w:val="006D6729"/>
    <w:rsid w:val="006D6FE4"/>
    <w:rsid w:val="006D714F"/>
    <w:rsid w:val="006D7ADB"/>
    <w:rsid w:val="006E044D"/>
    <w:rsid w:val="006E078B"/>
    <w:rsid w:val="006E19AB"/>
    <w:rsid w:val="006E2B25"/>
    <w:rsid w:val="006E4156"/>
    <w:rsid w:val="006E4808"/>
    <w:rsid w:val="006E56A9"/>
    <w:rsid w:val="006E7C6D"/>
    <w:rsid w:val="006F2780"/>
    <w:rsid w:val="006F2C01"/>
    <w:rsid w:val="006F3D3F"/>
    <w:rsid w:val="006F3E0B"/>
    <w:rsid w:val="006F4EF2"/>
    <w:rsid w:val="006F5AB3"/>
    <w:rsid w:val="006F5EC3"/>
    <w:rsid w:val="006F6151"/>
    <w:rsid w:val="006F71C1"/>
    <w:rsid w:val="007004E6"/>
    <w:rsid w:val="007015EE"/>
    <w:rsid w:val="0070219C"/>
    <w:rsid w:val="00703E40"/>
    <w:rsid w:val="00704F85"/>
    <w:rsid w:val="00705905"/>
    <w:rsid w:val="0070592B"/>
    <w:rsid w:val="00705C85"/>
    <w:rsid w:val="00706891"/>
    <w:rsid w:val="0070697F"/>
    <w:rsid w:val="00706C61"/>
    <w:rsid w:val="00710284"/>
    <w:rsid w:val="00710D52"/>
    <w:rsid w:val="00711AF7"/>
    <w:rsid w:val="00712D53"/>
    <w:rsid w:val="00713303"/>
    <w:rsid w:val="00714DE8"/>
    <w:rsid w:val="00716A28"/>
    <w:rsid w:val="007202F1"/>
    <w:rsid w:val="007204F9"/>
    <w:rsid w:val="0072117D"/>
    <w:rsid w:val="00721430"/>
    <w:rsid w:val="00721A43"/>
    <w:rsid w:val="00721F2C"/>
    <w:rsid w:val="00722791"/>
    <w:rsid w:val="007246A0"/>
    <w:rsid w:val="007248F3"/>
    <w:rsid w:val="00724DFA"/>
    <w:rsid w:val="00727A27"/>
    <w:rsid w:val="00727B0B"/>
    <w:rsid w:val="00727C23"/>
    <w:rsid w:val="00730729"/>
    <w:rsid w:val="007308B9"/>
    <w:rsid w:val="00730C2E"/>
    <w:rsid w:val="00730C8F"/>
    <w:rsid w:val="00731CE0"/>
    <w:rsid w:val="007329A0"/>
    <w:rsid w:val="00732C6B"/>
    <w:rsid w:val="007339D4"/>
    <w:rsid w:val="00733C5A"/>
    <w:rsid w:val="00733F81"/>
    <w:rsid w:val="00734800"/>
    <w:rsid w:val="00734BAB"/>
    <w:rsid w:val="00735C83"/>
    <w:rsid w:val="007363B5"/>
    <w:rsid w:val="007364DB"/>
    <w:rsid w:val="00741AD2"/>
    <w:rsid w:val="00741E7B"/>
    <w:rsid w:val="0074225A"/>
    <w:rsid w:val="00743155"/>
    <w:rsid w:val="00743A1A"/>
    <w:rsid w:val="007445C5"/>
    <w:rsid w:val="00745E8E"/>
    <w:rsid w:val="007465D9"/>
    <w:rsid w:val="00746BD0"/>
    <w:rsid w:val="007500F0"/>
    <w:rsid w:val="00750121"/>
    <w:rsid w:val="007506E8"/>
    <w:rsid w:val="007513C1"/>
    <w:rsid w:val="007533FE"/>
    <w:rsid w:val="00754694"/>
    <w:rsid w:val="00754FE0"/>
    <w:rsid w:val="007553D3"/>
    <w:rsid w:val="00755534"/>
    <w:rsid w:val="0075661D"/>
    <w:rsid w:val="007568C1"/>
    <w:rsid w:val="00757CBF"/>
    <w:rsid w:val="007620E9"/>
    <w:rsid w:val="00762476"/>
    <w:rsid w:val="00762E7D"/>
    <w:rsid w:val="00762F0F"/>
    <w:rsid w:val="007638E2"/>
    <w:rsid w:val="00764B60"/>
    <w:rsid w:val="00765109"/>
    <w:rsid w:val="007657F1"/>
    <w:rsid w:val="00766160"/>
    <w:rsid w:val="00771289"/>
    <w:rsid w:val="0077349A"/>
    <w:rsid w:val="00774796"/>
    <w:rsid w:val="00774B88"/>
    <w:rsid w:val="007750EB"/>
    <w:rsid w:val="0077671A"/>
    <w:rsid w:val="00780A88"/>
    <w:rsid w:val="007818A3"/>
    <w:rsid w:val="00781933"/>
    <w:rsid w:val="00782DAF"/>
    <w:rsid w:val="00783AB9"/>
    <w:rsid w:val="00784545"/>
    <w:rsid w:val="00784DAD"/>
    <w:rsid w:val="00786254"/>
    <w:rsid w:val="00786AE4"/>
    <w:rsid w:val="00787847"/>
    <w:rsid w:val="007879E4"/>
    <w:rsid w:val="00791741"/>
    <w:rsid w:val="007931C5"/>
    <w:rsid w:val="00794E88"/>
    <w:rsid w:val="00795B8A"/>
    <w:rsid w:val="00796D51"/>
    <w:rsid w:val="00796EFE"/>
    <w:rsid w:val="007A04AF"/>
    <w:rsid w:val="007A0E6C"/>
    <w:rsid w:val="007A14FC"/>
    <w:rsid w:val="007A235B"/>
    <w:rsid w:val="007A443D"/>
    <w:rsid w:val="007A64D8"/>
    <w:rsid w:val="007A7200"/>
    <w:rsid w:val="007B127C"/>
    <w:rsid w:val="007B16C9"/>
    <w:rsid w:val="007B1C76"/>
    <w:rsid w:val="007B1D23"/>
    <w:rsid w:val="007B5DEB"/>
    <w:rsid w:val="007B6D59"/>
    <w:rsid w:val="007B6F76"/>
    <w:rsid w:val="007B75ED"/>
    <w:rsid w:val="007C014D"/>
    <w:rsid w:val="007C152B"/>
    <w:rsid w:val="007C2902"/>
    <w:rsid w:val="007C4F91"/>
    <w:rsid w:val="007C7B47"/>
    <w:rsid w:val="007D0707"/>
    <w:rsid w:val="007D290A"/>
    <w:rsid w:val="007D3631"/>
    <w:rsid w:val="007D4305"/>
    <w:rsid w:val="007D5089"/>
    <w:rsid w:val="007D5763"/>
    <w:rsid w:val="007D6652"/>
    <w:rsid w:val="007D6AF0"/>
    <w:rsid w:val="007D78CE"/>
    <w:rsid w:val="007E113A"/>
    <w:rsid w:val="007E171E"/>
    <w:rsid w:val="007E239A"/>
    <w:rsid w:val="007E566E"/>
    <w:rsid w:val="007E5EB3"/>
    <w:rsid w:val="007E60F2"/>
    <w:rsid w:val="007F11F1"/>
    <w:rsid w:val="007F2F7B"/>
    <w:rsid w:val="007F3CFA"/>
    <w:rsid w:val="007F3F2C"/>
    <w:rsid w:val="007F42F3"/>
    <w:rsid w:val="007F537F"/>
    <w:rsid w:val="007F5C56"/>
    <w:rsid w:val="007F7263"/>
    <w:rsid w:val="007F7DF5"/>
    <w:rsid w:val="0080052B"/>
    <w:rsid w:val="00800CB1"/>
    <w:rsid w:val="00800E8D"/>
    <w:rsid w:val="008027BF"/>
    <w:rsid w:val="008038D3"/>
    <w:rsid w:val="00803BC5"/>
    <w:rsid w:val="00804722"/>
    <w:rsid w:val="00804A9C"/>
    <w:rsid w:val="008059AB"/>
    <w:rsid w:val="008064DB"/>
    <w:rsid w:val="00806818"/>
    <w:rsid w:val="00807E94"/>
    <w:rsid w:val="00807EB5"/>
    <w:rsid w:val="008110C8"/>
    <w:rsid w:val="00812951"/>
    <w:rsid w:val="008129A1"/>
    <w:rsid w:val="00812A3D"/>
    <w:rsid w:val="00812DA3"/>
    <w:rsid w:val="00813865"/>
    <w:rsid w:val="00816F1B"/>
    <w:rsid w:val="008170DB"/>
    <w:rsid w:val="008202E8"/>
    <w:rsid w:val="00820422"/>
    <w:rsid w:val="00820456"/>
    <w:rsid w:val="008205E4"/>
    <w:rsid w:val="008206C9"/>
    <w:rsid w:val="00821F8A"/>
    <w:rsid w:val="00822524"/>
    <w:rsid w:val="00822CCD"/>
    <w:rsid w:val="00823D0A"/>
    <w:rsid w:val="00824B20"/>
    <w:rsid w:val="00825B6A"/>
    <w:rsid w:val="00826319"/>
    <w:rsid w:val="0082675B"/>
    <w:rsid w:val="008276A1"/>
    <w:rsid w:val="008278E0"/>
    <w:rsid w:val="00827B0A"/>
    <w:rsid w:val="0083132A"/>
    <w:rsid w:val="00831B0A"/>
    <w:rsid w:val="008322AF"/>
    <w:rsid w:val="00832A7F"/>
    <w:rsid w:val="00833A9B"/>
    <w:rsid w:val="0083428F"/>
    <w:rsid w:val="00834B6E"/>
    <w:rsid w:val="0083524B"/>
    <w:rsid w:val="008355CE"/>
    <w:rsid w:val="00835DC6"/>
    <w:rsid w:val="008370C0"/>
    <w:rsid w:val="0083757D"/>
    <w:rsid w:val="00837B02"/>
    <w:rsid w:val="00837B8D"/>
    <w:rsid w:val="0084102F"/>
    <w:rsid w:val="008414CA"/>
    <w:rsid w:val="008423A4"/>
    <w:rsid w:val="00842F99"/>
    <w:rsid w:val="00843C0E"/>
    <w:rsid w:val="00844A44"/>
    <w:rsid w:val="008461BA"/>
    <w:rsid w:val="00846D37"/>
    <w:rsid w:val="00846DA4"/>
    <w:rsid w:val="00847722"/>
    <w:rsid w:val="0085247A"/>
    <w:rsid w:val="00854455"/>
    <w:rsid w:val="00855551"/>
    <w:rsid w:val="008573F7"/>
    <w:rsid w:val="00857B3F"/>
    <w:rsid w:val="00860381"/>
    <w:rsid w:val="00860FE2"/>
    <w:rsid w:val="00861495"/>
    <w:rsid w:val="00861A29"/>
    <w:rsid w:val="00861E7D"/>
    <w:rsid w:val="00861EAE"/>
    <w:rsid w:val="00863ED6"/>
    <w:rsid w:val="00864B18"/>
    <w:rsid w:val="00864EDE"/>
    <w:rsid w:val="008651BA"/>
    <w:rsid w:val="00865625"/>
    <w:rsid w:val="00867E6D"/>
    <w:rsid w:val="00870410"/>
    <w:rsid w:val="00871D99"/>
    <w:rsid w:val="008729D2"/>
    <w:rsid w:val="008733C5"/>
    <w:rsid w:val="00873FAE"/>
    <w:rsid w:val="00874516"/>
    <w:rsid w:val="008756D9"/>
    <w:rsid w:val="00875A38"/>
    <w:rsid w:val="0087767E"/>
    <w:rsid w:val="0088074B"/>
    <w:rsid w:val="00880CBC"/>
    <w:rsid w:val="00880EE9"/>
    <w:rsid w:val="0088104A"/>
    <w:rsid w:val="00882958"/>
    <w:rsid w:val="00883091"/>
    <w:rsid w:val="00883EE9"/>
    <w:rsid w:val="0088419E"/>
    <w:rsid w:val="00884DD4"/>
    <w:rsid w:val="00885BF6"/>
    <w:rsid w:val="00885FE0"/>
    <w:rsid w:val="00886022"/>
    <w:rsid w:val="00886E19"/>
    <w:rsid w:val="008875D4"/>
    <w:rsid w:val="00887779"/>
    <w:rsid w:val="00887D69"/>
    <w:rsid w:val="008913E5"/>
    <w:rsid w:val="008917E0"/>
    <w:rsid w:val="00891847"/>
    <w:rsid w:val="008923F0"/>
    <w:rsid w:val="00892AF1"/>
    <w:rsid w:val="00892CDC"/>
    <w:rsid w:val="00893AA0"/>
    <w:rsid w:val="008945FC"/>
    <w:rsid w:val="00894718"/>
    <w:rsid w:val="00894FD3"/>
    <w:rsid w:val="00895041"/>
    <w:rsid w:val="008952D9"/>
    <w:rsid w:val="008958EA"/>
    <w:rsid w:val="0089637B"/>
    <w:rsid w:val="00896F61"/>
    <w:rsid w:val="008A0D11"/>
    <w:rsid w:val="008A161F"/>
    <w:rsid w:val="008A1AD2"/>
    <w:rsid w:val="008A1D0B"/>
    <w:rsid w:val="008A268D"/>
    <w:rsid w:val="008A3DDB"/>
    <w:rsid w:val="008A4E1C"/>
    <w:rsid w:val="008A4F88"/>
    <w:rsid w:val="008A60E5"/>
    <w:rsid w:val="008B0401"/>
    <w:rsid w:val="008B05B4"/>
    <w:rsid w:val="008B124A"/>
    <w:rsid w:val="008B1D96"/>
    <w:rsid w:val="008B238F"/>
    <w:rsid w:val="008B2A84"/>
    <w:rsid w:val="008B2A8B"/>
    <w:rsid w:val="008B2AF8"/>
    <w:rsid w:val="008B2DCA"/>
    <w:rsid w:val="008B35E6"/>
    <w:rsid w:val="008B3918"/>
    <w:rsid w:val="008B481A"/>
    <w:rsid w:val="008B4DD3"/>
    <w:rsid w:val="008B717A"/>
    <w:rsid w:val="008B76DD"/>
    <w:rsid w:val="008B7777"/>
    <w:rsid w:val="008B78C4"/>
    <w:rsid w:val="008B78FC"/>
    <w:rsid w:val="008B7B68"/>
    <w:rsid w:val="008C006E"/>
    <w:rsid w:val="008C0A51"/>
    <w:rsid w:val="008C2683"/>
    <w:rsid w:val="008C3B69"/>
    <w:rsid w:val="008C468A"/>
    <w:rsid w:val="008C6402"/>
    <w:rsid w:val="008C6E4E"/>
    <w:rsid w:val="008C70F5"/>
    <w:rsid w:val="008D09F9"/>
    <w:rsid w:val="008D1EA1"/>
    <w:rsid w:val="008D21B2"/>
    <w:rsid w:val="008D2453"/>
    <w:rsid w:val="008D2B63"/>
    <w:rsid w:val="008D42D5"/>
    <w:rsid w:val="008D5E84"/>
    <w:rsid w:val="008D5EFE"/>
    <w:rsid w:val="008D75DA"/>
    <w:rsid w:val="008D7DF3"/>
    <w:rsid w:val="008E01E9"/>
    <w:rsid w:val="008E0B0C"/>
    <w:rsid w:val="008E0DAC"/>
    <w:rsid w:val="008E165F"/>
    <w:rsid w:val="008E2054"/>
    <w:rsid w:val="008E22B5"/>
    <w:rsid w:val="008E2896"/>
    <w:rsid w:val="008E3CAD"/>
    <w:rsid w:val="008E4A81"/>
    <w:rsid w:val="008E4FF7"/>
    <w:rsid w:val="008E5205"/>
    <w:rsid w:val="008E78C4"/>
    <w:rsid w:val="008F167C"/>
    <w:rsid w:val="008F1976"/>
    <w:rsid w:val="008F27FD"/>
    <w:rsid w:val="008F3462"/>
    <w:rsid w:val="008F371F"/>
    <w:rsid w:val="008F4782"/>
    <w:rsid w:val="008F48DB"/>
    <w:rsid w:val="008F68AB"/>
    <w:rsid w:val="009007B3"/>
    <w:rsid w:val="00900EA5"/>
    <w:rsid w:val="00902295"/>
    <w:rsid w:val="0090239D"/>
    <w:rsid w:val="0090333F"/>
    <w:rsid w:val="00903737"/>
    <w:rsid w:val="0090546B"/>
    <w:rsid w:val="00905986"/>
    <w:rsid w:val="00906046"/>
    <w:rsid w:val="00906441"/>
    <w:rsid w:val="00910260"/>
    <w:rsid w:val="009107F7"/>
    <w:rsid w:val="00910D52"/>
    <w:rsid w:val="00912E10"/>
    <w:rsid w:val="009130C1"/>
    <w:rsid w:val="00913202"/>
    <w:rsid w:val="0091353F"/>
    <w:rsid w:val="0091448F"/>
    <w:rsid w:val="00914C14"/>
    <w:rsid w:val="0091651D"/>
    <w:rsid w:val="009175CF"/>
    <w:rsid w:val="00917BD4"/>
    <w:rsid w:val="009207B9"/>
    <w:rsid w:val="00920F5D"/>
    <w:rsid w:val="00921A95"/>
    <w:rsid w:val="009224A1"/>
    <w:rsid w:val="009248C0"/>
    <w:rsid w:val="009248CA"/>
    <w:rsid w:val="00925530"/>
    <w:rsid w:val="00926DAC"/>
    <w:rsid w:val="00927196"/>
    <w:rsid w:val="00927705"/>
    <w:rsid w:val="00927C29"/>
    <w:rsid w:val="00927CFC"/>
    <w:rsid w:val="00927FB6"/>
    <w:rsid w:val="00930865"/>
    <w:rsid w:val="0093096B"/>
    <w:rsid w:val="00931223"/>
    <w:rsid w:val="009325F2"/>
    <w:rsid w:val="00932922"/>
    <w:rsid w:val="00932CDB"/>
    <w:rsid w:val="00932ED5"/>
    <w:rsid w:val="009333B2"/>
    <w:rsid w:val="009336D5"/>
    <w:rsid w:val="00935B86"/>
    <w:rsid w:val="00937051"/>
    <w:rsid w:val="009408E0"/>
    <w:rsid w:val="00940FAC"/>
    <w:rsid w:val="009429D9"/>
    <w:rsid w:val="0094366C"/>
    <w:rsid w:val="009438A2"/>
    <w:rsid w:val="009463D7"/>
    <w:rsid w:val="009468C9"/>
    <w:rsid w:val="00947C43"/>
    <w:rsid w:val="00950AC4"/>
    <w:rsid w:val="0095256A"/>
    <w:rsid w:val="00952A68"/>
    <w:rsid w:val="009533E8"/>
    <w:rsid w:val="00953FB0"/>
    <w:rsid w:val="009544A9"/>
    <w:rsid w:val="00955D56"/>
    <w:rsid w:val="009564E5"/>
    <w:rsid w:val="009567F0"/>
    <w:rsid w:val="00957603"/>
    <w:rsid w:val="00957E3A"/>
    <w:rsid w:val="00960010"/>
    <w:rsid w:val="009606EE"/>
    <w:rsid w:val="009618B1"/>
    <w:rsid w:val="00963CB3"/>
    <w:rsid w:val="009643FC"/>
    <w:rsid w:val="00965EF4"/>
    <w:rsid w:val="009663A2"/>
    <w:rsid w:val="00966596"/>
    <w:rsid w:val="0096671F"/>
    <w:rsid w:val="00966D5E"/>
    <w:rsid w:val="00967499"/>
    <w:rsid w:val="009706D0"/>
    <w:rsid w:val="0097265B"/>
    <w:rsid w:val="0097327A"/>
    <w:rsid w:val="0097388B"/>
    <w:rsid w:val="00973F1E"/>
    <w:rsid w:val="00977F67"/>
    <w:rsid w:val="0098026D"/>
    <w:rsid w:val="00982EF1"/>
    <w:rsid w:val="00984640"/>
    <w:rsid w:val="00984DA2"/>
    <w:rsid w:val="00985297"/>
    <w:rsid w:val="00985538"/>
    <w:rsid w:val="0098620E"/>
    <w:rsid w:val="00986F76"/>
    <w:rsid w:val="00987B77"/>
    <w:rsid w:val="00987CA3"/>
    <w:rsid w:val="009905CA"/>
    <w:rsid w:val="00990D71"/>
    <w:rsid w:val="00990EA6"/>
    <w:rsid w:val="009913FE"/>
    <w:rsid w:val="00992A68"/>
    <w:rsid w:val="009932C5"/>
    <w:rsid w:val="00996A26"/>
    <w:rsid w:val="009A13BB"/>
    <w:rsid w:val="009A1693"/>
    <w:rsid w:val="009A1709"/>
    <w:rsid w:val="009A26FE"/>
    <w:rsid w:val="009A3602"/>
    <w:rsid w:val="009A3D09"/>
    <w:rsid w:val="009A4317"/>
    <w:rsid w:val="009A4810"/>
    <w:rsid w:val="009A627F"/>
    <w:rsid w:val="009B00FE"/>
    <w:rsid w:val="009B2B3E"/>
    <w:rsid w:val="009B433D"/>
    <w:rsid w:val="009B4578"/>
    <w:rsid w:val="009B48D0"/>
    <w:rsid w:val="009B4E34"/>
    <w:rsid w:val="009B4F55"/>
    <w:rsid w:val="009B6133"/>
    <w:rsid w:val="009B6817"/>
    <w:rsid w:val="009B6CF3"/>
    <w:rsid w:val="009B719F"/>
    <w:rsid w:val="009C0E2F"/>
    <w:rsid w:val="009C3A7D"/>
    <w:rsid w:val="009C3FA8"/>
    <w:rsid w:val="009C49E7"/>
    <w:rsid w:val="009C51A0"/>
    <w:rsid w:val="009C5F89"/>
    <w:rsid w:val="009C725F"/>
    <w:rsid w:val="009C7996"/>
    <w:rsid w:val="009C7AC5"/>
    <w:rsid w:val="009D1535"/>
    <w:rsid w:val="009D1D7F"/>
    <w:rsid w:val="009D237D"/>
    <w:rsid w:val="009D27A1"/>
    <w:rsid w:val="009D2AFC"/>
    <w:rsid w:val="009D3528"/>
    <w:rsid w:val="009E0B7B"/>
    <w:rsid w:val="009E1135"/>
    <w:rsid w:val="009E139C"/>
    <w:rsid w:val="009E1825"/>
    <w:rsid w:val="009E1C82"/>
    <w:rsid w:val="009E2E8A"/>
    <w:rsid w:val="009E354D"/>
    <w:rsid w:val="009E4E1B"/>
    <w:rsid w:val="009E5B35"/>
    <w:rsid w:val="009E61F3"/>
    <w:rsid w:val="009E66F7"/>
    <w:rsid w:val="009E7C4A"/>
    <w:rsid w:val="009F061F"/>
    <w:rsid w:val="009F08BC"/>
    <w:rsid w:val="009F137E"/>
    <w:rsid w:val="009F174A"/>
    <w:rsid w:val="009F1A5B"/>
    <w:rsid w:val="009F35AE"/>
    <w:rsid w:val="009F44E7"/>
    <w:rsid w:val="009F56C4"/>
    <w:rsid w:val="009F5803"/>
    <w:rsid w:val="009F5A60"/>
    <w:rsid w:val="009F5C71"/>
    <w:rsid w:val="00A01671"/>
    <w:rsid w:val="00A01E0B"/>
    <w:rsid w:val="00A0415C"/>
    <w:rsid w:val="00A04CBE"/>
    <w:rsid w:val="00A0533A"/>
    <w:rsid w:val="00A05493"/>
    <w:rsid w:val="00A05776"/>
    <w:rsid w:val="00A06045"/>
    <w:rsid w:val="00A06F65"/>
    <w:rsid w:val="00A0793F"/>
    <w:rsid w:val="00A07A7F"/>
    <w:rsid w:val="00A10151"/>
    <w:rsid w:val="00A103C2"/>
    <w:rsid w:val="00A103E4"/>
    <w:rsid w:val="00A10610"/>
    <w:rsid w:val="00A10C99"/>
    <w:rsid w:val="00A10F92"/>
    <w:rsid w:val="00A1106C"/>
    <w:rsid w:val="00A1161C"/>
    <w:rsid w:val="00A12945"/>
    <w:rsid w:val="00A12E88"/>
    <w:rsid w:val="00A15905"/>
    <w:rsid w:val="00A166C4"/>
    <w:rsid w:val="00A204F8"/>
    <w:rsid w:val="00A20C19"/>
    <w:rsid w:val="00A225D5"/>
    <w:rsid w:val="00A22DA3"/>
    <w:rsid w:val="00A22F15"/>
    <w:rsid w:val="00A22F1F"/>
    <w:rsid w:val="00A247AA"/>
    <w:rsid w:val="00A2508C"/>
    <w:rsid w:val="00A25618"/>
    <w:rsid w:val="00A26C21"/>
    <w:rsid w:val="00A302EB"/>
    <w:rsid w:val="00A3244E"/>
    <w:rsid w:val="00A3281E"/>
    <w:rsid w:val="00A32F42"/>
    <w:rsid w:val="00A333B6"/>
    <w:rsid w:val="00A355AF"/>
    <w:rsid w:val="00A3571A"/>
    <w:rsid w:val="00A358BC"/>
    <w:rsid w:val="00A35AFB"/>
    <w:rsid w:val="00A35F6B"/>
    <w:rsid w:val="00A36F51"/>
    <w:rsid w:val="00A371B2"/>
    <w:rsid w:val="00A40063"/>
    <w:rsid w:val="00A40BFE"/>
    <w:rsid w:val="00A413EC"/>
    <w:rsid w:val="00A41DB9"/>
    <w:rsid w:val="00A42421"/>
    <w:rsid w:val="00A43574"/>
    <w:rsid w:val="00A4375E"/>
    <w:rsid w:val="00A444C8"/>
    <w:rsid w:val="00A453D1"/>
    <w:rsid w:val="00A476CC"/>
    <w:rsid w:val="00A478E9"/>
    <w:rsid w:val="00A50593"/>
    <w:rsid w:val="00A5143B"/>
    <w:rsid w:val="00A514E1"/>
    <w:rsid w:val="00A516D5"/>
    <w:rsid w:val="00A528EB"/>
    <w:rsid w:val="00A52CC0"/>
    <w:rsid w:val="00A52D9F"/>
    <w:rsid w:val="00A53277"/>
    <w:rsid w:val="00A534B0"/>
    <w:rsid w:val="00A547B7"/>
    <w:rsid w:val="00A54CA4"/>
    <w:rsid w:val="00A55840"/>
    <w:rsid w:val="00A55BDD"/>
    <w:rsid w:val="00A56B44"/>
    <w:rsid w:val="00A56E52"/>
    <w:rsid w:val="00A5705D"/>
    <w:rsid w:val="00A57280"/>
    <w:rsid w:val="00A573C1"/>
    <w:rsid w:val="00A576D1"/>
    <w:rsid w:val="00A577BF"/>
    <w:rsid w:val="00A57E2C"/>
    <w:rsid w:val="00A57E32"/>
    <w:rsid w:val="00A600AF"/>
    <w:rsid w:val="00A61915"/>
    <w:rsid w:val="00A61B59"/>
    <w:rsid w:val="00A61FC5"/>
    <w:rsid w:val="00A644C9"/>
    <w:rsid w:val="00A646DF"/>
    <w:rsid w:val="00A64898"/>
    <w:rsid w:val="00A662F7"/>
    <w:rsid w:val="00A670EE"/>
    <w:rsid w:val="00A67496"/>
    <w:rsid w:val="00A67F93"/>
    <w:rsid w:val="00A704A9"/>
    <w:rsid w:val="00A71186"/>
    <w:rsid w:val="00A71D11"/>
    <w:rsid w:val="00A7224F"/>
    <w:rsid w:val="00A7486D"/>
    <w:rsid w:val="00A75B0B"/>
    <w:rsid w:val="00A75F2C"/>
    <w:rsid w:val="00A762EA"/>
    <w:rsid w:val="00A763D9"/>
    <w:rsid w:val="00A76693"/>
    <w:rsid w:val="00A7709B"/>
    <w:rsid w:val="00A77FCD"/>
    <w:rsid w:val="00A80288"/>
    <w:rsid w:val="00A81161"/>
    <w:rsid w:val="00A8157B"/>
    <w:rsid w:val="00A815C2"/>
    <w:rsid w:val="00A81C32"/>
    <w:rsid w:val="00A823D5"/>
    <w:rsid w:val="00A827B8"/>
    <w:rsid w:val="00A82BA5"/>
    <w:rsid w:val="00A83EFA"/>
    <w:rsid w:val="00A862A0"/>
    <w:rsid w:val="00A8654D"/>
    <w:rsid w:val="00A87EC2"/>
    <w:rsid w:val="00A90D07"/>
    <w:rsid w:val="00A92525"/>
    <w:rsid w:val="00A9299D"/>
    <w:rsid w:val="00A931B7"/>
    <w:rsid w:val="00A93CB0"/>
    <w:rsid w:val="00A95554"/>
    <w:rsid w:val="00A963E1"/>
    <w:rsid w:val="00A97764"/>
    <w:rsid w:val="00A97B5A"/>
    <w:rsid w:val="00A97F2C"/>
    <w:rsid w:val="00AA02DE"/>
    <w:rsid w:val="00AA0578"/>
    <w:rsid w:val="00AA0945"/>
    <w:rsid w:val="00AA0EA5"/>
    <w:rsid w:val="00AA0F00"/>
    <w:rsid w:val="00AA1EEC"/>
    <w:rsid w:val="00AA233F"/>
    <w:rsid w:val="00AA23EF"/>
    <w:rsid w:val="00AA37BF"/>
    <w:rsid w:val="00AA453D"/>
    <w:rsid w:val="00AA52B1"/>
    <w:rsid w:val="00AA5B11"/>
    <w:rsid w:val="00AA6B93"/>
    <w:rsid w:val="00AA6EBB"/>
    <w:rsid w:val="00AB02B0"/>
    <w:rsid w:val="00AB02B5"/>
    <w:rsid w:val="00AB0AC7"/>
    <w:rsid w:val="00AB0E59"/>
    <w:rsid w:val="00AB0E80"/>
    <w:rsid w:val="00AB1188"/>
    <w:rsid w:val="00AB1BA6"/>
    <w:rsid w:val="00AB2357"/>
    <w:rsid w:val="00AB2F2E"/>
    <w:rsid w:val="00AB38F3"/>
    <w:rsid w:val="00AB3B16"/>
    <w:rsid w:val="00AB5054"/>
    <w:rsid w:val="00AB7599"/>
    <w:rsid w:val="00AC1CEC"/>
    <w:rsid w:val="00AC1DF5"/>
    <w:rsid w:val="00AC2DD9"/>
    <w:rsid w:val="00AC30B6"/>
    <w:rsid w:val="00AC4257"/>
    <w:rsid w:val="00AC5337"/>
    <w:rsid w:val="00AC68B3"/>
    <w:rsid w:val="00AD1BAD"/>
    <w:rsid w:val="00AD332A"/>
    <w:rsid w:val="00AD5362"/>
    <w:rsid w:val="00AD5987"/>
    <w:rsid w:val="00AD61EE"/>
    <w:rsid w:val="00AE042B"/>
    <w:rsid w:val="00AE0530"/>
    <w:rsid w:val="00AE0A12"/>
    <w:rsid w:val="00AE132B"/>
    <w:rsid w:val="00AE1F73"/>
    <w:rsid w:val="00AE1FB1"/>
    <w:rsid w:val="00AE2889"/>
    <w:rsid w:val="00AE3116"/>
    <w:rsid w:val="00AE4E9A"/>
    <w:rsid w:val="00AE6A6B"/>
    <w:rsid w:val="00AE71F8"/>
    <w:rsid w:val="00AF0426"/>
    <w:rsid w:val="00AF1DDF"/>
    <w:rsid w:val="00AF2E04"/>
    <w:rsid w:val="00AF2E8D"/>
    <w:rsid w:val="00AF31A3"/>
    <w:rsid w:val="00AF3848"/>
    <w:rsid w:val="00AF3D2B"/>
    <w:rsid w:val="00AF3E06"/>
    <w:rsid w:val="00AF4345"/>
    <w:rsid w:val="00AF43F3"/>
    <w:rsid w:val="00AF4D27"/>
    <w:rsid w:val="00AF50A6"/>
    <w:rsid w:val="00AF6DCB"/>
    <w:rsid w:val="00AF6ED2"/>
    <w:rsid w:val="00AF7B22"/>
    <w:rsid w:val="00B009C0"/>
    <w:rsid w:val="00B02300"/>
    <w:rsid w:val="00B02D63"/>
    <w:rsid w:val="00B031DE"/>
    <w:rsid w:val="00B035B1"/>
    <w:rsid w:val="00B07152"/>
    <w:rsid w:val="00B105C9"/>
    <w:rsid w:val="00B108EB"/>
    <w:rsid w:val="00B10FB2"/>
    <w:rsid w:val="00B14C05"/>
    <w:rsid w:val="00B14C0B"/>
    <w:rsid w:val="00B15380"/>
    <w:rsid w:val="00B161CF"/>
    <w:rsid w:val="00B16A41"/>
    <w:rsid w:val="00B16BA1"/>
    <w:rsid w:val="00B16D3A"/>
    <w:rsid w:val="00B17189"/>
    <w:rsid w:val="00B17AC6"/>
    <w:rsid w:val="00B203B7"/>
    <w:rsid w:val="00B21A46"/>
    <w:rsid w:val="00B22DBD"/>
    <w:rsid w:val="00B25630"/>
    <w:rsid w:val="00B25ECE"/>
    <w:rsid w:val="00B25F56"/>
    <w:rsid w:val="00B2663A"/>
    <w:rsid w:val="00B27328"/>
    <w:rsid w:val="00B27D29"/>
    <w:rsid w:val="00B27FCD"/>
    <w:rsid w:val="00B30492"/>
    <w:rsid w:val="00B31505"/>
    <w:rsid w:val="00B31D59"/>
    <w:rsid w:val="00B31F7E"/>
    <w:rsid w:val="00B32E5E"/>
    <w:rsid w:val="00B334E0"/>
    <w:rsid w:val="00B335F1"/>
    <w:rsid w:val="00B33933"/>
    <w:rsid w:val="00B34D84"/>
    <w:rsid w:val="00B3502A"/>
    <w:rsid w:val="00B36142"/>
    <w:rsid w:val="00B37230"/>
    <w:rsid w:val="00B37401"/>
    <w:rsid w:val="00B40717"/>
    <w:rsid w:val="00B40E04"/>
    <w:rsid w:val="00B41902"/>
    <w:rsid w:val="00B42982"/>
    <w:rsid w:val="00B44454"/>
    <w:rsid w:val="00B4499C"/>
    <w:rsid w:val="00B44E6B"/>
    <w:rsid w:val="00B45D29"/>
    <w:rsid w:val="00B45DD5"/>
    <w:rsid w:val="00B45FD2"/>
    <w:rsid w:val="00B46896"/>
    <w:rsid w:val="00B51D8B"/>
    <w:rsid w:val="00B51EC7"/>
    <w:rsid w:val="00B52421"/>
    <w:rsid w:val="00B52BF8"/>
    <w:rsid w:val="00B52EAA"/>
    <w:rsid w:val="00B55563"/>
    <w:rsid w:val="00B55592"/>
    <w:rsid w:val="00B56042"/>
    <w:rsid w:val="00B574F8"/>
    <w:rsid w:val="00B606B8"/>
    <w:rsid w:val="00B61301"/>
    <w:rsid w:val="00B61ACA"/>
    <w:rsid w:val="00B630D1"/>
    <w:rsid w:val="00B65565"/>
    <w:rsid w:val="00B65CA7"/>
    <w:rsid w:val="00B66223"/>
    <w:rsid w:val="00B66A41"/>
    <w:rsid w:val="00B67A16"/>
    <w:rsid w:val="00B70334"/>
    <w:rsid w:val="00B7180C"/>
    <w:rsid w:val="00B74751"/>
    <w:rsid w:val="00B753C8"/>
    <w:rsid w:val="00B761E7"/>
    <w:rsid w:val="00B77A05"/>
    <w:rsid w:val="00B77C60"/>
    <w:rsid w:val="00B82020"/>
    <w:rsid w:val="00B829CF"/>
    <w:rsid w:val="00B82F98"/>
    <w:rsid w:val="00B837B7"/>
    <w:rsid w:val="00B849E3"/>
    <w:rsid w:val="00B84A8C"/>
    <w:rsid w:val="00B84B58"/>
    <w:rsid w:val="00B85415"/>
    <w:rsid w:val="00B854DE"/>
    <w:rsid w:val="00B85EAC"/>
    <w:rsid w:val="00B8697C"/>
    <w:rsid w:val="00B87FE7"/>
    <w:rsid w:val="00B90370"/>
    <w:rsid w:val="00B9060F"/>
    <w:rsid w:val="00B90ADF"/>
    <w:rsid w:val="00B91090"/>
    <w:rsid w:val="00B91871"/>
    <w:rsid w:val="00B92076"/>
    <w:rsid w:val="00B938BA"/>
    <w:rsid w:val="00B94F66"/>
    <w:rsid w:val="00B95143"/>
    <w:rsid w:val="00B962BA"/>
    <w:rsid w:val="00B9676A"/>
    <w:rsid w:val="00B96C56"/>
    <w:rsid w:val="00BA1620"/>
    <w:rsid w:val="00BA283B"/>
    <w:rsid w:val="00BA2AAE"/>
    <w:rsid w:val="00BA2E4D"/>
    <w:rsid w:val="00BA3D1E"/>
    <w:rsid w:val="00BA43EE"/>
    <w:rsid w:val="00BA6825"/>
    <w:rsid w:val="00BA7063"/>
    <w:rsid w:val="00BA7231"/>
    <w:rsid w:val="00BA73A9"/>
    <w:rsid w:val="00BA759C"/>
    <w:rsid w:val="00BA76A6"/>
    <w:rsid w:val="00BA7793"/>
    <w:rsid w:val="00BA7997"/>
    <w:rsid w:val="00BB1E77"/>
    <w:rsid w:val="00BB3B65"/>
    <w:rsid w:val="00BB5CCD"/>
    <w:rsid w:val="00BB5FA3"/>
    <w:rsid w:val="00BB62C5"/>
    <w:rsid w:val="00BB7AB5"/>
    <w:rsid w:val="00BC04D6"/>
    <w:rsid w:val="00BC146E"/>
    <w:rsid w:val="00BC1930"/>
    <w:rsid w:val="00BC3988"/>
    <w:rsid w:val="00BC3B29"/>
    <w:rsid w:val="00BC3CC1"/>
    <w:rsid w:val="00BC4105"/>
    <w:rsid w:val="00BC4233"/>
    <w:rsid w:val="00BC5C4A"/>
    <w:rsid w:val="00BC6146"/>
    <w:rsid w:val="00BC614E"/>
    <w:rsid w:val="00BC6996"/>
    <w:rsid w:val="00BC7699"/>
    <w:rsid w:val="00BD0A9D"/>
    <w:rsid w:val="00BD19B8"/>
    <w:rsid w:val="00BD1E2F"/>
    <w:rsid w:val="00BD2BD8"/>
    <w:rsid w:val="00BD44D3"/>
    <w:rsid w:val="00BD625C"/>
    <w:rsid w:val="00BD74B0"/>
    <w:rsid w:val="00BD7C0A"/>
    <w:rsid w:val="00BE0FA4"/>
    <w:rsid w:val="00BE2229"/>
    <w:rsid w:val="00BE2CB4"/>
    <w:rsid w:val="00BE36B9"/>
    <w:rsid w:val="00BE3C5E"/>
    <w:rsid w:val="00BE431A"/>
    <w:rsid w:val="00BE4BF9"/>
    <w:rsid w:val="00BE57CC"/>
    <w:rsid w:val="00BE5852"/>
    <w:rsid w:val="00BE5CBF"/>
    <w:rsid w:val="00BE6A06"/>
    <w:rsid w:val="00BE6E36"/>
    <w:rsid w:val="00BF03CB"/>
    <w:rsid w:val="00BF14F8"/>
    <w:rsid w:val="00BF259B"/>
    <w:rsid w:val="00BF2611"/>
    <w:rsid w:val="00BF2E22"/>
    <w:rsid w:val="00BF4669"/>
    <w:rsid w:val="00BF5F04"/>
    <w:rsid w:val="00BF6DC8"/>
    <w:rsid w:val="00BF73C8"/>
    <w:rsid w:val="00BF7D52"/>
    <w:rsid w:val="00C00262"/>
    <w:rsid w:val="00C01027"/>
    <w:rsid w:val="00C016C3"/>
    <w:rsid w:val="00C02A31"/>
    <w:rsid w:val="00C0340C"/>
    <w:rsid w:val="00C038E1"/>
    <w:rsid w:val="00C03D21"/>
    <w:rsid w:val="00C03FB2"/>
    <w:rsid w:val="00C0562D"/>
    <w:rsid w:val="00C05FB6"/>
    <w:rsid w:val="00C0612B"/>
    <w:rsid w:val="00C06615"/>
    <w:rsid w:val="00C06CB3"/>
    <w:rsid w:val="00C06CC0"/>
    <w:rsid w:val="00C07242"/>
    <w:rsid w:val="00C07591"/>
    <w:rsid w:val="00C1052B"/>
    <w:rsid w:val="00C1099E"/>
    <w:rsid w:val="00C109C6"/>
    <w:rsid w:val="00C12298"/>
    <w:rsid w:val="00C123A5"/>
    <w:rsid w:val="00C12FA8"/>
    <w:rsid w:val="00C13C66"/>
    <w:rsid w:val="00C14DBD"/>
    <w:rsid w:val="00C1556C"/>
    <w:rsid w:val="00C1717A"/>
    <w:rsid w:val="00C200CB"/>
    <w:rsid w:val="00C20C1C"/>
    <w:rsid w:val="00C20EE0"/>
    <w:rsid w:val="00C210C8"/>
    <w:rsid w:val="00C22D08"/>
    <w:rsid w:val="00C239A0"/>
    <w:rsid w:val="00C23CB6"/>
    <w:rsid w:val="00C25DC4"/>
    <w:rsid w:val="00C25F4C"/>
    <w:rsid w:val="00C27116"/>
    <w:rsid w:val="00C2784D"/>
    <w:rsid w:val="00C32742"/>
    <w:rsid w:val="00C34325"/>
    <w:rsid w:val="00C3459D"/>
    <w:rsid w:val="00C35245"/>
    <w:rsid w:val="00C3588C"/>
    <w:rsid w:val="00C35F28"/>
    <w:rsid w:val="00C37C9F"/>
    <w:rsid w:val="00C40E23"/>
    <w:rsid w:val="00C4194F"/>
    <w:rsid w:val="00C41C4D"/>
    <w:rsid w:val="00C42026"/>
    <w:rsid w:val="00C4246B"/>
    <w:rsid w:val="00C441C1"/>
    <w:rsid w:val="00C447BD"/>
    <w:rsid w:val="00C44AE4"/>
    <w:rsid w:val="00C44DE1"/>
    <w:rsid w:val="00C45E6D"/>
    <w:rsid w:val="00C46837"/>
    <w:rsid w:val="00C468A2"/>
    <w:rsid w:val="00C4724D"/>
    <w:rsid w:val="00C47250"/>
    <w:rsid w:val="00C51A63"/>
    <w:rsid w:val="00C52A17"/>
    <w:rsid w:val="00C52A64"/>
    <w:rsid w:val="00C533A5"/>
    <w:rsid w:val="00C54AE3"/>
    <w:rsid w:val="00C5565A"/>
    <w:rsid w:val="00C55814"/>
    <w:rsid w:val="00C56AED"/>
    <w:rsid w:val="00C6188B"/>
    <w:rsid w:val="00C61EAC"/>
    <w:rsid w:val="00C632D5"/>
    <w:rsid w:val="00C65568"/>
    <w:rsid w:val="00C66E8F"/>
    <w:rsid w:val="00C67495"/>
    <w:rsid w:val="00C67E45"/>
    <w:rsid w:val="00C70085"/>
    <w:rsid w:val="00C70187"/>
    <w:rsid w:val="00C70BE9"/>
    <w:rsid w:val="00C71F1C"/>
    <w:rsid w:val="00C72D90"/>
    <w:rsid w:val="00C73076"/>
    <w:rsid w:val="00C748C3"/>
    <w:rsid w:val="00C74DD0"/>
    <w:rsid w:val="00C7508B"/>
    <w:rsid w:val="00C76735"/>
    <w:rsid w:val="00C76E0D"/>
    <w:rsid w:val="00C77DEB"/>
    <w:rsid w:val="00C802B4"/>
    <w:rsid w:val="00C80E23"/>
    <w:rsid w:val="00C812A3"/>
    <w:rsid w:val="00C819EB"/>
    <w:rsid w:val="00C81A5B"/>
    <w:rsid w:val="00C81F29"/>
    <w:rsid w:val="00C82B7E"/>
    <w:rsid w:val="00C83CDB"/>
    <w:rsid w:val="00C842EB"/>
    <w:rsid w:val="00C84D83"/>
    <w:rsid w:val="00C84EB8"/>
    <w:rsid w:val="00C84F8F"/>
    <w:rsid w:val="00C85929"/>
    <w:rsid w:val="00C86DE0"/>
    <w:rsid w:val="00C86EB3"/>
    <w:rsid w:val="00C87803"/>
    <w:rsid w:val="00C90CAE"/>
    <w:rsid w:val="00C91259"/>
    <w:rsid w:val="00C91586"/>
    <w:rsid w:val="00C917B8"/>
    <w:rsid w:val="00C91F9A"/>
    <w:rsid w:val="00C92182"/>
    <w:rsid w:val="00C92664"/>
    <w:rsid w:val="00C9315B"/>
    <w:rsid w:val="00C9482B"/>
    <w:rsid w:val="00C96987"/>
    <w:rsid w:val="00C97D23"/>
    <w:rsid w:val="00C97F5F"/>
    <w:rsid w:val="00CA0613"/>
    <w:rsid w:val="00CA125D"/>
    <w:rsid w:val="00CA146D"/>
    <w:rsid w:val="00CA1D9D"/>
    <w:rsid w:val="00CA219C"/>
    <w:rsid w:val="00CA299C"/>
    <w:rsid w:val="00CA32B9"/>
    <w:rsid w:val="00CA3706"/>
    <w:rsid w:val="00CA42AE"/>
    <w:rsid w:val="00CA4556"/>
    <w:rsid w:val="00CA4A1C"/>
    <w:rsid w:val="00CA4D98"/>
    <w:rsid w:val="00CA55E0"/>
    <w:rsid w:val="00CA6E1B"/>
    <w:rsid w:val="00CB0B42"/>
    <w:rsid w:val="00CB0BA5"/>
    <w:rsid w:val="00CB1230"/>
    <w:rsid w:val="00CB2D89"/>
    <w:rsid w:val="00CB2FF8"/>
    <w:rsid w:val="00CB3005"/>
    <w:rsid w:val="00CB5397"/>
    <w:rsid w:val="00CB5930"/>
    <w:rsid w:val="00CB5C17"/>
    <w:rsid w:val="00CB7527"/>
    <w:rsid w:val="00CB7AC0"/>
    <w:rsid w:val="00CC033E"/>
    <w:rsid w:val="00CC0906"/>
    <w:rsid w:val="00CC0996"/>
    <w:rsid w:val="00CC26EE"/>
    <w:rsid w:val="00CC370A"/>
    <w:rsid w:val="00CC3EEA"/>
    <w:rsid w:val="00CC463F"/>
    <w:rsid w:val="00CC4DB5"/>
    <w:rsid w:val="00CC5127"/>
    <w:rsid w:val="00CC5AEE"/>
    <w:rsid w:val="00CC6744"/>
    <w:rsid w:val="00CC699B"/>
    <w:rsid w:val="00CC6EA9"/>
    <w:rsid w:val="00CC73D0"/>
    <w:rsid w:val="00CD019D"/>
    <w:rsid w:val="00CD032E"/>
    <w:rsid w:val="00CD18C4"/>
    <w:rsid w:val="00CD1B02"/>
    <w:rsid w:val="00CD1E54"/>
    <w:rsid w:val="00CD2595"/>
    <w:rsid w:val="00CD5E59"/>
    <w:rsid w:val="00CD6607"/>
    <w:rsid w:val="00CE01CE"/>
    <w:rsid w:val="00CE08AE"/>
    <w:rsid w:val="00CE08F9"/>
    <w:rsid w:val="00CE1AC2"/>
    <w:rsid w:val="00CE226C"/>
    <w:rsid w:val="00CE3CB1"/>
    <w:rsid w:val="00CE3D43"/>
    <w:rsid w:val="00CE623F"/>
    <w:rsid w:val="00CE62B6"/>
    <w:rsid w:val="00CE63A8"/>
    <w:rsid w:val="00CE7765"/>
    <w:rsid w:val="00CE785A"/>
    <w:rsid w:val="00CE7DC3"/>
    <w:rsid w:val="00CF140D"/>
    <w:rsid w:val="00CF29A4"/>
    <w:rsid w:val="00CF2F57"/>
    <w:rsid w:val="00CF51FD"/>
    <w:rsid w:val="00CF5597"/>
    <w:rsid w:val="00CF5F76"/>
    <w:rsid w:val="00CF632E"/>
    <w:rsid w:val="00CF6B6F"/>
    <w:rsid w:val="00CF74C5"/>
    <w:rsid w:val="00CF77A4"/>
    <w:rsid w:val="00CF7ECF"/>
    <w:rsid w:val="00D00244"/>
    <w:rsid w:val="00D00730"/>
    <w:rsid w:val="00D009AF"/>
    <w:rsid w:val="00D00BB4"/>
    <w:rsid w:val="00D02692"/>
    <w:rsid w:val="00D02FC3"/>
    <w:rsid w:val="00D03FAB"/>
    <w:rsid w:val="00D0412E"/>
    <w:rsid w:val="00D0443A"/>
    <w:rsid w:val="00D044FB"/>
    <w:rsid w:val="00D06421"/>
    <w:rsid w:val="00D07458"/>
    <w:rsid w:val="00D100E3"/>
    <w:rsid w:val="00D10F74"/>
    <w:rsid w:val="00D10FCD"/>
    <w:rsid w:val="00D12978"/>
    <w:rsid w:val="00D148D9"/>
    <w:rsid w:val="00D16936"/>
    <w:rsid w:val="00D2099E"/>
    <w:rsid w:val="00D21CF1"/>
    <w:rsid w:val="00D22521"/>
    <w:rsid w:val="00D22647"/>
    <w:rsid w:val="00D227F1"/>
    <w:rsid w:val="00D23DE8"/>
    <w:rsid w:val="00D24C12"/>
    <w:rsid w:val="00D24E93"/>
    <w:rsid w:val="00D25162"/>
    <w:rsid w:val="00D2588D"/>
    <w:rsid w:val="00D25CB3"/>
    <w:rsid w:val="00D25CC6"/>
    <w:rsid w:val="00D25FCD"/>
    <w:rsid w:val="00D268C7"/>
    <w:rsid w:val="00D26E8B"/>
    <w:rsid w:val="00D27275"/>
    <w:rsid w:val="00D2728E"/>
    <w:rsid w:val="00D2783A"/>
    <w:rsid w:val="00D30244"/>
    <w:rsid w:val="00D30C9C"/>
    <w:rsid w:val="00D30D43"/>
    <w:rsid w:val="00D31A2C"/>
    <w:rsid w:val="00D31A86"/>
    <w:rsid w:val="00D32F9C"/>
    <w:rsid w:val="00D3630A"/>
    <w:rsid w:val="00D365EB"/>
    <w:rsid w:val="00D36BF1"/>
    <w:rsid w:val="00D36DBF"/>
    <w:rsid w:val="00D400C8"/>
    <w:rsid w:val="00D40B0B"/>
    <w:rsid w:val="00D41032"/>
    <w:rsid w:val="00D41644"/>
    <w:rsid w:val="00D42418"/>
    <w:rsid w:val="00D42725"/>
    <w:rsid w:val="00D42E47"/>
    <w:rsid w:val="00D43C61"/>
    <w:rsid w:val="00D45069"/>
    <w:rsid w:val="00D465E2"/>
    <w:rsid w:val="00D46F6C"/>
    <w:rsid w:val="00D50DB7"/>
    <w:rsid w:val="00D5142C"/>
    <w:rsid w:val="00D531E0"/>
    <w:rsid w:val="00D54071"/>
    <w:rsid w:val="00D55357"/>
    <w:rsid w:val="00D5680A"/>
    <w:rsid w:val="00D571DF"/>
    <w:rsid w:val="00D5721B"/>
    <w:rsid w:val="00D57531"/>
    <w:rsid w:val="00D606E5"/>
    <w:rsid w:val="00D61114"/>
    <w:rsid w:val="00D61292"/>
    <w:rsid w:val="00D616F1"/>
    <w:rsid w:val="00D62353"/>
    <w:rsid w:val="00D6244E"/>
    <w:rsid w:val="00D62CA3"/>
    <w:rsid w:val="00D636AF"/>
    <w:rsid w:val="00D6508C"/>
    <w:rsid w:val="00D65EB8"/>
    <w:rsid w:val="00D663B8"/>
    <w:rsid w:val="00D679EC"/>
    <w:rsid w:val="00D70665"/>
    <w:rsid w:val="00D712A5"/>
    <w:rsid w:val="00D71A18"/>
    <w:rsid w:val="00D72A28"/>
    <w:rsid w:val="00D7345A"/>
    <w:rsid w:val="00D75780"/>
    <w:rsid w:val="00D75B42"/>
    <w:rsid w:val="00D75C19"/>
    <w:rsid w:val="00D75C9D"/>
    <w:rsid w:val="00D773B6"/>
    <w:rsid w:val="00D7790C"/>
    <w:rsid w:val="00D77ECD"/>
    <w:rsid w:val="00D80533"/>
    <w:rsid w:val="00D81D6B"/>
    <w:rsid w:val="00D82C47"/>
    <w:rsid w:val="00D83C00"/>
    <w:rsid w:val="00D844BB"/>
    <w:rsid w:val="00D850AB"/>
    <w:rsid w:val="00D87180"/>
    <w:rsid w:val="00D9129A"/>
    <w:rsid w:val="00D91427"/>
    <w:rsid w:val="00D917AC"/>
    <w:rsid w:val="00D9367E"/>
    <w:rsid w:val="00D9448F"/>
    <w:rsid w:val="00D94890"/>
    <w:rsid w:val="00D948D4"/>
    <w:rsid w:val="00D94982"/>
    <w:rsid w:val="00D95397"/>
    <w:rsid w:val="00D954C5"/>
    <w:rsid w:val="00D959C7"/>
    <w:rsid w:val="00D97C03"/>
    <w:rsid w:val="00DA03D9"/>
    <w:rsid w:val="00DA0C78"/>
    <w:rsid w:val="00DA0E48"/>
    <w:rsid w:val="00DA14FF"/>
    <w:rsid w:val="00DA1A9F"/>
    <w:rsid w:val="00DA268D"/>
    <w:rsid w:val="00DA3121"/>
    <w:rsid w:val="00DA328E"/>
    <w:rsid w:val="00DA33ED"/>
    <w:rsid w:val="00DA3540"/>
    <w:rsid w:val="00DA40F1"/>
    <w:rsid w:val="00DA455B"/>
    <w:rsid w:val="00DA491F"/>
    <w:rsid w:val="00DA4A09"/>
    <w:rsid w:val="00DA4F1C"/>
    <w:rsid w:val="00DA6B5F"/>
    <w:rsid w:val="00DA7D6C"/>
    <w:rsid w:val="00DB0DDF"/>
    <w:rsid w:val="00DB1B2C"/>
    <w:rsid w:val="00DB1BCC"/>
    <w:rsid w:val="00DB1EC1"/>
    <w:rsid w:val="00DB3284"/>
    <w:rsid w:val="00DB4342"/>
    <w:rsid w:val="00DB47D7"/>
    <w:rsid w:val="00DB48EF"/>
    <w:rsid w:val="00DB5829"/>
    <w:rsid w:val="00DB61FD"/>
    <w:rsid w:val="00DB73C9"/>
    <w:rsid w:val="00DB77E3"/>
    <w:rsid w:val="00DC0D09"/>
    <w:rsid w:val="00DC41FA"/>
    <w:rsid w:val="00DC50EB"/>
    <w:rsid w:val="00DC563F"/>
    <w:rsid w:val="00DC72EC"/>
    <w:rsid w:val="00DC72F4"/>
    <w:rsid w:val="00DD0973"/>
    <w:rsid w:val="00DD1AEE"/>
    <w:rsid w:val="00DD1E3C"/>
    <w:rsid w:val="00DD204F"/>
    <w:rsid w:val="00DD34AC"/>
    <w:rsid w:val="00DD39A1"/>
    <w:rsid w:val="00DD5E17"/>
    <w:rsid w:val="00DD6BD9"/>
    <w:rsid w:val="00DD6DB9"/>
    <w:rsid w:val="00DD706A"/>
    <w:rsid w:val="00DE120A"/>
    <w:rsid w:val="00DE20D6"/>
    <w:rsid w:val="00DE3FF5"/>
    <w:rsid w:val="00DE4400"/>
    <w:rsid w:val="00DE5501"/>
    <w:rsid w:val="00DE6A8F"/>
    <w:rsid w:val="00DE7587"/>
    <w:rsid w:val="00DF064F"/>
    <w:rsid w:val="00DF06B1"/>
    <w:rsid w:val="00DF1A5F"/>
    <w:rsid w:val="00DF4222"/>
    <w:rsid w:val="00DF5E4A"/>
    <w:rsid w:val="00DF631D"/>
    <w:rsid w:val="00DF681C"/>
    <w:rsid w:val="00DF7198"/>
    <w:rsid w:val="00DF7736"/>
    <w:rsid w:val="00DF7E5E"/>
    <w:rsid w:val="00E00E50"/>
    <w:rsid w:val="00E01C6B"/>
    <w:rsid w:val="00E04B64"/>
    <w:rsid w:val="00E07771"/>
    <w:rsid w:val="00E1105D"/>
    <w:rsid w:val="00E11626"/>
    <w:rsid w:val="00E128A9"/>
    <w:rsid w:val="00E1334F"/>
    <w:rsid w:val="00E135F9"/>
    <w:rsid w:val="00E13CBF"/>
    <w:rsid w:val="00E13ECC"/>
    <w:rsid w:val="00E20347"/>
    <w:rsid w:val="00E2049C"/>
    <w:rsid w:val="00E21177"/>
    <w:rsid w:val="00E22425"/>
    <w:rsid w:val="00E22B46"/>
    <w:rsid w:val="00E22F27"/>
    <w:rsid w:val="00E233DA"/>
    <w:rsid w:val="00E23446"/>
    <w:rsid w:val="00E23E63"/>
    <w:rsid w:val="00E24F35"/>
    <w:rsid w:val="00E24F65"/>
    <w:rsid w:val="00E25F91"/>
    <w:rsid w:val="00E26E52"/>
    <w:rsid w:val="00E279F1"/>
    <w:rsid w:val="00E27AB7"/>
    <w:rsid w:val="00E27B6D"/>
    <w:rsid w:val="00E317E4"/>
    <w:rsid w:val="00E3186A"/>
    <w:rsid w:val="00E31FB7"/>
    <w:rsid w:val="00E31FC2"/>
    <w:rsid w:val="00E325D0"/>
    <w:rsid w:val="00E32A8E"/>
    <w:rsid w:val="00E32F03"/>
    <w:rsid w:val="00E34E8E"/>
    <w:rsid w:val="00E34F22"/>
    <w:rsid w:val="00E35767"/>
    <w:rsid w:val="00E36CDE"/>
    <w:rsid w:val="00E37442"/>
    <w:rsid w:val="00E378A5"/>
    <w:rsid w:val="00E4071D"/>
    <w:rsid w:val="00E408AD"/>
    <w:rsid w:val="00E40A3F"/>
    <w:rsid w:val="00E40CE4"/>
    <w:rsid w:val="00E41718"/>
    <w:rsid w:val="00E41E00"/>
    <w:rsid w:val="00E435CE"/>
    <w:rsid w:val="00E44B7A"/>
    <w:rsid w:val="00E44D7F"/>
    <w:rsid w:val="00E4539C"/>
    <w:rsid w:val="00E45E7A"/>
    <w:rsid w:val="00E46988"/>
    <w:rsid w:val="00E47671"/>
    <w:rsid w:val="00E47AD3"/>
    <w:rsid w:val="00E504A9"/>
    <w:rsid w:val="00E50D6D"/>
    <w:rsid w:val="00E51237"/>
    <w:rsid w:val="00E51F6D"/>
    <w:rsid w:val="00E5347A"/>
    <w:rsid w:val="00E546FF"/>
    <w:rsid w:val="00E5542E"/>
    <w:rsid w:val="00E555BE"/>
    <w:rsid w:val="00E56158"/>
    <w:rsid w:val="00E57098"/>
    <w:rsid w:val="00E57953"/>
    <w:rsid w:val="00E57F9B"/>
    <w:rsid w:val="00E60883"/>
    <w:rsid w:val="00E61440"/>
    <w:rsid w:val="00E6275F"/>
    <w:rsid w:val="00E62E67"/>
    <w:rsid w:val="00E632BF"/>
    <w:rsid w:val="00E6344B"/>
    <w:rsid w:val="00E63BEB"/>
    <w:rsid w:val="00E63C1B"/>
    <w:rsid w:val="00E63CC4"/>
    <w:rsid w:val="00E63F04"/>
    <w:rsid w:val="00E64036"/>
    <w:rsid w:val="00E64188"/>
    <w:rsid w:val="00E65049"/>
    <w:rsid w:val="00E65D5A"/>
    <w:rsid w:val="00E664D3"/>
    <w:rsid w:val="00E66614"/>
    <w:rsid w:val="00E66C27"/>
    <w:rsid w:val="00E700BE"/>
    <w:rsid w:val="00E70BA6"/>
    <w:rsid w:val="00E7194E"/>
    <w:rsid w:val="00E72A3B"/>
    <w:rsid w:val="00E736F2"/>
    <w:rsid w:val="00E73735"/>
    <w:rsid w:val="00E74973"/>
    <w:rsid w:val="00E74F05"/>
    <w:rsid w:val="00E7571D"/>
    <w:rsid w:val="00E75B7B"/>
    <w:rsid w:val="00E81A24"/>
    <w:rsid w:val="00E82807"/>
    <w:rsid w:val="00E829D7"/>
    <w:rsid w:val="00E835BB"/>
    <w:rsid w:val="00E8368D"/>
    <w:rsid w:val="00E8407F"/>
    <w:rsid w:val="00E850B9"/>
    <w:rsid w:val="00E8547F"/>
    <w:rsid w:val="00E864DF"/>
    <w:rsid w:val="00E86DEC"/>
    <w:rsid w:val="00E876A5"/>
    <w:rsid w:val="00E8775F"/>
    <w:rsid w:val="00E908CE"/>
    <w:rsid w:val="00E90B36"/>
    <w:rsid w:val="00E90D5D"/>
    <w:rsid w:val="00E919E9"/>
    <w:rsid w:val="00E91A07"/>
    <w:rsid w:val="00E92058"/>
    <w:rsid w:val="00E9279E"/>
    <w:rsid w:val="00E928F7"/>
    <w:rsid w:val="00E92CF6"/>
    <w:rsid w:val="00E93A7A"/>
    <w:rsid w:val="00E94CB8"/>
    <w:rsid w:val="00E9592B"/>
    <w:rsid w:val="00E959D8"/>
    <w:rsid w:val="00E95F21"/>
    <w:rsid w:val="00EA02C3"/>
    <w:rsid w:val="00EA02DB"/>
    <w:rsid w:val="00EA037F"/>
    <w:rsid w:val="00EA1273"/>
    <w:rsid w:val="00EA147F"/>
    <w:rsid w:val="00EA2F0E"/>
    <w:rsid w:val="00EA44E3"/>
    <w:rsid w:val="00EA52E8"/>
    <w:rsid w:val="00EA5F65"/>
    <w:rsid w:val="00EA76B8"/>
    <w:rsid w:val="00EB05D8"/>
    <w:rsid w:val="00EB126C"/>
    <w:rsid w:val="00EB22DB"/>
    <w:rsid w:val="00EB2701"/>
    <w:rsid w:val="00EB29C5"/>
    <w:rsid w:val="00EB30BE"/>
    <w:rsid w:val="00EB3196"/>
    <w:rsid w:val="00EB3B86"/>
    <w:rsid w:val="00EB3EE1"/>
    <w:rsid w:val="00EB4C3B"/>
    <w:rsid w:val="00EB4D46"/>
    <w:rsid w:val="00EB53FA"/>
    <w:rsid w:val="00EB5FE7"/>
    <w:rsid w:val="00EB61DF"/>
    <w:rsid w:val="00EB6CC5"/>
    <w:rsid w:val="00EB71AD"/>
    <w:rsid w:val="00EC023D"/>
    <w:rsid w:val="00EC0568"/>
    <w:rsid w:val="00EC0895"/>
    <w:rsid w:val="00EC1245"/>
    <w:rsid w:val="00EC2727"/>
    <w:rsid w:val="00EC2BEE"/>
    <w:rsid w:val="00EC3E00"/>
    <w:rsid w:val="00EC400D"/>
    <w:rsid w:val="00EC4AE4"/>
    <w:rsid w:val="00EC522E"/>
    <w:rsid w:val="00EC5264"/>
    <w:rsid w:val="00EC5B17"/>
    <w:rsid w:val="00EC5F21"/>
    <w:rsid w:val="00ED001A"/>
    <w:rsid w:val="00ED02BD"/>
    <w:rsid w:val="00ED064F"/>
    <w:rsid w:val="00ED1228"/>
    <w:rsid w:val="00ED2446"/>
    <w:rsid w:val="00ED322B"/>
    <w:rsid w:val="00ED4042"/>
    <w:rsid w:val="00ED4376"/>
    <w:rsid w:val="00ED43A2"/>
    <w:rsid w:val="00ED495F"/>
    <w:rsid w:val="00ED57ED"/>
    <w:rsid w:val="00ED6A29"/>
    <w:rsid w:val="00ED6BB6"/>
    <w:rsid w:val="00ED7B16"/>
    <w:rsid w:val="00ED7ED9"/>
    <w:rsid w:val="00EE03B7"/>
    <w:rsid w:val="00EE14DB"/>
    <w:rsid w:val="00EE1A2F"/>
    <w:rsid w:val="00EE311A"/>
    <w:rsid w:val="00EE3D15"/>
    <w:rsid w:val="00EE4B02"/>
    <w:rsid w:val="00EE5C1D"/>
    <w:rsid w:val="00EE5EFE"/>
    <w:rsid w:val="00EE65BD"/>
    <w:rsid w:val="00EF04D3"/>
    <w:rsid w:val="00EF1463"/>
    <w:rsid w:val="00EF225F"/>
    <w:rsid w:val="00EF2414"/>
    <w:rsid w:val="00EF271F"/>
    <w:rsid w:val="00EF371C"/>
    <w:rsid w:val="00EF42E6"/>
    <w:rsid w:val="00EF551B"/>
    <w:rsid w:val="00EF57AA"/>
    <w:rsid w:val="00EF5905"/>
    <w:rsid w:val="00EF5F73"/>
    <w:rsid w:val="00EF60FE"/>
    <w:rsid w:val="00EF6DDF"/>
    <w:rsid w:val="00EF7D12"/>
    <w:rsid w:val="00F02021"/>
    <w:rsid w:val="00F02304"/>
    <w:rsid w:val="00F03091"/>
    <w:rsid w:val="00F03349"/>
    <w:rsid w:val="00F03385"/>
    <w:rsid w:val="00F04DE3"/>
    <w:rsid w:val="00F05A26"/>
    <w:rsid w:val="00F05F8A"/>
    <w:rsid w:val="00F078CC"/>
    <w:rsid w:val="00F07936"/>
    <w:rsid w:val="00F07D8C"/>
    <w:rsid w:val="00F111B5"/>
    <w:rsid w:val="00F121A8"/>
    <w:rsid w:val="00F127D1"/>
    <w:rsid w:val="00F12869"/>
    <w:rsid w:val="00F1327C"/>
    <w:rsid w:val="00F13656"/>
    <w:rsid w:val="00F13AEE"/>
    <w:rsid w:val="00F173C9"/>
    <w:rsid w:val="00F20AB9"/>
    <w:rsid w:val="00F22854"/>
    <w:rsid w:val="00F22E1C"/>
    <w:rsid w:val="00F22EB6"/>
    <w:rsid w:val="00F231AA"/>
    <w:rsid w:val="00F23F05"/>
    <w:rsid w:val="00F23F47"/>
    <w:rsid w:val="00F24C55"/>
    <w:rsid w:val="00F24DBD"/>
    <w:rsid w:val="00F25782"/>
    <w:rsid w:val="00F26010"/>
    <w:rsid w:val="00F26A15"/>
    <w:rsid w:val="00F27CC7"/>
    <w:rsid w:val="00F30763"/>
    <w:rsid w:val="00F31C6B"/>
    <w:rsid w:val="00F32E82"/>
    <w:rsid w:val="00F335C8"/>
    <w:rsid w:val="00F34B4B"/>
    <w:rsid w:val="00F3565E"/>
    <w:rsid w:val="00F35F0F"/>
    <w:rsid w:val="00F361E2"/>
    <w:rsid w:val="00F36572"/>
    <w:rsid w:val="00F365D4"/>
    <w:rsid w:val="00F37009"/>
    <w:rsid w:val="00F37048"/>
    <w:rsid w:val="00F37C7B"/>
    <w:rsid w:val="00F40C08"/>
    <w:rsid w:val="00F41101"/>
    <w:rsid w:val="00F41FF9"/>
    <w:rsid w:val="00F422EE"/>
    <w:rsid w:val="00F448AE"/>
    <w:rsid w:val="00F44BC0"/>
    <w:rsid w:val="00F45CE9"/>
    <w:rsid w:val="00F45E2E"/>
    <w:rsid w:val="00F45FA4"/>
    <w:rsid w:val="00F47779"/>
    <w:rsid w:val="00F47BF7"/>
    <w:rsid w:val="00F52018"/>
    <w:rsid w:val="00F5239C"/>
    <w:rsid w:val="00F528DB"/>
    <w:rsid w:val="00F52CE7"/>
    <w:rsid w:val="00F52EB9"/>
    <w:rsid w:val="00F532E1"/>
    <w:rsid w:val="00F5627E"/>
    <w:rsid w:val="00F5649B"/>
    <w:rsid w:val="00F57D33"/>
    <w:rsid w:val="00F60535"/>
    <w:rsid w:val="00F60F08"/>
    <w:rsid w:val="00F6107F"/>
    <w:rsid w:val="00F64DED"/>
    <w:rsid w:val="00F64E14"/>
    <w:rsid w:val="00F6694E"/>
    <w:rsid w:val="00F67440"/>
    <w:rsid w:val="00F67873"/>
    <w:rsid w:val="00F70F95"/>
    <w:rsid w:val="00F726A9"/>
    <w:rsid w:val="00F72D7F"/>
    <w:rsid w:val="00F73390"/>
    <w:rsid w:val="00F756C6"/>
    <w:rsid w:val="00F75970"/>
    <w:rsid w:val="00F760F7"/>
    <w:rsid w:val="00F77635"/>
    <w:rsid w:val="00F77997"/>
    <w:rsid w:val="00F77F64"/>
    <w:rsid w:val="00F81B4A"/>
    <w:rsid w:val="00F81BDA"/>
    <w:rsid w:val="00F81E01"/>
    <w:rsid w:val="00F81E66"/>
    <w:rsid w:val="00F824C3"/>
    <w:rsid w:val="00F829F6"/>
    <w:rsid w:val="00F83188"/>
    <w:rsid w:val="00F834CD"/>
    <w:rsid w:val="00F84063"/>
    <w:rsid w:val="00F84099"/>
    <w:rsid w:val="00F84C2E"/>
    <w:rsid w:val="00F85AE0"/>
    <w:rsid w:val="00F8690A"/>
    <w:rsid w:val="00F86F1E"/>
    <w:rsid w:val="00F87CF6"/>
    <w:rsid w:val="00F87F07"/>
    <w:rsid w:val="00F912D3"/>
    <w:rsid w:val="00F92454"/>
    <w:rsid w:val="00F92CEE"/>
    <w:rsid w:val="00F93127"/>
    <w:rsid w:val="00F93237"/>
    <w:rsid w:val="00F93617"/>
    <w:rsid w:val="00F94215"/>
    <w:rsid w:val="00F94309"/>
    <w:rsid w:val="00F95528"/>
    <w:rsid w:val="00F95C12"/>
    <w:rsid w:val="00F962B3"/>
    <w:rsid w:val="00F96303"/>
    <w:rsid w:val="00F96306"/>
    <w:rsid w:val="00F968F4"/>
    <w:rsid w:val="00F9711A"/>
    <w:rsid w:val="00FA052D"/>
    <w:rsid w:val="00FA1DE6"/>
    <w:rsid w:val="00FA1F71"/>
    <w:rsid w:val="00FA21E1"/>
    <w:rsid w:val="00FA22A6"/>
    <w:rsid w:val="00FA45E6"/>
    <w:rsid w:val="00FA524F"/>
    <w:rsid w:val="00FB0679"/>
    <w:rsid w:val="00FB1BFE"/>
    <w:rsid w:val="00FB2474"/>
    <w:rsid w:val="00FB30A2"/>
    <w:rsid w:val="00FB3451"/>
    <w:rsid w:val="00FB3A8A"/>
    <w:rsid w:val="00FB4121"/>
    <w:rsid w:val="00FB4A89"/>
    <w:rsid w:val="00FB4E54"/>
    <w:rsid w:val="00FB50A4"/>
    <w:rsid w:val="00FB512F"/>
    <w:rsid w:val="00FB5321"/>
    <w:rsid w:val="00FB5BEF"/>
    <w:rsid w:val="00FB5F89"/>
    <w:rsid w:val="00FB6C43"/>
    <w:rsid w:val="00FB6EE5"/>
    <w:rsid w:val="00FB747D"/>
    <w:rsid w:val="00FC00EA"/>
    <w:rsid w:val="00FC1A3D"/>
    <w:rsid w:val="00FC290A"/>
    <w:rsid w:val="00FC3919"/>
    <w:rsid w:val="00FC49A7"/>
    <w:rsid w:val="00FC731A"/>
    <w:rsid w:val="00FC7BC6"/>
    <w:rsid w:val="00FC7E29"/>
    <w:rsid w:val="00FC7FF9"/>
    <w:rsid w:val="00FD0DE9"/>
    <w:rsid w:val="00FD13B0"/>
    <w:rsid w:val="00FD487E"/>
    <w:rsid w:val="00FD4886"/>
    <w:rsid w:val="00FD4A6A"/>
    <w:rsid w:val="00FE0BBC"/>
    <w:rsid w:val="00FE1109"/>
    <w:rsid w:val="00FE187B"/>
    <w:rsid w:val="00FE18BD"/>
    <w:rsid w:val="00FE22DE"/>
    <w:rsid w:val="00FE3DD7"/>
    <w:rsid w:val="00FE456A"/>
    <w:rsid w:val="00FE46D7"/>
    <w:rsid w:val="00FE4F9F"/>
    <w:rsid w:val="00FE688A"/>
    <w:rsid w:val="00FE7561"/>
    <w:rsid w:val="00FE79A1"/>
    <w:rsid w:val="00FE7E92"/>
    <w:rsid w:val="00FE7F2F"/>
    <w:rsid w:val="00FF2600"/>
    <w:rsid w:val="00FF267A"/>
    <w:rsid w:val="00FF2832"/>
    <w:rsid w:val="00FF342C"/>
    <w:rsid w:val="00FF3BE8"/>
    <w:rsid w:val="00FF5190"/>
    <w:rsid w:val="00FF5DCA"/>
    <w:rsid w:val="00FF601F"/>
    <w:rsid w:val="00FF6193"/>
    <w:rsid w:val="00FF7BBD"/>
    <w:rsid w:val="00FF7D2A"/>
    <w:rsid w:val="00FF7DF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A65"/>
    <w:rPr>
      <w:rFonts w:ascii="Arial" w:hAnsi="Arial"/>
      <w:sz w:val="24"/>
      <w:lang w:val="en-GB" w:eastAsia="en-US"/>
    </w:rPr>
  </w:style>
  <w:style w:type="paragraph" w:styleId="Heading1">
    <w:name w:val="heading 1"/>
    <w:basedOn w:val="Normal"/>
    <w:next w:val="Normal"/>
    <w:link w:val="Heading1Char"/>
    <w:qFormat/>
    <w:rsid w:val="0044179A"/>
    <w:pPr>
      <w:keepNext/>
      <w:numPr>
        <w:numId w:val="16"/>
      </w:numPr>
      <w:spacing w:before="240" w:after="60"/>
      <w:outlineLvl w:val="0"/>
    </w:pPr>
    <w:rPr>
      <w:b/>
      <w:caps/>
      <w:kern w:val="28"/>
      <w:sz w:val="28"/>
    </w:rPr>
  </w:style>
  <w:style w:type="paragraph" w:styleId="Heading2">
    <w:name w:val="heading 2"/>
    <w:basedOn w:val="Normal"/>
    <w:next w:val="Normal"/>
    <w:link w:val="Heading2Char1"/>
    <w:qFormat/>
    <w:rsid w:val="0044179A"/>
    <w:pPr>
      <w:keepNext/>
      <w:numPr>
        <w:ilvl w:val="1"/>
        <w:numId w:val="16"/>
      </w:numPr>
      <w:spacing w:before="240" w:after="60"/>
      <w:outlineLvl w:val="1"/>
    </w:pPr>
    <w:rPr>
      <w:b/>
    </w:rPr>
  </w:style>
  <w:style w:type="paragraph" w:styleId="Heading3">
    <w:name w:val="heading 3"/>
    <w:basedOn w:val="Normal"/>
    <w:next w:val="Normal"/>
    <w:link w:val="Heading3Char"/>
    <w:qFormat/>
    <w:rsid w:val="001549F5"/>
    <w:pPr>
      <w:keepNext/>
      <w:numPr>
        <w:ilvl w:val="2"/>
        <w:numId w:val="16"/>
      </w:numPr>
      <w:spacing w:before="240" w:after="60"/>
      <w:outlineLvl w:val="2"/>
    </w:pPr>
    <w:rPr>
      <w:b/>
      <w:szCs w:val="24"/>
    </w:rPr>
  </w:style>
  <w:style w:type="paragraph" w:styleId="Heading4">
    <w:name w:val="heading 4"/>
    <w:basedOn w:val="Normal"/>
    <w:next w:val="Normal"/>
    <w:link w:val="Heading4Char"/>
    <w:qFormat/>
    <w:rsid w:val="0044179A"/>
    <w:pPr>
      <w:keepNext/>
      <w:numPr>
        <w:ilvl w:val="3"/>
        <w:numId w:val="16"/>
      </w:numPr>
      <w:spacing w:before="240" w:after="60"/>
      <w:outlineLvl w:val="3"/>
    </w:pPr>
    <w:rPr>
      <w:b/>
    </w:rPr>
  </w:style>
  <w:style w:type="paragraph" w:styleId="Heading5">
    <w:name w:val="heading 5"/>
    <w:basedOn w:val="Normal"/>
    <w:next w:val="Normal"/>
    <w:link w:val="Heading5Char"/>
    <w:qFormat/>
    <w:rsid w:val="0044179A"/>
    <w:pPr>
      <w:numPr>
        <w:ilvl w:val="4"/>
        <w:numId w:val="16"/>
      </w:numPr>
      <w:spacing w:before="240" w:after="60"/>
      <w:outlineLvl w:val="4"/>
    </w:pPr>
    <w:rPr>
      <w:sz w:val="22"/>
    </w:rPr>
  </w:style>
  <w:style w:type="paragraph" w:styleId="Heading6">
    <w:name w:val="heading 6"/>
    <w:basedOn w:val="Normal"/>
    <w:next w:val="Normal"/>
    <w:link w:val="Heading6Char"/>
    <w:qFormat/>
    <w:rsid w:val="0044179A"/>
    <w:pPr>
      <w:numPr>
        <w:ilvl w:val="5"/>
        <w:numId w:val="16"/>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44179A"/>
    <w:pPr>
      <w:numPr>
        <w:ilvl w:val="6"/>
        <w:numId w:val="16"/>
      </w:numPr>
      <w:spacing w:before="240" w:after="60"/>
      <w:outlineLvl w:val="6"/>
    </w:pPr>
    <w:rPr>
      <w:sz w:val="20"/>
    </w:rPr>
  </w:style>
  <w:style w:type="paragraph" w:styleId="Heading8">
    <w:name w:val="heading 8"/>
    <w:basedOn w:val="Normal"/>
    <w:next w:val="Normal"/>
    <w:link w:val="Heading8Char"/>
    <w:qFormat/>
    <w:rsid w:val="0044179A"/>
    <w:pPr>
      <w:numPr>
        <w:ilvl w:val="7"/>
        <w:numId w:val="16"/>
      </w:numPr>
      <w:spacing w:before="240" w:after="60"/>
      <w:outlineLvl w:val="7"/>
    </w:pPr>
    <w:rPr>
      <w:i/>
      <w:sz w:val="20"/>
    </w:rPr>
  </w:style>
  <w:style w:type="paragraph" w:styleId="Heading9">
    <w:name w:val="heading 9"/>
    <w:basedOn w:val="Normal"/>
    <w:next w:val="Normal"/>
    <w:link w:val="Heading9Char"/>
    <w:qFormat/>
    <w:rsid w:val="0044179A"/>
    <w:pPr>
      <w:numPr>
        <w:ilvl w:val="8"/>
        <w:numId w:val="1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79A"/>
    <w:pPr>
      <w:tabs>
        <w:tab w:val="center" w:pos="4153"/>
        <w:tab w:val="right" w:pos="8306"/>
      </w:tabs>
    </w:pPr>
    <w:rPr>
      <w:rFonts w:ascii="Times New Roman" w:hAnsi="Times New Roman"/>
    </w:rPr>
  </w:style>
  <w:style w:type="paragraph" w:styleId="Footer">
    <w:name w:val="footer"/>
    <w:basedOn w:val="Normal"/>
    <w:link w:val="FooterChar"/>
    <w:rsid w:val="0044179A"/>
    <w:pPr>
      <w:tabs>
        <w:tab w:val="center" w:pos="4153"/>
        <w:tab w:val="right" w:pos="8306"/>
      </w:tabs>
    </w:pPr>
  </w:style>
  <w:style w:type="paragraph" w:styleId="BodyText">
    <w:name w:val="Body Text"/>
    <w:basedOn w:val="Normal"/>
    <w:link w:val="BodyTextChar"/>
    <w:rsid w:val="0044179A"/>
    <w:pPr>
      <w:jc w:val="center"/>
    </w:pPr>
    <w:rPr>
      <w:b/>
      <w:u w:val="single"/>
    </w:rPr>
  </w:style>
  <w:style w:type="paragraph" w:styleId="TOC1">
    <w:name w:val="toc 1"/>
    <w:basedOn w:val="Normal"/>
    <w:next w:val="Normal"/>
    <w:autoRedefine/>
    <w:uiPriority w:val="39"/>
    <w:rsid w:val="00E325D0"/>
    <w:pPr>
      <w:tabs>
        <w:tab w:val="left" w:pos="284"/>
        <w:tab w:val="right" w:leader="dot" w:pos="10348"/>
      </w:tabs>
      <w:ind w:left="-567" w:firstLine="567"/>
    </w:pPr>
    <w:rPr>
      <w:b/>
      <w:noProof/>
      <w:szCs w:val="24"/>
    </w:rPr>
  </w:style>
  <w:style w:type="paragraph" w:styleId="TOC2">
    <w:name w:val="toc 2"/>
    <w:basedOn w:val="Normal"/>
    <w:next w:val="Normal"/>
    <w:autoRedefine/>
    <w:uiPriority w:val="39"/>
    <w:rsid w:val="00BF2611"/>
    <w:pPr>
      <w:tabs>
        <w:tab w:val="left" w:pos="-142"/>
        <w:tab w:val="right" w:leader="dot" w:pos="10348"/>
      </w:tabs>
      <w:ind w:left="710" w:right="-602" w:hanging="426"/>
    </w:pPr>
  </w:style>
  <w:style w:type="paragraph" w:styleId="TOC3">
    <w:name w:val="toc 3"/>
    <w:basedOn w:val="Normal"/>
    <w:next w:val="Normal"/>
    <w:autoRedefine/>
    <w:uiPriority w:val="39"/>
    <w:rsid w:val="00883091"/>
    <w:pPr>
      <w:tabs>
        <w:tab w:val="left" w:pos="1440"/>
        <w:tab w:val="right" w:leader="dot" w:pos="10348"/>
      </w:tabs>
      <w:ind w:left="710" w:right="990"/>
    </w:pPr>
  </w:style>
  <w:style w:type="paragraph" w:styleId="TOC4">
    <w:name w:val="toc 4"/>
    <w:basedOn w:val="Normal"/>
    <w:next w:val="Normal"/>
    <w:autoRedefine/>
    <w:uiPriority w:val="39"/>
    <w:rsid w:val="0044179A"/>
    <w:pPr>
      <w:ind w:left="720"/>
    </w:pPr>
  </w:style>
  <w:style w:type="paragraph" w:styleId="TOC5">
    <w:name w:val="toc 5"/>
    <w:basedOn w:val="Normal"/>
    <w:next w:val="Normal"/>
    <w:autoRedefine/>
    <w:uiPriority w:val="39"/>
    <w:rsid w:val="0044179A"/>
    <w:pPr>
      <w:ind w:left="960"/>
    </w:pPr>
  </w:style>
  <w:style w:type="paragraph" w:styleId="TOC6">
    <w:name w:val="toc 6"/>
    <w:basedOn w:val="Normal"/>
    <w:next w:val="Normal"/>
    <w:autoRedefine/>
    <w:uiPriority w:val="39"/>
    <w:rsid w:val="0044179A"/>
    <w:pPr>
      <w:ind w:left="1200"/>
    </w:pPr>
  </w:style>
  <w:style w:type="paragraph" w:styleId="TOC7">
    <w:name w:val="toc 7"/>
    <w:basedOn w:val="Normal"/>
    <w:next w:val="Normal"/>
    <w:autoRedefine/>
    <w:uiPriority w:val="39"/>
    <w:rsid w:val="0044179A"/>
    <w:pPr>
      <w:ind w:left="1440"/>
    </w:pPr>
  </w:style>
  <w:style w:type="paragraph" w:styleId="TOC8">
    <w:name w:val="toc 8"/>
    <w:basedOn w:val="Normal"/>
    <w:next w:val="Normal"/>
    <w:autoRedefine/>
    <w:uiPriority w:val="39"/>
    <w:rsid w:val="0044179A"/>
    <w:pPr>
      <w:ind w:left="1680"/>
    </w:pPr>
  </w:style>
  <w:style w:type="paragraph" w:styleId="TOC9">
    <w:name w:val="toc 9"/>
    <w:basedOn w:val="Normal"/>
    <w:next w:val="Normal"/>
    <w:autoRedefine/>
    <w:uiPriority w:val="39"/>
    <w:rsid w:val="0044179A"/>
    <w:pPr>
      <w:ind w:left="1920"/>
    </w:pPr>
  </w:style>
  <w:style w:type="paragraph" w:styleId="BodyText2">
    <w:name w:val="Body Text 2"/>
    <w:basedOn w:val="Normal"/>
    <w:link w:val="BodyText2Char"/>
    <w:rsid w:val="0044179A"/>
    <w:pPr>
      <w:jc w:val="both"/>
    </w:pPr>
  </w:style>
  <w:style w:type="paragraph" w:styleId="BodyTextIndent">
    <w:name w:val="Body Text Indent"/>
    <w:basedOn w:val="Normal"/>
    <w:link w:val="BodyTextIndentChar"/>
    <w:rsid w:val="0044179A"/>
    <w:pPr>
      <w:ind w:left="720" w:hanging="720"/>
      <w:jc w:val="both"/>
    </w:pPr>
    <w:rPr>
      <w:b/>
    </w:rPr>
  </w:style>
  <w:style w:type="paragraph" w:styleId="BodyTextIndent2">
    <w:name w:val="Body Text Indent 2"/>
    <w:basedOn w:val="Normal"/>
    <w:link w:val="BodyTextIndent2Char"/>
    <w:rsid w:val="0044179A"/>
    <w:pPr>
      <w:ind w:left="1440"/>
      <w:jc w:val="both"/>
    </w:pPr>
  </w:style>
  <w:style w:type="paragraph" w:styleId="DocumentMap">
    <w:name w:val="Document Map"/>
    <w:basedOn w:val="Normal"/>
    <w:link w:val="DocumentMapChar"/>
    <w:semiHidden/>
    <w:rsid w:val="0044179A"/>
    <w:pPr>
      <w:shd w:val="clear" w:color="auto" w:fill="000080"/>
    </w:pPr>
    <w:rPr>
      <w:rFonts w:ascii="Tahoma" w:hAnsi="Tahoma"/>
    </w:rPr>
  </w:style>
  <w:style w:type="character" w:styleId="PageNumber">
    <w:name w:val="page number"/>
    <w:basedOn w:val="DefaultParagraphFont"/>
    <w:rsid w:val="0044179A"/>
  </w:style>
  <w:style w:type="paragraph" w:styleId="Caption">
    <w:name w:val="caption"/>
    <w:basedOn w:val="Normal"/>
    <w:next w:val="Normal"/>
    <w:qFormat/>
    <w:rsid w:val="009C3FA8"/>
    <w:pPr>
      <w:ind w:firstLine="180"/>
    </w:pPr>
    <w:rPr>
      <w:b/>
    </w:rPr>
  </w:style>
  <w:style w:type="paragraph" w:styleId="BlockText">
    <w:name w:val="Block Text"/>
    <w:basedOn w:val="Normal"/>
    <w:rsid w:val="0044179A"/>
    <w:pPr>
      <w:spacing w:after="120"/>
      <w:ind w:left="1440" w:right="1440"/>
    </w:pPr>
  </w:style>
  <w:style w:type="paragraph" w:styleId="BodyTextIndent3">
    <w:name w:val="Body Text Indent 3"/>
    <w:basedOn w:val="Normal"/>
    <w:link w:val="BodyTextIndent3Char"/>
    <w:rsid w:val="0044179A"/>
    <w:pPr>
      <w:ind w:left="1440" w:hanging="720"/>
    </w:pPr>
  </w:style>
  <w:style w:type="character" w:styleId="Hyperlink">
    <w:name w:val="Hyperlink"/>
    <w:basedOn w:val="DefaultParagraphFont"/>
    <w:uiPriority w:val="99"/>
    <w:rsid w:val="0044179A"/>
    <w:rPr>
      <w:color w:val="0000FF"/>
      <w:u w:val="single"/>
    </w:rPr>
  </w:style>
  <w:style w:type="paragraph" w:customStyle="1" w:styleId="Default">
    <w:name w:val="Default"/>
    <w:rsid w:val="00F22E1C"/>
    <w:pPr>
      <w:autoSpaceDE w:val="0"/>
      <w:autoSpaceDN w:val="0"/>
      <w:adjustRightInd w:val="0"/>
    </w:pPr>
    <w:rPr>
      <w:rFonts w:ascii="Arial" w:hAnsi="Arial" w:cs="Arial"/>
      <w:color w:val="000000"/>
      <w:sz w:val="24"/>
      <w:szCs w:val="24"/>
      <w:lang w:val="en-GB" w:eastAsia="en-GB"/>
    </w:rPr>
  </w:style>
  <w:style w:type="character" w:customStyle="1" w:styleId="Heading2Char">
    <w:name w:val="Heading 2 Char"/>
    <w:basedOn w:val="DefaultParagraphFont"/>
    <w:rsid w:val="0044179A"/>
    <w:rPr>
      <w:rFonts w:ascii="Arial" w:hAnsi="Arial"/>
      <w:b/>
      <w:sz w:val="24"/>
      <w:lang w:val="en-GB" w:eastAsia="en-US" w:bidi="ar-SA"/>
    </w:rPr>
  </w:style>
  <w:style w:type="paragraph" w:styleId="Title">
    <w:name w:val="Title"/>
    <w:basedOn w:val="Normal"/>
    <w:link w:val="TitleChar"/>
    <w:qFormat/>
    <w:rsid w:val="0044179A"/>
    <w:pPr>
      <w:spacing w:before="240" w:after="60"/>
      <w:jc w:val="center"/>
      <w:outlineLvl w:val="0"/>
    </w:pPr>
    <w:rPr>
      <w:rFonts w:cs="Arial"/>
      <w:b/>
      <w:bCs/>
      <w:kern w:val="28"/>
      <w:sz w:val="32"/>
      <w:szCs w:val="32"/>
    </w:rPr>
  </w:style>
  <w:style w:type="character" w:customStyle="1" w:styleId="CharChar1">
    <w:name w:val="Char Char1"/>
    <w:basedOn w:val="DefaultParagraphFont"/>
    <w:rsid w:val="0044179A"/>
    <w:rPr>
      <w:rFonts w:ascii="Arial" w:hAnsi="Arial"/>
      <w:b/>
      <w:caps/>
      <w:kern w:val="28"/>
      <w:sz w:val="28"/>
      <w:lang w:val="en-GB" w:eastAsia="en-US" w:bidi="ar-SA"/>
    </w:rPr>
  </w:style>
  <w:style w:type="paragraph" w:customStyle="1" w:styleId="StyleHeading2BoldNounderline">
    <w:name w:val="Style Heading 2 + Bold No underline"/>
    <w:basedOn w:val="Normal"/>
    <w:rsid w:val="0044179A"/>
    <w:pPr>
      <w:numPr>
        <w:ilvl w:val="1"/>
        <w:numId w:val="1"/>
      </w:numPr>
    </w:pPr>
  </w:style>
  <w:style w:type="character" w:customStyle="1" w:styleId="Heading2Char1">
    <w:name w:val="Heading 2 Char1"/>
    <w:basedOn w:val="DefaultParagraphFont"/>
    <w:link w:val="Heading2"/>
    <w:rsid w:val="00C44DE1"/>
    <w:rPr>
      <w:rFonts w:ascii="Arial" w:hAnsi="Arial"/>
      <w:b/>
      <w:sz w:val="24"/>
      <w:lang w:val="en-GB" w:eastAsia="en-US"/>
    </w:rPr>
  </w:style>
  <w:style w:type="character" w:styleId="FollowedHyperlink">
    <w:name w:val="FollowedHyperlink"/>
    <w:basedOn w:val="DefaultParagraphFont"/>
    <w:uiPriority w:val="99"/>
    <w:rsid w:val="00F60535"/>
    <w:rPr>
      <w:color w:val="800080"/>
      <w:u w:val="single"/>
    </w:rPr>
  </w:style>
  <w:style w:type="paragraph" w:customStyle="1" w:styleId="bullet0">
    <w:name w:val="bullet"/>
    <w:basedOn w:val="Normal"/>
    <w:rsid w:val="001F04EA"/>
    <w:pPr>
      <w:numPr>
        <w:numId w:val="7"/>
      </w:numPr>
    </w:pPr>
  </w:style>
  <w:style w:type="paragraph" w:customStyle="1" w:styleId="StyleHeading3Left0cmFirstline0cm">
    <w:name w:val="Style Heading 3 + Left:  0 cm First line:  0 cm"/>
    <w:basedOn w:val="Heading3"/>
    <w:rsid w:val="00EF6DDF"/>
    <w:pPr>
      <w:spacing w:before="0" w:after="0"/>
      <w:ind w:left="0" w:firstLine="0"/>
    </w:pPr>
  </w:style>
  <w:style w:type="character" w:customStyle="1" w:styleId="HeaderChar">
    <w:name w:val="Header Char"/>
    <w:basedOn w:val="DefaultParagraphFont"/>
    <w:link w:val="Header"/>
    <w:rsid w:val="002F6BB5"/>
    <w:rPr>
      <w:sz w:val="24"/>
      <w:lang w:val="en-GB" w:eastAsia="en-US" w:bidi="ar-SA"/>
    </w:rPr>
  </w:style>
  <w:style w:type="paragraph" w:customStyle="1" w:styleId="Style3">
    <w:name w:val="Style3"/>
    <w:basedOn w:val="Normal"/>
    <w:rsid w:val="002F6BB5"/>
    <w:pPr>
      <w:tabs>
        <w:tab w:val="left" w:pos="851"/>
        <w:tab w:val="left" w:pos="1418"/>
        <w:tab w:val="left" w:pos="7063"/>
      </w:tabs>
      <w:suppressAutoHyphens/>
      <w:ind w:left="851"/>
      <w:jc w:val="both"/>
    </w:pPr>
    <w:rPr>
      <w:rFonts w:ascii="Times New Roman" w:hAnsi="Times New Roman"/>
      <w:spacing w:val="-3"/>
    </w:rPr>
  </w:style>
  <w:style w:type="table" w:styleId="TableGrid">
    <w:name w:val="Table Grid"/>
    <w:basedOn w:val="TableNormal"/>
    <w:rsid w:val="000B3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LatinBoldBlackBefore0ptAfter0">
    <w:name w:val="Style Heading 2 + Not (Latin) Bold Black Before:  0 pt After:  0..."/>
    <w:basedOn w:val="Heading2"/>
    <w:autoRedefine/>
    <w:rsid w:val="00CE1AC2"/>
    <w:pPr>
      <w:spacing w:before="0" w:after="0"/>
    </w:pPr>
    <w:rPr>
      <w:rFonts w:cs="Arial"/>
      <w:color w:val="000000"/>
      <w:szCs w:val="24"/>
    </w:rPr>
  </w:style>
  <w:style w:type="paragraph" w:customStyle="1" w:styleId="StyleHeading3LatinBoldNotAllcapsBefore0ptAfter">
    <w:name w:val="Style Heading 3 + (Latin) Bold Not All caps Before:  0 pt After:..."/>
    <w:basedOn w:val="Heading3"/>
    <w:rsid w:val="006F2C01"/>
    <w:pPr>
      <w:spacing w:before="0" w:after="0"/>
    </w:pPr>
    <w:rPr>
      <w:rFonts w:cs="Arial"/>
      <w:caps/>
    </w:rPr>
  </w:style>
  <w:style w:type="paragraph" w:customStyle="1" w:styleId="StyleHeading3NotAllcaps">
    <w:name w:val="Style Heading 3 + Not All caps"/>
    <w:basedOn w:val="Heading3"/>
    <w:link w:val="StyleHeading3NotAllcapsChar"/>
    <w:autoRedefine/>
    <w:rsid w:val="00886022"/>
    <w:rPr>
      <w:b w:val="0"/>
      <w:caps/>
    </w:rPr>
  </w:style>
  <w:style w:type="character" w:customStyle="1" w:styleId="Heading3Char">
    <w:name w:val="Heading 3 Char"/>
    <w:basedOn w:val="DefaultParagraphFont"/>
    <w:link w:val="Heading3"/>
    <w:rsid w:val="001549F5"/>
    <w:rPr>
      <w:rFonts w:ascii="Arial" w:hAnsi="Arial"/>
      <w:b/>
      <w:sz w:val="24"/>
      <w:szCs w:val="24"/>
      <w:lang w:val="en-GB" w:eastAsia="en-US"/>
    </w:rPr>
  </w:style>
  <w:style w:type="character" w:customStyle="1" w:styleId="StyleHeading3NotAllcapsChar">
    <w:name w:val="Style Heading 3 + Not All caps Char"/>
    <w:basedOn w:val="Heading3Char"/>
    <w:link w:val="StyleHeading3NotAllcaps"/>
    <w:rsid w:val="00886022"/>
    <w:rPr>
      <w:rFonts w:ascii="Arial" w:hAnsi="Arial"/>
      <w:b/>
      <w:caps/>
      <w:sz w:val="24"/>
      <w:szCs w:val="24"/>
      <w:lang w:val="en-GB" w:eastAsia="en-US"/>
    </w:rPr>
  </w:style>
  <w:style w:type="numbering" w:customStyle="1" w:styleId="Style2">
    <w:name w:val="Style2"/>
    <w:rsid w:val="008E78C4"/>
    <w:pPr>
      <w:numPr>
        <w:numId w:val="8"/>
      </w:numPr>
    </w:pPr>
  </w:style>
  <w:style w:type="paragraph" w:customStyle="1" w:styleId="StyleHeading3BoldNotAllcaps">
    <w:name w:val="Style Heading 3 + Bold Not All caps"/>
    <w:basedOn w:val="Heading3"/>
    <w:autoRedefine/>
    <w:rsid w:val="007308B9"/>
    <w:rPr>
      <w:rFonts w:cs="Arial"/>
      <w:caps/>
    </w:rPr>
  </w:style>
  <w:style w:type="paragraph" w:styleId="NormalWeb">
    <w:name w:val="Normal (Web)"/>
    <w:basedOn w:val="Normal"/>
    <w:uiPriority w:val="99"/>
    <w:rsid w:val="00086072"/>
    <w:rPr>
      <w:rFonts w:ascii="Times New Roman" w:hAnsi="Times New Roman"/>
      <w:szCs w:val="24"/>
    </w:rPr>
  </w:style>
  <w:style w:type="paragraph" w:customStyle="1" w:styleId="Style1">
    <w:name w:val="Style1"/>
    <w:basedOn w:val="bullet0"/>
    <w:rsid w:val="001D4944"/>
    <w:pPr>
      <w:numPr>
        <w:numId w:val="11"/>
      </w:numPr>
    </w:pPr>
    <w:rPr>
      <w:rFonts w:ascii="Times New Roman" w:hAnsi="Times New Roman"/>
      <w:sz w:val="20"/>
      <w:lang w:val="en-IE"/>
    </w:rPr>
  </w:style>
  <w:style w:type="numbering" w:customStyle="1" w:styleId="StyleOutlinenumbered">
    <w:name w:val="Style Outline numbered"/>
    <w:basedOn w:val="NoList"/>
    <w:rsid w:val="00C87803"/>
    <w:pPr>
      <w:numPr>
        <w:numId w:val="12"/>
      </w:numPr>
    </w:pPr>
  </w:style>
  <w:style w:type="paragraph" w:styleId="BalloonText">
    <w:name w:val="Balloon Text"/>
    <w:basedOn w:val="Normal"/>
    <w:link w:val="BalloonTextChar"/>
    <w:rsid w:val="00CF5F76"/>
    <w:rPr>
      <w:rFonts w:ascii="Tahoma" w:hAnsi="Tahoma" w:cs="Tahoma"/>
      <w:sz w:val="16"/>
      <w:szCs w:val="16"/>
    </w:rPr>
  </w:style>
  <w:style w:type="character" w:customStyle="1" w:styleId="EmailStyle591">
    <w:name w:val="EmailStyle591"/>
    <w:basedOn w:val="DefaultParagraphFont"/>
    <w:semiHidden/>
    <w:rsid w:val="00CF5F76"/>
    <w:rPr>
      <w:rFonts w:ascii="Arial" w:hAnsi="Arial" w:cs="Arial"/>
      <w:color w:val="auto"/>
      <w:sz w:val="20"/>
      <w:szCs w:val="20"/>
    </w:rPr>
  </w:style>
  <w:style w:type="paragraph" w:styleId="E-mailSignature">
    <w:name w:val="E-mail Signature"/>
    <w:basedOn w:val="Normal"/>
    <w:link w:val="E-mailSignatureChar"/>
    <w:rsid w:val="00CF5F76"/>
    <w:rPr>
      <w:rFonts w:ascii="Times New Roman" w:hAnsi="Times New Roman"/>
      <w:szCs w:val="24"/>
      <w:lang w:val="en-US"/>
    </w:rPr>
  </w:style>
  <w:style w:type="numbering" w:customStyle="1" w:styleId="CurrentList1">
    <w:name w:val="Current List1"/>
    <w:rsid w:val="00046E02"/>
    <w:pPr>
      <w:numPr>
        <w:numId w:val="13"/>
      </w:numPr>
    </w:pPr>
  </w:style>
  <w:style w:type="paragraph" w:styleId="TableofFigures">
    <w:name w:val="table of figures"/>
    <w:basedOn w:val="Normal"/>
    <w:next w:val="Normal"/>
    <w:uiPriority w:val="99"/>
    <w:rsid w:val="00EC5B17"/>
  </w:style>
  <w:style w:type="character" w:styleId="Strong">
    <w:name w:val="Strong"/>
    <w:basedOn w:val="DefaultParagraphFont"/>
    <w:uiPriority w:val="22"/>
    <w:qFormat/>
    <w:rsid w:val="000A2BD0"/>
    <w:rPr>
      <w:b/>
      <w:bCs/>
    </w:rPr>
  </w:style>
  <w:style w:type="character" w:customStyle="1" w:styleId="MessageHeaderLabel">
    <w:name w:val="Message Header Label"/>
    <w:rsid w:val="0032180D"/>
    <w:rPr>
      <w:rFonts w:ascii="Arial" w:hAnsi="Arial"/>
      <w:b/>
      <w:spacing w:val="-4"/>
      <w:sz w:val="18"/>
      <w:vertAlign w:val="baseline"/>
    </w:rPr>
  </w:style>
  <w:style w:type="paragraph" w:customStyle="1" w:styleId="Style4">
    <w:name w:val="Style4"/>
    <w:basedOn w:val="Normal"/>
    <w:rsid w:val="000841CE"/>
    <w:pPr>
      <w:jc w:val="both"/>
    </w:pPr>
    <w:rPr>
      <w:rFonts w:cs="Arial"/>
      <w:bCs/>
      <w:sz w:val="20"/>
    </w:rPr>
  </w:style>
  <w:style w:type="character" w:styleId="CommentReference">
    <w:name w:val="annotation reference"/>
    <w:basedOn w:val="DefaultParagraphFont"/>
    <w:rsid w:val="00CB7AC0"/>
    <w:rPr>
      <w:sz w:val="16"/>
      <w:szCs w:val="16"/>
    </w:rPr>
  </w:style>
  <w:style w:type="paragraph" w:styleId="CommentText">
    <w:name w:val="annotation text"/>
    <w:basedOn w:val="Normal"/>
    <w:link w:val="CommentTextChar"/>
    <w:rsid w:val="00CB7AC0"/>
    <w:rPr>
      <w:sz w:val="20"/>
    </w:rPr>
  </w:style>
  <w:style w:type="character" w:customStyle="1" w:styleId="CommentTextChar">
    <w:name w:val="Comment Text Char"/>
    <w:basedOn w:val="DefaultParagraphFont"/>
    <w:link w:val="CommentText"/>
    <w:rsid w:val="00CB7AC0"/>
    <w:rPr>
      <w:rFonts w:ascii="Arial" w:hAnsi="Arial"/>
      <w:lang w:val="en-GB" w:eastAsia="en-US"/>
    </w:rPr>
  </w:style>
  <w:style w:type="paragraph" w:styleId="CommentSubject">
    <w:name w:val="annotation subject"/>
    <w:basedOn w:val="CommentText"/>
    <w:next w:val="CommentText"/>
    <w:link w:val="CommentSubjectChar"/>
    <w:rsid w:val="00CB7AC0"/>
    <w:rPr>
      <w:b/>
      <w:bCs/>
    </w:rPr>
  </w:style>
  <w:style w:type="character" w:customStyle="1" w:styleId="CommentSubjectChar">
    <w:name w:val="Comment Subject Char"/>
    <w:basedOn w:val="CommentTextChar"/>
    <w:link w:val="CommentSubject"/>
    <w:rsid w:val="00CB7AC0"/>
    <w:rPr>
      <w:rFonts w:ascii="Arial" w:hAnsi="Arial"/>
      <w:b/>
      <w:bCs/>
      <w:lang w:val="en-GB" w:eastAsia="en-US"/>
    </w:rPr>
  </w:style>
  <w:style w:type="paragraph" w:styleId="List2">
    <w:name w:val="List 2"/>
    <w:basedOn w:val="Normal"/>
    <w:rsid w:val="001D7723"/>
    <w:pPr>
      <w:ind w:left="566" w:hanging="283"/>
    </w:pPr>
  </w:style>
  <w:style w:type="paragraph" w:styleId="BodyTextFirstIndent2">
    <w:name w:val="Body Text First Indent 2"/>
    <w:basedOn w:val="BodyTextIndent"/>
    <w:link w:val="BodyTextFirstIndent2Char"/>
    <w:rsid w:val="001D7723"/>
    <w:pPr>
      <w:spacing w:after="120"/>
      <w:ind w:left="283" w:firstLine="210"/>
      <w:jc w:val="left"/>
    </w:pPr>
    <w:rPr>
      <w:b w:val="0"/>
    </w:rPr>
  </w:style>
  <w:style w:type="paragraph" w:styleId="Revision">
    <w:name w:val="Revision"/>
    <w:hidden/>
    <w:uiPriority w:val="99"/>
    <w:semiHidden/>
    <w:rsid w:val="003F0781"/>
    <w:rPr>
      <w:rFonts w:ascii="Arial" w:hAnsi="Arial"/>
      <w:sz w:val="24"/>
      <w:lang w:val="en-GB" w:eastAsia="en-US"/>
    </w:rPr>
  </w:style>
  <w:style w:type="paragraph" w:styleId="ListParagraph">
    <w:name w:val="List Paragraph"/>
    <w:basedOn w:val="Normal"/>
    <w:uiPriority w:val="34"/>
    <w:qFormat/>
    <w:rsid w:val="000B4742"/>
    <w:pPr>
      <w:ind w:left="720"/>
    </w:pPr>
    <w:rPr>
      <w:rFonts w:ascii="Times New Roman" w:hAnsi="Times New Roman"/>
      <w:szCs w:val="24"/>
      <w:lang w:val="en-IE"/>
    </w:rPr>
  </w:style>
  <w:style w:type="character" w:styleId="Emphasis">
    <w:name w:val="Emphasis"/>
    <w:basedOn w:val="DefaultParagraphFont"/>
    <w:uiPriority w:val="20"/>
    <w:qFormat/>
    <w:rsid w:val="00322382"/>
    <w:rPr>
      <w:i/>
      <w:iCs/>
    </w:rPr>
  </w:style>
  <w:style w:type="character" w:customStyle="1" w:styleId="FooterChar">
    <w:name w:val="Footer Char"/>
    <w:basedOn w:val="DefaultParagraphFont"/>
    <w:link w:val="Footer"/>
    <w:rsid w:val="00ED4042"/>
    <w:rPr>
      <w:rFonts w:ascii="Arial" w:hAnsi="Arial"/>
      <w:sz w:val="24"/>
      <w:lang w:val="en-GB" w:eastAsia="en-US"/>
    </w:rPr>
  </w:style>
  <w:style w:type="character" w:customStyle="1" w:styleId="apple-converted-space">
    <w:name w:val="apple-converted-space"/>
    <w:basedOn w:val="DefaultParagraphFont"/>
    <w:rsid w:val="00F73390"/>
  </w:style>
  <w:style w:type="paragraph" w:customStyle="1" w:styleId="Bullet">
    <w:name w:val="Bullet"/>
    <w:basedOn w:val="Normal"/>
    <w:rsid w:val="00F8690A"/>
    <w:pPr>
      <w:widowControl w:val="0"/>
      <w:numPr>
        <w:numId w:val="33"/>
      </w:numPr>
      <w:tabs>
        <w:tab w:val="left" w:pos="1080"/>
      </w:tabs>
      <w:autoSpaceDE w:val="0"/>
      <w:autoSpaceDN w:val="0"/>
      <w:spacing w:after="60" w:line="360" w:lineRule="auto"/>
      <w:ind w:left="681" w:hanging="284"/>
      <w:jc w:val="both"/>
    </w:pPr>
    <w:rPr>
      <w:rFonts w:ascii="Times New Roman" w:hAnsi="Times New Roman"/>
      <w:b/>
      <w:sz w:val="20"/>
      <w:lang w:val="en-US"/>
    </w:rPr>
  </w:style>
  <w:style w:type="paragraph" w:customStyle="1" w:styleId="TableGrid1">
    <w:name w:val="Table Grid1"/>
    <w:rsid w:val="00C41C4D"/>
    <w:rPr>
      <w:rFonts w:eastAsia="ヒラギノ角ゴ Pro W3"/>
      <w:color w:val="000000"/>
      <w:lang w:val="en-GB" w:eastAsia="en-US"/>
    </w:rPr>
  </w:style>
  <w:style w:type="paragraph" w:styleId="NoSpacing">
    <w:name w:val="No Spacing"/>
    <w:uiPriority w:val="1"/>
    <w:qFormat/>
    <w:rsid w:val="00592550"/>
    <w:rPr>
      <w:rFonts w:ascii="Arial" w:hAnsi="Arial"/>
      <w:sz w:val="24"/>
      <w:lang w:val="en-GB" w:eastAsia="en-US"/>
    </w:rPr>
  </w:style>
  <w:style w:type="character" w:customStyle="1" w:styleId="Heading1Char">
    <w:name w:val="Heading 1 Char"/>
    <w:basedOn w:val="DefaultParagraphFont"/>
    <w:link w:val="Heading1"/>
    <w:rsid w:val="00CF29A4"/>
    <w:rPr>
      <w:rFonts w:ascii="Arial" w:hAnsi="Arial"/>
      <w:b/>
      <w:caps/>
      <w:kern w:val="28"/>
      <w:sz w:val="28"/>
      <w:lang w:val="en-GB" w:eastAsia="en-US"/>
    </w:rPr>
  </w:style>
  <w:style w:type="character" w:customStyle="1" w:styleId="BalloonTextChar">
    <w:name w:val="Balloon Text Char"/>
    <w:basedOn w:val="DefaultParagraphFont"/>
    <w:link w:val="BalloonText"/>
    <w:rsid w:val="00CF29A4"/>
    <w:rPr>
      <w:rFonts w:ascii="Tahoma" w:hAnsi="Tahoma" w:cs="Tahoma"/>
      <w:sz w:val="16"/>
      <w:szCs w:val="16"/>
      <w:lang w:val="en-GB" w:eastAsia="en-US"/>
    </w:rPr>
  </w:style>
  <w:style w:type="numbering" w:customStyle="1" w:styleId="NoList1">
    <w:name w:val="No List1"/>
    <w:next w:val="NoList"/>
    <w:uiPriority w:val="99"/>
    <w:semiHidden/>
    <w:unhideWhenUsed/>
    <w:rsid w:val="00124BF7"/>
  </w:style>
  <w:style w:type="character" w:customStyle="1" w:styleId="Heading4Char">
    <w:name w:val="Heading 4 Char"/>
    <w:basedOn w:val="DefaultParagraphFont"/>
    <w:link w:val="Heading4"/>
    <w:rsid w:val="00124BF7"/>
    <w:rPr>
      <w:rFonts w:ascii="Arial" w:hAnsi="Arial"/>
      <w:b/>
      <w:sz w:val="24"/>
      <w:lang w:val="en-GB" w:eastAsia="en-US"/>
    </w:rPr>
  </w:style>
  <w:style w:type="character" w:customStyle="1" w:styleId="Heading5Char">
    <w:name w:val="Heading 5 Char"/>
    <w:basedOn w:val="DefaultParagraphFont"/>
    <w:link w:val="Heading5"/>
    <w:rsid w:val="00124BF7"/>
    <w:rPr>
      <w:rFonts w:ascii="Arial" w:hAnsi="Arial"/>
      <w:sz w:val="22"/>
      <w:lang w:val="en-GB" w:eastAsia="en-US"/>
    </w:rPr>
  </w:style>
  <w:style w:type="paragraph" w:customStyle="1" w:styleId="Hyperlink1">
    <w:name w:val="Hyperlink1"/>
    <w:basedOn w:val="Normal"/>
    <w:link w:val="hyperlinkChar"/>
    <w:qFormat/>
    <w:rsid w:val="00124BF7"/>
    <w:rPr>
      <w:rFonts w:cs="Arial"/>
      <w:color w:val="000000"/>
      <w:sz w:val="20"/>
      <w:lang w:eastAsia="en-GB"/>
    </w:rPr>
  </w:style>
  <w:style w:type="character" w:customStyle="1" w:styleId="hyperlinkChar">
    <w:name w:val="hyperlink Char"/>
    <w:basedOn w:val="DefaultParagraphFont"/>
    <w:link w:val="Hyperlink1"/>
    <w:rsid w:val="00124BF7"/>
    <w:rPr>
      <w:rFonts w:ascii="Arial" w:hAnsi="Arial" w:cs="Arial"/>
      <w:color w:val="000000"/>
      <w:lang w:val="en-GB" w:eastAsia="en-GB"/>
    </w:rPr>
  </w:style>
  <w:style w:type="paragraph" w:customStyle="1" w:styleId="StyleArialNarrow10ptCentered">
    <w:name w:val="Style Arial Narrow 10 pt Centered"/>
    <w:basedOn w:val="Normal"/>
    <w:rsid w:val="00F75970"/>
    <w:pPr>
      <w:jc w:val="center"/>
    </w:pPr>
    <w:rPr>
      <w:rFonts w:ascii="Arial Narrow" w:hAnsi="Arial Narrow"/>
    </w:rPr>
  </w:style>
  <w:style w:type="character" w:customStyle="1" w:styleId="Heading6Char">
    <w:name w:val="Heading 6 Char"/>
    <w:basedOn w:val="DefaultParagraphFont"/>
    <w:link w:val="Heading6"/>
    <w:rsid w:val="009C0E2F"/>
    <w:rPr>
      <w:i/>
      <w:sz w:val="22"/>
      <w:lang w:val="en-GB" w:eastAsia="en-US"/>
    </w:rPr>
  </w:style>
  <w:style w:type="character" w:customStyle="1" w:styleId="Heading7Char">
    <w:name w:val="Heading 7 Char"/>
    <w:basedOn w:val="DefaultParagraphFont"/>
    <w:link w:val="Heading7"/>
    <w:rsid w:val="009C0E2F"/>
    <w:rPr>
      <w:rFonts w:ascii="Arial" w:hAnsi="Arial"/>
      <w:lang w:val="en-GB" w:eastAsia="en-US"/>
    </w:rPr>
  </w:style>
  <w:style w:type="character" w:customStyle="1" w:styleId="Heading8Char">
    <w:name w:val="Heading 8 Char"/>
    <w:basedOn w:val="DefaultParagraphFont"/>
    <w:link w:val="Heading8"/>
    <w:rsid w:val="009C0E2F"/>
    <w:rPr>
      <w:rFonts w:ascii="Arial" w:hAnsi="Arial"/>
      <w:i/>
      <w:lang w:val="en-GB" w:eastAsia="en-US"/>
    </w:rPr>
  </w:style>
  <w:style w:type="character" w:customStyle="1" w:styleId="Heading9Char">
    <w:name w:val="Heading 9 Char"/>
    <w:basedOn w:val="DefaultParagraphFont"/>
    <w:link w:val="Heading9"/>
    <w:rsid w:val="009C0E2F"/>
    <w:rPr>
      <w:rFonts w:ascii="Arial" w:hAnsi="Arial"/>
      <w:b/>
      <w:i/>
      <w:sz w:val="18"/>
      <w:lang w:val="en-GB" w:eastAsia="en-US"/>
    </w:rPr>
  </w:style>
  <w:style w:type="character" w:customStyle="1" w:styleId="BodyTextChar">
    <w:name w:val="Body Text Char"/>
    <w:basedOn w:val="DefaultParagraphFont"/>
    <w:link w:val="BodyText"/>
    <w:rsid w:val="009C0E2F"/>
    <w:rPr>
      <w:rFonts w:ascii="Arial" w:hAnsi="Arial"/>
      <w:b/>
      <w:sz w:val="24"/>
      <w:u w:val="single"/>
      <w:lang w:val="en-GB" w:eastAsia="en-US"/>
    </w:rPr>
  </w:style>
  <w:style w:type="character" w:customStyle="1" w:styleId="BodyText2Char">
    <w:name w:val="Body Text 2 Char"/>
    <w:basedOn w:val="DefaultParagraphFont"/>
    <w:link w:val="BodyText2"/>
    <w:rsid w:val="009C0E2F"/>
    <w:rPr>
      <w:rFonts w:ascii="Arial" w:hAnsi="Arial"/>
      <w:sz w:val="24"/>
      <w:lang w:val="en-GB" w:eastAsia="en-US"/>
    </w:rPr>
  </w:style>
  <w:style w:type="character" w:customStyle="1" w:styleId="BodyTextIndentChar">
    <w:name w:val="Body Text Indent Char"/>
    <w:basedOn w:val="DefaultParagraphFont"/>
    <w:link w:val="BodyTextIndent"/>
    <w:rsid w:val="009C0E2F"/>
    <w:rPr>
      <w:rFonts w:ascii="Arial" w:hAnsi="Arial"/>
      <w:b/>
      <w:sz w:val="24"/>
      <w:lang w:val="en-GB" w:eastAsia="en-US"/>
    </w:rPr>
  </w:style>
  <w:style w:type="character" w:customStyle="1" w:styleId="BodyTextIndent2Char">
    <w:name w:val="Body Text Indent 2 Char"/>
    <w:basedOn w:val="DefaultParagraphFont"/>
    <w:link w:val="BodyTextIndent2"/>
    <w:rsid w:val="009C0E2F"/>
    <w:rPr>
      <w:rFonts w:ascii="Arial" w:hAnsi="Arial"/>
      <w:sz w:val="24"/>
      <w:lang w:val="en-GB" w:eastAsia="en-US"/>
    </w:rPr>
  </w:style>
  <w:style w:type="character" w:customStyle="1" w:styleId="DocumentMapChar">
    <w:name w:val="Document Map Char"/>
    <w:basedOn w:val="DefaultParagraphFont"/>
    <w:link w:val="DocumentMap"/>
    <w:semiHidden/>
    <w:rsid w:val="009C0E2F"/>
    <w:rPr>
      <w:rFonts w:ascii="Tahoma" w:hAnsi="Tahoma"/>
      <w:sz w:val="24"/>
      <w:shd w:val="clear" w:color="auto" w:fill="000080"/>
      <w:lang w:val="en-GB" w:eastAsia="en-US"/>
    </w:rPr>
  </w:style>
  <w:style w:type="character" w:customStyle="1" w:styleId="BodyTextIndent3Char">
    <w:name w:val="Body Text Indent 3 Char"/>
    <w:basedOn w:val="DefaultParagraphFont"/>
    <w:link w:val="BodyTextIndent3"/>
    <w:rsid w:val="009C0E2F"/>
    <w:rPr>
      <w:rFonts w:ascii="Arial" w:hAnsi="Arial"/>
      <w:sz w:val="24"/>
      <w:lang w:val="en-GB" w:eastAsia="en-US"/>
    </w:rPr>
  </w:style>
  <w:style w:type="character" w:customStyle="1" w:styleId="TitleChar">
    <w:name w:val="Title Char"/>
    <w:basedOn w:val="DefaultParagraphFont"/>
    <w:link w:val="Title"/>
    <w:rsid w:val="009C0E2F"/>
    <w:rPr>
      <w:rFonts w:ascii="Arial" w:hAnsi="Arial" w:cs="Arial"/>
      <w:b/>
      <w:bCs/>
      <w:kern w:val="28"/>
      <w:sz w:val="32"/>
      <w:szCs w:val="32"/>
      <w:lang w:val="en-GB" w:eastAsia="en-US"/>
    </w:rPr>
  </w:style>
  <w:style w:type="character" w:customStyle="1" w:styleId="E-mailSignatureChar">
    <w:name w:val="E-mail Signature Char"/>
    <w:basedOn w:val="DefaultParagraphFont"/>
    <w:link w:val="E-mailSignature"/>
    <w:rsid w:val="009C0E2F"/>
    <w:rPr>
      <w:sz w:val="24"/>
      <w:szCs w:val="24"/>
      <w:lang w:val="en-US" w:eastAsia="en-US"/>
    </w:rPr>
  </w:style>
  <w:style w:type="character" w:customStyle="1" w:styleId="BodyTextFirstIndent2Char">
    <w:name w:val="Body Text First Indent 2 Char"/>
    <w:basedOn w:val="BodyTextIndentChar"/>
    <w:link w:val="BodyTextFirstIndent2"/>
    <w:rsid w:val="009C0E2F"/>
    <w:rPr>
      <w:rFonts w:ascii="Arial" w:hAnsi="Arial"/>
      <w:b/>
      <w:sz w:val="24"/>
      <w:lang w:val="en-GB" w:eastAsia="en-US"/>
    </w:rPr>
  </w:style>
</w:styles>
</file>

<file path=word/webSettings.xml><?xml version="1.0" encoding="utf-8"?>
<w:webSettings xmlns:r="http://schemas.openxmlformats.org/officeDocument/2006/relationships" xmlns:w="http://schemas.openxmlformats.org/wordprocessingml/2006/main">
  <w:divs>
    <w:div w:id="42217296">
      <w:bodyDiv w:val="1"/>
      <w:marLeft w:val="0"/>
      <w:marRight w:val="0"/>
      <w:marTop w:val="0"/>
      <w:marBottom w:val="0"/>
      <w:divBdr>
        <w:top w:val="none" w:sz="0" w:space="0" w:color="auto"/>
        <w:left w:val="none" w:sz="0" w:space="0" w:color="auto"/>
        <w:bottom w:val="none" w:sz="0" w:space="0" w:color="auto"/>
        <w:right w:val="none" w:sz="0" w:space="0" w:color="auto"/>
      </w:divBdr>
    </w:div>
    <w:div w:id="43873562">
      <w:bodyDiv w:val="1"/>
      <w:marLeft w:val="0"/>
      <w:marRight w:val="0"/>
      <w:marTop w:val="0"/>
      <w:marBottom w:val="0"/>
      <w:divBdr>
        <w:top w:val="none" w:sz="0" w:space="0" w:color="auto"/>
        <w:left w:val="none" w:sz="0" w:space="0" w:color="auto"/>
        <w:bottom w:val="none" w:sz="0" w:space="0" w:color="auto"/>
        <w:right w:val="none" w:sz="0" w:space="0" w:color="auto"/>
      </w:divBdr>
    </w:div>
    <w:div w:id="69884994">
      <w:bodyDiv w:val="1"/>
      <w:marLeft w:val="0"/>
      <w:marRight w:val="0"/>
      <w:marTop w:val="0"/>
      <w:marBottom w:val="0"/>
      <w:divBdr>
        <w:top w:val="none" w:sz="0" w:space="0" w:color="auto"/>
        <w:left w:val="none" w:sz="0" w:space="0" w:color="auto"/>
        <w:bottom w:val="none" w:sz="0" w:space="0" w:color="auto"/>
        <w:right w:val="none" w:sz="0" w:space="0" w:color="auto"/>
      </w:divBdr>
    </w:div>
    <w:div w:id="117191549">
      <w:bodyDiv w:val="1"/>
      <w:marLeft w:val="0"/>
      <w:marRight w:val="0"/>
      <w:marTop w:val="0"/>
      <w:marBottom w:val="0"/>
      <w:divBdr>
        <w:top w:val="none" w:sz="0" w:space="0" w:color="auto"/>
        <w:left w:val="none" w:sz="0" w:space="0" w:color="auto"/>
        <w:bottom w:val="none" w:sz="0" w:space="0" w:color="auto"/>
        <w:right w:val="none" w:sz="0" w:space="0" w:color="auto"/>
      </w:divBdr>
    </w:div>
    <w:div w:id="120998854">
      <w:bodyDiv w:val="1"/>
      <w:marLeft w:val="0"/>
      <w:marRight w:val="0"/>
      <w:marTop w:val="0"/>
      <w:marBottom w:val="0"/>
      <w:divBdr>
        <w:top w:val="none" w:sz="0" w:space="0" w:color="auto"/>
        <w:left w:val="none" w:sz="0" w:space="0" w:color="auto"/>
        <w:bottom w:val="none" w:sz="0" w:space="0" w:color="auto"/>
        <w:right w:val="none" w:sz="0" w:space="0" w:color="auto"/>
      </w:divBdr>
    </w:div>
    <w:div w:id="151680991">
      <w:bodyDiv w:val="1"/>
      <w:marLeft w:val="0"/>
      <w:marRight w:val="0"/>
      <w:marTop w:val="0"/>
      <w:marBottom w:val="0"/>
      <w:divBdr>
        <w:top w:val="none" w:sz="0" w:space="0" w:color="auto"/>
        <w:left w:val="none" w:sz="0" w:space="0" w:color="auto"/>
        <w:bottom w:val="none" w:sz="0" w:space="0" w:color="auto"/>
        <w:right w:val="none" w:sz="0" w:space="0" w:color="auto"/>
      </w:divBdr>
    </w:div>
    <w:div w:id="183178012">
      <w:bodyDiv w:val="1"/>
      <w:marLeft w:val="0"/>
      <w:marRight w:val="0"/>
      <w:marTop w:val="0"/>
      <w:marBottom w:val="0"/>
      <w:divBdr>
        <w:top w:val="none" w:sz="0" w:space="0" w:color="auto"/>
        <w:left w:val="none" w:sz="0" w:space="0" w:color="auto"/>
        <w:bottom w:val="none" w:sz="0" w:space="0" w:color="auto"/>
        <w:right w:val="none" w:sz="0" w:space="0" w:color="auto"/>
      </w:divBdr>
    </w:div>
    <w:div w:id="216165841">
      <w:bodyDiv w:val="1"/>
      <w:marLeft w:val="0"/>
      <w:marRight w:val="0"/>
      <w:marTop w:val="0"/>
      <w:marBottom w:val="0"/>
      <w:divBdr>
        <w:top w:val="none" w:sz="0" w:space="0" w:color="auto"/>
        <w:left w:val="none" w:sz="0" w:space="0" w:color="auto"/>
        <w:bottom w:val="none" w:sz="0" w:space="0" w:color="auto"/>
        <w:right w:val="none" w:sz="0" w:space="0" w:color="auto"/>
      </w:divBdr>
    </w:div>
    <w:div w:id="217282521">
      <w:bodyDiv w:val="1"/>
      <w:marLeft w:val="0"/>
      <w:marRight w:val="0"/>
      <w:marTop w:val="0"/>
      <w:marBottom w:val="0"/>
      <w:divBdr>
        <w:top w:val="none" w:sz="0" w:space="0" w:color="auto"/>
        <w:left w:val="none" w:sz="0" w:space="0" w:color="auto"/>
        <w:bottom w:val="none" w:sz="0" w:space="0" w:color="auto"/>
        <w:right w:val="none" w:sz="0" w:space="0" w:color="auto"/>
      </w:divBdr>
    </w:div>
    <w:div w:id="254364401">
      <w:bodyDiv w:val="1"/>
      <w:marLeft w:val="0"/>
      <w:marRight w:val="0"/>
      <w:marTop w:val="0"/>
      <w:marBottom w:val="0"/>
      <w:divBdr>
        <w:top w:val="none" w:sz="0" w:space="0" w:color="auto"/>
        <w:left w:val="none" w:sz="0" w:space="0" w:color="auto"/>
        <w:bottom w:val="none" w:sz="0" w:space="0" w:color="auto"/>
        <w:right w:val="none" w:sz="0" w:space="0" w:color="auto"/>
      </w:divBdr>
    </w:div>
    <w:div w:id="278614084">
      <w:bodyDiv w:val="1"/>
      <w:marLeft w:val="0"/>
      <w:marRight w:val="0"/>
      <w:marTop w:val="0"/>
      <w:marBottom w:val="0"/>
      <w:divBdr>
        <w:top w:val="none" w:sz="0" w:space="0" w:color="auto"/>
        <w:left w:val="none" w:sz="0" w:space="0" w:color="auto"/>
        <w:bottom w:val="none" w:sz="0" w:space="0" w:color="auto"/>
        <w:right w:val="none" w:sz="0" w:space="0" w:color="auto"/>
      </w:divBdr>
    </w:div>
    <w:div w:id="283468420">
      <w:bodyDiv w:val="1"/>
      <w:marLeft w:val="0"/>
      <w:marRight w:val="0"/>
      <w:marTop w:val="0"/>
      <w:marBottom w:val="0"/>
      <w:divBdr>
        <w:top w:val="none" w:sz="0" w:space="0" w:color="auto"/>
        <w:left w:val="none" w:sz="0" w:space="0" w:color="auto"/>
        <w:bottom w:val="none" w:sz="0" w:space="0" w:color="auto"/>
        <w:right w:val="none" w:sz="0" w:space="0" w:color="auto"/>
      </w:divBdr>
    </w:div>
    <w:div w:id="321736696">
      <w:bodyDiv w:val="1"/>
      <w:marLeft w:val="0"/>
      <w:marRight w:val="0"/>
      <w:marTop w:val="0"/>
      <w:marBottom w:val="0"/>
      <w:divBdr>
        <w:top w:val="none" w:sz="0" w:space="0" w:color="auto"/>
        <w:left w:val="none" w:sz="0" w:space="0" w:color="auto"/>
        <w:bottom w:val="none" w:sz="0" w:space="0" w:color="auto"/>
        <w:right w:val="none" w:sz="0" w:space="0" w:color="auto"/>
      </w:divBdr>
    </w:div>
    <w:div w:id="322705331">
      <w:bodyDiv w:val="1"/>
      <w:marLeft w:val="0"/>
      <w:marRight w:val="0"/>
      <w:marTop w:val="0"/>
      <w:marBottom w:val="0"/>
      <w:divBdr>
        <w:top w:val="none" w:sz="0" w:space="0" w:color="auto"/>
        <w:left w:val="none" w:sz="0" w:space="0" w:color="auto"/>
        <w:bottom w:val="none" w:sz="0" w:space="0" w:color="auto"/>
        <w:right w:val="none" w:sz="0" w:space="0" w:color="auto"/>
      </w:divBdr>
    </w:div>
    <w:div w:id="329063650">
      <w:bodyDiv w:val="1"/>
      <w:marLeft w:val="0"/>
      <w:marRight w:val="0"/>
      <w:marTop w:val="0"/>
      <w:marBottom w:val="0"/>
      <w:divBdr>
        <w:top w:val="none" w:sz="0" w:space="0" w:color="auto"/>
        <w:left w:val="none" w:sz="0" w:space="0" w:color="auto"/>
        <w:bottom w:val="none" w:sz="0" w:space="0" w:color="auto"/>
        <w:right w:val="none" w:sz="0" w:space="0" w:color="auto"/>
      </w:divBdr>
    </w:div>
    <w:div w:id="337972229">
      <w:bodyDiv w:val="1"/>
      <w:marLeft w:val="0"/>
      <w:marRight w:val="0"/>
      <w:marTop w:val="0"/>
      <w:marBottom w:val="0"/>
      <w:divBdr>
        <w:top w:val="none" w:sz="0" w:space="0" w:color="auto"/>
        <w:left w:val="none" w:sz="0" w:space="0" w:color="auto"/>
        <w:bottom w:val="none" w:sz="0" w:space="0" w:color="auto"/>
        <w:right w:val="none" w:sz="0" w:space="0" w:color="auto"/>
      </w:divBdr>
      <w:divsChild>
        <w:div w:id="449323221">
          <w:marLeft w:val="0"/>
          <w:marRight w:val="0"/>
          <w:marTop w:val="0"/>
          <w:marBottom w:val="0"/>
          <w:divBdr>
            <w:top w:val="none" w:sz="0" w:space="0" w:color="auto"/>
            <w:left w:val="none" w:sz="0" w:space="0" w:color="auto"/>
            <w:bottom w:val="none" w:sz="0" w:space="0" w:color="auto"/>
            <w:right w:val="none" w:sz="0" w:space="0" w:color="auto"/>
          </w:divBdr>
          <w:divsChild>
            <w:div w:id="1332443946">
              <w:marLeft w:val="0"/>
              <w:marRight w:val="0"/>
              <w:marTop w:val="0"/>
              <w:marBottom w:val="0"/>
              <w:divBdr>
                <w:top w:val="none" w:sz="0" w:space="0" w:color="auto"/>
                <w:left w:val="none" w:sz="0" w:space="0" w:color="auto"/>
                <w:bottom w:val="none" w:sz="0" w:space="0" w:color="auto"/>
                <w:right w:val="none" w:sz="0" w:space="0" w:color="auto"/>
              </w:divBdr>
            </w:div>
            <w:div w:id="1834758323">
              <w:marLeft w:val="0"/>
              <w:marRight w:val="0"/>
              <w:marTop w:val="0"/>
              <w:marBottom w:val="0"/>
              <w:divBdr>
                <w:top w:val="none" w:sz="0" w:space="0" w:color="auto"/>
                <w:left w:val="none" w:sz="0" w:space="0" w:color="auto"/>
                <w:bottom w:val="none" w:sz="0" w:space="0" w:color="auto"/>
                <w:right w:val="none" w:sz="0" w:space="0" w:color="auto"/>
              </w:divBdr>
            </w:div>
          </w:divsChild>
        </w:div>
        <w:div w:id="662002851">
          <w:marLeft w:val="0"/>
          <w:marRight w:val="0"/>
          <w:marTop w:val="0"/>
          <w:marBottom w:val="0"/>
          <w:divBdr>
            <w:top w:val="none" w:sz="0" w:space="0" w:color="auto"/>
            <w:left w:val="none" w:sz="0" w:space="0" w:color="auto"/>
            <w:bottom w:val="none" w:sz="0" w:space="0" w:color="auto"/>
            <w:right w:val="none" w:sz="0" w:space="0" w:color="auto"/>
          </w:divBdr>
          <w:divsChild>
            <w:div w:id="16195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7485">
      <w:bodyDiv w:val="1"/>
      <w:marLeft w:val="0"/>
      <w:marRight w:val="0"/>
      <w:marTop w:val="0"/>
      <w:marBottom w:val="0"/>
      <w:divBdr>
        <w:top w:val="none" w:sz="0" w:space="0" w:color="auto"/>
        <w:left w:val="none" w:sz="0" w:space="0" w:color="auto"/>
        <w:bottom w:val="none" w:sz="0" w:space="0" w:color="auto"/>
        <w:right w:val="none" w:sz="0" w:space="0" w:color="auto"/>
      </w:divBdr>
    </w:div>
    <w:div w:id="348917409">
      <w:bodyDiv w:val="1"/>
      <w:marLeft w:val="0"/>
      <w:marRight w:val="0"/>
      <w:marTop w:val="0"/>
      <w:marBottom w:val="0"/>
      <w:divBdr>
        <w:top w:val="none" w:sz="0" w:space="0" w:color="auto"/>
        <w:left w:val="none" w:sz="0" w:space="0" w:color="auto"/>
        <w:bottom w:val="none" w:sz="0" w:space="0" w:color="auto"/>
        <w:right w:val="none" w:sz="0" w:space="0" w:color="auto"/>
      </w:divBdr>
    </w:div>
    <w:div w:id="351490680">
      <w:bodyDiv w:val="1"/>
      <w:marLeft w:val="0"/>
      <w:marRight w:val="0"/>
      <w:marTop w:val="0"/>
      <w:marBottom w:val="0"/>
      <w:divBdr>
        <w:top w:val="none" w:sz="0" w:space="0" w:color="auto"/>
        <w:left w:val="none" w:sz="0" w:space="0" w:color="auto"/>
        <w:bottom w:val="none" w:sz="0" w:space="0" w:color="auto"/>
        <w:right w:val="none" w:sz="0" w:space="0" w:color="auto"/>
      </w:divBdr>
    </w:div>
    <w:div w:id="373968708">
      <w:bodyDiv w:val="1"/>
      <w:marLeft w:val="0"/>
      <w:marRight w:val="0"/>
      <w:marTop w:val="0"/>
      <w:marBottom w:val="0"/>
      <w:divBdr>
        <w:top w:val="none" w:sz="0" w:space="0" w:color="auto"/>
        <w:left w:val="none" w:sz="0" w:space="0" w:color="auto"/>
        <w:bottom w:val="none" w:sz="0" w:space="0" w:color="auto"/>
        <w:right w:val="none" w:sz="0" w:space="0" w:color="auto"/>
      </w:divBdr>
    </w:div>
    <w:div w:id="383530210">
      <w:bodyDiv w:val="1"/>
      <w:marLeft w:val="0"/>
      <w:marRight w:val="0"/>
      <w:marTop w:val="0"/>
      <w:marBottom w:val="0"/>
      <w:divBdr>
        <w:top w:val="none" w:sz="0" w:space="0" w:color="auto"/>
        <w:left w:val="none" w:sz="0" w:space="0" w:color="auto"/>
        <w:bottom w:val="none" w:sz="0" w:space="0" w:color="auto"/>
        <w:right w:val="none" w:sz="0" w:space="0" w:color="auto"/>
      </w:divBdr>
    </w:div>
    <w:div w:id="387918189">
      <w:bodyDiv w:val="1"/>
      <w:marLeft w:val="0"/>
      <w:marRight w:val="0"/>
      <w:marTop w:val="0"/>
      <w:marBottom w:val="0"/>
      <w:divBdr>
        <w:top w:val="none" w:sz="0" w:space="0" w:color="auto"/>
        <w:left w:val="none" w:sz="0" w:space="0" w:color="auto"/>
        <w:bottom w:val="none" w:sz="0" w:space="0" w:color="auto"/>
        <w:right w:val="none" w:sz="0" w:space="0" w:color="auto"/>
      </w:divBdr>
    </w:div>
    <w:div w:id="425032305">
      <w:bodyDiv w:val="1"/>
      <w:marLeft w:val="0"/>
      <w:marRight w:val="0"/>
      <w:marTop w:val="0"/>
      <w:marBottom w:val="0"/>
      <w:divBdr>
        <w:top w:val="none" w:sz="0" w:space="0" w:color="auto"/>
        <w:left w:val="none" w:sz="0" w:space="0" w:color="auto"/>
        <w:bottom w:val="none" w:sz="0" w:space="0" w:color="auto"/>
        <w:right w:val="none" w:sz="0" w:space="0" w:color="auto"/>
      </w:divBdr>
    </w:div>
    <w:div w:id="454131442">
      <w:bodyDiv w:val="1"/>
      <w:marLeft w:val="0"/>
      <w:marRight w:val="0"/>
      <w:marTop w:val="0"/>
      <w:marBottom w:val="0"/>
      <w:divBdr>
        <w:top w:val="none" w:sz="0" w:space="0" w:color="auto"/>
        <w:left w:val="none" w:sz="0" w:space="0" w:color="auto"/>
        <w:bottom w:val="none" w:sz="0" w:space="0" w:color="auto"/>
        <w:right w:val="none" w:sz="0" w:space="0" w:color="auto"/>
      </w:divBdr>
    </w:div>
    <w:div w:id="551042835">
      <w:bodyDiv w:val="1"/>
      <w:marLeft w:val="0"/>
      <w:marRight w:val="0"/>
      <w:marTop w:val="0"/>
      <w:marBottom w:val="0"/>
      <w:divBdr>
        <w:top w:val="none" w:sz="0" w:space="0" w:color="auto"/>
        <w:left w:val="none" w:sz="0" w:space="0" w:color="auto"/>
        <w:bottom w:val="none" w:sz="0" w:space="0" w:color="auto"/>
        <w:right w:val="none" w:sz="0" w:space="0" w:color="auto"/>
      </w:divBdr>
    </w:div>
    <w:div w:id="555896440">
      <w:bodyDiv w:val="1"/>
      <w:marLeft w:val="0"/>
      <w:marRight w:val="0"/>
      <w:marTop w:val="0"/>
      <w:marBottom w:val="0"/>
      <w:divBdr>
        <w:top w:val="none" w:sz="0" w:space="0" w:color="auto"/>
        <w:left w:val="none" w:sz="0" w:space="0" w:color="auto"/>
        <w:bottom w:val="none" w:sz="0" w:space="0" w:color="auto"/>
        <w:right w:val="none" w:sz="0" w:space="0" w:color="auto"/>
      </w:divBdr>
    </w:div>
    <w:div w:id="557009256">
      <w:bodyDiv w:val="1"/>
      <w:marLeft w:val="0"/>
      <w:marRight w:val="0"/>
      <w:marTop w:val="0"/>
      <w:marBottom w:val="0"/>
      <w:divBdr>
        <w:top w:val="none" w:sz="0" w:space="0" w:color="auto"/>
        <w:left w:val="none" w:sz="0" w:space="0" w:color="auto"/>
        <w:bottom w:val="none" w:sz="0" w:space="0" w:color="auto"/>
        <w:right w:val="none" w:sz="0" w:space="0" w:color="auto"/>
      </w:divBdr>
    </w:div>
    <w:div w:id="620066306">
      <w:bodyDiv w:val="1"/>
      <w:marLeft w:val="0"/>
      <w:marRight w:val="0"/>
      <w:marTop w:val="0"/>
      <w:marBottom w:val="0"/>
      <w:divBdr>
        <w:top w:val="none" w:sz="0" w:space="0" w:color="auto"/>
        <w:left w:val="none" w:sz="0" w:space="0" w:color="auto"/>
        <w:bottom w:val="none" w:sz="0" w:space="0" w:color="auto"/>
        <w:right w:val="none" w:sz="0" w:space="0" w:color="auto"/>
      </w:divBdr>
    </w:div>
    <w:div w:id="652682289">
      <w:bodyDiv w:val="1"/>
      <w:marLeft w:val="0"/>
      <w:marRight w:val="0"/>
      <w:marTop w:val="0"/>
      <w:marBottom w:val="0"/>
      <w:divBdr>
        <w:top w:val="none" w:sz="0" w:space="0" w:color="auto"/>
        <w:left w:val="none" w:sz="0" w:space="0" w:color="auto"/>
        <w:bottom w:val="none" w:sz="0" w:space="0" w:color="auto"/>
        <w:right w:val="none" w:sz="0" w:space="0" w:color="auto"/>
      </w:divBdr>
    </w:div>
    <w:div w:id="714239466">
      <w:bodyDiv w:val="1"/>
      <w:marLeft w:val="0"/>
      <w:marRight w:val="0"/>
      <w:marTop w:val="0"/>
      <w:marBottom w:val="0"/>
      <w:divBdr>
        <w:top w:val="none" w:sz="0" w:space="0" w:color="auto"/>
        <w:left w:val="none" w:sz="0" w:space="0" w:color="auto"/>
        <w:bottom w:val="none" w:sz="0" w:space="0" w:color="auto"/>
        <w:right w:val="none" w:sz="0" w:space="0" w:color="auto"/>
      </w:divBdr>
    </w:div>
    <w:div w:id="780295962">
      <w:bodyDiv w:val="1"/>
      <w:marLeft w:val="0"/>
      <w:marRight w:val="0"/>
      <w:marTop w:val="0"/>
      <w:marBottom w:val="0"/>
      <w:divBdr>
        <w:top w:val="none" w:sz="0" w:space="0" w:color="auto"/>
        <w:left w:val="none" w:sz="0" w:space="0" w:color="auto"/>
        <w:bottom w:val="none" w:sz="0" w:space="0" w:color="auto"/>
        <w:right w:val="none" w:sz="0" w:space="0" w:color="auto"/>
      </w:divBdr>
    </w:div>
    <w:div w:id="794450356">
      <w:bodyDiv w:val="1"/>
      <w:marLeft w:val="0"/>
      <w:marRight w:val="0"/>
      <w:marTop w:val="0"/>
      <w:marBottom w:val="0"/>
      <w:divBdr>
        <w:top w:val="none" w:sz="0" w:space="0" w:color="auto"/>
        <w:left w:val="none" w:sz="0" w:space="0" w:color="auto"/>
        <w:bottom w:val="none" w:sz="0" w:space="0" w:color="auto"/>
        <w:right w:val="none" w:sz="0" w:space="0" w:color="auto"/>
      </w:divBdr>
    </w:div>
    <w:div w:id="796070558">
      <w:bodyDiv w:val="1"/>
      <w:marLeft w:val="0"/>
      <w:marRight w:val="0"/>
      <w:marTop w:val="0"/>
      <w:marBottom w:val="0"/>
      <w:divBdr>
        <w:top w:val="none" w:sz="0" w:space="0" w:color="auto"/>
        <w:left w:val="none" w:sz="0" w:space="0" w:color="auto"/>
        <w:bottom w:val="none" w:sz="0" w:space="0" w:color="auto"/>
        <w:right w:val="none" w:sz="0" w:space="0" w:color="auto"/>
      </w:divBdr>
    </w:div>
    <w:div w:id="864946359">
      <w:bodyDiv w:val="1"/>
      <w:marLeft w:val="0"/>
      <w:marRight w:val="0"/>
      <w:marTop w:val="0"/>
      <w:marBottom w:val="0"/>
      <w:divBdr>
        <w:top w:val="none" w:sz="0" w:space="0" w:color="auto"/>
        <w:left w:val="none" w:sz="0" w:space="0" w:color="auto"/>
        <w:bottom w:val="none" w:sz="0" w:space="0" w:color="auto"/>
        <w:right w:val="none" w:sz="0" w:space="0" w:color="auto"/>
      </w:divBdr>
    </w:div>
    <w:div w:id="913049032">
      <w:bodyDiv w:val="1"/>
      <w:marLeft w:val="0"/>
      <w:marRight w:val="0"/>
      <w:marTop w:val="0"/>
      <w:marBottom w:val="0"/>
      <w:divBdr>
        <w:top w:val="none" w:sz="0" w:space="0" w:color="auto"/>
        <w:left w:val="none" w:sz="0" w:space="0" w:color="auto"/>
        <w:bottom w:val="none" w:sz="0" w:space="0" w:color="auto"/>
        <w:right w:val="none" w:sz="0" w:space="0" w:color="auto"/>
      </w:divBdr>
    </w:div>
    <w:div w:id="956328354">
      <w:bodyDiv w:val="1"/>
      <w:marLeft w:val="0"/>
      <w:marRight w:val="0"/>
      <w:marTop w:val="0"/>
      <w:marBottom w:val="0"/>
      <w:divBdr>
        <w:top w:val="none" w:sz="0" w:space="0" w:color="auto"/>
        <w:left w:val="none" w:sz="0" w:space="0" w:color="auto"/>
        <w:bottom w:val="none" w:sz="0" w:space="0" w:color="auto"/>
        <w:right w:val="none" w:sz="0" w:space="0" w:color="auto"/>
      </w:divBdr>
    </w:div>
    <w:div w:id="980502119">
      <w:bodyDiv w:val="1"/>
      <w:marLeft w:val="0"/>
      <w:marRight w:val="0"/>
      <w:marTop w:val="0"/>
      <w:marBottom w:val="0"/>
      <w:divBdr>
        <w:top w:val="none" w:sz="0" w:space="0" w:color="auto"/>
        <w:left w:val="none" w:sz="0" w:space="0" w:color="auto"/>
        <w:bottom w:val="none" w:sz="0" w:space="0" w:color="auto"/>
        <w:right w:val="none" w:sz="0" w:space="0" w:color="auto"/>
      </w:divBdr>
    </w:div>
    <w:div w:id="1003749429">
      <w:bodyDiv w:val="1"/>
      <w:marLeft w:val="0"/>
      <w:marRight w:val="0"/>
      <w:marTop w:val="0"/>
      <w:marBottom w:val="0"/>
      <w:divBdr>
        <w:top w:val="none" w:sz="0" w:space="0" w:color="auto"/>
        <w:left w:val="none" w:sz="0" w:space="0" w:color="auto"/>
        <w:bottom w:val="none" w:sz="0" w:space="0" w:color="auto"/>
        <w:right w:val="none" w:sz="0" w:space="0" w:color="auto"/>
      </w:divBdr>
      <w:divsChild>
        <w:div w:id="576011843">
          <w:marLeft w:val="0"/>
          <w:marRight w:val="0"/>
          <w:marTop w:val="150"/>
          <w:marBottom w:val="150"/>
          <w:divBdr>
            <w:top w:val="none" w:sz="0" w:space="0" w:color="auto"/>
            <w:left w:val="none" w:sz="0" w:space="0" w:color="auto"/>
            <w:bottom w:val="none" w:sz="0" w:space="0" w:color="auto"/>
            <w:right w:val="none" w:sz="0" w:space="0" w:color="auto"/>
          </w:divBdr>
          <w:divsChild>
            <w:div w:id="787238314">
              <w:marLeft w:val="0"/>
              <w:marRight w:val="0"/>
              <w:marTop w:val="0"/>
              <w:marBottom w:val="0"/>
              <w:divBdr>
                <w:top w:val="none" w:sz="0" w:space="0" w:color="auto"/>
                <w:left w:val="none" w:sz="0" w:space="0" w:color="auto"/>
                <w:bottom w:val="none" w:sz="0" w:space="0" w:color="auto"/>
                <w:right w:val="none" w:sz="0" w:space="0" w:color="auto"/>
              </w:divBdr>
              <w:divsChild>
                <w:div w:id="1244682818">
                  <w:marLeft w:val="0"/>
                  <w:marRight w:val="0"/>
                  <w:marTop w:val="0"/>
                  <w:marBottom w:val="0"/>
                  <w:divBdr>
                    <w:top w:val="none" w:sz="0" w:space="0" w:color="auto"/>
                    <w:left w:val="none" w:sz="0" w:space="0" w:color="auto"/>
                    <w:bottom w:val="none" w:sz="0" w:space="0" w:color="auto"/>
                    <w:right w:val="none" w:sz="0" w:space="0" w:color="auto"/>
                  </w:divBdr>
                  <w:divsChild>
                    <w:div w:id="1959943920">
                      <w:marLeft w:val="0"/>
                      <w:marRight w:val="0"/>
                      <w:marTop w:val="0"/>
                      <w:marBottom w:val="0"/>
                      <w:divBdr>
                        <w:top w:val="none" w:sz="0" w:space="0" w:color="auto"/>
                        <w:left w:val="none" w:sz="0" w:space="0" w:color="auto"/>
                        <w:bottom w:val="none" w:sz="0" w:space="0" w:color="auto"/>
                        <w:right w:val="none" w:sz="0" w:space="0" w:color="auto"/>
                      </w:divBdr>
                      <w:divsChild>
                        <w:div w:id="997924876">
                          <w:marLeft w:val="0"/>
                          <w:marRight w:val="0"/>
                          <w:marTop w:val="0"/>
                          <w:marBottom w:val="0"/>
                          <w:divBdr>
                            <w:top w:val="none" w:sz="0" w:space="0" w:color="auto"/>
                            <w:left w:val="none" w:sz="0" w:space="0" w:color="auto"/>
                            <w:bottom w:val="none" w:sz="0" w:space="0" w:color="auto"/>
                            <w:right w:val="none" w:sz="0" w:space="0" w:color="auto"/>
                          </w:divBdr>
                          <w:divsChild>
                            <w:div w:id="759907291">
                              <w:marLeft w:val="0"/>
                              <w:marRight w:val="0"/>
                              <w:marTop w:val="0"/>
                              <w:marBottom w:val="0"/>
                              <w:divBdr>
                                <w:top w:val="none" w:sz="0" w:space="0" w:color="auto"/>
                                <w:left w:val="none" w:sz="0" w:space="0" w:color="auto"/>
                                <w:bottom w:val="none" w:sz="0" w:space="0" w:color="auto"/>
                                <w:right w:val="none" w:sz="0" w:space="0" w:color="auto"/>
                              </w:divBdr>
                              <w:divsChild>
                                <w:div w:id="1136728060">
                                  <w:marLeft w:val="0"/>
                                  <w:marRight w:val="0"/>
                                  <w:marTop w:val="0"/>
                                  <w:marBottom w:val="0"/>
                                  <w:divBdr>
                                    <w:top w:val="none" w:sz="0" w:space="0" w:color="auto"/>
                                    <w:left w:val="none" w:sz="0" w:space="0" w:color="auto"/>
                                    <w:bottom w:val="none" w:sz="0" w:space="0" w:color="auto"/>
                                    <w:right w:val="none" w:sz="0" w:space="0" w:color="auto"/>
                                  </w:divBdr>
                                  <w:divsChild>
                                    <w:div w:id="1209806473">
                                      <w:marLeft w:val="0"/>
                                      <w:marRight w:val="0"/>
                                      <w:marTop w:val="0"/>
                                      <w:marBottom w:val="0"/>
                                      <w:divBdr>
                                        <w:top w:val="none" w:sz="0" w:space="0" w:color="auto"/>
                                        <w:left w:val="none" w:sz="0" w:space="0" w:color="auto"/>
                                        <w:bottom w:val="none" w:sz="0" w:space="0" w:color="auto"/>
                                        <w:right w:val="none" w:sz="0" w:space="0" w:color="auto"/>
                                      </w:divBdr>
                                      <w:divsChild>
                                        <w:div w:id="1758939974">
                                          <w:marLeft w:val="0"/>
                                          <w:marRight w:val="0"/>
                                          <w:marTop w:val="0"/>
                                          <w:marBottom w:val="0"/>
                                          <w:divBdr>
                                            <w:top w:val="none" w:sz="0" w:space="0" w:color="auto"/>
                                            <w:left w:val="none" w:sz="0" w:space="0" w:color="auto"/>
                                            <w:bottom w:val="none" w:sz="0" w:space="0" w:color="auto"/>
                                            <w:right w:val="none" w:sz="0" w:space="0" w:color="auto"/>
                                          </w:divBdr>
                                          <w:divsChild>
                                            <w:div w:id="1543134614">
                                              <w:marLeft w:val="0"/>
                                              <w:marRight w:val="0"/>
                                              <w:marTop w:val="0"/>
                                              <w:marBottom w:val="0"/>
                                              <w:divBdr>
                                                <w:top w:val="none" w:sz="0" w:space="0" w:color="auto"/>
                                                <w:left w:val="none" w:sz="0" w:space="0" w:color="auto"/>
                                                <w:bottom w:val="none" w:sz="0" w:space="0" w:color="auto"/>
                                                <w:right w:val="none" w:sz="0" w:space="0" w:color="auto"/>
                                              </w:divBdr>
                                              <w:divsChild>
                                                <w:div w:id="1323387148">
                                                  <w:marLeft w:val="0"/>
                                                  <w:marRight w:val="0"/>
                                                  <w:marTop w:val="0"/>
                                                  <w:marBottom w:val="0"/>
                                                  <w:divBdr>
                                                    <w:top w:val="none" w:sz="0" w:space="0" w:color="auto"/>
                                                    <w:left w:val="none" w:sz="0" w:space="0" w:color="auto"/>
                                                    <w:bottom w:val="none" w:sz="0" w:space="0" w:color="auto"/>
                                                    <w:right w:val="none" w:sz="0" w:space="0" w:color="auto"/>
                                                  </w:divBdr>
                                                  <w:divsChild>
                                                    <w:div w:id="1787314306">
                                                      <w:marLeft w:val="0"/>
                                                      <w:marRight w:val="0"/>
                                                      <w:marTop w:val="0"/>
                                                      <w:marBottom w:val="0"/>
                                                      <w:divBdr>
                                                        <w:top w:val="none" w:sz="0" w:space="0" w:color="auto"/>
                                                        <w:left w:val="none" w:sz="0" w:space="0" w:color="auto"/>
                                                        <w:bottom w:val="none" w:sz="0" w:space="0" w:color="auto"/>
                                                        <w:right w:val="none" w:sz="0" w:space="0" w:color="auto"/>
                                                      </w:divBdr>
                                                      <w:divsChild>
                                                        <w:div w:id="1526360564">
                                                          <w:marLeft w:val="0"/>
                                                          <w:marRight w:val="0"/>
                                                          <w:marTop w:val="0"/>
                                                          <w:marBottom w:val="0"/>
                                                          <w:divBdr>
                                                            <w:top w:val="none" w:sz="0" w:space="0" w:color="auto"/>
                                                            <w:left w:val="none" w:sz="0" w:space="0" w:color="auto"/>
                                                            <w:bottom w:val="none" w:sz="0" w:space="0" w:color="auto"/>
                                                            <w:right w:val="none" w:sz="0" w:space="0" w:color="auto"/>
                                                          </w:divBdr>
                                                          <w:divsChild>
                                                            <w:div w:id="1241981513">
                                                              <w:marLeft w:val="0"/>
                                                              <w:marRight w:val="0"/>
                                                              <w:marTop w:val="0"/>
                                                              <w:marBottom w:val="0"/>
                                                              <w:divBdr>
                                                                <w:top w:val="none" w:sz="0" w:space="0" w:color="auto"/>
                                                                <w:left w:val="none" w:sz="0" w:space="0" w:color="auto"/>
                                                                <w:bottom w:val="none" w:sz="0" w:space="0" w:color="auto"/>
                                                                <w:right w:val="none" w:sz="0" w:space="0" w:color="auto"/>
                                                              </w:divBdr>
                                                              <w:divsChild>
                                                                <w:div w:id="17000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8530809">
      <w:bodyDiv w:val="1"/>
      <w:marLeft w:val="0"/>
      <w:marRight w:val="0"/>
      <w:marTop w:val="0"/>
      <w:marBottom w:val="0"/>
      <w:divBdr>
        <w:top w:val="none" w:sz="0" w:space="0" w:color="auto"/>
        <w:left w:val="none" w:sz="0" w:space="0" w:color="auto"/>
        <w:bottom w:val="none" w:sz="0" w:space="0" w:color="auto"/>
        <w:right w:val="none" w:sz="0" w:space="0" w:color="auto"/>
      </w:divBdr>
    </w:div>
    <w:div w:id="1076904987">
      <w:bodyDiv w:val="1"/>
      <w:marLeft w:val="0"/>
      <w:marRight w:val="0"/>
      <w:marTop w:val="0"/>
      <w:marBottom w:val="0"/>
      <w:divBdr>
        <w:top w:val="none" w:sz="0" w:space="0" w:color="auto"/>
        <w:left w:val="none" w:sz="0" w:space="0" w:color="auto"/>
        <w:bottom w:val="none" w:sz="0" w:space="0" w:color="auto"/>
        <w:right w:val="none" w:sz="0" w:space="0" w:color="auto"/>
      </w:divBdr>
    </w:div>
    <w:div w:id="1083719865">
      <w:bodyDiv w:val="1"/>
      <w:marLeft w:val="0"/>
      <w:marRight w:val="0"/>
      <w:marTop w:val="0"/>
      <w:marBottom w:val="0"/>
      <w:divBdr>
        <w:top w:val="none" w:sz="0" w:space="0" w:color="auto"/>
        <w:left w:val="none" w:sz="0" w:space="0" w:color="auto"/>
        <w:bottom w:val="none" w:sz="0" w:space="0" w:color="auto"/>
        <w:right w:val="none" w:sz="0" w:space="0" w:color="auto"/>
      </w:divBdr>
    </w:div>
    <w:div w:id="1116212025">
      <w:bodyDiv w:val="1"/>
      <w:marLeft w:val="0"/>
      <w:marRight w:val="0"/>
      <w:marTop w:val="0"/>
      <w:marBottom w:val="0"/>
      <w:divBdr>
        <w:top w:val="none" w:sz="0" w:space="0" w:color="auto"/>
        <w:left w:val="none" w:sz="0" w:space="0" w:color="auto"/>
        <w:bottom w:val="none" w:sz="0" w:space="0" w:color="auto"/>
        <w:right w:val="none" w:sz="0" w:space="0" w:color="auto"/>
      </w:divBdr>
    </w:div>
    <w:div w:id="1117455867">
      <w:bodyDiv w:val="1"/>
      <w:marLeft w:val="0"/>
      <w:marRight w:val="0"/>
      <w:marTop w:val="0"/>
      <w:marBottom w:val="0"/>
      <w:divBdr>
        <w:top w:val="none" w:sz="0" w:space="0" w:color="auto"/>
        <w:left w:val="none" w:sz="0" w:space="0" w:color="auto"/>
        <w:bottom w:val="none" w:sz="0" w:space="0" w:color="auto"/>
        <w:right w:val="none" w:sz="0" w:space="0" w:color="auto"/>
      </w:divBdr>
      <w:divsChild>
        <w:div w:id="1561205306">
          <w:marLeft w:val="0"/>
          <w:marRight w:val="0"/>
          <w:marTop w:val="150"/>
          <w:marBottom w:val="150"/>
          <w:divBdr>
            <w:top w:val="none" w:sz="0" w:space="0" w:color="auto"/>
            <w:left w:val="none" w:sz="0" w:space="0" w:color="auto"/>
            <w:bottom w:val="none" w:sz="0" w:space="0" w:color="auto"/>
            <w:right w:val="none" w:sz="0" w:space="0" w:color="auto"/>
          </w:divBdr>
          <w:divsChild>
            <w:div w:id="412704280">
              <w:marLeft w:val="0"/>
              <w:marRight w:val="0"/>
              <w:marTop w:val="0"/>
              <w:marBottom w:val="0"/>
              <w:divBdr>
                <w:top w:val="none" w:sz="0" w:space="0" w:color="auto"/>
                <w:left w:val="none" w:sz="0" w:space="0" w:color="auto"/>
                <w:bottom w:val="none" w:sz="0" w:space="0" w:color="auto"/>
                <w:right w:val="none" w:sz="0" w:space="0" w:color="auto"/>
              </w:divBdr>
              <w:divsChild>
                <w:div w:id="1414472163">
                  <w:marLeft w:val="0"/>
                  <w:marRight w:val="0"/>
                  <w:marTop w:val="0"/>
                  <w:marBottom w:val="0"/>
                  <w:divBdr>
                    <w:top w:val="none" w:sz="0" w:space="0" w:color="auto"/>
                    <w:left w:val="none" w:sz="0" w:space="0" w:color="auto"/>
                    <w:bottom w:val="none" w:sz="0" w:space="0" w:color="auto"/>
                    <w:right w:val="none" w:sz="0" w:space="0" w:color="auto"/>
                  </w:divBdr>
                  <w:divsChild>
                    <w:div w:id="970675381">
                      <w:marLeft w:val="0"/>
                      <w:marRight w:val="0"/>
                      <w:marTop w:val="0"/>
                      <w:marBottom w:val="0"/>
                      <w:divBdr>
                        <w:top w:val="none" w:sz="0" w:space="0" w:color="auto"/>
                        <w:left w:val="none" w:sz="0" w:space="0" w:color="auto"/>
                        <w:bottom w:val="none" w:sz="0" w:space="0" w:color="auto"/>
                        <w:right w:val="none" w:sz="0" w:space="0" w:color="auto"/>
                      </w:divBdr>
                      <w:divsChild>
                        <w:div w:id="1525364758">
                          <w:marLeft w:val="150"/>
                          <w:marRight w:val="150"/>
                          <w:marTop w:val="0"/>
                          <w:marBottom w:val="0"/>
                          <w:divBdr>
                            <w:top w:val="none" w:sz="0" w:space="0" w:color="auto"/>
                            <w:left w:val="none" w:sz="0" w:space="0" w:color="auto"/>
                            <w:bottom w:val="none" w:sz="0" w:space="0" w:color="auto"/>
                            <w:right w:val="none" w:sz="0" w:space="0" w:color="auto"/>
                          </w:divBdr>
                          <w:divsChild>
                            <w:div w:id="1000809674">
                              <w:marLeft w:val="0"/>
                              <w:marRight w:val="0"/>
                              <w:marTop w:val="0"/>
                              <w:marBottom w:val="0"/>
                              <w:divBdr>
                                <w:top w:val="none" w:sz="0" w:space="0" w:color="auto"/>
                                <w:left w:val="none" w:sz="0" w:space="0" w:color="auto"/>
                                <w:bottom w:val="none" w:sz="0" w:space="0" w:color="auto"/>
                                <w:right w:val="none" w:sz="0" w:space="0" w:color="auto"/>
                              </w:divBdr>
                              <w:divsChild>
                                <w:div w:id="1371569319">
                                  <w:marLeft w:val="0"/>
                                  <w:marRight w:val="0"/>
                                  <w:marTop w:val="0"/>
                                  <w:marBottom w:val="0"/>
                                  <w:divBdr>
                                    <w:top w:val="none" w:sz="0" w:space="0" w:color="auto"/>
                                    <w:left w:val="none" w:sz="0" w:space="0" w:color="auto"/>
                                    <w:bottom w:val="none" w:sz="0" w:space="0" w:color="auto"/>
                                    <w:right w:val="none" w:sz="0" w:space="0" w:color="auto"/>
                                  </w:divBdr>
                                  <w:divsChild>
                                    <w:div w:id="1793864429">
                                      <w:marLeft w:val="0"/>
                                      <w:marRight w:val="0"/>
                                      <w:marTop w:val="0"/>
                                      <w:marBottom w:val="225"/>
                                      <w:divBdr>
                                        <w:top w:val="none" w:sz="0" w:space="0" w:color="auto"/>
                                        <w:left w:val="none" w:sz="0" w:space="0" w:color="auto"/>
                                        <w:bottom w:val="none" w:sz="0" w:space="0" w:color="auto"/>
                                        <w:right w:val="none" w:sz="0" w:space="0" w:color="auto"/>
                                      </w:divBdr>
                                      <w:divsChild>
                                        <w:div w:id="1488748255">
                                          <w:marLeft w:val="0"/>
                                          <w:marRight w:val="0"/>
                                          <w:marTop w:val="0"/>
                                          <w:marBottom w:val="0"/>
                                          <w:divBdr>
                                            <w:top w:val="none" w:sz="0" w:space="0" w:color="auto"/>
                                            <w:left w:val="none" w:sz="0" w:space="0" w:color="auto"/>
                                            <w:bottom w:val="none" w:sz="0" w:space="0" w:color="auto"/>
                                            <w:right w:val="none" w:sz="0" w:space="0" w:color="auto"/>
                                          </w:divBdr>
                                          <w:divsChild>
                                            <w:div w:id="1772703328">
                                              <w:marLeft w:val="0"/>
                                              <w:marRight w:val="0"/>
                                              <w:marTop w:val="0"/>
                                              <w:marBottom w:val="0"/>
                                              <w:divBdr>
                                                <w:top w:val="none" w:sz="0" w:space="0" w:color="auto"/>
                                                <w:left w:val="none" w:sz="0" w:space="0" w:color="auto"/>
                                                <w:bottom w:val="none" w:sz="0" w:space="0" w:color="auto"/>
                                                <w:right w:val="none" w:sz="0" w:space="0" w:color="auto"/>
                                              </w:divBdr>
                                              <w:divsChild>
                                                <w:div w:id="2056080762">
                                                  <w:marLeft w:val="0"/>
                                                  <w:marRight w:val="0"/>
                                                  <w:marTop w:val="0"/>
                                                  <w:marBottom w:val="0"/>
                                                  <w:divBdr>
                                                    <w:top w:val="none" w:sz="0" w:space="0" w:color="auto"/>
                                                    <w:left w:val="none" w:sz="0" w:space="0" w:color="auto"/>
                                                    <w:bottom w:val="none" w:sz="0" w:space="0" w:color="auto"/>
                                                    <w:right w:val="none" w:sz="0" w:space="0" w:color="auto"/>
                                                  </w:divBdr>
                                                  <w:divsChild>
                                                    <w:div w:id="1285231230">
                                                      <w:marLeft w:val="0"/>
                                                      <w:marRight w:val="0"/>
                                                      <w:marTop w:val="0"/>
                                                      <w:marBottom w:val="0"/>
                                                      <w:divBdr>
                                                        <w:top w:val="none" w:sz="0" w:space="0" w:color="auto"/>
                                                        <w:left w:val="none" w:sz="0" w:space="0" w:color="auto"/>
                                                        <w:bottom w:val="none" w:sz="0" w:space="0" w:color="auto"/>
                                                        <w:right w:val="none" w:sz="0" w:space="0" w:color="auto"/>
                                                      </w:divBdr>
                                                      <w:divsChild>
                                                        <w:div w:id="1182938454">
                                                          <w:marLeft w:val="0"/>
                                                          <w:marRight w:val="0"/>
                                                          <w:marTop w:val="0"/>
                                                          <w:marBottom w:val="0"/>
                                                          <w:divBdr>
                                                            <w:top w:val="none" w:sz="0" w:space="0" w:color="auto"/>
                                                            <w:left w:val="none" w:sz="0" w:space="0" w:color="auto"/>
                                                            <w:bottom w:val="none" w:sz="0" w:space="0" w:color="auto"/>
                                                            <w:right w:val="none" w:sz="0" w:space="0" w:color="auto"/>
                                                          </w:divBdr>
                                                          <w:divsChild>
                                                            <w:div w:id="955334809">
                                                              <w:marLeft w:val="0"/>
                                                              <w:marRight w:val="0"/>
                                                              <w:marTop w:val="0"/>
                                                              <w:marBottom w:val="0"/>
                                                              <w:divBdr>
                                                                <w:top w:val="none" w:sz="0" w:space="0" w:color="auto"/>
                                                                <w:left w:val="none" w:sz="0" w:space="0" w:color="auto"/>
                                                                <w:bottom w:val="none" w:sz="0" w:space="0" w:color="auto"/>
                                                                <w:right w:val="none" w:sz="0" w:space="0" w:color="auto"/>
                                                              </w:divBdr>
                                                              <w:divsChild>
                                                                <w:div w:id="792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740843">
      <w:bodyDiv w:val="1"/>
      <w:marLeft w:val="0"/>
      <w:marRight w:val="0"/>
      <w:marTop w:val="0"/>
      <w:marBottom w:val="0"/>
      <w:divBdr>
        <w:top w:val="none" w:sz="0" w:space="0" w:color="auto"/>
        <w:left w:val="none" w:sz="0" w:space="0" w:color="auto"/>
        <w:bottom w:val="none" w:sz="0" w:space="0" w:color="auto"/>
        <w:right w:val="none" w:sz="0" w:space="0" w:color="auto"/>
      </w:divBdr>
    </w:div>
    <w:div w:id="1147865482">
      <w:bodyDiv w:val="1"/>
      <w:marLeft w:val="0"/>
      <w:marRight w:val="0"/>
      <w:marTop w:val="0"/>
      <w:marBottom w:val="0"/>
      <w:divBdr>
        <w:top w:val="none" w:sz="0" w:space="0" w:color="auto"/>
        <w:left w:val="none" w:sz="0" w:space="0" w:color="auto"/>
        <w:bottom w:val="none" w:sz="0" w:space="0" w:color="auto"/>
        <w:right w:val="none" w:sz="0" w:space="0" w:color="auto"/>
      </w:divBdr>
    </w:div>
    <w:div w:id="1161192783">
      <w:bodyDiv w:val="1"/>
      <w:marLeft w:val="0"/>
      <w:marRight w:val="0"/>
      <w:marTop w:val="0"/>
      <w:marBottom w:val="0"/>
      <w:divBdr>
        <w:top w:val="none" w:sz="0" w:space="0" w:color="auto"/>
        <w:left w:val="none" w:sz="0" w:space="0" w:color="auto"/>
        <w:bottom w:val="none" w:sz="0" w:space="0" w:color="auto"/>
        <w:right w:val="none" w:sz="0" w:space="0" w:color="auto"/>
      </w:divBdr>
    </w:div>
    <w:div w:id="1175073437">
      <w:bodyDiv w:val="1"/>
      <w:marLeft w:val="0"/>
      <w:marRight w:val="0"/>
      <w:marTop w:val="0"/>
      <w:marBottom w:val="0"/>
      <w:divBdr>
        <w:top w:val="none" w:sz="0" w:space="0" w:color="auto"/>
        <w:left w:val="none" w:sz="0" w:space="0" w:color="auto"/>
        <w:bottom w:val="none" w:sz="0" w:space="0" w:color="auto"/>
        <w:right w:val="none" w:sz="0" w:space="0" w:color="auto"/>
      </w:divBdr>
    </w:div>
    <w:div w:id="1198007369">
      <w:bodyDiv w:val="1"/>
      <w:marLeft w:val="0"/>
      <w:marRight w:val="0"/>
      <w:marTop w:val="0"/>
      <w:marBottom w:val="0"/>
      <w:divBdr>
        <w:top w:val="none" w:sz="0" w:space="0" w:color="auto"/>
        <w:left w:val="none" w:sz="0" w:space="0" w:color="auto"/>
        <w:bottom w:val="none" w:sz="0" w:space="0" w:color="auto"/>
        <w:right w:val="none" w:sz="0" w:space="0" w:color="auto"/>
      </w:divBdr>
    </w:div>
    <w:div w:id="1216284264">
      <w:bodyDiv w:val="1"/>
      <w:marLeft w:val="0"/>
      <w:marRight w:val="0"/>
      <w:marTop w:val="0"/>
      <w:marBottom w:val="0"/>
      <w:divBdr>
        <w:top w:val="none" w:sz="0" w:space="0" w:color="auto"/>
        <w:left w:val="none" w:sz="0" w:space="0" w:color="auto"/>
        <w:bottom w:val="none" w:sz="0" w:space="0" w:color="auto"/>
        <w:right w:val="none" w:sz="0" w:space="0" w:color="auto"/>
      </w:divBdr>
    </w:div>
    <w:div w:id="1379356261">
      <w:bodyDiv w:val="1"/>
      <w:marLeft w:val="0"/>
      <w:marRight w:val="0"/>
      <w:marTop w:val="0"/>
      <w:marBottom w:val="0"/>
      <w:divBdr>
        <w:top w:val="none" w:sz="0" w:space="0" w:color="auto"/>
        <w:left w:val="none" w:sz="0" w:space="0" w:color="auto"/>
        <w:bottom w:val="none" w:sz="0" w:space="0" w:color="auto"/>
        <w:right w:val="none" w:sz="0" w:space="0" w:color="auto"/>
      </w:divBdr>
    </w:div>
    <w:div w:id="1387027749">
      <w:bodyDiv w:val="1"/>
      <w:marLeft w:val="0"/>
      <w:marRight w:val="0"/>
      <w:marTop w:val="0"/>
      <w:marBottom w:val="0"/>
      <w:divBdr>
        <w:top w:val="none" w:sz="0" w:space="0" w:color="auto"/>
        <w:left w:val="none" w:sz="0" w:space="0" w:color="auto"/>
        <w:bottom w:val="none" w:sz="0" w:space="0" w:color="auto"/>
        <w:right w:val="none" w:sz="0" w:space="0" w:color="auto"/>
      </w:divBdr>
    </w:div>
    <w:div w:id="1402604856">
      <w:bodyDiv w:val="1"/>
      <w:marLeft w:val="0"/>
      <w:marRight w:val="0"/>
      <w:marTop w:val="0"/>
      <w:marBottom w:val="0"/>
      <w:divBdr>
        <w:top w:val="none" w:sz="0" w:space="0" w:color="auto"/>
        <w:left w:val="none" w:sz="0" w:space="0" w:color="auto"/>
        <w:bottom w:val="none" w:sz="0" w:space="0" w:color="auto"/>
        <w:right w:val="none" w:sz="0" w:space="0" w:color="auto"/>
      </w:divBdr>
    </w:div>
    <w:div w:id="1505433501">
      <w:bodyDiv w:val="1"/>
      <w:marLeft w:val="0"/>
      <w:marRight w:val="0"/>
      <w:marTop w:val="0"/>
      <w:marBottom w:val="0"/>
      <w:divBdr>
        <w:top w:val="none" w:sz="0" w:space="0" w:color="auto"/>
        <w:left w:val="none" w:sz="0" w:space="0" w:color="auto"/>
        <w:bottom w:val="none" w:sz="0" w:space="0" w:color="auto"/>
        <w:right w:val="none" w:sz="0" w:space="0" w:color="auto"/>
      </w:divBdr>
    </w:div>
    <w:div w:id="1510635702">
      <w:bodyDiv w:val="1"/>
      <w:marLeft w:val="0"/>
      <w:marRight w:val="0"/>
      <w:marTop w:val="0"/>
      <w:marBottom w:val="0"/>
      <w:divBdr>
        <w:top w:val="none" w:sz="0" w:space="0" w:color="auto"/>
        <w:left w:val="none" w:sz="0" w:space="0" w:color="auto"/>
        <w:bottom w:val="none" w:sz="0" w:space="0" w:color="auto"/>
        <w:right w:val="none" w:sz="0" w:space="0" w:color="auto"/>
      </w:divBdr>
    </w:div>
    <w:div w:id="1691761093">
      <w:bodyDiv w:val="1"/>
      <w:marLeft w:val="0"/>
      <w:marRight w:val="0"/>
      <w:marTop w:val="0"/>
      <w:marBottom w:val="0"/>
      <w:divBdr>
        <w:top w:val="none" w:sz="0" w:space="0" w:color="auto"/>
        <w:left w:val="none" w:sz="0" w:space="0" w:color="auto"/>
        <w:bottom w:val="none" w:sz="0" w:space="0" w:color="auto"/>
        <w:right w:val="none" w:sz="0" w:space="0" w:color="auto"/>
      </w:divBdr>
    </w:div>
    <w:div w:id="1708262384">
      <w:bodyDiv w:val="1"/>
      <w:marLeft w:val="0"/>
      <w:marRight w:val="0"/>
      <w:marTop w:val="0"/>
      <w:marBottom w:val="0"/>
      <w:divBdr>
        <w:top w:val="none" w:sz="0" w:space="0" w:color="auto"/>
        <w:left w:val="none" w:sz="0" w:space="0" w:color="auto"/>
        <w:bottom w:val="none" w:sz="0" w:space="0" w:color="auto"/>
        <w:right w:val="none" w:sz="0" w:space="0" w:color="auto"/>
      </w:divBdr>
    </w:div>
    <w:div w:id="1715734438">
      <w:bodyDiv w:val="1"/>
      <w:marLeft w:val="0"/>
      <w:marRight w:val="0"/>
      <w:marTop w:val="0"/>
      <w:marBottom w:val="0"/>
      <w:divBdr>
        <w:top w:val="none" w:sz="0" w:space="0" w:color="auto"/>
        <w:left w:val="none" w:sz="0" w:space="0" w:color="auto"/>
        <w:bottom w:val="none" w:sz="0" w:space="0" w:color="auto"/>
        <w:right w:val="none" w:sz="0" w:space="0" w:color="auto"/>
      </w:divBdr>
    </w:div>
    <w:div w:id="1747145937">
      <w:bodyDiv w:val="1"/>
      <w:marLeft w:val="0"/>
      <w:marRight w:val="0"/>
      <w:marTop w:val="0"/>
      <w:marBottom w:val="0"/>
      <w:divBdr>
        <w:top w:val="none" w:sz="0" w:space="0" w:color="auto"/>
        <w:left w:val="none" w:sz="0" w:space="0" w:color="auto"/>
        <w:bottom w:val="none" w:sz="0" w:space="0" w:color="auto"/>
        <w:right w:val="none" w:sz="0" w:space="0" w:color="auto"/>
      </w:divBdr>
    </w:div>
    <w:div w:id="1760253720">
      <w:bodyDiv w:val="1"/>
      <w:marLeft w:val="0"/>
      <w:marRight w:val="0"/>
      <w:marTop w:val="0"/>
      <w:marBottom w:val="0"/>
      <w:divBdr>
        <w:top w:val="none" w:sz="0" w:space="0" w:color="auto"/>
        <w:left w:val="none" w:sz="0" w:space="0" w:color="auto"/>
        <w:bottom w:val="none" w:sz="0" w:space="0" w:color="auto"/>
        <w:right w:val="none" w:sz="0" w:space="0" w:color="auto"/>
      </w:divBdr>
    </w:div>
    <w:div w:id="1798141941">
      <w:bodyDiv w:val="1"/>
      <w:marLeft w:val="0"/>
      <w:marRight w:val="0"/>
      <w:marTop w:val="0"/>
      <w:marBottom w:val="0"/>
      <w:divBdr>
        <w:top w:val="none" w:sz="0" w:space="0" w:color="auto"/>
        <w:left w:val="none" w:sz="0" w:space="0" w:color="auto"/>
        <w:bottom w:val="none" w:sz="0" w:space="0" w:color="auto"/>
        <w:right w:val="none" w:sz="0" w:space="0" w:color="auto"/>
      </w:divBdr>
    </w:div>
    <w:div w:id="1828399539">
      <w:bodyDiv w:val="1"/>
      <w:marLeft w:val="0"/>
      <w:marRight w:val="0"/>
      <w:marTop w:val="0"/>
      <w:marBottom w:val="0"/>
      <w:divBdr>
        <w:top w:val="none" w:sz="0" w:space="0" w:color="auto"/>
        <w:left w:val="none" w:sz="0" w:space="0" w:color="auto"/>
        <w:bottom w:val="none" w:sz="0" w:space="0" w:color="auto"/>
        <w:right w:val="none" w:sz="0" w:space="0" w:color="auto"/>
      </w:divBdr>
    </w:div>
    <w:div w:id="1881016708">
      <w:bodyDiv w:val="1"/>
      <w:marLeft w:val="0"/>
      <w:marRight w:val="0"/>
      <w:marTop w:val="0"/>
      <w:marBottom w:val="0"/>
      <w:divBdr>
        <w:top w:val="none" w:sz="0" w:space="0" w:color="auto"/>
        <w:left w:val="none" w:sz="0" w:space="0" w:color="auto"/>
        <w:bottom w:val="none" w:sz="0" w:space="0" w:color="auto"/>
        <w:right w:val="none" w:sz="0" w:space="0" w:color="auto"/>
      </w:divBdr>
    </w:div>
    <w:div w:id="1934120593">
      <w:bodyDiv w:val="1"/>
      <w:marLeft w:val="0"/>
      <w:marRight w:val="0"/>
      <w:marTop w:val="0"/>
      <w:marBottom w:val="0"/>
      <w:divBdr>
        <w:top w:val="none" w:sz="0" w:space="0" w:color="auto"/>
        <w:left w:val="none" w:sz="0" w:space="0" w:color="auto"/>
        <w:bottom w:val="none" w:sz="0" w:space="0" w:color="auto"/>
        <w:right w:val="none" w:sz="0" w:space="0" w:color="auto"/>
      </w:divBdr>
    </w:div>
    <w:div w:id="2007632161">
      <w:bodyDiv w:val="1"/>
      <w:marLeft w:val="0"/>
      <w:marRight w:val="0"/>
      <w:marTop w:val="0"/>
      <w:marBottom w:val="0"/>
      <w:divBdr>
        <w:top w:val="none" w:sz="0" w:space="0" w:color="auto"/>
        <w:left w:val="none" w:sz="0" w:space="0" w:color="auto"/>
        <w:bottom w:val="none" w:sz="0" w:space="0" w:color="auto"/>
        <w:right w:val="none" w:sz="0" w:space="0" w:color="auto"/>
      </w:divBdr>
    </w:div>
    <w:div w:id="2018312820">
      <w:bodyDiv w:val="1"/>
      <w:marLeft w:val="0"/>
      <w:marRight w:val="0"/>
      <w:marTop w:val="0"/>
      <w:marBottom w:val="0"/>
      <w:divBdr>
        <w:top w:val="none" w:sz="0" w:space="0" w:color="auto"/>
        <w:left w:val="none" w:sz="0" w:space="0" w:color="auto"/>
        <w:bottom w:val="none" w:sz="0" w:space="0" w:color="auto"/>
        <w:right w:val="none" w:sz="0" w:space="0" w:color="auto"/>
      </w:divBdr>
    </w:div>
    <w:div w:id="212114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nichealthcare.ie/test-information/tests-a-z/tests-a.aspx" TargetMode="External"/><Relationship Id="rId117" Type="http://schemas.openxmlformats.org/officeDocument/2006/relationships/hyperlink" Target="Tel:0044" TargetMode="External"/><Relationship Id="rId21" Type="http://schemas.openxmlformats.org/officeDocument/2006/relationships/hyperlink" Target="http://www.viapath.co.uk/test-alphabetical?location=113&amp;department=130&amp;laboratory=146&amp;letter=" TargetMode="External"/><Relationship Id="rId42" Type="http://schemas.openxmlformats.org/officeDocument/2006/relationships/hyperlink" Target="http://www.sas-centre.org/assays/hormones/5a-dihydrotestosterone" TargetMode="External"/><Relationship Id="rId47" Type="http://schemas.openxmlformats.org/officeDocument/2006/relationships/hyperlink" Target="https://www.immqas.org.uk/pru.asp?ID=316" TargetMode="External"/><Relationship Id="rId63" Type="http://schemas.openxmlformats.org/officeDocument/2006/relationships/hyperlink" Target="http://search.stjames.ie/Labmed/" TargetMode="External"/><Relationship Id="rId68" Type="http://schemas.openxmlformats.org/officeDocument/2006/relationships/hyperlink" Target="http://www.sonichealthcare.ie/test-information/tests-a-z/tests-a.aspx" TargetMode="External"/><Relationship Id="rId84" Type="http://schemas.openxmlformats.org/officeDocument/2006/relationships/hyperlink" Target="http://www.viapath.co.uk/test-alphabetical?location=113&amp;department=130&amp;laboratory=146&amp;letter" TargetMode="External"/><Relationship Id="rId89" Type="http://schemas.openxmlformats.org/officeDocument/2006/relationships/hyperlink" Target="http://www.sas-centre.org/assays/hormones/5a-dihydrotestosterone" TargetMode="External"/><Relationship Id="rId112" Type="http://schemas.openxmlformats.org/officeDocument/2006/relationships/hyperlink" Target="http://www.nuigalway.ie/salmonella_lab" TargetMode="External"/><Relationship Id="rId133" Type="http://schemas.openxmlformats.org/officeDocument/2006/relationships/hyperlink" Target="http://www.ucd.ie/nvrl" TargetMode="External"/><Relationship Id="rId16" Type="http://schemas.openxmlformats.org/officeDocument/2006/relationships/image" Target="media/image9.png"/><Relationship Id="rId107" Type="http://schemas.openxmlformats.org/officeDocument/2006/relationships/hyperlink" Target="Tel:0044" TargetMode="External"/><Relationship Id="rId11" Type="http://schemas.openxmlformats.org/officeDocument/2006/relationships/image" Target="media/image4.png"/><Relationship Id="rId32" Type="http://schemas.openxmlformats.org/officeDocument/2006/relationships/hyperlink" Target="http://www.sonichealthcare.ie/test-information/tests-a-z/tests-a.aspx" TargetMode="External"/><Relationship Id="rId37" Type="http://schemas.openxmlformats.org/officeDocument/2006/relationships/hyperlink" Target="http://www.sonichealthcare.ie/test-information/tests-a-z/tests-a.aspx" TargetMode="External"/><Relationship Id="rId53" Type="http://schemas.openxmlformats.org/officeDocument/2006/relationships/hyperlink" Target="http://www.sonichealthcare.ie/test-information/tests-a-z/tests-a.aspx" TargetMode="External"/><Relationship Id="rId58" Type="http://schemas.openxmlformats.org/officeDocument/2006/relationships/hyperlink" Target="http://www.sonichealthcare.ie/test-information/tests-a-z/tests-a.aspx" TargetMode="External"/><Relationship Id="rId74" Type="http://schemas.openxmlformats.org/officeDocument/2006/relationships/hyperlink" Target="http://www.viapath.co.uk/our-tests/urine-steroid-profile" TargetMode="External"/><Relationship Id="rId79" Type="http://schemas.openxmlformats.org/officeDocument/2006/relationships/hyperlink" Target="http://www.sonichealthcare.ie/test-information/tests-a-z/tests-a.aspx" TargetMode="External"/><Relationship Id="rId102" Type="http://schemas.openxmlformats.org/officeDocument/2006/relationships/hyperlink" Target="http://www.saolta.ie" TargetMode="External"/><Relationship Id="rId123" Type="http://schemas.openxmlformats.org/officeDocument/2006/relationships/hyperlink" Target="http://www.micropathology.com" TargetMode="External"/><Relationship Id="rId128"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hyperlink" Target="http://www.micropathology.com" TargetMode="External"/><Relationship Id="rId14" Type="http://schemas.openxmlformats.org/officeDocument/2006/relationships/image" Target="media/image7.png"/><Relationship Id="rId22" Type="http://schemas.openxmlformats.org/officeDocument/2006/relationships/hyperlink" Target="http://olchlab.return2sender.ie/Default.aspx" TargetMode="External"/><Relationship Id="rId27" Type="http://schemas.openxmlformats.org/officeDocument/2006/relationships/hyperlink" Target="https://www.eurofins-biomnis.com/en/services/test-guide/" TargetMode="External"/><Relationship Id="rId30" Type="http://schemas.openxmlformats.org/officeDocument/2006/relationships/hyperlink" Target="http://search.stjames.ie/Labmed/" TargetMode="External"/><Relationship Id="rId35" Type="http://schemas.openxmlformats.org/officeDocument/2006/relationships/hyperlink" Target="https://www.immqas.org.uk/pru.asp?ID=316" TargetMode="External"/><Relationship Id="rId43" Type="http://schemas.openxmlformats.org/officeDocument/2006/relationships/hyperlink" Target="http://www.sonichealthcare.ie/test-information/tests-a-z/tests-a.aspx" TargetMode="External"/><Relationship Id="rId48" Type="http://schemas.openxmlformats.org/officeDocument/2006/relationships/hyperlink" Target="http://olchlab.return2sender.ie/Default.aspx" TargetMode="External"/><Relationship Id="rId56" Type="http://schemas.openxmlformats.org/officeDocument/2006/relationships/hyperlink" Target="http://olchlab.return2sender.ie/Default.aspx" TargetMode="External"/><Relationship Id="rId64" Type="http://schemas.openxmlformats.org/officeDocument/2006/relationships/hyperlink" Target="http://search.stjames.ie/Labmed/" TargetMode="External"/><Relationship Id="rId69" Type="http://schemas.openxmlformats.org/officeDocument/2006/relationships/hyperlink" Target="http://www.sonichealthcare.ie/test-information/tests-a-z/tests-a.aspx" TargetMode="External"/><Relationship Id="rId77" Type="http://schemas.openxmlformats.org/officeDocument/2006/relationships/hyperlink" Target="https://tdlpathology.com/test-information/a-z-test-list/i/" TargetMode="External"/><Relationship Id="rId100" Type="http://schemas.openxmlformats.org/officeDocument/2006/relationships/hyperlink" Target="Tel:0044" TargetMode="External"/><Relationship Id="rId105" Type="http://schemas.openxmlformats.org/officeDocument/2006/relationships/hyperlink" Target="Tel:0044" TargetMode="External"/><Relationship Id="rId113" Type="http://schemas.openxmlformats.org/officeDocument/2006/relationships/hyperlink" Target="Tel:0044" TargetMode="External"/><Relationship Id="rId118" Type="http://schemas.openxmlformats.org/officeDocument/2006/relationships/hyperlink" Target="http://www.micropathology.com" TargetMode="External"/><Relationship Id="rId126" Type="http://schemas.openxmlformats.org/officeDocument/2006/relationships/hyperlink" Target="Tel:0044" TargetMode="Externa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mmqas.org.uk/pru.asp?ID=316" TargetMode="External"/><Relationship Id="rId72" Type="http://schemas.openxmlformats.org/officeDocument/2006/relationships/hyperlink" Target="http://www.sonichealthcare.ie/test-information/tests-a-z/tests-a.aspx" TargetMode="External"/><Relationship Id="rId80" Type="http://schemas.openxmlformats.org/officeDocument/2006/relationships/hyperlink" Target="http://olchlab.return2sender.ie/Default.aspx" TargetMode="External"/><Relationship Id="rId85" Type="http://schemas.openxmlformats.org/officeDocument/2006/relationships/hyperlink" Target="https://www.eurofins-biomnis.com/en/services/test-guide/" TargetMode="External"/><Relationship Id="rId93" Type="http://schemas.openxmlformats.org/officeDocument/2006/relationships/hyperlink" Target="http://www.ncbi.nlm.nih.gov/pubmed/19935037?" TargetMode="External"/><Relationship Id="rId98" Type="http://schemas.openxmlformats.org/officeDocument/2006/relationships/hyperlink" Target="Tel:0044" TargetMode="External"/><Relationship Id="rId121" Type="http://schemas.openxmlformats.org/officeDocument/2006/relationships/hyperlink" Target="http://www.micropathology.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nab.ie/Directory-of-Accredited-Bodies/Laboratory-Accreditation/Medical-Testing/The-National-Maternity-Hospital.html" TargetMode="External"/><Relationship Id="rId25" Type="http://schemas.openxmlformats.org/officeDocument/2006/relationships/hyperlink" Target="https://www.immqas.org.uk/pru.asp?ID=316" TargetMode="External"/><Relationship Id="rId33" Type="http://schemas.openxmlformats.org/officeDocument/2006/relationships/hyperlink" Target="http://www.sonichealthcare.ie/test-information/tests-a-z/tests-a.aspx" TargetMode="External"/><Relationship Id="rId38" Type="http://schemas.openxmlformats.org/officeDocument/2006/relationships/hyperlink" Target="http://search.stjames.ie/Labmed/" TargetMode="External"/><Relationship Id="rId46" Type="http://schemas.openxmlformats.org/officeDocument/2006/relationships/hyperlink" Target="http://olchlab.return2sender.ie/Default.aspx" TargetMode="External"/><Relationship Id="rId59" Type="http://schemas.openxmlformats.org/officeDocument/2006/relationships/hyperlink" Target="http://www.sonichealthcare.ie/test-information/tests-a-z/tests-a.aspx" TargetMode="External"/><Relationship Id="rId67" Type="http://schemas.openxmlformats.org/officeDocument/2006/relationships/hyperlink" Target="https://www.eurofins-biomnis.com/en/services/test-guide/" TargetMode="External"/><Relationship Id="rId103" Type="http://schemas.openxmlformats.org/officeDocument/2006/relationships/hyperlink" Target="Tel:0044" TargetMode="External"/><Relationship Id="rId108" Type="http://schemas.openxmlformats.org/officeDocument/2006/relationships/hyperlink" Target="http://www.micropathology.com" TargetMode="External"/><Relationship Id="rId116" Type="http://schemas.openxmlformats.org/officeDocument/2006/relationships/hyperlink" Target="http://www.stjames.ie/nmrsarl/index.html" TargetMode="External"/><Relationship Id="rId124" Type="http://schemas.openxmlformats.org/officeDocument/2006/relationships/hyperlink" Target="Tel:0044" TargetMode="External"/><Relationship Id="rId129" Type="http://schemas.openxmlformats.org/officeDocument/2006/relationships/header" Target="header2.xml"/><Relationship Id="rId20" Type="http://schemas.openxmlformats.org/officeDocument/2006/relationships/hyperlink" Target="https://creator.zohopublic.eu/lukefeeney/feedback-mgmt-2019/form-perma/NMH_Patient_Feedback_Form/usBnGW4MT4FbHX1GE1NVVPX1R22vDTqFvXmMZOxVK9kM9GOhyfZJv5Vg0PuMPbjzwVNGCZEgj4BdNW4edT8p09hFs9Z7OUy6d0YX" TargetMode="External"/><Relationship Id="rId41" Type="http://schemas.openxmlformats.org/officeDocument/2006/relationships/hyperlink" Target="http://www.sonichealthcare.ie/test-information/tests-a-z/tests-a.aspx" TargetMode="External"/><Relationship Id="rId54" Type="http://schemas.openxmlformats.org/officeDocument/2006/relationships/hyperlink" Target="http://search.stjames.ie/Labmed/" TargetMode="External"/><Relationship Id="rId62" Type="http://schemas.openxmlformats.org/officeDocument/2006/relationships/hyperlink" Target="https://tdlpathology.com/test-information/a-z-test-list/i/" TargetMode="External"/><Relationship Id="rId70" Type="http://schemas.openxmlformats.org/officeDocument/2006/relationships/hyperlink" Target="http://search.stjames.ie/Labmed/" TargetMode="External"/><Relationship Id="rId75" Type="http://schemas.openxmlformats.org/officeDocument/2006/relationships/hyperlink" Target="http://www.sonichealthcare.ie/test-information/tests-a-z/tests-a.aspx" TargetMode="External"/><Relationship Id="rId83" Type="http://schemas.openxmlformats.org/officeDocument/2006/relationships/hyperlink" Target="https://www.immqas.org.uk/pru.asp?ID=316" TargetMode="External"/><Relationship Id="rId88" Type="http://schemas.openxmlformats.org/officeDocument/2006/relationships/hyperlink" Target="https://www.uclh.nhs.uk/OurServices/ServiceA-Z/Neuro/NEURI/Pages/Testdirectory.aspx" TargetMode="External"/><Relationship Id="rId91" Type="http://schemas.openxmlformats.org/officeDocument/2006/relationships/image" Target="media/image12.emf"/><Relationship Id="rId96" Type="http://schemas.openxmlformats.org/officeDocument/2006/relationships/hyperlink" Target="Tel:0044" TargetMode="External"/><Relationship Id="rId111" Type="http://schemas.openxmlformats.org/officeDocument/2006/relationships/hyperlink" Target="http://www.micropathology.com" TargetMode="External"/><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arch.stjames.ie/Labmed/" TargetMode="External"/><Relationship Id="rId28" Type="http://schemas.openxmlformats.org/officeDocument/2006/relationships/hyperlink" Target="http://olchlab.return2sender.ie/Default.aspx" TargetMode="External"/><Relationship Id="rId36" Type="http://schemas.openxmlformats.org/officeDocument/2006/relationships/hyperlink" Target="http://search.stjames.ie/Labmed/" TargetMode="External"/><Relationship Id="rId49" Type="http://schemas.openxmlformats.org/officeDocument/2006/relationships/hyperlink" Target="http://olchlab.return2sender.ie/Default.aspx" TargetMode="External"/><Relationship Id="rId57" Type="http://schemas.openxmlformats.org/officeDocument/2006/relationships/hyperlink" Target="https://www.immqas.org.uk/pru.asp?ID=316" TargetMode="External"/><Relationship Id="rId106" Type="http://schemas.openxmlformats.org/officeDocument/2006/relationships/hyperlink" Target="http://www.micropathology.com" TargetMode="External"/><Relationship Id="rId114" Type="http://schemas.openxmlformats.org/officeDocument/2006/relationships/hyperlink" Target="http://www.micropathology.com" TargetMode="External"/><Relationship Id="rId119" Type="http://schemas.openxmlformats.org/officeDocument/2006/relationships/hyperlink" Target="http://www.nuigalway.ie/salmonella_lab" TargetMode="External"/><Relationship Id="rId127" Type="http://schemas.openxmlformats.org/officeDocument/2006/relationships/hyperlink" Target="http://www.micropathology.com" TargetMode="External"/><Relationship Id="rId10" Type="http://schemas.openxmlformats.org/officeDocument/2006/relationships/image" Target="media/image3.png"/><Relationship Id="rId31" Type="http://schemas.openxmlformats.org/officeDocument/2006/relationships/hyperlink" Target="https://www.immqas.org.uk/pru.asp?ID=316" TargetMode="External"/><Relationship Id="rId44" Type="http://schemas.openxmlformats.org/officeDocument/2006/relationships/hyperlink" Target="http://www.sonichealthcare.ie/test-information/tests-a-z/tests-a.aspx" TargetMode="External"/><Relationship Id="rId52" Type="http://schemas.openxmlformats.org/officeDocument/2006/relationships/hyperlink" Target="https://tdlpathology.com/test-information/a-z-test-list/i/" TargetMode="External"/><Relationship Id="rId60" Type="http://schemas.openxmlformats.org/officeDocument/2006/relationships/hyperlink" Target="http://olchlab.return2sender.ie/Default.aspx" TargetMode="External"/><Relationship Id="rId65" Type="http://schemas.openxmlformats.org/officeDocument/2006/relationships/hyperlink" Target="http://www.viapath.co.uk/test-alphabetical?location=113&amp;department=130&amp;laboratory=148&amp;letter=&amp;=Apply" TargetMode="External"/><Relationship Id="rId73" Type="http://schemas.openxmlformats.org/officeDocument/2006/relationships/hyperlink" Target="http://search.stjames.ie/Labmed/" TargetMode="External"/><Relationship Id="rId78" Type="http://schemas.openxmlformats.org/officeDocument/2006/relationships/hyperlink" Target="http://search.stjames.ie/Labmed/" TargetMode="External"/><Relationship Id="rId81" Type="http://schemas.openxmlformats.org/officeDocument/2006/relationships/hyperlink" Target="http://www.sonichealthcare.ie/test-information/tests-a-z/tests-a.aspx" TargetMode="External"/><Relationship Id="rId86" Type="http://schemas.openxmlformats.org/officeDocument/2006/relationships/hyperlink" Target="https://tdlpathology.com/test-information/a-z-test-list/a/" TargetMode="External"/><Relationship Id="rId94" Type="http://schemas.openxmlformats.org/officeDocument/2006/relationships/hyperlink" Target="Tel:0044" TargetMode="External"/><Relationship Id="rId99" Type="http://schemas.openxmlformats.org/officeDocument/2006/relationships/hyperlink" Target="http://www.micropathology.com" TargetMode="External"/><Relationship Id="rId101" Type="http://schemas.openxmlformats.org/officeDocument/2006/relationships/hyperlink" Target="http://www.micropathology.com" TargetMode="External"/><Relationship Id="rId122" Type="http://schemas.openxmlformats.org/officeDocument/2006/relationships/hyperlink" Target="Tel:0044" TargetMode="External"/><Relationship Id="rId130" Type="http://schemas.openxmlformats.org/officeDocument/2006/relationships/header" Target="header3.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inab.ie/Directory-of-Accredited-Bodies/Laboratory-Accreditation/Medical-Testing/The-National-Maternity-Hospital.html" TargetMode="External"/><Relationship Id="rId39" Type="http://schemas.openxmlformats.org/officeDocument/2006/relationships/hyperlink" Target="http://www.sonichealthcare.ie/test-information/tests-a-z/tests-a.aspx" TargetMode="External"/><Relationship Id="rId109" Type="http://schemas.openxmlformats.org/officeDocument/2006/relationships/hyperlink" Target="http://www.hpa.org.uk/SRMTests" TargetMode="External"/><Relationship Id="rId34" Type="http://schemas.openxmlformats.org/officeDocument/2006/relationships/hyperlink" Target="http://search.stjames.ie/Labmed/" TargetMode="External"/><Relationship Id="rId50" Type="http://schemas.openxmlformats.org/officeDocument/2006/relationships/hyperlink" Target="https://www.eurofins-biomnis.com/en/services/test-guide/" TargetMode="External"/><Relationship Id="rId55" Type="http://schemas.openxmlformats.org/officeDocument/2006/relationships/hyperlink" Target="https://www.immqas.org.uk/pru.asp?ID=316" TargetMode="External"/><Relationship Id="rId76" Type="http://schemas.openxmlformats.org/officeDocument/2006/relationships/hyperlink" Target="http://search.stjames.ie/Labmed/" TargetMode="External"/><Relationship Id="rId97" Type="http://schemas.openxmlformats.org/officeDocument/2006/relationships/hyperlink" Target="http://www.micropathology.com" TargetMode="External"/><Relationship Id="rId104" Type="http://schemas.openxmlformats.org/officeDocument/2006/relationships/hyperlink" Target="http://www.micropathology.com" TargetMode="External"/><Relationship Id="rId120" Type="http://schemas.openxmlformats.org/officeDocument/2006/relationships/hyperlink" Target="Tel:0044" TargetMode="External"/><Relationship Id="rId125" Type="http://schemas.openxmlformats.org/officeDocument/2006/relationships/hyperlink" Target="http://www.micropathology.com" TargetMode="External"/><Relationship Id="rId7" Type="http://schemas.openxmlformats.org/officeDocument/2006/relationships/endnotes" Target="endnotes.xml"/><Relationship Id="rId71" Type="http://schemas.openxmlformats.org/officeDocument/2006/relationships/hyperlink" Target="http://search.stjames.ie/Labmed/" TargetMode="External"/><Relationship Id="rId92" Type="http://schemas.openxmlformats.org/officeDocument/2006/relationships/oleObject" Target="embeddings/Microsoft_Office_Word_97_-_2003_Document1.doc"/><Relationship Id="rId2" Type="http://schemas.openxmlformats.org/officeDocument/2006/relationships/numbering" Target="numbering.xml"/><Relationship Id="rId29" Type="http://schemas.openxmlformats.org/officeDocument/2006/relationships/hyperlink" Target="https://www.eurofins-biomnis.com/en/services/test-guide/" TargetMode="External"/><Relationship Id="rId24" Type="http://schemas.openxmlformats.org/officeDocument/2006/relationships/hyperlink" Target="http://search.stjames.ie/Labmed/" TargetMode="External"/><Relationship Id="rId40" Type="http://schemas.openxmlformats.org/officeDocument/2006/relationships/hyperlink" Target="http://search.stjames.ie/Labmed/" TargetMode="External"/><Relationship Id="rId45" Type="http://schemas.openxmlformats.org/officeDocument/2006/relationships/hyperlink" Target="http://www.sonichealthcare.ie/test-information/tests-a-z/tests-a.aspx" TargetMode="External"/><Relationship Id="rId66" Type="http://schemas.openxmlformats.org/officeDocument/2006/relationships/hyperlink" Target="http://search.stjames.ie/Labmed/" TargetMode="External"/><Relationship Id="rId87" Type="http://schemas.openxmlformats.org/officeDocument/2006/relationships/hyperlink" Target="http://www.viapath.co.uk/our-tests/urine-steroid-profile" TargetMode="External"/><Relationship Id="rId110" Type="http://schemas.openxmlformats.org/officeDocument/2006/relationships/hyperlink" Target="Tel:0044" TargetMode="External"/><Relationship Id="rId115" Type="http://schemas.openxmlformats.org/officeDocument/2006/relationships/hyperlink" Target="mailto:mrsrl@stjames.ie" TargetMode="External"/><Relationship Id="rId131" Type="http://schemas.openxmlformats.org/officeDocument/2006/relationships/hyperlink" Target="http://nvrl.ucd.ie/routine" TargetMode="External"/><Relationship Id="rId61" Type="http://schemas.openxmlformats.org/officeDocument/2006/relationships/hyperlink" Target="http://www.sonichealthcare.ie/test-information/tests-a-z/tests-a.aspx" TargetMode="External"/><Relationship Id="rId82" Type="http://schemas.openxmlformats.org/officeDocument/2006/relationships/hyperlink" Target="http://search.stjames.ie/Labmed/" TargetMode="External"/><Relationship Id="rId19" Type="http://schemas.openxmlformats.org/officeDocument/2006/relationships/hyperlink" Target="https://inab.ie/Directory-of-Accredited-Bodies/Laboratory-Accreditation/Medical-Testing/The-National-Maternity-Hospital.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F3CB2-5A41-4DE5-8171-400A5BE2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43304</Words>
  <Characters>246839</Characters>
  <Application>Microsoft Office Word</Application>
  <DocSecurity>0</DocSecurity>
  <Lines>2056</Lines>
  <Paragraphs>579</Paragraphs>
  <ScaleCrop>false</ScaleCrop>
  <HeadingPairs>
    <vt:vector size="2" baseType="variant">
      <vt:variant>
        <vt:lpstr>Title</vt:lpstr>
      </vt:variant>
      <vt:variant>
        <vt:i4>1</vt:i4>
      </vt:variant>
    </vt:vector>
  </HeadingPairs>
  <TitlesOfParts>
    <vt:vector size="1" baseType="lpstr">
      <vt:lpstr>PROCEDURE FOR THE PREPARATION OF STANDARD OPERATING PROCEDURE DOCUMENTS</vt:lpstr>
    </vt:vector>
  </TitlesOfParts>
  <Company>St. Vincent's Hospital</Company>
  <LinksUpToDate>false</LinksUpToDate>
  <CharactersWithSpaces>289564</CharactersWithSpaces>
  <SharedDoc>false</SharedDoc>
  <HLinks>
    <vt:vector size="1494" baseType="variant">
      <vt:variant>
        <vt:i4>6684772</vt:i4>
      </vt:variant>
      <vt:variant>
        <vt:i4>1464</vt:i4>
      </vt:variant>
      <vt:variant>
        <vt:i4>0</vt:i4>
      </vt:variant>
      <vt:variant>
        <vt:i4>5</vt:i4>
      </vt:variant>
      <vt:variant>
        <vt:lpwstr>http://www.ucd.ie/nvrl</vt:lpwstr>
      </vt:variant>
      <vt:variant>
        <vt:lpwstr/>
      </vt:variant>
      <vt:variant>
        <vt:i4>3801137</vt:i4>
      </vt:variant>
      <vt:variant>
        <vt:i4>1458</vt:i4>
      </vt:variant>
      <vt:variant>
        <vt:i4>0</vt:i4>
      </vt:variant>
      <vt:variant>
        <vt:i4>5</vt:i4>
      </vt:variant>
      <vt:variant>
        <vt:lpwstr>http://nvrl.ucd.ie/routine</vt:lpwstr>
      </vt:variant>
      <vt:variant>
        <vt:lpwstr/>
      </vt:variant>
      <vt:variant>
        <vt:i4>524305</vt:i4>
      </vt:variant>
      <vt:variant>
        <vt:i4>1422</vt:i4>
      </vt:variant>
      <vt:variant>
        <vt:i4>0</vt:i4>
      </vt:variant>
      <vt:variant>
        <vt:i4>5</vt:i4>
      </vt:variant>
      <vt:variant>
        <vt:lpwstr>http://search.stjames.ie/Labmed/Help/Red/</vt:lpwstr>
      </vt:variant>
      <vt:variant>
        <vt:lpwstr/>
      </vt:variant>
      <vt:variant>
        <vt:i4>6225940</vt:i4>
      </vt:variant>
      <vt:variant>
        <vt:i4>1419</vt:i4>
      </vt:variant>
      <vt:variant>
        <vt:i4>0</vt:i4>
      </vt:variant>
      <vt:variant>
        <vt:i4>5</vt:i4>
      </vt:variant>
      <vt:variant>
        <vt:lpwstr>http://search.stjames.ie/Labmed/Help/Purple/</vt:lpwstr>
      </vt:variant>
      <vt:variant>
        <vt:lpwstr/>
      </vt:variant>
      <vt:variant>
        <vt:i4>3407978</vt:i4>
      </vt:variant>
      <vt:variant>
        <vt:i4>1347</vt:i4>
      </vt:variant>
      <vt:variant>
        <vt:i4>0</vt:i4>
      </vt:variant>
      <vt:variant>
        <vt:i4>5</vt:i4>
      </vt:variant>
      <vt:variant>
        <vt:lpwstr>http://www.nmh.ie/patient-services/patient-feedback</vt:lpwstr>
      </vt:variant>
      <vt:variant>
        <vt:lpwstr/>
      </vt:variant>
      <vt:variant>
        <vt:i4>2555931</vt:i4>
      </vt:variant>
      <vt:variant>
        <vt:i4>1338</vt:i4>
      </vt:variant>
      <vt:variant>
        <vt:i4>0</vt:i4>
      </vt:variant>
      <vt:variant>
        <vt:i4>5</vt:i4>
      </vt:variant>
      <vt:variant>
        <vt:lpwstr/>
      </vt:variant>
      <vt:variant>
        <vt:lpwstr>_Histopathology_Specimen_Requirement_</vt:lpwstr>
      </vt:variant>
      <vt:variant>
        <vt:i4>4259940</vt:i4>
      </vt:variant>
      <vt:variant>
        <vt:i4>1323</vt:i4>
      </vt:variant>
      <vt:variant>
        <vt:i4>0</vt:i4>
      </vt:variant>
      <vt:variant>
        <vt:i4>5</vt:i4>
      </vt:variant>
      <vt:variant>
        <vt:lpwstr/>
      </vt:variant>
      <vt:variant>
        <vt:lpwstr>_Pathology_Department_Telephone</vt:lpwstr>
      </vt:variant>
      <vt:variant>
        <vt:i4>2424869</vt:i4>
      </vt:variant>
      <vt:variant>
        <vt:i4>1311</vt:i4>
      </vt:variant>
      <vt:variant>
        <vt:i4>0</vt:i4>
      </vt:variant>
      <vt:variant>
        <vt:i4>5</vt:i4>
      </vt:variant>
      <vt:variant>
        <vt:lpwstr/>
      </vt:variant>
      <vt:variant>
        <vt:lpwstr>_Microbiology_Laboratory</vt:lpwstr>
      </vt:variant>
      <vt:variant>
        <vt:i4>1376300</vt:i4>
      </vt:variant>
      <vt:variant>
        <vt:i4>1305</vt:i4>
      </vt:variant>
      <vt:variant>
        <vt:i4>0</vt:i4>
      </vt:variant>
      <vt:variant>
        <vt:i4>5</vt:i4>
      </vt:variant>
      <vt:variant>
        <vt:lpwstr/>
      </vt:variant>
      <vt:variant>
        <vt:lpwstr>_HAEMATOLOGY</vt:lpwstr>
      </vt:variant>
      <vt:variant>
        <vt:i4>1572911</vt:i4>
      </vt:variant>
      <vt:variant>
        <vt:i4>1299</vt:i4>
      </vt:variant>
      <vt:variant>
        <vt:i4>0</vt:i4>
      </vt:variant>
      <vt:variant>
        <vt:i4>5</vt:i4>
      </vt:variant>
      <vt:variant>
        <vt:lpwstr/>
      </vt:variant>
      <vt:variant>
        <vt:lpwstr>_BLOOD_TRANSFUSION_DEPARTMENT</vt:lpwstr>
      </vt:variant>
      <vt:variant>
        <vt:i4>3604529</vt:i4>
      </vt:variant>
      <vt:variant>
        <vt:i4>1293</vt:i4>
      </vt:variant>
      <vt:variant>
        <vt:i4>0</vt:i4>
      </vt:variant>
      <vt:variant>
        <vt:i4>5</vt:i4>
      </vt:variant>
      <vt:variant>
        <vt:lpwstr/>
      </vt:variant>
      <vt:variant>
        <vt:lpwstr>_Biochemistry_DEPARTMENT</vt:lpwstr>
      </vt:variant>
      <vt:variant>
        <vt:i4>458852</vt:i4>
      </vt:variant>
      <vt:variant>
        <vt:i4>1287</vt:i4>
      </vt:variant>
      <vt:variant>
        <vt:i4>0</vt:i4>
      </vt:variant>
      <vt:variant>
        <vt:i4>5</vt:i4>
      </vt:variant>
      <vt:variant>
        <vt:lpwstr/>
      </vt:variant>
      <vt:variant>
        <vt:lpwstr>_Anatomical_Pathology_(Histology)</vt:lpwstr>
      </vt:variant>
      <vt:variant>
        <vt:i4>1703984</vt:i4>
      </vt:variant>
      <vt:variant>
        <vt:i4>1274</vt:i4>
      </vt:variant>
      <vt:variant>
        <vt:i4>0</vt:i4>
      </vt:variant>
      <vt:variant>
        <vt:i4>5</vt:i4>
      </vt:variant>
      <vt:variant>
        <vt:lpwstr/>
      </vt:variant>
      <vt:variant>
        <vt:lpwstr>_Toc438156996</vt:lpwstr>
      </vt:variant>
      <vt:variant>
        <vt:i4>1703984</vt:i4>
      </vt:variant>
      <vt:variant>
        <vt:i4>1268</vt:i4>
      </vt:variant>
      <vt:variant>
        <vt:i4>0</vt:i4>
      </vt:variant>
      <vt:variant>
        <vt:i4>5</vt:i4>
      </vt:variant>
      <vt:variant>
        <vt:lpwstr/>
      </vt:variant>
      <vt:variant>
        <vt:lpwstr>_Toc438156995</vt:lpwstr>
      </vt:variant>
      <vt:variant>
        <vt:i4>1703984</vt:i4>
      </vt:variant>
      <vt:variant>
        <vt:i4>1262</vt:i4>
      </vt:variant>
      <vt:variant>
        <vt:i4>0</vt:i4>
      </vt:variant>
      <vt:variant>
        <vt:i4>5</vt:i4>
      </vt:variant>
      <vt:variant>
        <vt:lpwstr/>
      </vt:variant>
      <vt:variant>
        <vt:lpwstr>_Toc438156994</vt:lpwstr>
      </vt:variant>
      <vt:variant>
        <vt:i4>1703984</vt:i4>
      </vt:variant>
      <vt:variant>
        <vt:i4>1256</vt:i4>
      </vt:variant>
      <vt:variant>
        <vt:i4>0</vt:i4>
      </vt:variant>
      <vt:variant>
        <vt:i4>5</vt:i4>
      </vt:variant>
      <vt:variant>
        <vt:lpwstr/>
      </vt:variant>
      <vt:variant>
        <vt:lpwstr>_Toc438156993</vt:lpwstr>
      </vt:variant>
      <vt:variant>
        <vt:i4>1703984</vt:i4>
      </vt:variant>
      <vt:variant>
        <vt:i4>1250</vt:i4>
      </vt:variant>
      <vt:variant>
        <vt:i4>0</vt:i4>
      </vt:variant>
      <vt:variant>
        <vt:i4>5</vt:i4>
      </vt:variant>
      <vt:variant>
        <vt:lpwstr/>
      </vt:variant>
      <vt:variant>
        <vt:lpwstr>_Toc438156992</vt:lpwstr>
      </vt:variant>
      <vt:variant>
        <vt:i4>1703984</vt:i4>
      </vt:variant>
      <vt:variant>
        <vt:i4>1244</vt:i4>
      </vt:variant>
      <vt:variant>
        <vt:i4>0</vt:i4>
      </vt:variant>
      <vt:variant>
        <vt:i4>5</vt:i4>
      </vt:variant>
      <vt:variant>
        <vt:lpwstr/>
      </vt:variant>
      <vt:variant>
        <vt:lpwstr>_Toc438156991</vt:lpwstr>
      </vt:variant>
      <vt:variant>
        <vt:i4>1703984</vt:i4>
      </vt:variant>
      <vt:variant>
        <vt:i4>1238</vt:i4>
      </vt:variant>
      <vt:variant>
        <vt:i4>0</vt:i4>
      </vt:variant>
      <vt:variant>
        <vt:i4>5</vt:i4>
      </vt:variant>
      <vt:variant>
        <vt:lpwstr/>
      </vt:variant>
      <vt:variant>
        <vt:lpwstr>_Toc438156990</vt:lpwstr>
      </vt:variant>
      <vt:variant>
        <vt:i4>1769520</vt:i4>
      </vt:variant>
      <vt:variant>
        <vt:i4>1232</vt:i4>
      </vt:variant>
      <vt:variant>
        <vt:i4>0</vt:i4>
      </vt:variant>
      <vt:variant>
        <vt:i4>5</vt:i4>
      </vt:variant>
      <vt:variant>
        <vt:lpwstr/>
      </vt:variant>
      <vt:variant>
        <vt:lpwstr>_Toc438156989</vt:lpwstr>
      </vt:variant>
      <vt:variant>
        <vt:i4>1769520</vt:i4>
      </vt:variant>
      <vt:variant>
        <vt:i4>1226</vt:i4>
      </vt:variant>
      <vt:variant>
        <vt:i4>0</vt:i4>
      </vt:variant>
      <vt:variant>
        <vt:i4>5</vt:i4>
      </vt:variant>
      <vt:variant>
        <vt:lpwstr/>
      </vt:variant>
      <vt:variant>
        <vt:lpwstr>_Toc438156988</vt:lpwstr>
      </vt:variant>
      <vt:variant>
        <vt:i4>1769520</vt:i4>
      </vt:variant>
      <vt:variant>
        <vt:i4>1220</vt:i4>
      </vt:variant>
      <vt:variant>
        <vt:i4>0</vt:i4>
      </vt:variant>
      <vt:variant>
        <vt:i4>5</vt:i4>
      </vt:variant>
      <vt:variant>
        <vt:lpwstr/>
      </vt:variant>
      <vt:variant>
        <vt:lpwstr>_Toc438156987</vt:lpwstr>
      </vt:variant>
      <vt:variant>
        <vt:i4>1769520</vt:i4>
      </vt:variant>
      <vt:variant>
        <vt:i4>1214</vt:i4>
      </vt:variant>
      <vt:variant>
        <vt:i4>0</vt:i4>
      </vt:variant>
      <vt:variant>
        <vt:i4>5</vt:i4>
      </vt:variant>
      <vt:variant>
        <vt:lpwstr/>
      </vt:variant>
      <vt:variant>
        <vt:lpwstr>_Toc438156986</vt:lpwstr>
      </vt:variant>
      <vt:variant>
        <vt:i4>1769520</vt:i4>
      </vt:variant>
      <vt:variant>
        <vt:i4>1208</vt:i4>
      </vt:variant>
      <vt:variant>
        <vt:i4>0</vt:i4>
      </vt:variant>
      <vt:variant>
        <vt:i4>5</vt:i4>
      </vt:variant>
      <vt:variant>
        <vt:lpwstr/>
      </vt:variant>
      <vt:variant>
        <vt:lpwstr>_Toc438156985</vt:lpwstr>
      </vt:variant>
      <vt:variant>
        <vt:i4>1769520</vt:i4>
      </vt:variant>
      <vt:variant>
        <vt:i4>1202</vt:i4>
      </vt:variant>
      <vt:variant>
        <vt:i4>0</vt:i4>
      </vt:variant>
      <vt:variant>
        <vt:i4>5</vt:i4>
      </vt:variant>
      <vt:variant>
        <vt:lpwstr/>
      </vt:variant>
      <vt:variant>
        <vt:lpwstr>_Toc438156984</vt:lpwstr>
      </vt:variant>
      <vt:variant>
        <vt:i4>1769520</vt:i4>
      </vt:variant>
      <vt:variant>
        <vt:i4>1196</vt:i4>
      </vt:variant>
      <vt:variant>
        <vt:i4>0</vt:i4>
      </vt:variant>
      <vt:variant>
        <vt:i4>5</vt:i4>
      </vt:variant>
      <vt:variant>
        <vt:lpwstr/>
      </vt:variant>
      <vt:variant>
        <vt:lpwstr>_Toc438156983</vt:lpwstr>
      </vt:variant>
      <vt:variant>
        <vt:i4>1769520</vt:i4>
      </vt:variant>
      <vt:variant>
        <vt:i4>1190</vt:i4>
      </vt:variant>
      <vt:variant>
        <vt:i4>0</vt:i4>
      </vt:variant>
      <vt:variant>
        <vt:i4>5</vt:i4>
      </vt:variant>
      <vt:variant>
        <vt:lpwstr/>
      </vt:variant>
      <vt:variant>
        <vt:lpwstr>_Toc438156982</vt:lpwstr>
      </vt:variant>
      <vt:variant>
        <vt:i4>1769520</vt:i4>
      </vt:variant>
      <vt:variant>
        <vt:i4>1184</vt:i4>
      </vt:variant>
      <vt:variant>
        <vt:i4>0</vt:i4>
      </vt:variant>
      <vt:variant>
        <vt:i4>5</vt:i4>
      </vt:variant>
      <vt:variant>
        <vt:lpwstr/>
      </vt:variant>
      <vt:variant>
        <vt:lpwstr>_Toc438156981</vt:lpwstr>
      </vt:variant>
      <vt:variant>
        <vt:i4>1769520</vt:i4>
      </vt:variant>
      <vt:variant>
        <vt:i4>1178</vt:i4>
      </vt:variant>
      <vt:variant>
        <vt:i4>0</vt:i4>
      </vt:variant>
      <vt:variant>
        <vt:i4>5</vt:i4>
      </vt:variant>
      <vt:variant>
        <vt:lpwstr/>
      </vt:variant>
      <vt:variant>
        <vt:lpwstr>_Toc438156980</vt:lpwstr>
      </vt:variant>
      <vt:variant>
        <vt:i4>1310768</vt:i4>
      </vt:variant>
      <vt:variant>
        <vt:i4>1172</vt:i4>
      </vt:variant>
      <vt:variant>
        <vt:i4>0</vt:i4>
      </vt:variant>
      <vt:variant>
        <vt:i4>5</vt:i4>
      </vt:variant>
      <vt:variant>
        <vt:lpwstr/>
      </vt:variant>
      <vt:variant>
        <vt:lpwstr>_Toc438156979</vt:lpwstr>
      </vt:variant>
      <vt:variant>
        <vt:i4>1310768</vt:i4>
      </vt:variant>
      <vt:variant>
        <vt:i4>1166</vt:i4>
      </vt:variant>
      <vt:variant>
        <vt:i4>0</vt:i4>
      </vt:variant>
      <vt:variant>
        <vt:i4>5</vt:i4>
      </vt:variant>
      <vt:variant>
        <vt:lpwstr/>
      </vt:variant>
      <vt:variant>
        <vt:lpwstr>_Toc438156978</vt:lpwstr>
      </vt:variant>
      <vt:variant>
        <vt:i4>1310768</vt:i4>
      </vt:variant>
      <vt:variant>
        <vt:i4>1160</vt:i4>
      </vt:variant>
      <vt:variant>
        <vt:i4>0</vt:i4>
      </vt:variant>
      <vt:variant>
        <vt:i4>5</vt:i4>
      </vt:variant>
      <vt:variant>
        <vt:lpwstr/>
      </vt:variant>
      <vt:variant>
        <vt:lpwstr>_Toc438156977</vt:lpwstr>
      </vt:variant>
      <vt:variant>
        <vt:i4>1310768</vt:i4>
      </vt:variant>
      <vt:variant>
        <vt:i4>1154</vt:i4>
      </vt:variant>
      <vt:variant>
        <vt:i4>0</vt:i4>
      </vt:variant>
      <vt:variant>
        <vt:i4>5</vt:i4>
      </vt:variant>
      <vt:variant>
        <vt:lpwstr/>
      </vt:variant>
      <vt:variant>
        <vt:lpwstr>_Toc438156976</vt:lpwstr>
      </vt:variant>
      <vt:variant>
        <vt:i4>1310768</vt:i4>
      </vt:variant>
      <vt:variant>
        <vt:i4>1148</vt:i4>
      </vt:variant>
      <vt:variant>
        <vt:i4>0</vt:i4>
      </vt:variant>
      <vt:variant>
        <vt:i4>5</vt:i4>
      </vt:variant>
      <vt:variant>
        <vt:lpwstr/>
      </vt:variant>
      <vt:variant>
        <vt:lpwstr>_Toc438156975</vt:lpwstr>
      </vt:variant>
      <vt:variant>
        <vt:i4>1310768</vt:i4>
      </vt:variant>
      <vt:variant>
        <vt:i4>1142</vt:i4>
      </vt:variant>
      <vt:variant>
        <vt:i4>0</vt:i4>
      </vt:variant>
      <vt:variant>
        <vt:i4>5</vt:i4>
      </vt:variant>
      <vt:variant>
        <vt:lpwstr/>
      </vt:variant>
      <vt:variant>
        <vt:lpwstr>_Toc438156974</vt:lpwstr>
      </vt:variant>
      <vt:variant>
        <vt:i4>1310768</vt:i4>
      </vt:variant>
      <vt:variant>
        <vt:i4>1136</vt:i4>
      </vt:variant>
      <vt:variant>
        <vt:i4>0</vt:i4>
      </vt:variant>
      <vt:variant>
        <vt:i4>5</vt:i4>
      </vt:variant>
      <vt:variant>
        <vt:lpwstr/>
      </vt:variant>
      <vt:variant>
        <vt:lpwstr>_Toc438156973</vt:lpwstr>
      </vt:variant>
      <vt:variant>
        <vt:i4>1310768</vt:i4>
      </vt:variant>
      <vt:variant>
        <vt:i4>1130</vt:i4>
      </vt:variant>
      <vt:variant>
        <vt:i4>0</vt:i4>
      </vt:variant>
      <vt:variant>
        <vt:i4>5</vt:i4>
      </vt:variant>
      <vt:variant>
        <vt:lpwstr/>
      </vt:variant>
      <vt:variant>
        <vt:lpwstr>_Toc438156972</vt:lpwstr>
      </vt:variant>
      <vt:variant>
        <vt:i4>1310768</vt:i4>
      </vt:variant>
      <vt:variant>
        <vt:i4>1124</vt:i4>
      </vt:variant>
      <vt:variant>
        <vt:i4>0</vt:i4>
      </vt:variant>
      <vt:variant>
        <vt:i4>5</vt:i4>
      </vt:variant>
      <vt:variant>
        <vt:lpwstr/>
      </vt:variant>
      <vt:variant>
        <vt:lpwstr>_Toc438156971</vt:lpwstr>
      </vt:variant>
      <vt:variant>
        <vt:i4>1310768</vt:i4>
      </vt:variant>
      <vt:variant>
        <vt:i4>1118</vt:i4>
      </vt:variant>
      <vt:variant>
        <vt:i4>0</vt:i4>
      </vt:variant>
      <vt:variant>
        <vt:i4>5</vt:i4>
      </vt:variant>
      <vt:variant>
        <vt:lpwstr/>
      </vt:variant>
      <vt:variant>
        <vt:lpwstr>_Toc438156970</vt:lpwstr>
      </vt:variant>
      <vt:variant>
        <vt:i4>1376304</vt:i4>
      </vt:variant>
      <vt:variant>
        <vt:i4>1112</vt:i4>
      </vt:variant>
      <vt:variant>
        <vt:i4>0</vt:i4>
      </vt:variant>
      <vt:variant>
        <vt:i4>5</vt:i4>
      </vt:variant>
      <vt:variant>
        <vt:lpwstr/>
      </vt:variant>
      <vt:variant>
        <vt:lpwstr>_Toc438156969</vt:lpwstr>
      </vt:variant>
      <vt:variant>
        <vt:i4>1376304</vt:i4>
      </vt:variant>
      <vt:variant>
        <vt:i4>1106</vt:i4>
      </vt:variant>
      <vt:variant>
        <vt:i4>0</vt:i4>
      </vt:variant>
      <vt:variant>
        <vt:i4>5</vt:i4>
      </vt:variant>
      <vt:variant>
        <vt:lpwstr/>
      </vt:variant>
      <vt:variant>
        <vt:lpwstr>_Toc438156968</vt:lpwstr>
      </vt:variant>
      <vt:variant>
        <vt:i4>1376304</vt:i4>
      </vt:variant>
      <vt:variant>
        <vt:i4>1100</vt:i4>
      </vt:variant>
      <vt:variant>
        <vt:i4>0</vt:i4>
      </vt:variant>
      <vt:variant>
        <vt:i4>5</vt:i4>
      </vt:variant>
      <vt:variant>
        <vt:lpwstr/>
      </vt:variant>
      <vt:variant>
        <vt:lpwstr>_Toc438156967</vt:lpwstr>
      </vt:variant>
      <vt:variant>
        <vt:i4>1376304</vt:i4>
      </vt:variant>
      <vt:variant>
        <vt:i4>1094</vt:i4>
      </vt:variant>
      <vt:variant>
        <vt:i4>0</vt:i4>
      </vt:variant>
      <vt:variant>
        <vt:i4>5</vt:i4>
      </vt:variant>
      <vt:variant>
        <vt:lpwstr/>
      </vt:variant>
      <vt:variant>
        <vt:lpwstr>_Toc438156966</vt:lpwstr>
      </vt:variant>
      <vt:variant>
        <vt:i4>1376304</vt:i4>
      </vt:variant>
      <vt:variant>
        <vt:i4>1088</vt:i4>
      </vt:variant>
      <vt:variant>
        <vt:i4>0</vt:i4>
      </vt:variant>
      <vt:variant>
        <vt:i4>5</vt:i4>
      </vt:variant>
      <vt:variant>
        <vt:lpwstr/>
      </vt:variant>
      <vt:variant>
        <vt:lpwstr>_Toc438156965</vt:lpwstr>
      </vt:variant>
      <vt:variant>
        <vt:i4>1376304</vt:i4>
      </vt:variant>
      <vt:variant>
        <vt:i4>1082</vt:i4>
      </vt:variant>
      <vt:variant>
        <vt:i4>0</vt:i4>
      </vt:variant>
      <vt:variant>
        <vt:i4>5</vt:i4>
      </vt:variant>
      <vt:variant>
        <vt:lpwstr/>
      </vt:variant>
      <vt:variant>
        <vt:lpwstr>_Toc438156964</vt:lpwstr>
      </vt:variant>
      <vt:variant>
        <vt:i4>1376304</vt:i4>
      </vt:variant>
      <vt:variant>
        <vt:i4>1076</vt:i4>
      </vt:variant>
      <vt:variant>
        <vt:i4>0</vt:i4>
      </vt:variant>
      <vt:variant>
        <vt:i4>5</vt:i4>
      </vt:variant>
      <vt:variant>
        <vt:lpwstr/>
      </vt:variant>
      <vt:variant>
        <vt:lpwstr>_Toc438156963</vt:lpwstr>
      </vt:variant>
      <vt:variant>
        <vt:i4>1376304</vt:i4>
      </vt:variant>
      <vt:variant>
        <vt:i4>1070</vt:i4>
      </vt:variant>
      <vt:variant>
        <vt:i4>0</vt:i4>
      </vt:variant>
      <vt:variant>
        <vt:i4>5</vt:i4>
      </vt:variant>
      <vt:variant>
        <vt:lpwstr/>
      </vt:variant>
      <vt:variant>
        <vt:lpwstr>_Toc438156962</vt:lpwstr>
      </vt:variant>
      <vt:variant>
        <vt:i4>1376304</vt:i4>
      </vt:variant>
      <vt:variant>
        <vt:i4>1064</vt:i4>
      </vt:variant>
      <vt:variant>
        <vt:i4>0</vt:i4>
      </vt:variant>
      <vt:variant>
        <vt:i4>5</vt:i4>
      </vt:variant>
      <vt:variant>
        <vt:lpwstr/>
      </vt:variant>
      <vt:variant>
        <vt:lpwstr>_Toc438156961</vt:lpwstr>
      </vt:variant>
      <vt:variant>
        <vt:i4>1376304</vt:i4>
      </vt:variant>
      <vt:variant>
        <vt:i4>1058</vt:i4>
      </vt:variant>
      <vt:variant>
        <vt:i4>0</vt:i4>
      </vt:variant>
      <vt:variant>
        <vt:i4>5</vt:i4>
      </vt:variant>
      <vt:variant>
        <vt:lpwstr/>
      </vt:variant>
      <vt:variant>
        <vt:lpwstr>_Toc438156960</vt:lpwstr>
      </vt:variant>
      <vt:variant>
        <vt:i4>1441840</vt:i4>
      </vt:variant>
      <vt:variant>
        <vt:i4>1052</vt:i4>
      </vt:variant>
      <vt:variant>
        <vt:i4>0</vt:i4>
      </vt:variant>
      <vt:variant>
        <vt:i4>5</vt:i4>
      </vt:variant>
      <vt:variant>
        <vt:lpwstr/>
      </vt:variant>
      <vt:variant>
        <vt:lpwstr>_Toc438156959</vt:lpwstr>
      </vt:variant>
      <vt:variant>
        <vt:i4>1703993</vt:i4>
      </vt:variant>
      <vt:variant>
        <vt:i4>1043</vt:i4>
      </vt:variant>
      <vt:variant>
        <vt:i4>0</vt:i4>
      </vt:variant>
      <vt:variant>
        <vt:i4>5</vt:i4>
      </vt:variant>
      <vt:variant>
        <vt:lpwstr/>
      </vt:variant>
      <vt:variant>
        <vt:lpwstr>_Toc438158073</vt:lpwstr>
      </vt:variant>
      <vt:variant>
        <vt:i4>1703993</vt:i4>
      </vt:variant>
      <vt:variant>
        <vt:i4>1037</vt:i4>
      </vt:variant>
      <vt:variant>
        <vt:i4>0</vt:i4>
      </vt:variant>
      <vt:variant>
        <vt:i4>5</vt:i4>
      </vt:variant>
      <vt:variant>
        <vt:lpwstr/>
      </vt:variant>
      <vt:variant>
        <vt:lpwstr>_Toc438158072</vt:lpwstr>
      </vt:variant>
      <vt:variant>
        <vt:i4>1703993</vt:i4>
      </vt:variant>
      <vt:variant>
        <vt:i4>1031</vt:i4>
      </vt:variant>
      <vt:variant>
        <vt:i4>0</vt:i4>
      </vt:variant>
      <vt:variant>
        <vt:i4>5</vt:i4>
      </vt:variant>
      <vt:variant>
        <vt:lpwstr/>
      </vt:variant>
      <vt:variant>
        <vt:lpwstr>_Toc438158071</vt:lpwstr>
      </vt:variant>
      <vt:variant>
        <vt:i4>1703993</vt:i4>
      </vt:variant>
      <vt:variant>
        <vt:i4>1025</vt:i4>
      </vt:variant>
      <vt:variant>
        <vt:i4>0</vt:i4>
      </vt:variant>
      <vt:variant>
        <vt:i4>5</vt:i4>
      </vt:variant>
      <vt:variant>
        <vt:lpwstr/>
      </vt:variant>
      <vt:variant>
        <vt:lpwstr>_Toc438158070</vt:lpwstr>
      </vt:variant>
      <vt:variant>
        <vt:i4>1769529</vt:i4>
      </vt:variant>
      <vt:variant>
        <vt:i4>1019</vt:i4>
      </vt:variant>
      <vt:variant>
        <vt:i4>0</vt:i4>
      </vt:variant>
      <vt:variant>
        <vt:i4>5</vt:i4>
      </vt:variant>
      <vt:variant>
        <vt:lpwstr/>
      </vt:variant>
      <vt:variant>
        <vt:lpwstr>_Toc438158069</vt:lpwstr>
      </vt:variant>
      <vt:variant>
        <vt:i4>1769529</vt:i4>
      </vt:variant>
      <vt:variant>
        <vt:i4>1013</vt:i4>
      </vt:variant>
      <vt:variant>
        <vt:i4>0</vt:i4>
      </vt:variant>
      <vt:variant>
        <vt:i4>5</vt:i4>
      </vt:variant>
      <vt:variant>
        <vt:lpwstr/>
      </vt:variant>
      <vt:variant>
        <vt:lpwstr>_Toc438158068</vt:lpwstr>
      </vt:variant>
      <vt:variant>
        <vt:i4>1769529</vt:i4>
      </vt:variant>
      <vt:variant>
        <vt:i4>1007</vt:i4>
      </vt:variant>
      <vt:variant>
        <vt:i4>0</vt:i4>
      </vt:variant>
      <vt:variant>
        <vt:i4>5</vt:i4>
      </vt:variant>
      <vt:variant>
        <vt:lpwstr/>
      </vt:variant>
      <vt:variant>
        <vt:lpwstr>_Toc438158067</vt:lpwstr>
      </vt:variant>
      <vt:variant>
        <vt:i4>1769529</vt:i4>
      </vt:variant>
      <vt:variant>
        <vt:i4>1001</vt:i4>
      </vt:variant>
      <vt:variant>
        <vt:i4>0</vt:i4>
      </vt:variant>
      <vt:variant>
        <vt:i4>5</vt:i4>
      </vt:variant>
      <vt:variant>
        <vt:lpwstr/>
      </vt:variant>
      <vt:variant>
        <vt:lpwstr>_Toc438158066</vt:lpwstr>
      </vt:variant>
      <vt:variant>
        <vt:i4>1769529</vt:i4>
      </vt:variant>
      <vt:variant>
        <vt:i4>995</vt:i4>
      </vt:variant>
      <vt:variant>
        <vt:i4>0</vt:i4>
      </vt:variant>
      <vt:variant>
        <vt:i4>5</vt:i4>
      </vt:variant>
      <vt:variant>
        <vt:lpwstr/>
      </vt:variant>
      <vt:variant>
        <vt:lpwstr>_Toc438158065</vt:lpwstr>
      </vt:variant>
      <vt:variant>
        <vt:i4>1769529</vt:i4>
      </vt:variant>
      <vt:variant>
        <vt:i4>989</vt:i4>
      </vt:variant>
      <vt:variant>
        <vt:i4>0</vt:i4>
      </vt:variant>
      <vt:variant>
        <vt:i4>5</vt:i4>
      </vt:variant>
      <vt:variant>
        <vt:lpwstr/>
      </vt:variant>
      <vt:variant>
        <vt:lpwstr>_Toc438158064</vt:lpwstr>
      </vt:variant>
      <vt:variant>
        <vt:i4>1769529</vt:i4>
      </vt:variant>
      <vt:variant>
        <vt:i4>983</vt:i4>
      </vt:variant>
      <vt:variant>
        <vt:i4>0</vt:i4>
      </vt:variant>
      <vt:variant>
        <vt:i4>5</vt:i4>
      </vt:variant>
      <vt:variant>
        <vt:lpwstr/>
      </vt:variant>
      <vt:variant>
        <vt:lpwstr>_Toc438158063</vt:lpwstr>
      </vt:variant>
      <vt:variant>
        <vt:i4>1769529</vt:i4>
      </vt:variant>
      <vt:variant>
        <vt:i4>977</vt:i4>
      </vt:variant>
      <vt:variant>
        <vt:i4>0</vt:i4>
      </vt:variant>
      <vt:variant>
        <vt:i4>5</vt:i4>
      </vt:variant>
      <vt:variant>
        <vt:lpwstr/>
      </vt:variant>
      <vt:variant>
        <vt:lpwstr>_Toc438158062</vt:lpwstr>
      </vt:variant>
      <vt:variant>
        <vt:i4>1769529</vt:i4>
      </vt:variant>
      <vt:variant>
        <vt:i4>971</vt:i4>
      </vt:variant>
      <vt:variant>
        <vt:i4>0</vt:i4>
      </vt:variant>
      <vt:variant>
        <vt:i4>5</vt:i4>
      </vt:variant>
      <vt:variant>
        <vt:lpwstr/>
      </vt:variant>
      <vt:variant>
        <vt:lpwstr>_Toc438158061</vt:lpwstr>
      </vt:variant>
      <vt:variant>
        <vt:i4>1769529</vt:i4>
      </vt:variant>
      <vt:variant>
        <vt:i4>965</vt:i4>
      </vt:variant>
      <vt:variant>
        <vt:i4>0</vt:i4>
      </vt:variant>
      <vt:variant>
        <vt:i4>5</vt:i4>
      </vt:variant>
      <vt:variant>
        <vt:lpwstr/>
      </vt:variant>
      <vt:variant>
        <vt:lpwstr>_Toc438158060</vt:lpwstr>
      </vt:variant>
      <vt:variant>
        <vt:i4>1572921</vt:i4>
      </vt:variant>
      <vt:variant>
        <vt:i4>959</vt:i4>
      </vt:variant>
      <vt:variant>
        <vt:i4>0</vt:i4>
      </vt:variant>
      <vt:variant>
        <vt:i4>5</vt:i4>
      </vt:variant>
      <vt:variant>
        <vt:lpwstr/>
      </vt:variant>
      <vt:variant>
        <vt:lpwstr>_Toc438158059</vt:lpwstr>
      </vt:variant>
      <vt:variant>
        <vt:i4>1572921</vt:i4>
      </vt:variant>
      <vt:variant>
        <vt:i4>953</vt:i4>
      </vt:variant>
      <vt:variant>
        <vt:i4>0</vt:i4>
      </vt:variant>
      <vt:variant>
        <vt:i4>5</vt:i4>
      </vt:variant>
      <vt:variant>
        <vt:lpwstr/>
      </vt:variant>
      <vt:variant>
        <vt:lpwstr>_Toc438158058</vt:lpwstr>
      </vt:variant>
      <vt:variant>
        <vt:i4>1572921</vt:i4>
      </vt:variant>
      <vt:variant>
        <vt:i4>947</vt:i4>
      </vt:variant>
      <vt:variant>
        <vt:i4>0</vt:i4>
      </vt:variant>
      <vt:variant>
        <vt:i4>5</vt:i4>
      </vt:variant>
      <vt:variant>
        <vt:lpwstr/>
      </vt:variant>
      <vt:variant>
        <vt:lpwstr>_Toc438158057</vt:lpwstr>
      </vt:variant>
      <vt:variant>
        <vt:i4>1572921</vt:i4>
      </vt:variant>
      <vt:variant>
        <vt:i4>941</vt:i4>
      </vt:variant>
      <vt:variant>
        <vt:i4>0</vt:i4>
      </vt:variant>
      <vt:variant>
        <vt:i4>5</vt:i4>
      </vt:variant>
      <vt:variant>
        <vt:lpwstr/>
      </vt:variant>
      <vt:variant>
        <vt:lpwstr>_Toc438158056</vt:lpwstr>
      </vt:variant>
      <vt:variant>
        <vt:i4>1572921</vt:i4>
      </vt:variant>
      <vt:variant>
        <vt:i4>935</vt:i4>
      </vt:variant>
      <vt:variant>
        <vt:i4>0</vt:i4>
      </vt:variant>
      <vt:variant>
        <vt:i4>5</vt:i4>
      </vt:variant>
      <vt:variant>
        <vt:lpwstr/>
      </vt:variant>
      <vt:variant>
        <vt:lpwstr>_Toc438158055</vt:lpwstr>
      </vt:variant>
      <vt:variant>
        <vt:i4>1572921</vt:i4>
      </vt:variant>
      <vt:variant>
        <vt:i4>929</vt:i4>
      </vt:variant>
      <vt:variant>
        <vt:i4>0</vt:i4>
      </vt:variant>
      <vt:variant>
        <vt:i4>5</vt:i4>
      </vt:variant>
      <vt:variant>
        <vt:lpwstr/>
      </vt:variant>
      <vt:variant>
        <vt:lpwstr>_Toc438158054</vt:lpwstr>
      </vt:variant>
      <vt:variant>
        <vt:i4>1572921</vt:i4>
      </vt:variant>
      <vt:variant>
        <vt:i4>923</vt:i4>
      </vt:variant>
      <vt:variant>
        <vt:i4>0</vt:i4>
      </vt:variant>
      <vt:variant>
        <vt:i4>5</vt:i4>
      </vt:variant>
      <vt:variant>
        <vt:lpwstr/>
      </vt:variant>
      <vt:variant>
        <vt:lpwstr>_Toc438158053</vt:lpwstr>
      </vt:variant>
      <vt:variant>
        <vt:i4>1572921</vt:i4>
      </vt:variant>
      <vt:variant>
        <vt:i4>917</vt:i4>
      </vt:variant>
      <vt:variant>
        <vt:i4>0</vt:i4>
      </vt:variant>
      <vt:variant>
        <vt:i4>5</vt:i4>
      </vt:variant>
      <vt:variant>
        <vt:lpwstr/>
      </vt:variant>
      <vt:variant>
        <vt:lpwstr>_Toc438158052</vt:lpwstr>
      </vt:variant>
      <vt:variant>
        <vt:i4>1572921</vt:i4>
      </vt:variant>
      <vt:variant>
        <vt:i4>911</vt:i4>
      </vt:variant>
      <vt:variant>
        <vt:i4>0</vt:i4>
      </vt:variant>
      <vt:variant>
        <vt:i4>5</vt:i4>
      </vt:variant>
      <vt:variant>
        <vt:lpwstr/>
      </vt:variant>
      <vt:variant>
        <vt:lpwstr>_Toc438158051</vt:lpwstr>
      </vt:variant>
      <vt:variant>
        <vt:i4>1572921</vt:i4>
      </vt:variant>
      <vt:variant>
        <vt:i4>905</vt:i4>
      </vt:variant>
      <vt:variant>
        <vt:i4>0</vt:i4>
      </vt:variant>
      <vt:variant>
        <vt:i4>5</vt:i4>
      </vt:variant>
      <vt:variant>
        <vt:lpwstr/>
      </vt:variant>
      <vt:variant>
        <vt:lpwstr>_Toc438158050</vt:lpwstr>
      </vt:variant>
      <vt:variant>
        <vt:i4>1638457</vt:i4>
      </vt:variant>
      <vt:variant>
        <vt:i4>899</vt:i4>
      </vt:variant>
      <vt:variant>
        <vt:i4>0</vt:i4>
      </vt:variant>
      <vt:variant>
        <vt:i4>5</vt:i4>
      </vt:variant>
      <vt:variant>
        <vt:lpwstr/>
      </vt:variant>
      <vt:variant>
        <vt:lpwstr>_Toc438158049</vt:lpwstr>
      </vt:variant>
      <vt:variant>
        <vt:i4>1638457</vt:i4>
      </vt:variant>
      <vt:variant>
        <vt:i4>893</vt:i4>
      </vt:variant>
      <vt:variant>
        <vt:i4>0</vt:i4>
      </vt:variant>
      <vt:variant>
        <vt:i4>5</vt:i4>
      </vt:variant>
      <vt:variant>
        <vt:lpwstr/>
      </vt:variant>
      <vt:variant>
        <vt:lpwstr>_Toc438158048</vt:lpwstr>
      </vt:variant>
      <vt:variant>
        <vt:i4>1638457</vt:i4>
      </vt:variant>
      <vt:variant>
        <vt:i4>887</vt:i4>
      </vt:variant>
      <vt:variant>
        <vt:i4>0</vt:i4>
      </vt:variant>
      <vt:variant>
        <vt:i4>5</vt:i4>
      </vt:variant>
      <vt:variant>
        <vt:lpwstr/>
      </vt:variant>
      <vt:variant>
        <vt:lpwstr>_Toc438158047</vt:lpwstr>
      </vt:variant>
      <vt:variant>
        <vt:i4>1638457</vt:i4>
      </vt:variant>
      <vt:variant>
        <vt:i4>881</vt:i4>
      </vt:variant>
      <vt:variant>
        <vt:i4>0</vt:i4>
      </vt:variant>
      <vt:variant>
        <vt:i4>5</vt:i4>
      </vt:variant>
      <vt:variant>
        <vt:lpwstr/>
      </vt:variant>
      <vt:variant>
        <vt:lpwstr>_Toc438158046</vt:lpwstr>
      </vt:variant>
      <vt:variant>
        <vt:i4>1638457</vt:i4>
      </vt:variant>
      <vt:variant>
        <vt:i4>875</vt:i4>
      </vt:variant>
      <vt:variant>
        <vt:i4>0</vt:i4>
      </vt:variant>
      <vt:variant>
        <vt:i4>5</vt:i4>
      </vt:variant>
      <vt:variant>
        <vt:lpwstr/>
      </vt:variant>
      <vt:variant>
        <vt:lpwstr>_Toc438158045</vt:lpwstr>
      </vt:variant>
      <vt:variant>
        <vt:i4>1638457</vt:i4>
      </vt:variant>
      <vt:variant>
        <vt:i4>869</vt:i4>
      </vt:variant>
      <vt:variant>
        <vt:i4>0</vt:i4>
      </vt:variant>
      <vt:variant>
        <vt:i4>5</vt:i4>
      </vt:variant>
      <vt:variant>
        <vt:lpwstr/>
      </vt:variant>
      <vt:variant>
        <vt:lpwstr>_Toc438158044</vt:lpwstr>
      </vt:variant>
      <vt:variant>
        <vt:i4>1638457</vt:i4>
      </vt:variant>
      <vt:variant>
        <vt:i4>863</vt:i4>
      </vt:variant>
      <vt:variant>
        <vt:i4>0</vt:i4>
      </vt:variant>
      <vt:variant>
        <vt:i4>5</vt:i4>
      </vt:variant>
      <vt:variant>
        <vt:lpwstr/>
      </vt:variant>
      <vt:variant>
        <vt:lpwstr>_Toc438158043</vt:lpwstr>
      </vt:variant>
      <vt:variant>
        <vt:i4>1638457</vt:i4>
      </vt:variant>
      <vt:variant>
        <vt:i4>857</vt:i4>
      </vt:variant>
      <vt:variant>
        <vt:i4>0</vt:i4>
      </vt:variant>
      <vt:variant>
        <vt:i4>5</vt:i4>
      </vt:variant>
      <vt:variant>
        <vt:lpwstr/>
      </vt:variant>
      <vt:variant>
        <vt:lpwstr>_Toc438158042</vt:lpwstr>
      </vt:variant>
      <vt:variant>
        <vt:i4>1638457</vt:i4>
      </vt:variant>
      <vt:variant>
        <vt:i4>851</vt:i4>
      </vt:variant>
      <vt:variant>
        <vt:i4>0</vt:i4>
      </vt:variant>
      <vt:variant>
        <vt:i4>5</vt:i4>
      </vt:variant>
      <vt:variant>
        <vt:lpwstr/>
      </vt:variant>
      <vt:variant>
        <vt:lpwstr>_Toc438158041</vt:lpwstr>
      </vt:variant>
      <vt:variant>
        <vt:i4>1638457</vt:i4>
      </vt:variant>
      <vt:variant>
        <vt:i4>845</vt:i4>
      </vt:variant>
      <vt:variant>
        <vt:i4>0</vt:i4>
      </vt:variant>
      <vt:variant>
        <vt:i4>5</vt:i4>
      </vt:variant>
      <vt:variant>
        <vt:lpwstr/>
      </vt:variant>
      <vt:variant>
        <vt:lpwstr>_Toc438158040</vt:lpwstr>
      </vt:variant>
      <vt:variant>
        <vt:i4>1966137</vt:i4>
      </vt:variant>
      <vt:variant>
        <vt:i4>839</vt:i4>
      </vt:variant>
      <vt:variant>
        <vt:i4>0</vt:i4>
      </vt:variant>
      <vt:variant>
        <vt:i4>5</vt:i4>
      </vt:variant>
      <vt:variant>
        <vt:lpwstr/>
      </vt:variant>
      <vt:variant>
        <vt:lpwstr>_Toc438158039</vt:lpwstr>
      </vt:variant>
      <vt:variant>
        <vt:i4>1966137</vt:i4>
      </vt:variant>
      <vt:variant>
        <vt:i4>833</vt:i4>
      </vt:variant>
      <vt:variant>
        <vt:i4>0</vt:i4>
      </vt:variant>
      <vt:variant>
        <vt:i4>5</vt:i4>
      </vt:variant>
      <vt:variant>
        <vt:lpwstr/>
      </vt:variant>
      <vt:variant>
        <vt:lpwstr>_Toc438158038</vt:lpwstr>
      </vt:variant>
      <vt:variant>
        <vt:i4>1966137</vt:i4>
      </vt:variant>
      <vt:variant>
        <vt:i4>827</vt:i4>
      </vt:variant>
      <vt:variant>
        <vt:i4>0</vt:i4>
      </vt:variant>
      <vt:variant>
        <vt:i4>5</vt:i4>
      </vt:variant>
      <vt:variant>
        <vt:lpwstr/>
      </vt:variant>
      <vt:variant>
        <vt:lpwstr>_Toc438158037</vt:lpwstr>
      </vt:variant>
      <vt:variant>
        <vt:i4>1966137</vt:i4>
      </vt:variant>
      <vt:variant>
        <vt:i4>821</vt:i4>
      </vt:variant>
      <vt:variant>
        <vt:i4>0</vt:i4>
      </vt:variant>
      <vt:variant>
        <vt:i4>5</vt:i4>
      </vt:variant>
      <vt:variant>
        <vt:lpwstr/>
      </vt:variant>
      <vt:variant>
        <vt:lpwstr>_Toc438158036</vt:lpwstr>
      </vt:variant>
      <vt:variant>
        <vt:i4>1966137</vt:i4>
      </vt:variant>
      <vt:variant>
        <vt:i4>815</vt:i4>
      </vt:variant>
      <vt:variant>
        <vt:i4>0</vt:i4>
      </vt:variant>
      <vt:variant>
        <vt:i4>5</vt:i4>
      </vt:variant>
      <vt:variant>
        <vt:lpwstr/>
      </vt:variant>
      <vt:variant>
        <vt:lpwstr>_Toc438158035</vt:lpwstr>
      </vt:variant>
      <vt:variant>
        <vt:i4>1966137</vt:i4>
      </vt:variant>
      <vt:variant>
        <vt:i4>809</vt:i4>
      </vt:variant>
      <vt:variant>
        <vt:i4>0</vt:i4>
      </vt:variant>
      <vt:variant>
        <vt:i4>5</vt:i4>
      </vt:variant>
      <vt:variant>
        <vt:lpwstr/>
      </vt:variant>
      <vt:variant>
        <vt:lpwstr>_Toc438158034</vt:lpwstr>
      </vt:variant>
      <vt:variant>
        <vt:i4>1966137</vt:i4>
      </vt:variant>
      <vt:variant>
        <vt:i4>803</vt:i4>
      </vt:variant>
      <vt:variant>
        <vt:i4>0</vt:i4>
      </vt:variant>
      <vt:variant>
        <vt:i4>5</vt:i4>
      </vt:variant>
      <vt:variant>
        <vt:lpwstr/>
      </vt:variant>
      <vt:variant>
        <vt:lpwstr>_Toc438158033</vt:lpwstr>
      </vt:variant>
      <vt:variant>
        <vt:i4>1966137</vt:i4>
      </vt:variant>
      <vt:variant>
        <vt:i4>797</vt:i4>
      </vt:variant>
      <vt:variant>
        <vt:i4>0</vt:i4>
      </vt:variant>
      <vt:variant>
        <vt:i4>5</vt:i4>
      </vt:variant>
      <vt:variant>
        <vt:lpwstr/>
      </vt:variant>
      <vt:variant>
        <vt:lpwstr>_Toc438158032</vt:lpwstr>
      </vt:variant>
      <vt:variant>
        <vt:i4>1966137</vt:i4>
      </vt:variant>
      <vt:variant>
        <vt:i4>791</vt:i4>
      </vt:variant>
      <vt:variant>
        <vt:i4>0</vt:i4>
      </vt:variant>
      <vt:variant>
        <vt:i4>5</vt:i4>
      </vt:variant>
      <vt:variant>
        <vt:lpwstr/>
      </vt:variant>
      <vt:variant>
        <vt:lpwstr>_Toc438158031</vt:lpwstr>
      </vt:variant>
      <vt:variant>
        <vt:i4>1966137</vt:i4>
      </vt:variant>
      <vt:variant>
        <vt:i4>785</vt:i4>
      </vt:variant>
      <vt:variant>
        <vt:i4>0</vt:i4>
      </vt:variant>
      <vt:variant>
        <vt:i4>5</vt:i4>
      </vt:variant>
      <vt:variant>
        <vt:lpwstr/>
      </vt:variant>
      <vt:variant>
        <vt:lpwstr>_Toc438158030</vt:lpwstr>
      </vt:variant>
      <vt:variant>
        <vt:i4>2031673</vt:i4>
      </vt:variant>
      <vt:variant>
        <vt:i4>779</vt:i4>
      </vt:variant>
      <vt:variant>
        <vt:i4>0</vt:i4>
      </vt:variant>
      <vt:variant>
        <vt:i4>5</vt:i4>
      </vt:variant>
      <vt:variant>
        <vt:lpwstr/>
      </vt:variant>
      <vt:variant>
        <vt:lpwstr>_Toc438158029</vt:lpwstr>
      </vt:variant>
      <vt:variant>
        <vt:i4>2031673</vt:i4>
      </vt:variant>
      <vt:variant>
        <vt:i4>773</vt:i4>
      </vt:variant>
      <vt:variant>
        <vt:i4>0</vt:i4>
      </vt:variant>
      <vt:variant>
        <vt:i4>5</vt:i4>
      </vt:variant>
      <vt:variant>
        <vt:lpwstr/>
      </vt:variant>
      <vt:variant>
        <vt:lpwstr>_Toc438158028</vt:lpwstr>
      </vt:variant>
      <vt:variant>
        <vt:i4>2031673</vt:i4>
      </vt:variant>
      <vt:variant>
        <vt:i4>767</vt:i4>
      </vt:variant>
      <vt:variant>
        <vt:i4>0</vt:i4>
      </vt:variant>
      <vt:variant>
        <vt:i4>5</vt:i4>
      </vt:variant>
      <vt:variant>
        <vt:lpwstr/>
      </vt:variant>
      <vt:variant>
        <vt:lpwstr>_Toc438158027</vt:lpwstr>
      </vt:variant>
      <vt:variant>
        <vt:i4>2031673</vt:i4>
      </vt:variant>
      <vt:variant>
        <vt:i4>761</vt:i4>
      </vt:variant>
      <vt:variant>
        <vt:i4>0</vt:i4>
      </vt:variant>
      <vt:variant>
        <vt:i4>5</vt:i4>
      </vt:variant>
      <vt:variant>
        <vt:lpwstr/>
      </vt:variant>
      <vt:variant>
        <vt:lpwstr>_Toc438158026</vt:lpwstr>
      </vt:variant>
      <vt:variant>
        <vt:i4>2031673</vt:i4>
      </vt:variant>
      <vt:variant>
        <vt:i4>755</vt:i4>
      </vt:variant>
      <vt:variant>
        <vt:i4>0</vt:i4>
      </vt:variant>
      <vt:variant>
        <vt:i4>5</vt:i4>
      </vt:variant>
      <vt:variant>
        <vt:lpwstr/>
      </vt:variant>
      <vt:variant>
        <vt:lpwstr>_Toc438158025</vt:lpwstr>
      </vt:variant>
      <vt:variant>
        <vt:i4>2031673</vt:i4>
      </vt:variant>
      <vt:variant>
        <vt:i4>749</vt:i4>
      </vt:variant>
      <vt:variant>
        <vt:i4>0</vt:i4>
      </vt:variant>
      <vt:variant>
        <vt:i4>5</vt:i4>
      </vt:variant>
      <vt:variant>
        <vt:lpwstr/>
      </vt:variant>
      <vt:variant>
        <vt:lpwstr>_Toc438158024</vt:lpwstr>
      </vt:variant>
      <vt:variant>
        <vt:i4>2031673</vt:i4>
      </vt:variant>
      <vt:variant>
        <vt:i4>743</vt:i4>
      </vt:variant>
      <vt:variant>
        <vt:i4>0</vt:i4>
      </vt:variant>
      <vt:variant>
        <vt:i4>5</vt:i4>
      </vt:variant>
      <vt:variant>
        <vt:lpwstr/>
      </vt:variant>
      <vt:variant>
        <vt:lpwstr>_Toc438158023</vt:lpwstr>
      </vt:variant>
      <vt:variant>
        <vt:i4>2031673</vt:i4>
      </vt:variant>
      <vt:variant>
        <vt:i4>737</vt:i4>
      </vt:variant>
      <vt:variant>
        <vt:i4>0</vt:i4>
      </vt:variant>
      <vt:variant>
        <vt:i4>5</vt:i4>
      </vt:variant>
      <vt:variant>
        <vt:lpwstr/>
      </vt:variant>
      <vt:variant>
        <vt:lpwstr>_Toc438158022</vt:lpwstr>
      </vt:variant>
      <vt:variant>
        <vt:i4>2031673</vt:i4>
      </vt:variant>
      <vt:variant>
        <vt:i4>731</vt:i4>
      </vt:variant>
      <vt:variant>
        <vt:i4>0</vt:i4>
      </vt:variant>
      <vt:variant>
        <vt:i4>5</vt:i4>
      </vt:variant>
      <vt:variant>
        <vt:lpwstr/>
      </vt:variant>
      <vt:variant>
        <vt:lpwstr>_Toc438158021</vt:lpwstr>
      </vt:variant>
      <vt:variant>
        <vt:i4>2031673</vt:i4>
      </vt:variant>
      <vt:variant>
        <vt:i4>725</vt:i4>
      </vt:variant>
      <vt:variant>
        <vt:i4>0</vt:i4>
      </vt:variant>
      <vt:variant>
        <vt:i4>5</vt:i4>
      </vt:variant>
      <vt:variant>
        <vt:lpwstr/>
      </vt:variant>
      <vt:variant>
        <vt:lpwstr>_Toc438158020</vt:lpwstr>
      </vt:variant>
      <vt:variant>
        <vt:i4>1835065</vt:i4>
      </vt:variant>
      <vt:variant>
        <vt:i4>719</vt:i4>
      </vt:variant>
      <vt:variant>
        <vt:i4>0</vt:i4>
      </vt:variant>
      <vt:variant>
        <vt:i4>5</vt:i4>
      </vt:variant>
      <vt:variant>
        <vt:lpwstr/>
      </vt:variant>
      <vt:variant>
        <vt:lpwstr>_Toc438158019</vt:lpwstr>
      </vt:variant>
      <vt:variant>
        <vt:i4>1835065</vt:i4>
      </vt:variant>
      <vt:variant>
        <vt:i4>713</vt:i4>
      </vt:variant>
      <vt:variant>
        <vt:i4>0</vt:i4>
      </vt:variant>
      <vt:variant>
        <vt:i4>5</vt:i4>
      </vt:variant>
      <vt:variant>
        <vt:lpwstr/>
      </vt:variant>
      <vt:variant>
        <vt:lpwstr>_Toc438158018</vt:lpwstr>
      </vt:variant>
      <vt:variant>
        <vt:i4>1835065</vt:i4>
      </vt:variant>
      <vt:variant>
        <vt:i4>707</vt:i4>
      </vt:variant>
      <vt:variant>
        <vt:i4>0</vt:i4>
      </vt:variant>
      <vt:variant>
        <vt:i4>5</vt:i4>
      </vt:variant>
      <vt:variant>
        <vt:lpwstr/>
      </vt:variant>
      <vt:variant>
        <vt:lpwstr>_Toc438158017</vt:lpwstr>
      </vt:variant>
      <vt:variant>
        <vt:i4>1835065</vt:i4>
      </vt:variant>
      <vt:variant>
        <vt:i4>701</vt:i4>
      </vt:variant>
      <vt:variant>
        <vt:i4>0</vt:i4>
      </vt:variant>
      <vt:variant>
        <vt:i4>5</vt:i4>
      </vt:variant>
      <vt:variant>
        <vt:lpwstr/>
      </vt:variant>
      <vt:variant>
        <vt:lpwstr>_Toc438158016</vt:lpwstr>
      </vt:variant>
      <vt:variant>
        <vt:i4>1835065</vt:i4>
      </vt:variant>
      <vt:variant>
        <vt:i4>695</vt:i4>
      </vt:variant>
      <vt:variant>
        <vt:i4>0</vt:i4>
      </vt:variant>
      <vt:variant>
        <vt:i4>5</vt:i4>
      </vt:variant>
      <vt:variant>
        <vt:lpwstr/>
      </vt:variant>
      <vt:variant>
        <vt:lpwstr>_Toc438158015</vt:lpwstr>
      </vt:variant>
      <vt:variant>
        <vt:i4>1835065</vt:i4>
      </vt:variant>
      <vt:variant>
        <vt:i4>689</vt:i4>
      </vt:variant>
      <vt:variant>
        <vt:i4>0</vt:i4>
      </vt:variant>
      <vt:variant>
        <vt:i4>5</vt:i4>
      </vt:variant>
      <vt:variant>
        <vt:lpwstr/>
      </vt:variant>
      <vt:variant>
        <vt:lpwstr>_Toc438158014</vt:lpwstr>
      </vt:variant>
      <vt:variant>
        <vt:i4>1835065</vt:i4>
      </vt:variant>
      <vt:variant>
        <vt:i4>683</vt:i4>
      </vt:variant>
      <vt:variant>
        <vt:i4>0</vt:i4>
      </vt:variant>
      <vt:variant>
        <vt:i4>5</vt:i4>
      </vt:variant>
      <vt:variant>
        <vt:lpwstr/>
      </vt:variant>
      <vt:variant>
        <vt:lpwstr>_Toc438158013</vt:lpwstr>
      </vt:variant>
      <vt:variant>
        <vt:i4>1835065</vt:i4>
      </vt:variant>
      <vt:variant>
        <vt:i4>677</vt:i4>
      </vt:variant>
      <vt:variant>
        <vt:i4>0</vt:i4>
      </vt:variant>
      <vt:variant>
        <vt:i4>5</vt:i4>
      </vt:variant>
      <vt:variant>
        <vt:lpwstr/>
      </vt:variant>
      <vt:variant>
        <vt:lpwstr>_Toc438158012</vt:lpwstr>
      </vt:variant>
      <vt:variant>
        <vt:i4>1835065</vt:i4>
      </vt:variant>
      <vt:variant>
        <vt:i4>671</vt:i4>
      </vt:variant>
      <vt:variant>
        <vt:i4>0</vt:i4>
      </vt:variant>
      <vt:variant>
        <vt:i4>5</vt:i4>
      </vt:variant>
      <vt:variant>
        <vt:lpwstr/>
      </vt:variant>
      <vt:variant>
        <vt:lpwstr>_Toc438158011</vt:lpwstr>
      </vt:variant>
      <vt:variant>
        <vt:i4>1835065</vt:i4>
      </vt:variant>
      <vt:variant>
        <vt:i4>665</vt:i4>
      </vt:variant>
      <vt:variant>
        <vt:i4>0</vt:i4>
      </vt:variant>
      <vt:variant>
        <vt:i4>5</vt:i4>
      </vt:variant>
      <vt:variant>
        <vt:lpwstr/>
      </vt:variant>
      <vt:variant>
        <vt:lpwstr>_Toc438158010</vt:lpwstr>
      </vt:variant>
      <vt:variant>
        <vt:i4>1900601</vt:i4>
      </vt:variant>
      <vt:variant>
        <vt:i4>659</vt:i4>
      </vt:variant>
      <vt:variant>
        <vt:i4>0</vt:i4>
      </vt:variant>
      <vt:variant>
        <vt:i4>5</vt:i4>
      </vt:variant>
      <vt:variant>
        <vt:lpwstr/>
      </vt:variant>
      <vt:variant>
        <vt:lpwstr>_Toc438158009</vt:lpwstr>
      </vt:variant>
      <vt:variant>
        <vt:i4>1900601</vt:i4>
      </vt:variant>
      <vt:variant>
        <vt:i4>653</vt:i4>
      </vt:variant>
      <vt:variant>
        <vt:i4>0</vt:i4>
      </vt:variant>
      <vt:variant>
        <vt:i4>5</vt:i4>
      </vt:variant>
      <vt:variant>
        <vt:lpwstr/>
      </vt:variant>
      <vt:variant>
        <vt:lpwstr>_Toc438158008</vt:lpwstr>
      </vt:variant>
      <vt:variant>
        <vt:i4>1900601</vt:i4>
      </vt:variant>
      <vt:variant>
        <vt:i4>647</vt:i4>
      </vt:variant>
      <vt:variant>
        <vt:i4>0</vt:i4>
      </vt:variant>
      <vt:variant>
        <vt:i4>5</vt:i4>
      </vt:variant>
      <vt:variant>
        <vt:lpwstr/>
      </vt:variant>
      <vt:variant>
        <vt:lpwstr>_Toc438158007</vt:lpwstr>
      </vt:variant>
      <vt:variant>
        <vt:i4>1900601</vt:i4>
      </vt:variant>
      <vt:variant>
        <vt:i4>641</vt:i4>
      </vt:variant>
      <vt:variant>
        <vt:i4>0</vt:i4>
      </vt:variant>
      <vt:variant>
        <vt:i4>5</vt:i4>
      </vt:variant>
      <vt:variant>
        <vt:lpwstr/>
      </vt:variant>
      <vt:variant>
        <vt:lpwstr>_Toc438158006</vt:lpwstr>
      </vt:variant>
      <vt:variant>
        <vt:i4>1900601</vt:i4>
      </vt:variant>
      <vt:variant>
        <vt:i4>635</vt:i4>
      </vt:variant>
      <vt:variant>
        <vt:i4>0</vt:i4>
      </vt:variant>
      <vt:variant>
        <vt:i4>5</vt:i4>
      </vt:variant>
      <vt:variant>
        <vt:lpwstr/>
      </vt:variant>
      <vt:variant>
        <vt:lpwstr>_Toc438158005</vt:lpwstr>
      </vt:variant>
      <vt:variant>
        <vt:i4>1900601</vt:i4>
      </vt:variant>
      <vt:variant>
        <vt:i4>629</vt:i4>
      </vt:variant>
      <vt:variant>
        <vt:i4>0</vt:i4>
      </vt:variant>
      <vt:variant>
        <vt:i4>5</vt:i4>
      </vt:variant>
      <vt:variant>
        <vt:lpwstr/>
      </vt:variant>
      <vt:variant>
        <vt:lpwstr>_Toc438158004</vt:lpwstr>
      </vt:variant>
      <vt:variant>
        <vt:i4>1900601</vt:i4>
      </vt:variant>
      <vt:variant>
        <vt:i4>623</vt:i4>
      </vt:variant>
      <vt:variant>
        <vt:i4>0</vt:i4>
      </vt:variant>
      <vt:variant>
        <vt:i4>5</vt:i4>
      </vt:variant>
      <vt:variant>
        <vt:lpwstr/>
      </vt:variant>
      <vt:variant>
        <vt:lpwstr>_Toc438158003</vt:lpwstr>
      </vt:variant>
      <vt:variant>
        <vt:i4>1900601</vt:i4>
      </vt:variant>
      <vt:variant>
        <vt:i4>617</vt:i4>
      </vt:variant>
      <vt:variant>
        <vt:i4>0</vt:i4>
      </vt:variant>
      <vt:variant>
        <vt:i4>5</vt:i4>
      </vt:variant>
      <vt:variant>
        <vt:lpwstr/>
      </vt:variant>
      <vt:variant>
        <vt:lpwstr>_Toc438158002</vt:lpwstr>
      </vt:variant>
      <vt:variant>
        <vt:i4>1900601</vt:i4>
      </vt:variant>
      <vt:variant>
        <vt:i4>611</vt:i4>
      </vt:variant>
      <vt:variant>
        <vt:i4>0</vt:i4>
      </vt:variant>
      <vt:variant>
        <vt:i4>5</vt:i4>
      </vt:variant>
      <vt:variant>
        <vt:lpwstr/>
      </vt:variant>
      <vt:variant>
        <vt:lpwstr>_Toc438158001</vt:lpwstr>
      </vt:variant>
      <vt:variant>
        <vt:i4>1900601</vt:i4>
      </vt:variant>
      <vt:variant>
        <vt:i4>605</vt:i4>
      </vt:variant>
      <vt:variant>
        <vt:i4>0</vt:i4>
      </vt:variant>
      <vt:variant>
        <vt:i4>5</vt:i4>
      </vt:variant>
      <vt:variant>
        <vt:lpwstr/>
      </vt:variant>
      <vt:variant>
        <vt:lpwstr>_Toc438158000</vt:lpwstr>
      </vt:variant>
      <vt:variant>
        <vt:i4>1769520</vt:i4>
      </vt:variant>
      <vt:variant>
        <vt:i4>599</vt:i4>
      </vt:variant>
      <vt:variant>
        <vt:i4>0</vt:i4>
      </vt:variant>
      <vt:variant>
        <vt:i4>5</vt:i4>
      </vt:variant>
      <vt:variant>
        <vt:lpwstr/>
      </vt:variant>
      <vt:variant>
        <vt:lpwstr>_Toc438157999</vt:lpwstr>
      </vt:variant>
      <vt:variant>
        <vt:i4>1769520</vt:i4>
      </vt:variant>
      <vt:variant>
        <vt:i4>593</vt:i4>
      </vt:variant>
      <vt:variant>
        <vt:i4>0</vt:i4>
      </vt:variant>
      <vt:variant>
        <vt:i4>5</vt:i4>
      </vt:variant>
      <vt:variant>
        <vt:lpwstr/>
      </vt:variant>
      <vt:variant>
        <vt:lpwstr>_Toc438157998</vt:lpwstr>
      </vt:variant>
      <vt:variant>
        <vt:i4>1769520</vt:i4>
      </vt:variant>
      <vt:variant>
        <vt:i4>587</vt:i4>
      </vt:variant>
      <vt:variant>
        <vt:i4>0</vt:i4>
      </vt:variant>
      <vt:variant>
        <vt:i4>5</vt:i4>
      </vt:variant>
      <vt:variant>
        <vt:lpwstr/>
      </vt:variant>
      <vt:variant>
        <vt:lpwstr>_Toc438157997</vt:lpwstr>
      </vt:variant>
      <vt:variant>
        <vt:i4>1769520</vt:i4>
      </vt:variant>
      <vt:variant>
        <vt:i4>581</vt:i4>
      </vt:variant>
      <vt:variant>
        <vt:i4>0</vt:i4>
      </vt:variant>
      <vt:variant>
        <vt:i4>5</vt:i4>
      </vt:variant>
      <vt:variant>
        <vt:lpwstr/>
      </vt:variant>
      <vt:variant>
        <vt:lpwstr>_Toc438157996</vt:lpwstr>
      </vt:variant>
      <vt:variant>
        <vt:i4>1769520</vt:i4>
      </vt:variant>
      <vt:variant>
        <vt:i4>575</vt:i4>
      </vt:variant>
      <vt:variant>
        <vt:i4>0</vt:i4>
      </vt:variant>
      <vt:variant>
        <vt:i4>5</vt:i4>
      </vt:variant>
      <vt:variant>
        <vt:lpwstr/>
      </vt:variant>
      <vt:variant>
        <vt:lpwstr>_Toc438157995</vt:lpwstr>
      </vt:variant>
      <vt:variant>
        <vt:i4>1769520</vt:i4>
      </vt:variant>
      <vt:variant>
        <vt:i4>569</vt:i4>
      </vt:variant>
      <vt:variant>
        <vt:i4>0</vt:i4>
      </vt:variant>
      <vt:variant>
        <vt:i4>5</vt:i4>
      </vt:variant>
      <vt:variant>
        <vt:lpwstr/>
      </vt:variant>
      <vt:variant>
        <vt:lpwstr>_Toc438157994</vt:lpwstr>
      </vt:variant>
      <vt:variant>
        <vt:i4>1769520</vt:i4>
      </vt:variant>
      <vt:variant>
        <vt:i4>563</vt:i4>
      </vt:variant>
      <vt:variant>
        <vt:i4>0</vt:i4>
      </vt:variant>
      <vt:variant>
        <vt:i4>5</vt:i4>
      </vt:variant>
      <vt:variant>
        <vt:lpwstr/>
      </vt:variant>
      <vt:variant>
        <vt:lpwstr>_Toc438157993</vt:lpwstr>
      </vt:variant>
      <vt:variant>
        <vt:i4>1769520</vt:i4>
      </vt:variant>
      <vt:variant>
        <vt:i4>557</vt:i4>
      </vt:variant>
      <vt:variant>
        <vt:i4>0</vt:i4>
      </vt:variant>
      <vt:variant>
        <vt:i4>5</vt:i4>
      </vt:variant>
      <vt:variant>
        <vt:lpwstr/>
      </vt:variant>
      <vt:variant>
        <vt:lpwstr>_Toc438157992</vt:lpwstr>
      </vt:variant>
      <vt:variant>
        <vt:i4>1769520</vt:i4>
      </vt:variant>
      <vt:variant>
        <vt:i4>551</vt:i4>
      </vt:variant>
      <vt:variant>
        <vt:i4>0</vt:i4>
      </vt:variant>
      <vt:variant>
        <vt:i4>5</vt:i4>
      </vt:variant>
      <vt:variant>
        <vt:lpwstr/>
      </vt:variant>
      <vt:variant>
        <vt:lpwstr>_Toc438157991</vt:lpwstr>
      </vt:variant>
      <vt:variant>
        <vt:i4>1769520</vt:i4>
      </vt:variant>
      <vt:variant>
        <vt:i4>545</vt:i4>
      </vt:variant>
      <vt:variant>
        <vt:i4>0</vt:i4>
      </vt:variant>
      <vt:variant>
        <vt:i4>5</vt:i4>
      </vt:variant>
      <vt:variant>
        <vt:lpwstr/>
      </vt:variant>
      <vt:variant>
        <vt:lpwstr>_Toc438157990</vt:lpwstr>
      </vt:variant>
      <vt:variant>
        <vt:i4>1703984</vt:i4>
      </vt:variant>
      <vt:variant>
        <vt:i4>539</vt:i4>
      </vt:variant>
      <vt:variant>
        <vt:i4>0</vt:i4>
      </vt:variant>
      <vt:variant>
        <vt:i4>5</vt:i4>
      </vt:variant>
      <vt:variant>
        <vt:lpwstr/>
      </vt:variant>
      <vt:variant>
        <vt:lpwstr>_Toc438157989</vt:lpwstr>
      </vt:variant>
      <vt:variant>
        <vt:i4>1703984</vt:i4>
      </vt:variant>
      <vt:variant>
        <vt:i4>533</vt:i4>
      </vt:variant>
      <vt:variant>
        <vt:i4>0</vt:i4>
      </vt:variant>
      <vt:variant>
        <vt:i4>5</vt:i4>
      </vt:variant>
      <vt:variant>
        <vt:lpwstr/>
      </vt:variant>
      <vt:variant>
        <vt:lpwstr>_Toc438157988</vt:lpwstr>
      </vt:variant>
      <vt:variant>
        <vt:i4>1703984</vt:i4>
      </vt:variant>
      <vt:variant>
        <vt:i4>527</vt:i4>
      </vt:variant>
      <vt:variant>
        <vt:i4>0</vt:i4>
      </vt:variant>
      <vt:variant>
        <vt:i4>5</vt:i4>
      </vt:variant>
      <vt:variant>
        <vt:lpwstr/>
      </vt:variant>
      <vt:variant>
        <vt:lpwstr>_Toc438157987</vt:lpwstr>
      </vt:variant>
      <vt:variant>
        <vt:i4>1703984</vt:i4>
      </vt:variant>
      <vt:variant>
        <vt:i4>521</vt:i4>
      </vt:variant>
      <vt:variant>
        <vt:i4>0</vt:i4>
      </vt:variant>
      <vt:variant>
        <vt:i4>5</vt:i4>
      </vt:variant>
      <vt:variant>
        <vt:lpwstr/>
      </vt:variant>
      <vt:variant>
        <vt:lpwstr>_Toc438157986</vt:lpwstr>
      </vt:variant>
      <vt:variant>
        <vt:i4>1703984</vt:i4>
      </vt:variant>
      <vt:variant>
        <vt:i4>515</vt:i4>
      </vt:variant>
      <vt:variant>
        <vt:i4>0</vt:i4>
      </vt:variant>
      <vt:variant>
        <vt:i4>5</vt:i4>
      </vt:variant>
      <vt:variant>
        <vt:lpwstr/>
      </vt:variant>
      <vt:variant>
        <vt:lpwstr>_Toc438157985</vt:lpwstr>
      </vt:variant>
      <vt:variant>
        <vt:i4>1703984</vt:i4>
      </vt:variant>
      <vt:variant>
        <vt:i4>509</vt:i4>
      </vt:variant>
      <vt:variant>
        <vt:i4>0</vt:i4>
      </vt:variant>
      <vt:variant>
        <vt:i4>5</vt:i4>
      </vt:variant>
      <vt:variant>
        <vt:lpwstr/>
      </vt:variant>
      <vt:variant>
        <vt:lpwstr>_Toc438157984</vt:lpwstr>
      </vt:variant>
      <vt:variant>
        <vt:i4>1703984</vt:i4>
      </vt:variant>
      <vt:variant>
        <vt:i4>503</vt:i4>
      </vt:variant>
      <vt:variant>
        <vt:i4>0</vt:i4>
      </vt:variant>
      <vt:variant>
        <vt:i4>5</vt:i4>
      </vt:variant>
      <vt:variant>
        <vt:lpwstr/>
      </vt:variant>
      <vt:variant>
        <vt:lpwstr>_Toc438157983</vt:lpwstr>
      </vt:variant>
      <vt:variant>
        <vt:i4>1703984</vt:i4>
      </vt:variant>
      <vt:variant>
        <vt:i4>497</vt:i4>
      </vt:variant>
      <vt:variant>
        <vt:i4>0</vt:i4>
      </vt:variant>
      <vt:variant>
        <vt:i4>5</vt:i4>
      </vt:variant>
      <vt:variant>
        <vt:lpwstr/>
      </vt:variant>
      <vt:variant>
        <vt:lpwstr>_Toc438157982</vt:lpwstr>
      </vt:variant>
      <vt:variant>
        <vt:i4>1703984</vt:i4>
      </vt:variant>
      <vt:variant>
        <vt:i4>491</vt:i4>
      </vt:variant>
      <vt:variant>
        <vt:i4>0</vt:i4>
      </vt:variant>
      <vt:variant>
        <vt:i4>5</vt:i4>
      </vt:variant>
      <vt:variant>
        <vt:lpwstr/>
      </vt:variant>
      <vt:variant>
        <vt:lpwstr>_Toc438157981</vt:lpwstr>
      </vt:variant>
      <vt:variant>
        <vt:i4>1703984</vt:i4>
      </vt:variant>
      <vt:variant>
        <vt:i4>485</vt:i4>
      </vt:variant>
      <vt:variant>
        <vt:i4>0</vt:i4>
      </vt:variant>
      <vt:variant>
        <vt:i4>5</vt:i4>
      </vt:variant>
      <vt:variant>
        <vt:lpwstr/>
      </vt:variant>
      <vt:variant>
        <vt:lpwstr>_Toc438157980</vt:lpwstr>
      </vt:variant>
      <vt:variant>
        <vt:i4>1376304</vt:i4>
      </vt:variant>
      <vt:variant>
        <vt:i4>479</vt:i4>
      </vt:variant>
      <vt:variant>
        <vt:i4>0</vt:i4>
      </vt:variant>
      <vt:variant>
        <vt:i4>5</vt:i4>
      </vt:variant>
      <vt:variant>
        <vt:lpwstr/>
      </vt:variant>
      <vt:variant>
        <vt:lpwstr>_Toc438157979</vt:lpwstr>
      </vt:variant>
      <vt:variant>
        <vt:i4>1376304</vt:i4>
      </vt:variant>
      <vt:variant>
        <vt:i4>473</vt:i4>
      </vt:variant>
      <vt:variant>
        <vt:i4>0</vt:i4>
      </vt:variant>
      <vt:variant>
        <vt:i4>5</vt:i4>
      </vt:variant>
      <vt:variant>
        <vt:lpwstr/>
      </vt:variant>
      <vt:variant>
        <vt:lpwstr>_Toc438157978</vt:lpwstr>
      </vt:variant>
      <vt:variant>
        <vt:i4>1376304</vt:i4>
      </vt:variant>
      <vt:variant>
        <vt:i4>467</vt:i4>
      </vt:variant>
      <vt:variant>
        <vt:i4>0</vt:i4>
      </vt:variant>
      <vt:variant>
        <vt:i4>5</vt:i4>
      </vt:variant>
      <vt:variant>
        <vt:lpwstr/>
      </vt:variant>
      <vt:variant>
        <vt:lpwstr>_Toc438157977</vt:lpwstr>
      </vt:variant>
      <vt:variant>
        <vt:i4>1376304</vt:i4>
      </vt:variant>
      <vt:variant>
        <vt:i4>461</vt:i4>
      </vt:variant>
      <vt:variant>
        <vt:i4>0</vt:i4>
      </vt:variant>
      <vt:variant>
        <vt:i4>5</vt:i4>
      </vt:variant>
      <vt:variant>
        <vt:lpwstr/>
      </vt:variant>
      <vt:variant>
        <vt:lpwstr>_Toc438157976</vt:lpwstr>
      </vt:variant>
      <vt:variant>
        <vt:i4>1376304</vt:i4>
      </vt:variant>
      <vt:variant>
        <vt:i4>455</vt:i4>
      </vt:variant>
      <vt:variant>
        <vt:i4>0</vt:i4>
      </vt:variant>
      <vt:variant>
        <vt:i4>5</vt:i4>
      </vt:variant>
      <vt:variant>
        <vt:lpwstr/>
      </vt:variant>
      <vt:variant>
        <vt:lpwstr>_Toc438157975</vt:lpwstr>
      </vt:variant>
      <vt:variant>
        <vt:i4>1376304</vt:i4>
      </vt:variant>
      <vt:variant>
        <vt:i4>449</vt:i4>
      </vt:variant>
      <vt:variant>
        <vt:i4>0</vt:i4>
      </vt:variant>
      <vt:variant>
        <vt:i4>5</vt:i4>
      </vt:variant>
      <vt:variant>
        <vt:lpwstr/>
      </vt:variant>
      <vt:variant>
        <vt:lpwstr>_Toc438157974</vt:lpwstr>
      </vt:variant>
      <vt:variant>
        <vt:i4>1376304</vt:i4>
      </vt:variant>
      <vt:variant>
        <vt:i4>443</vt:i4>
      </vt:variant>
      <vt:variant>
        <vt:i4>0</vt:i4>
      </vt:variant>
      <vt:variant>
        <vt:i4>5</vt:i4>
      </vt:variant>
      <vt:variant>
        <vt:lpwstr/>
      </vt:variant>
      <vt:variant>
        <vt:lpwstr>_Toc438157973</vt:lpwstr>
      </vt:variant>
      <vt:variant>
        <vt:i4>1376304</vt:i4>
      </vt:variant>
      <vt:variant>
        <vt:i4>437</vt:i4>
      </vt:variant>
      <vt:variant>
        <vt:i4>0</vt:i4>
      </vt:variant>
      <vt:variant>
        <vt:i4>5</vt:i4>
      </vt:variant>
      <vt:variant>
        <vt:lpwstr/>
      </vt:variant>
      <vt:variant>
        <vt:lpwstr>_Toc438157972</vt:lpwstr>
      </vt:variant>
      <vt:variant>
        <vt:i4>1376304</vt:i4>
      </vt:variant>
      <vt:variant>
        <vt:i4>431</vt:i4>
      </vt:variant>
      <vt:variant>
        <vt:i4>0</vt:i4>
      </vt:variant>
      <vt:variant>
        <vt:i4>5</vt:i4>
      </vt:variant>
      <vt:variant>
        <vt:lpwstr/>
      </vt:variant>
      <vt:variant>
        <vt:lpwstr>_Toc438157971</vt:lpwstr>
      </vt:variant>
      <vt:variant>
        <vt:i4>1376304</vt:i4>
      </vt:variant>
      <vt:variant>
        <vt:i4>425</vt:i4>
      </vt:variant>
      <vt:variant>
        <vt:i4>0</vt:i4>
      </vt:variant>
      <vt:variant>
        <vt:i4>5</vt:i4>
      </vt:variant>
      <vt:variant>
        <vt:lpwstr/>
      </vt:variant>
      <vt:variant>
        <vt:lpwstr>_Toc438157970</vt:lpwstr>
      </vt:variant>
      <vt:variant>
        <vt:i4>1310768</vt:i4>
      </vt:variant>
      <vt:variant>
        <vt:i4>419</vt:i4>
      </vt:variant>
      <vt:variant>
        <vt:i4>0</vt:i4>
      </vt:variant>
      <vt:variant>
        <vt:i4>5</vt:i4>
      </vt:variant>
      <vt:variant>
        <vt:lpwstr/>
      </vt:variant>
      <vt:variant>
        <vt:lpwstr>_Toc438157969</vt:lpwstr>
      </vt:variant>
      <vt:variant>
        <vt:i4>1310768</vt:i4>
      </vt:variant>
      <vt:variant>
        <vt:i4>413</vt:i4>
      </vt:variant>
      <vt:variant>
        <vt:i4>0</vt:i4>
      </vt:variant>
      <vt:variant>
        <vt:i4>5</vt:i4>
      </vt:variant>
      <vt:variant>
        <vt:lpwstr/>
      </vt:variant>
      <vt:variant>
        <vt:lpwstr>_Toc438157968</vt:lpwstr>
      </vt:variant>
      <vt:variant>
        <vt:i4>1310768</vt:i4>
      </vt:variant>
      <vt:variant>
        <vt:i4>407</vt:i4>
      </vt:variant>
      <vt:variant>
        <vt:i4>0</vt:i4>
      </vt:variant>
      <vt:variant>
        <vt:i4>5</vt:i4>
      </vt:variant>
      <vt:variant>
        <vt:lpwstr/>
      </vt:variant>
      <vt:variant>
        <vt:lpwstr>_Toc438157967</vt:lpwstr>
      </vt:variant>
      <vt:variant>
        <vt:i4>1310768</vt:i4>
      </vt:variant>
      <vt:variant>
        <vt:i4>401</vt:i4>
      </vt:variant>
      <vt:variant>
        <vt:i4>0</vt:i4>
      </vt:variant>
      <vt:variant>
        <vt:i4>5</vt:i4>
      </vt:variant>
      <vt:variant>
        <vt:lpwstr/>
      </vt:variant>
      <vt:variant>
        <vt:lpwstr>_Toc438157966</vt:lpwstr>
      </vt:variant>
      <vt:variant>
        <vt:i4>1310768</vt:i4>
      </vt:variant>
      <vt:variant>
        <vt:i4>395</vt:i4>
      </vt:variant>
      <vt:variant>
        <vt:i4>0</vt:i4>
      </vt:variant>
      <vt:variant>
        <vt:i4>5</vt:i4>
      </vt:variant>
      <vt:variant>
        <vt:lpwstr/>
      </vt:variant>
      <vt:variant>
        <vt:lpwstr>_Toc438157965</vt:lpwstr>
      </vt:variant>
      <vt:variant>
        <vt:i4>1310768</vt:i4>
      </vt:variant>
      <vt:variant>
        <vt:i4>389</vt:i4>
      </vt:variant>
      <vt:variant>
        <vt:i4>0</vt:i4>
      </vt:variant>
      <vt:variant>
        <vt:i4>5</vt:i4>
      </vt:variant>
      <vt:variant>
        <vt:lpwstr/>
      </vt:variant>
      <vt:variant>
        <vt:lpwstr>_Toc438157964</vt:lpwstr>
      </vt:variant>
      <vt:variant>
        <vt:i4>1310768</vt:i4>
      </vt:variant>
      <vt:variant>
        <vt:i4>383</vt:i4>
      </vt:variant>
      <vt:variant>
        <vt:i4>0</vt:i4>
      </vt:variant>
      <vt:variant>
        <vt:i4>5</vt:i4>
      </vt:variant>
      <vt:variant>
        <vt:lpwstr/>
      </vt:variant>
      <vt:variant>
        <vt:lpwstr>_Toc438157963</vt:lpwstr>
      </vt:variant>
      <vt:variant>
        <vt:i4>1310768</vt:i4>
      </vt:variant>
      <vt:variant>
        <vt:i4>377</vt:i4>
      </vt:variant>
      <vt:variant>
        <vt:i4>0</vt:i4>
      </vt:variant>
      <vt:variant>
        <vt:i4>5</vt:i4>
      </vt:variant>
      <vt:variant>
        <vt:lpwstr/>
      </vt:variant>
      <vt:variant>
        <vt:lpwstr>_Toc438157962</vt:lpwstr>
      </vt:variant>
      <vt:variant>
        <vt:i4>1310768</vt:i4>
      </vt:variant>
      <vt:variant>
        <vt:i4>371</vt:i4>
      </vt:variant>
      <vt:variant>
        <vt:i4>0</vt:i4>
      </vt:variant>
      <vt:variant>
        <vt:i4>5</vt:i4>
      </vt:variant>
      <vt:variant>
        <vt:lpwstr/>
      </vt:variant>
      <vt:variant>
        <vt:lpwstr>_Toc438157961</vt:lpwstr>
      </vt:variant>
      <vt:variant>
        <vt:i4>1310768</vt:i4>
      </vt:variant>
      <vt:variant>
        <vt:i4>365</vt:i4>
      </vt:variant>
      <vt:variant>
        <vt:i4>0</vt:i4>
      </vt:variant>
      <vt:variant>
        <vt:i4>5</vt:i4>
      </vt:variant>
      <vt:variant>
        <vt:lpwstr/>
      </vt:variant>
      <vt:variant>
        <vt:lpwstr>_Toc438157960</vt:lpwstr>
      </vt:variant>
      <vt:variant>
        <vt:i4>1507376</vt:i4>
      </vt:variant>
      <vt:variant>
        <vt:i4>359</vt:i4>
      </vt:variant>
      <vt:variant>
        <vt:i4>0</vt:i4>
      </vt:variant>
      <vt:variant>
        <vt:i4>5</vt:i4>
      </vt:variant>
      <vt:variant>
        <vt:lpwstr/>
      </vt:variant>
      <vt:variant>
        <vt:lpwstr>_Toc438157959</vt:lpwstr>
      </vt:variant>
      <vt:variant>
        <vt:i4>1507376</vt:i4>
      </vt:variant>
      <vt:variant>
        <vt:i4>353</vt:i4>
      </vt:variant>
      <vt:variant>
        <vt:i4>0</vt:i4>
      </vt:variant>
      <vt:variant>
        <vt:i4>5</vt:i4>
      </vt:variant>
      <vt:variant>
        <vt:lpwstr/>
      </vt:variant>
      <vt:variant>
        <vt:lpwstr>_Toc438157958</vt:lpwstr>
      </vt:variant>
      <vt:variant>
        <vt:i4>1507376</vt:i4>
      </vt:variant>
      <vt:variant>
        <vt:i4>347</vt:i4>
      </vt:variant>
      <vt:variant>
        <vt:i4>0</vt:i4>
      </vt:variant>
      <vt:variant>
        <vt:i4>5</vt:i4>
      </vt:variant>
      <vt:variant>
        <vt:lpwstr/>
      </vt:variant>
      <vt:variant>
        <vt:lpwstr>_Toc438157957</vt:lpwstr>
      </vt:variant>
      <vt:variant>
        <vt:i4>1507376</vt:i4>
      </vt:variant>
      <vt:variant>
        <vt:i4>341</vt:i4>
      </vt:variant>
      <vt:variant>
        <vt:i4>0</vt:i4>
      </vt:variant>
      <vt:variant>
        <vt:i4>5</vt:i4>
      </vt:variant>
      <vt:variant>
        <vt:lpwstr/>
      </vt:variant>
      <vt:variant>
        <vt:lpwstr>_Toc438157956</vt:lpwstr>
      </vt:variant>
      <vt:variant>
        <vt:i4>1507376</vt:i4>
      </vt:variant>
      <vt:variant>
        <vt:i4>335</vt:i4>
      </vt:variant>
      <vt:variant>
        <vt:i4>0</vt:i4>
      </vt:variant>
      <vt:variant>
        <vt:i4>5</vt:i4>
      </vt:variant>
      <vt:variant>
        <vt:lpwstr/>
      </vt:variant>
      <vt:variant>
        <vt:lpwstr>_Toc438157955</vt:lpwstr>
      </vt:variant>
      <vt:variant>
        <vt:i4>1507376</vt:i4>
      </vt:variant>
      <vt:variant>
        <vt:i4>329</vt:i4>
      </vt:variant>
      <vt:variant>
        <vt:i4>0</vt:i4>
      </vt:variant>
      <vt:variant>
        <vt:i4>5</vt:i4>
      </vt:variant>
      <vt:variant>
        <vt:lpwstr/>
      </vt:variant>
      <vt:variant>
        <vt:lpwstr>_Toc438157954</vt:lpwstr>
      </vt:variant>
      <vt:variant>
        <vt:i4>1507376</vt:i4>
      </vt:variant>
      <vt:variant>
        <vt:i4>323</vt:i4>
      </vt:variant>
      <vt:variant>
        <vt:i4>0</vt:i4>
      </vt:variant>
      <vt:variant>
        <vt:i4>5</vt:i4>
      </vt:variant>
      <vt:variant>
        <vt:lpwstr/>
      </vt:variant>
      <vt:variant>
        <vt:lpwstr>_Toc438157953</vt:lpwstr>
      </vt:variant>
      <vt:variant>
        <vt:i4>1507376</vt:i4>
      </vt:variant>
      <vt:variant>
        <vt:i4>317</vt:i4>
      </vt:variant>
      <vt:variant>
        <vt:i4>0</vt:i4>
      </vt:variant>
      <vt:variant>
        <vt:i4>5</vt:i4>
      </vt:variant>
      <vt:variant>
        <vt:lpwstr/>
      </vt:variant>
      <vt:variant>
        <vt:lpwstr>_Toc438157952</vt:lpwstr>
      </vt:variant>
      <vt:variant>
        <vt:i4>1507376</vt:i4>
      </vt:variant>
      <vt:variant>
        <vt:i4>311</vt:i4>
      </vt:variant>
      <vt:variant>
        <vt:i4>0</vt:i4>
      </vt:variant>
      <vt:variant>
        <vt:i4>5</vt:i4>
      </vt:variant>
      <vt:variant>
        <vt:lpwstr/>
      </vt:variant>
      <vt:variant>
        <vt:lpwstr>_Toc438157951</vt:lpwstr>
      </vt:variant>
      <vt:variant>
        <vt:i4>1507376</vt:i4>
      </vt:variant>
      <vt:variant>
        <vt:i4>305</vt:i4>
      </vt:variant>
      <vt:variant>
        <vt:i4>0</vt:i4>
      </vt:variant>
      <vt:variant>
        <vt:i4>5</vt:i4>
      </vt:variant>
      <vt:variant>
        <vt:lpwstr/>
      </vt:variant>
      <vt:variant>
        <vt:lpwstr>_Toc438157950</vt:lpwstr>
      </vt:variant>
      <vt:variant>
        <vt:i4>1441840</vt:i4>
      </vt:variant>
      <vt:variant>
        <vt:i4>299</vt:i4>
      </vt:variant>
      <vt:variant>
        <vt:i4>0</vt:i4>
      </vt:variant>
      <vt:variant>
        <vt:i4>5</vt:i4>
      </vt:variant>
      <vt:variant>
        <vt:lpwstr/>
      </vt:variant>
      <vt:variant>
        <vt:lpwstr>_Toc438157949</vt:lpwstr>
      </vt:variant>
      <vt:variant>
        <vt:i4>1441840</vt:i4>
      </vt:variant>
      <vt:variant>
        <vt:i4>293</vt:i4>
      </vt:variant>
      <vt:variant>
        <vt:i4>0</vt:i4>
      </vt:variant>
      <vt:variant>
        <vt:i4>5</vt:i4>
      </vt:variant>
      <vt:variant>
        <vt:lpwstr/>
      </vt:variant>
      <vt:variant>
        <vt:lpwstr>_Toc438157948</vt:lpwstr>
      </vt:variant>
      <vt:variant>
        <vt:i4>1441840</vt:i4>
      </vt:variant>
      <vt:variant>
        <vt:i4>287</vt:i4>
      </vt:variant>
      <vt:variant>
        <vt:i4>0</vt:i4>
      </vt:variant>
      <vt:variant>
        <vt:i4>5</vt:i4>
      </vt:variant>
      <vt:variant>
        <vt:lpwstr/>
      </vt:variant>
      <vt:variant>
        <vt:lpwstr>_Toc438157947</vt:lpwstr>
      </vt:variant>
      <vt:variant>
        <vt:i4>1441840</vt:i4>
      </vt:variant>
      <vt:variant>
        <vt:i4>281</vt:i4>
      </vt:variant>
      <vt:variant>
        <vt:i4>0</vt:i4>
      </vt:variant>
      <vt:variant>
        <vt:i4>5</vt:i4>
      </vt:variant>
      <vt:variant>
        <vt:lpwstr/>
      </vt:variant>
      <vt:variant>
        <vt:lpwstr>_Toc438157946</vt:lpwstr>
      </vt:variant>
      <vt:variant>
        <vt:i4>1441840</vt:i4>
      </vt:variant>
      <vt:variant>
        <vt:i4>275</vt:i4>
      </vt:variant>
      <vt:variant>
        <vt:i4>0</vt:i4>
      </vt:variant>
      <vt:variant>
        <vt:i4>5</vt:i4>
      </vt:variant>
      <vt:variant>
        <vt:lpwstr/>
      </vt:variant>
      <vt:variant>
        <vt:lpwstr>_Toc438157945</vt:lpwstr>
      </vt:variant>
      <vt:variant>
        <vt:i4>1441840</vt:i4>
      </vt:variant>
      <vt:variant>
        <vt:i4>269</vt:i4>
      </vt:variant>
      <vt:variant>
        <vt:i4>0</vt:i4>
      </vt:variant>
      <vt:variant>
        <vt:i4>5</vt:i4>
      </vt:variant>
      <vt:variant>
        <vt:lpwstr/>
      </vt:variant>
      <vt:variant>
        <vt:lpwstr>_Toc438157944</vt:lpwstr>
      </vt:variant>
      <vt:variant>
        <vt:i4>1441840</vt:i4>
      </vt:variant>
      <vt:variant>
        <vt:i4>263</vt:i4>
      </vt:variant>
      <vt:variant>
        <vt:i4>0</vt:i4>
      </vt:variant>
      <vt:variant>
        <vt:i4>5</vt:i4>
      </vt:variant>
      <vt:variant>
        <vt:lpwstr/>
      </vt:variant>
      <vt:variant>
        <vt:lpwstr>_Toc438157943</vt:lpwstr>
      </vt:variant>
      <vt:variant>
        <vt:i4>1441840</vt:i4>
      </vt:variant>
      <vt:variant>
        <vt:i4>257</vt:i4>
      </vt:variant>
      <vt:variant>
        <vt:i4>0</vt:i4>
      </vt:variant>
      <vt:variant>
        <vt:i4>5</vt:i4>
      </vt:variant>
      <vt:variant>
        <vt:lpwstr/>
      </vt:variant>
      <vt:variant>
        <vt:lpwstr>_Toc438157942</vt:lpwstr>
      </vt:variant>
      <vt:variant>
        <vt:i4>1114160</vt:i4>
      </vt:variant>
      <vt:variant>
        <vt:i4>251</vt:i4>
      </vt:variant>
      <vt:variant>
        <vt:i4>0</vt:i4>
      </vt:variant>
      <vt:variant>
        <vt:i4>5</vt:i4>
      </vt:variant>
      <vt:variant>
        <vt:lpwstr/>
      </vt:variant>
      <vt:variant>
        <vt:lpwstr>_Toc438157937</vt:lpwstr>
      </vt:variant>
      <vt:variant>
        <vt:i4>1114160</vt:i4>
      </vt:variant>
      <vt:variant>
        <vt:i4>245</vt:i4>
      </vt:variant>
      <vt:variant>
        <vt:i4>0</vt:i4>
      </vt:variant>
      <vt:variant>
        <vt:i4>5</vt:i4>
      </vt:variant>
      <vt:variant>
        <vt:lpwstr/>
      </vt:variant>
      <vt:variant>
        <vt:lpwstr>_Toc438157936</vt:lpwstr>
      </vt:variant>
      <vt:variant>
        <vt:i4>1114160</vt:i4>
      </vt:variant>
      <vt:variant>
        <vt:i4>239</vt:i4>
      </vt:variant>
      <vt:variant>
        <vt:i4>0</vt:i4>
      </vt:variant>
      <vt:variant>
        <vt:i4>5</vt:i4>
      </vt:variant>
      <vt:variant>
        <vt:lpwstr/>
      </vt:variant>
      <vt:variant>
        <vt:lpwstr>_Toc438157935</vt:lpwstr>
      </vt:variant>
      <vt:variant>
        <vt:i4>1114160</vt:i4>
      </vt:variant>
      <vt:variant>
        <vt:i4>233</vt:i4>
      </vt:variant>
      <vt:variant>
        <vt:i4>0</vt:i4>
      </vt:variant>
      <vt:variant>
        <vt:i4>5</vt:i4>
      </vt:variant>
      <vt:variant>
        <vt:lpwstr/>
      </vt:variant>
      <vt:variant>
        <vt:lpwstr>_Toc438157934</vt:lpwstr>
      </vt:variant>
      <vt:variant>
        <vt:i4>1114160</vt:i4>
      </vt:variant>
      <vt:variant>
        <vt:i4>227</vt:i4>
      </vt:variant>
      <vt:variant>
        <vt:i4>0</vt:i4>
      </vt:variant>
      <vt:variant>
        <vt:i4>5</vt:i4>
      </vt:variant>
      <vt:variant>
        <vt:lpwstr/>
      </vt:variant>
      <vt:variant>
        <vt:lpwstr>_Toc438157933</vt:lpwstr>
      </vt:variant>
      <vt:variant>
        <vt:i4>1114160</vt:i4>
      </vt:variant>
      <vt:variant>
        <vt:i4>221</vt:i4>
      </vt:variant>
      <vt:variant>
        <vt:i4>0</vt:i4>
      </vt:variant>
      <vt:variant>
        <vt:i4>5</vt:i4>
      </vt:variant>
      <vt:variant>
        <vt:lpwstr/>
      </vt:variant>
      <vt:variant>
        <vt:lpwstr>_Toc438157932</vt:lpwstr>
      </vt:variant>
      <vt:variant>
        <vt:i4>1114160</vt:i4>
      </vt:variant>
      <vt:variant>
        <vt:i4>215</vt:i4>
      </vt:variant>
      <vt:variant>
        <vt:i4>0</vt:i4>
      </vt:variant>
      <vt:variant>
        <vt:i4>5</vt:i4>
      </vt:variant>
      <vt:variant>
        <vt:lpwstr/>
      </vt:variant>
      <vt:variant>
        <vt:lpwstr>_Toc438157931</vt:lpwstr>
      </vt:variant>
      <vt:variant>
        <vt:i4>1114160</vt:i4>
      </vt:variant>
      <vt:variant>
        <vt:i4>209</vt:i4>
      </vt:variant>
      <vt:variant>
        <vt:i4>0</vt:i4>
      </vt:variant>
      <vt:variant>
        <vt:i4>5</vt:i4>
      </vt:variant>
      <vt:variant>
        <vt:lpwstr/>
      </vt:variant>
      <vt:variant>
        <vt:lpwstr>_Toc438157930</vt:lpwstr>
      </vt:variant>
      <vt:variant>
        <vt:i4>1048624</vt:i4>
      </vt:variant>
      <vt:variant>
        <vt:i4>203</vt:i4>
      </vt:variant>
      <vt:variant>
        <vt:i4>0</vt:i4>
      </vt:variant>
      <vt:variant>
        <vt:i4>5</vt:i4>
      </vt:variant>
      <vt:variant>
        <vt:lpwstr/>
      </vt:variant>
      <vt:variant>
        <vt:lpwstr>_Toc438157929</vt:lpwstr>
      </vt:variant>
      <vt:variant>
        <vt:i4>1048624</vt:i4>
      </vt:variant>
      <vt:variant>
        <vt:i4>197</vt:i4>
      </vt:variant>
      <vt:variant>
        <vt:i4>0</vt:i4>
      </vt:variant>
      <vt:variant>
        <vt:i4>5</vt:i4>
      </vt:variant>
      <vt:variant>
        <vt:lpwstr/>
      </vt:variant>
      <vt:variant>
        <vt:lpwstr>_Toc438157928</vt:lpwstr>
      </vt:variant>
      <vt:variant>
        <vt:i4>1048624</vt:i4>
      </vt:variant>
      <vt:variant>
        <vt:i4>191</vt:i4>
      </vt:variant>
      <vt:variant>
        <vt:i4>0</vt:i4>
      </vt:variant>
      <vt:variant>
        <vt:i4>5</vt:i4>
      </vt:variant>
      <vt:variant>
        <vt:lpwstr/>
      </vt:variant>
      <vt:variant>
        <vt:lpwstr>_Toc438157927</vt:lpwstr>
      </vt:variant>
      <vt:variant>
        <vt:i4>1048624</vt:i4>
      </vt:variant>
      <vt:variant>
        <vt:i4>185</vt:i4>
      </vt:variant>
      <vt:variant>
        <vt:i4>0</vt:i4>
      </vt:variant>
      <vt:variant>
        <vt:i4>5</vt:i4>
      </vt:variant>
      <vt:variant>
        <vt:lpwstr/>
      </vt:variant>
      <vt:variant>
        <vt:lpwstr>_Toc438157926</vt:lpwstr>
      </vt:variant>
      <vt:variant>
        <vt:i4>1048624</vt:i4>
      </vt:variant>
      <vt:variant>
        <vt:i4>179</vt:i4>
      </vt:variant>
      <vt:variant>
        <vt:i4>0</vt:i4>
      </vt:variant>
      <vt:variant>
        <vt:i4>5</vt:i4>
      </vt:variant>
      <vt:variant>
        <vt:lpwstr/>
      </vt:variant>
      <vt:variant>
        <vt:lpwstr>_Toc438157925</vt:lpwstr>
      </vt:variant>
      <vt:variant>
        <vt:i4>1048624</vt:i4>
      </vt:variant>
      <vt:variant>
        <vt:i4>173</vt:i4>
      </vt:variant>
      <vt:variant>
        <vt:i4>0</vt:i4>
      </vt:variant>
      <vt:variant>
        <vt:i4>5</vt:i4>
      </vt:variant>
      <vt:variant>
        <vt:lpwstr/>
      </vt:variant>
      <vt:variant>
        <vt:lpwstr>_Toc438157924</vt:lpwstr>
      </vt:variant>
      <vt:variant>
        <vt:i4>1048624</vt:i4>
      </vt:variant>
      <vt:variant>
        <vt:i4>167</vt:i4>
      </vt:variant>
      <vt:variant>
        <vt:i4>0</vt:i4>
      </vt:variant>
      <vt:variant>
        <vt:i4>5</vt:i4>
      </vt:variant>
      <vt:variant>
        <vt:lpwstr/>
      </vt:variant>
      <vt:variant>
        <vt:lpwstr>_Toc438157923</vt:lpwstr>
      </vt:variant>
      <vt:variant>
        <vt:i4>1048624</vt:i4>
      </vt:variant>
      <vt:variant>
        <vt:i4>161</vt:i4>
      </vt:variant>
      <vt:variant>
        <vt:i4>0</vt:i4>
      </vt:variant>
      <vt:variant>
        <vt:i4>5</vt:i4>
      </vt:variant>
      <vt:variant>
        <vt:lpwstr/>
      </vt:variant>
      <vt:variant>
        <vt:lpwstr>_Toc438157922</vt:lpwstr>
      </vt:variant>
      <vt:variant>
        <vt:i4>1048624</vt:i4>
      </vt:variant>
      <vt:variant>
        <vt:i4>155</vt:i4>
      </vt:variant>
      <vt:variant>
        <vt:i4>0</vt:i4>
      </vt:variant>
      <vt:variant>
        <vt:i4>5</vt:i4>
      </vt:variant>
      <vt:variant>
        <vt:lpwstr/>
      </vt:variant>
      <vt:variant>
        <vt:lpwstr>_Toc438157921</vt:lpwstr>
      </vt:variant>
      <vt:variant>
        <vt:i4>1048624</vt:i4>
      </vt:variant>
      <vt:variant>
        <vt:i4>149</vt:i4>
      </vt:variant>
      <vt:variant>
        <vt:i4>0</vt:i4>
      </vt:variant>
      <vt:variant>
        <vt:i4>5</vt:i4>
      </vt:variant>
      <vt:variant>
        <vt:lpwstr/>
      </vt:variant>
      <vt:variant>
        <vt:lpwstr>_Toc438157920</vt:lpwstr>
      </vt:variant>
      <vt:variant>
        <vt:i4>196641</vt:i4>
      </vt:variant>
      <vt:variant>
        <vt:i4>144</vt:i4>
      </vt:variant>
      <vt:variant>
        <vt:i4>0</vt:i4>
      </vt:variant>
      <vt:variant>
        <vt:i4>5</vt:i4>
      </vt:variant>
      <vt:variant>
        <vt:lpwstr/>
      </vt:variant>
      <vt:variant>
        <vt:lpwstr>_Reports</vt:lpwstr>
      </vt:variant>
      <vt:variant>
        <vt:i4>1376313</vt:i4>
      </vt:variant>
      <vt:variant>
        <vt:i4>141</vt:i4>
      </vt:variant>
      <vt:variant>
        <vt:i4>0</vt:i4>
      </vt:variant>
      <vt:variant>
        <vt:i4>5</vt:i4>
      </vt:variant>
      <vt:variant>
        <vt:lpwstr/>
      </vt:variant>
      <vt:variant>
        <vt:lpwstr>_Routine_Cut_off</vt:lpwstr>
      </vt:variant>
      <vt:variant>
        <vt:i4>3604480</vt:i4>
      </vt:variant>
      <vt:variant>
        <vt:i4>138</vt:i4>
      </vt:variant>
      <vt:variant>
        <vt:i4>0</vt:i4>
      </vt:variant>
      <vt:variant>
        <vt:i4>5</vt:i4>
      </vt:variant>
      <vt:variant>
        <vt:lpwstr/>
      </vt:variant>
      <vt:variant>
        <vt:lpwstr>_Pathology_Department_Opening</vt:lpwstr>
      </vt:variant>
      <vt:variant>
        <vt:i4>7602177</vt:i4>
      </vt:variant>
      <vt:variant>
        <vt:i4>135</vt:i4>
      </vt:variant>
      <vt:variant>
        <vt:i4>0</vt:i4>
      </vt:variant>
      <vt:variant>
        <vt:i4>5</vt:i4>
      </vt:variant>
      <vt:variant>
        <vt:lpwstr/>
      </vt:variant>
      <vt:variant>
        <vt:lpwstr>_SPECIMEN_RECEPTION/SPECIMEN_DISPATC</vt:lpwstr>
      </vt:variant>
      <vt:variant>
        <vt:i4>7602177</vt:i4>
      </vt:variant>
      <vt:variant>
        <vt:i4>132</vt:i4>
      </vt:variant>
      <vt:variant>
        <vt:i4>0</vt:i4>
      </vt:variant>
      <vt:variant>
        <vt:i4>5</vt:i4>
      </vt:variant>
      <vt:variant>
        <vt:lpwstr/>
      </vt:variant>
      <vt:variant>
        <vt:lpwstr>_SPECIMEN_RECEPTION/SPECIMEN_DISPATC</vt:lpwstr>
      </vt:variant>
      <vt:variant>
        <vt:i4>6160495</vt:i4>
      </vt:variant>
      <vt:variant>
        <vt:i4>129</vt:i4>
      </vt:variant>
      <vt:variant>
        <vt:i4>0</vt:i4>
      </vt:variant>
      <vt:variant>
        <vt:i4>5</vt:i4>
      </vt:variant>
      <vt:variant>
        <vt:lpwstr/>
      </vt:variant>
      <vt:variant>
        <vt:lpwstr>_Blood_Sciences_laboratory_</vt:lpwstr>
      </vt:variant>
      <vt:variant>
        <vt:i4>6160495</vt:i4>
      </vt:variant>
      <vt:variant>
        <vt:i4>126</vt:i4>
      </vt:variant>
      <vt:variant>
        <vt:i4>0</vt:i4>
      </vt:variant>
      <vt:variant>
        <vt:i4>5</vt:i4>
      </vt:variant>
      <vt:variant>
        <vt:lpwstr/>
      </vt:variant>
      <vt:variant>
        <vt:lpwstr>_Blood_Sciences_laboratory_</vt:lpwstr>
      </vt:variant>
      <vt:variant>
        <vt:i4>196641</vt:i4>
      </vt:variant>
      <vt:variant>
        <vt:i4>123</vt:i4>
      </vt:variant>
      <vt:variant>
        <vt:i4>0</vt:i4>
      </vt:variant>
      <vt:variant>
        <vt:i4>5</vt:i4>
      </vt:variant>
      <vt:variant>
        <vt:lpwstr/>
      </vt:variant>
      <vt:variant>
        <vt:lpwstr>_Reports</vt:lpwstr>
      </vt:variant>
      <vt:variant>
        <vt:i4>543752243</vt:i4>
      </vt:variant>
      <vt:variant>
        <vt:i4>120</vt:i4>
      </vt:variant>
      <vt:variant>
        <vt:i4>0</vt:i4>
      </vt:variant>
      <vt:variant>
        <vt:i4>5</vt:i4>
      </vt:variant>
      <vt:variant>
        <vt:lpwstr/>
      </vt:variant>
      <vt:variant>
        <vt:lpwstr>_Tests_Available_‘on</vt:lpwstr>
      </vt:variant>
      <vt:variant>
        <vt:i4>1376313</vt:i4>
      </vt:variant>
      <vt:variant>
        <vt:i4>117</vt:i4>
      </vt:variant>
      <vt:variant>
        <vt:i4>0</vt:i4>
      </vt:variant>
      <vt:variant>
        <vt:i4>5</vt:i4>
      </vt:variant>
      <vt:variant>
        <vt:lpwstr/>
      </vt:variant>
      <vt:variant>
        <vt:lpwstr>_Routine_Cut_off</vt:lpwstr>
      </vt:variant>
      <vt:variant>
        <vt:i4>3604480</vt:i4>
      </vt:variant>
      <vt:variant>
        <vt:i4>114</vt:i4>
      </vt:variant>
      <vt:variant>
        <vt:i4>0</vt:i4>
      </vt:variant>
      <vt:variant>
        <vt:i4>5</vt:i4>
      </vt:variant>
      <vt:variant>
        <vt:lpwstr/>
      </vt:variant>
      <vt:variant>
        <vt:lpwstr>_Pathology_Department_Opening</vt:lpwstr>
      </vt:variant>
      <vt:variant>
        <vt:i4>4128821</vt:i4>
      </vt:variant>
      <vt:variant>
        <vt:i4>111</vt:i4>
      </vt:variant>
      <vt:variant>
        <vt:i4>0</vt:i4>
      </vt:variant>
      <vt:variant>
        <vt:i4>5</vt:i4>
      </vt:variant>
      <vt:variant>
        <vt:lpwstr/>
      </vt:variant>
      <vt:variant>
        <vt:lpwstr>_Sample_Requirements</vt:lpwstr>
      </vt:variant>
      <vt:variant>
        <vt:i4>2424869</vt:i4>
      </vt:variant>
      <vt:variant>
        <vt:i4>108</vt:i4>
      </vt:variant>
      <vt:variant>
        <vt:i4>0</vt:i4>
      </vt:variant>
      <vt:variant>
        <vt:i4>5</vt:i4>
      </vt:variant>
      <vt:variant>
        <vt:lpwstr/>
      </vt:variant>
      <vt:variant>
        <vt:lpwstr>_Microbiology_Laboratory</vt:lpwstr>
      </vt:variant>
      <vt:variant>
        <vt:i4>6029407</vt:i4>
      </vt:variant>
      <vt:variant>
        <vt:i4>105</vt:i4>
      </vt:variant>
      <vt:variant>
        <vt:i4>0</vt:i4>
      </vt:variant>
      <vt:variant>
        <vt:i4>5</vt:i4>
      </vt:variant>
      <vt:variant>
        <vt:lpwstr/>
      </vt:variant>
      <vt:variant>
        <vt:lpwstr>_Microbiology_</vt:lpwstr>
      </vt:variant>
      <vt:variant>
        <vt:i4>196646</vt:i4>
      </vt:variant>
      <vt:variant>
        <vt:i4>102</vt:i4>
      </vt:variant>
      <vt:variant>
        <vt:i4>0</vt:i4>
      </vt:variant>
      <vt:variant>
        <vt:i4>5</vt:i4>
      </vt:variant>
      <vt:variant>
        <vt:lpwstr/>
      </vt:variant>
      <vt:variant>
        <vt:lpwstr>_Microbiology</vt:lpwstr>
      </vt:variant>
      <vt:variant>
        <vt:i4>196641</vt:i4>
      </vt:variant>
      <vt:variant>
        <vt:i4>99</vt:i4>
      </vt:variant>
      <vt:variant>
        <vt:i4>0</vt:i4>
      </vt:variant>
      <vt:variant>
        <vt:i4>5</vt:i4>
      </vt:variant>
      <vt:variant>
        <vt:lpwstr/>
      </vt:variant>
      <vt:variant>
        <vt:lpwstr>_Reports</vt:lpwstr>
      </vt:variant>
      <vt:variant>
        <vt:i4>543752243</vt:i4>
      </vt:variant>
      <vt:variant>
        <vt:i4>96</vt:i4>
      </vt:variant>
      <vt:variant>
        <vt:i4>0</vt:i4>
      </vt:variant>
      <vt:variant>
        <vt:i4>5</vt:i4>
      </vt:variant>
      <vt:variant>
        <vt:lpwstr/>
      </vt:variant>
      <vt:variant>
        <vt:lpwstr>_Tests_Available_‘on</vt:lpwstr>
      </vt:variant>
      <vt:variant>
        <vt:i4>1376313</vt:i4>
      </vt:variant>
      <vt:variant>
        <vt:i4>93</vt:i4>
      </vt:variant>
      <vt:variant>
        <vt:i4>0</vt:i4>
      </vt:variant>
      <vt:variant>
        <vt:i4>5</vt:i4>
      </vt:variant>
      <vt:variant>
        <vt:lpwstr/>
      </vt:variant>
      <vt:variant>
        <vt:lpwstr>_Routine_Cut_off</vt:lpwstr>
      </vt:variant>
      <vt:variant>
        <vt:i4>3604480</vt:i4>
      </vt:variant>
      <vt:variant>
        <vt:i4>90</vt:i4>
      </vt:variant>
      <vt:variant>
        <vt:i4>0</vt:i4>
      </vt:variant>
      <vt:variant>
        <vt:i4>5</vt:i4>
      </vt:variant>
      <vt:variant>
        <vt:lpwstr/>
      </vt:variant>
      <vt:variant>
        <vt:lpwstr>_Pathology_Department_Opening</vt:lpwstr>
      </vt:variant>
      <vt:variant>
        <vt:i4>1376300</vt:i4>
      </vt:variant>
      <vt:variant>
        <vt:i4>87</vt:i4>
      </vt:variant>
      <vt:variant>
        <vt:i4>0</vt:i4>
      </vt:variant>
      <vt:variant>
        <vt:i4>5</vt:i4>
      </vt:variant>
      <vt:variant>
        <vt:lpwstr/>
      </vt:variant>
      <vt:variant>
        <vt:lpwstr>_HAEMATOLOGY</vt:lpwstr>
      </vt:variant>
      <vt:variant>
        <vt:i4>1376300</vt:i4>
      </vt:variant>
      <vt:variant>
        <vt:i4>84</vt:i4>
      </vt:variant>
      <vt:variant>
        <vt:i4>0</vt:i4>
      </vt:variant>
      <vt:variant>
        <vt:i4>5</vt:i4>
      </vt:variant>
      <vt:variant>
        <vt:lpwstr/>
      </vt:variant>
      <vt:variant>
        <vt:lpwstr>_HAEMATOLOGY</vt:lpwstr>
      </vt:variant>
      <vt:variant>
        <vt:i4>2359411</vt:i4>
      </vt:variant>
      <vt:variant>
        <vt:i4>81</vt:i4>
      </vt:variant>
      <vt:variant>
        <vt:i4>0</vt:i4>
      </vt:variant>
      <vt:variant>
        <vt:i4>5</vt:i4>
      </vt:variant>
      <vt:variant>
        <vt:lpwstr/>
      </vt:variant>
      <vt:variant>
        <vt:lpwstr>_Haematology_1</vt:lpwstr>
      </vt:variant>
      <vt:variant>
        <vt:i4>1376300</vt:i4>
      </vt:variant>
      <vt:variant>
        <vt:i4>78</vt:i4>
      </vt:variant>
      <vt:variant>
        <vt:i4>0</vt:i4>
      </vt:variant>
      <vt:variant>
        <vt:i4>5</vt:i4>
      </vt:variant>
      <vt:variant>
        <vt:lpwstr/>
      </vt:variant>
      <vt:variant>
        <vt:lpwstr>_Haematology_</vt:lpwstr>
      </vt:variant>
      <vt:variant>
        <vt:i4>196641</vt:i4>
      </vt:variant>
      <vt:variant>
        <vt:i4>75</vt:i4>
      </vt:variant>
      <vt:variant>
        <vt:i4>0</vt:i4>
      </vt:variant>
      <vt:variant>
        <vt:i4>5</vt:i4>
      </vt:variant>
      <vt:variant>
        <vt:lpwstr/>
      </vt:variant>
      <vt:variant>
        <vt:lpwstr>_Reports</vt:lpwstr>
      </vt:variant>
      <vt:variant>
        <vt:i4>543752243</vt:i4>
      </vt:variant>
      <vt:variant>
        <vt:i4>72</vt:i4>
      </vt:variant>
      <vt:variant>
        <vt:i4>0</vt:i4>
      </vt:variant>
      <vt:variant>
        <vt:i4>5</vt:i4>
      </vt:variant>
      <vt:variant>
        <vt:lpwstr/>
      </vt:variant>
      <vt:variant>
        <vt:lpwstr>_Tests_Available_‘on</vt:lpwstr>
      </vt:variant>
      <vt:variant>
        <vt:i4>1376313</vt:i4>
      </vt:variant>
      <vt:variant>
        <vt:i4>69</vt:i4>
      </vt:variant>
      <vt:variant>
        <vt:i4>0</vt:i4>
      </vt:variant>
      <vt:variant>
        <vt:i4>5</vt:i4>
      </vt:variant>
      <vt:variant>
        <vt:lpwstr/>
      </vt:variant>
      <vt:variant>
        <vt:lpwstr>_Routine_Cut_off</vt:lpwstr>
      </vt:variant>
      <vt:variant>
        <vt:i4>3604480</vt:i4>
      </vt:variant>
      <vt:variant>
        <vt:i4>66</vt:i4>
      </vt:variant>
      <vt:variant>
        <vt:i4>0</vt:i4>
      </vt:variant>
      <vt:variant>
        <vt:i4>5</vt:i4>
      </vt:variant>
      <vt:variant>
        <vt:lpwstr/>
      </vt:variant>
      <vt:variant>
        <vt:lpwstr>_Pathology_Department_Opening</vt:lpwstr>
      </vt:variant>
      <vt:variant>
        <vt:i4>1572911</vt:i4>
      </vt:variant>
      <vt:variant>
        <vt:i4>63</vt:i4>
      </vt:variant>
      <vt:variant>
        <vt:i4>0</vt:i4>
      </vt:variant>
      <vt:variant>
        <vt:i4>5</vt:i4>
      </vt:variant>
      <vt:variant>
        <vt:lpwstr/>
      </vt:variant>
      <vt:variant>
        <vt:lpwstr>_BLOOD_TRANSFUSION_DEPARTMENT</vt:lpwstr>
      </vt:variant>
      <vt:variant>
        <vt:i4>1572911</vt:i4>
      </vt:variant>
      <vt:variant>
        <vt:i4>60</vt:i4>
      </vt:variant>
      <vt:variant>
        <vt:i4>0</vt:i4>
      </vt:variant>
      <vt:variant>
        <vt:i4>5</vt:i4>
      </vt:variant>
      <vt:variant>
        <vt:lpwstr/>
      </vt:variant>
      <vt:variant>
        <vt:lpwstr>_BLOOD_TRANSFUSION_DEPARTMENT</vt:lpwstr>
      </vt:variant>
      <vt:variant>
        <vt:i4>4980794</vt:i4>
      </vt:variant>
      <vt:variant>
        <vt:i4>57</vt:i4>
      </vt:variant>
      <vt:variant>
        <vt:i4>0</vt:i4>
      </vt:variant>
      <vt:variant>
        <vt:i4>5</vt:i4>
      </vt:variant>
      <vt:variant>
        <vt:lpwstr/>
      </vt:variant>
      <vt:variant>
        <vt:lpwstr>_Blood_Transfusion_1</vt:lpwstr>
      </vt:variant>
      <vt:variant>
        <vt:i4>8192101</vt:i4>
      </vt:variant>
      <vt:variant>
        <vt:i4>54</vt:i4>
      </vt:variant>
      <vt:variant>
        <vt:i4>0</vt:i4>
      </vt:variant>
      <vt:variant>
        <vt:i4>5</vt:i4>
      </vt:variant>
      <vt:variant>
        <vt:lpwstr/>
      </vt:variant>
      <vt:variant>
        <vt:lpwstr>_Blood_Transfusion_</vt:lpwstr>
      </vt:variant>
      <vt:variant>
        <vt:i4>196641</vt:i4>
      </vt:variant>
      <vt:variant>
        <vt:i4>51</vt:i4>
      </vt:variant>
      <vt:variant>
        <vt:i4>0</vt:i4>
      </vt:variant>
      <vt:variant>
        <vt:i4>5</vt:i4>
      </vt:variant>
      <vt:variant>
        <vt:lpwstr/>
      </vt:variant>
      <vt:variant>
        <vt:lpwstr>_Reports</vt:lpwstr>
      </vt:variant>
      <vt:variant>
        <vt:i4>543752243</vt:i4>
      </vt:variant>
      <vt:variant>
        <vt:i4>48</vt:i4>
      </vt:variant>
      <vt:variant>
        <vt:i4>0</vt:i4>
      </vt:variant>
      <vt:variant>
        <vt:i4>5</vt:i4>
      </vt:variant>
      <vt:variant>
        <vt:lpwstr/>
      </vt:variant>
      <vt:variant>
        <vt:lpwstr>_Tests_Available_‘on</vt:lpwstr>
      </vt:variant>
      <vt:variant>
        <vt:i4>1376313</vt:i4>
      </vt:variant>
      <vt:variant>
        <vt:i4>45</vt:i4>
      </vt:variant>
      <vt:variant>
        <vt:i4>0</vt:i4>
      </vt:variant>
      <vt:variant>
        <vt:i4>5</vt:i4>
      </vt:variant>
      <vt:variant>
        <vt:lpwstr/>
      </vt:variant>
      <vt:variant>
        <vt:lpwstr>_Routine_Cut_off</vt:lpwstr>
      </vt:variant>
      <vt:variant>
        <vt:i4>3604480</vt:i4>
      </vt:variant>
      <vt:variant>
        <vt:i4>42</vt:i4>
      </vt:variant>
      <vt:variant>
        <vt:i4>0</vt:i4>
      </vt:variant>
      <vt:variant>
        <vt:i4>5</vt:i4>
      </vt:variant>
      <vt:variant>
        <vt:lpwstr/>
      </vt:variant>
      <vt:variant>
        <vt:lpwstr>_Pathology_Department_Opening</vt:lpwstr>
      </vt:variant>
      <vt:variant>
        <vt:i4>7012446</vt:i4>
      </vt:variant>
      <vt:variant>
        <vt:i4>39</vt:i4>
      </vt:variant>
      <vt:variant>
        <vt:i4>0</vt:i4>
      </vt:variant>
      <vt:variant>
        <vt:i4>5</vt:i4>
      </vt:variant>
      <vt:variant>
        <vt:lpwstr/>
      </vt:variant>
      <vt:variant>
        <vt:lpwstr>_Tests_and_Specimen</vt:lpwstr>
      </vt:variant>
      <vt:variant>
        <vt:i4>3604529</vt:i4>
      </vt:variant>
      <vt:variant>
        <vt:i4>36</vt:i4>
      </vt:variant>
      <vt:variant>
        <vt:i4>0</vt:i4>
      </vt:variant>
      <vt:variant>
        <vt:i4>5</vt:i4>
      </vt:variant>
      <vt:variant>
        <vt:lpwstr/>
      </vt:variant>
      <vt:variant>
        <vt:lpwstr>_Biochemistry_DEPARTMENT</vt:lpwstr>
      </vt:variant>
      <vt:variant>
        <vt:i4>5636180</vt:i4>
      </vt:variant>
      <vt:variant>
        <vt:i4>33</vt:i4>
      </vt:variant>
      <vt:variant>
        <vt:i4>0</vt:i4>
      </vt:variant>
      <vt:variant>
        <vt:i4>5</vt:i4>
      </vt:variant>
      <vt:variant>
        <vt:lpwstr/>
      </vt:variant>
      <vt:variant>
        <vt:lpwstr>_Biochemistry_</vt:lpwstr>
      </vt:variant>
      <vt:variant>
        <vt:i4>589869</vt:i4>
      </vt:variant>
      <vt:variant>
        <vt:i4>30</vt:i4>
      </vt:variant>
      <vt:variant>
        <vt:i4>0</vt:i4>
      </vt:variant>
      <vt:variant>
        <vt:i4>5</vt:i4>
      </vt:variant>
      <vt:variant>
        <vt:lpwstr/>
      </vt:variant>
      <vt:variant>
        <vt:lpwstr>_Biochemistry</vt:lpwstr>
      </vt:variant>
      <vt:variant>
        <vt:i4>196641</vt:i4>
      </vt:variant>
      <vt:variant>
        <vt:i4>27</vt:i4>
      </vt:variant>
      <vt:variant>
        <vt:i4>0</vt:i4>
      </vt:variant>
      <vt:variant>
        <vt:i4>5</vt:i4>
      </vt:variant>
      <vt:variant>
        <vt:lpwstr/>
      </vt:variant>
      <vt:variant>
        <vt:lpwstr>_Reports</vt:lpwstr>
      </vt:variant>
      <vt:variant>
        <vt:i4>1376313</vt:i4>
      </vt:variant>
      <vt:variant>
        <vt:i4>24</vt:i4>
      </vt:variant>
      <vt:variant>
        <vt:i4>0</vt:i4>
      </vt:variant>
      <vt:variant>
        <vt:i4>5</vt:i4>
      </vt:variant>
      <vt:variant>
        <vt:lpwstr/>
      </vt:variant>
      <vt:variant>
        <vt:lpwstr>_Routine_Cut_off</vt:lpwstr>
      </vt:variant>
      <vt:variant>
        <vt:i4>3604480</vt:i4>
      </vt:variant>
      <vt:variant>
        <vt:i4>21</vt:i4>
      </vt:variant>
      <vt:variant>
        <vt:i4>0</vt:i4>
      </vt:variant>
      <vt:variant>
        <vt:i4>5</vt:i4>
      </vt:variant>
      <vt:variant>
        <vt:lpwstr/>
      </vt:variant>
      <vt:variant>
        <vt:lpwstr>_Pathology_Department_Opening</vt:lpwstr>
      </vt:variant>
      <vt:variant>
        <vt:i4>2555931</vt:i4>
      </vt:variant>
      <vt:variant>
        <vt:i4>18</vt:i4>
      </vt:variant>
      <vt:variant>
        <vt:i4>0</vt:i4>
      </vt:variant>
      <vt:variant>
        <vt:i4>5</vt:i4>
      </vt:variant>
      <vt:variant>
        <vt:lpwstr/>
      </vt:variant>
      <vt:variant>
        <vt:lpwstr>_Histopathology_Specimen_Requirement_</vt:lpwstr>
      </vt:variant>
      <vt:variant>
        <vt:i4>458852</vt:i4>
      </vt:variant>
      <vt:variant>
        <vt:i4>15</vt:i4>
      </vt:variant>
      <vt:variant>
        <vt:i4>0</vt:i4>
      </vt:variant>
      <vt:variant>
        <vt:i4>5</vt:i4>
      </vt:variant>
      <vt:variant>
        <vt:lpwstr/>
      </vt:variant>
      <vt:variant>
        <vt:lpwstr>_Anatomical_Pathology_(Histology)</vt:lpwstr>
      </vt:variant>
      <vt:variant>
        <vt:i4>262198</vt:i4>
      </vt:variant>
      <vt:variant>
        <vt:i4>12</vt:i4>
      </vt:variant>
      <vt:variant>
        <vt:i4>0</vt:i4>
      </vt:variant>
      <vt:variant>
        <vt:i4>5</vt:i4>
      </vt:variant>
      <vt:variant>
        <vt:lpwstr/>
      </vt:variant>
      <vt:variant>
        <vt:lpwstr>_Anatomic_Pathology_</vt:lpwstr>
      </vt:variant>
      <vt:variant>
        <vt:i4>5963855</vt:i4>
      </vt:variant>
      <vt:variant>
        <vt:i4>9</vt:i4>
      </vt:variant>
      <vt:variant>
        <vt:i4>0</vt:i4>
      </vt:variant>
      <vt:variant>
        <vt:i4>5</vt:i4>
      </vt:variant>
      <vt:variant>
        <vt:lpwstr/>
      </vt:variant>
      <vt:variant>
        <vt:lpwstr>_Anatomic_Pathology</vt:lpwstr>
      </vt:variant>
      <vt:variant>
        <vt:i4>262198</vt:i4>
      </vt:variant>
      <vt:variant>
        <vt:i4>6</vt:i4>
      </vt:variant>
      <vt:variant>
        <vt:i4>0</vt:i4>
      </vt:variant>
      <vt:variant>
        <vt:i4>5</vt:i4>
      </vt:variant>
      <vt:variant>
        <vt:lpwstr/>
      </vt:variant>
      <vt:variant>
        <vt:lpwstr>_Anatomic_Pathology_</vt:lpwstr>
      </vt:variant>
      <vt:variant>
        <vt:i4>6946915</vt:i4>
      </vt:variant>
      <vt:variant>
        <vt:i4>3</vt:i4>
      </vt:variant>
      <vt:variant>
        <vt:i4>0</vt:i4>
      </vt:variant>
      <vt:variant>
        <vt:i4>5</vt:i4>
      </vt:variant>
      <vt:variant>
        <vt:lpwstr/>
      </vt:variant>
      <vt:variant>
        <vt:lpwstr>_General_Pathology</vt:lpwstr>
      </vt:variant>
      <vt:variant>
        <vt:i4>4849775</vt:i4>
      </vt:variant>
      <vt:variant>
        <vt:i4>-1</vt:i4>
      </vt:variant>
      <vt:variant>
        <vt:i4>17409</vt:i4>
      </vt:variant>
      <vt:variant>
        <vt:i4>1</vt:i4>
      </vt:variant>
      <vt:variant>
        <vt:lpwstr>\\Hcisbs2003\publicshare\HCI\Clients Data\Local Settings\Temporary Internet Files\WINNT\Profiles\hmoloney\Temporary Internet Files\OLK2\hosp.jpg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THE PREPARATION OF STANDARD OPERATING PROCEDURE DOCUMENTS</dc:title>
  <dc:creator>St. Vincent's Hospital</dc:creator>
  <cp:lastModifiedBy>sabrady</cp:lastModifiedBy>
  <cp:revision>2</cp:revision>
  <cp:lastPrinted>2018-03-27T11:59:00Z</cp:lastPrinted>
  <dcterms:created xsi:type="dcterms:W3CDTF">2021-04-14T13:28:00Z</dcterms:created>
  <dcterms:modified xsi:type="dcterms:W3CDTF">2021-04-14T13:28:00Z</dcterms:modified>
</cp:coreProperties>
</file>