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C" w:rsidRDefault="007A1480">
      <w:pPr>
        <w:rPr>
          <w:lang w:val="en-GB"/>
        </w:rPr>
      </w:pPr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75pt;margin-top:-49.5pt;width:477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" fillcolor="#169b9e">
            <v:textbox>
              <w:txbxContent>
                <w:p w:rsidR="005B2F84" w:rsidRPr="005B2F84" w:rsidRDefault="001B601D" w:rsidP="005B2F84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2"/>
                      <w:szCs w:val="52"/>
                      <w:lang w:val="en-GB"/>
                    </w:rPr>
                    <w:t xml:space="preserve">   </w:t>
                  </w:r>
                  <w:r w:rsidR="00640531">
                    <w:rPr>
                      <w:b/>
                      <w:color w:val="FFFFFF" w:themeColor="background1"/>
                      <w:sz w:val="32"/>
                      <w:szCs w:val="32"/>
                    </w:rPr>
                    <w:t>Measles</w:t>
                  </w:r>
                </w:p>
                <w:p w:rsidR="001878DC" w:rsidRPr="005B2F84" w:rsidRDefault="005B2F84" w:rsidP="005B2F84">
                  <w:pPr>
                    <w:jc w:val="center"/>
                    <w:rPr>
                      <w:color w:val="FFFFFF" w:themeColor="background1"/>
                      <w:lang w:val="en-GB"/>
                    </w:rPr>
                  </w:pPr>
                  <w:r w:rsidRPr="005B2F8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Information Leaflet </w:t>
                  </w:r>
                </w:p>
              </w:txbxContent>
            </v:textbox>
            <w10:wrap anchory="margin"/>
          </v:shape>
        </w:pict>
      </w:r>
    </w:p>
    <w:p w:rsidR="001878DC" w:rsidRDefault="001878DC" w:rsidP="001878DC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77"/>
      </w:tblGrid>
      <w:tr w:rsidR="001878DC" w:rsidTr="00C51C6A">
        <w:trPr>
          <w:trHeight w:val="12672"/>
        </w:trPr>
        <w:tc>
          <w:tcPr>
            <w:tcW w:w="5070" w:type="dxa"/>
          </w:tcPr>
          <w:p w:rsidR="005B2F84" w:rsidRDefault="005B2F84" w:rsidP="00E878BA">
            <w:pPr>
              <w:spacing w:line="276" w:lineRule="auto"/>
              <w:jc w:val="both"/>
              <w:rPr>
                <w:b/>
              </w:rPr>
            </w:pPr>
          </w:p>
          <w:p w:rsidR="005B2F84" w:rsidRDefault="005B2F84" w:rsidP="00E878BA">
            <w:pPr>
              <w:spacing w:line="276" w:lineRule="auto"/>
              <w:ind w:right="459"/>
              <w:jc w:val="both"/>
              <w:rPr>
                <w:b/>
              </w:rPr>
            </w:pPr>
            <w:r>
              <w:rPr>
                <w:b/>
              </w:rPr>
              <w:t xml:space="preserve">What is </w:t>
            </w:r>
            <w:r w:rsidR="0089294D">
              <w:rPr>
                <w:b/>
              </w:rPr>
              <w:t>Measles</w:t>
            </w:r>
            <w:r>
              <w:rPr>
                <w:b/>
              </w:rPr>
              <w:t>?</w:t>
            </w:r>
          </w:p>
          <w:p w:rsidR="00E32D59" w:rsidRPr="00E32D59" w:rsidRDefault="00E32D59" w:rsidP="00E878BA">
            <w:pPr>
              <w:spacing w:line="276" w:lineRule="auto"/>
              <w:ind w:right="459"/>
              <w:jc w:val="both"/>
              <w:rPr>
                <w:b/>
                <w:sz w:val="12"/>
                <w:szCs w:val="12"/>
              </w:rPr>
            </w:pP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>Measles is a highly infectious illness which spread very easily. Symptoms of measles are: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 xml:space="preserve">• High fever 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 xml:space="preserve">• Cough 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 xml:space="preserve">• Runny nose 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 xml:space="preserve">• Red eyes 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>• Red rash that starts on the head and moves down the body</w:t>
            </w:r>
          </w:p>
          <w:p w:rsidR="0089294D" w:rsidRPr="00725346" w:rsidRDefault="0089294D" w:rsidP="00E878BA">
            <w:pPr>
              <w:spacing w:line="276" w:lineRule="auto"/>
              <w:ind w:right="459"/>
              <w:jc w:val="both"/>
              <w:rPr>
                <w:sz w:val="20"/>
                <w:szCs w:val="20"/>
              </w:rPr>
            </w:pPr>
          </w:p>
          <w:p w:rsidR="00E32D59" w:rsidRPr="00640531" w:rsidRDefault="0089294D" w:rsidP="00E878BA">
            <w:pPr>
              <w:spacing w:line="276" w:lineRule="auto"/>
              <w:ind w:right="459"/>
              <w:jc w:val="both"/>
            </w:pPr>
            <w:r>
              <w:t xml:space="preserve">Measles can cause </w:t>
            </w:r>
            <w:r w:rsidR="00640531">
              <w:t xml:space="preserve">complications such as </w:t>
            </w:r>
            <w:r>
              <w:t>chest i</w:t>
            </w:r>
            <w:r w:rsidR="008D1E8E">
              <w:t>nfections, fits, ear infections and</w:t>
            </w:r>
            <w:r>
              <w:t xml:space="preserve"> swelling of the brain.</w:t>
            </w:r>
            <w:r w:rsidRPr="00640531">
              <w:t xml:space="preserve"> </w:t>
            </w:r>
            <w:r w:rsidR="008D1E8E" w:rsidRPr="00D72972">
              <w:t>Measles</w:t>
            </w:r>
            <w:r w:rsidR="00D72972" w:rsidRPr="00D72972">
              <w:t xml:space="preserve"> does not appear to cause birth defects in the baby if contracted during pregnancy</w:t>
            </w:r>
            <w:r w:rsidR="00D72972">
              <w:t xml:space="preserve"> however it </w:t>
            </w:r>
            <w:r w:rsidR="00640531">
              <w:t xml:space="preserve">may </w:t>
            </w:r>
            <w:r w:rsidR="00D72972">
              <w:t xml:space="preserve">increase the risk </w:t>
            </w:r>
            <w:r w:rsidR="008D1E8E">
              <w:t xml:space="preserve">of </w:t>
            </w:r>
            <w:r w:rsidR="008D1E8E" w:rsidRPr="00640531">
              <w:t>miscarriage</w:t>
            </w:r>
            <w:r w:rsidR="00640531" w:rsidRPr="00640531">
              <w:t xml:space="preserve">, premature labour </w:t>
            </w:r>
            <w:r w:rsidR="00B80AEC">
              <w:t xml:space="preserve">or a baby with low birth weight especially if high fever </w:t>
            </w:r>
            <w:r w:rsidR="0007217A">
              <w:t xml:space="preserve">is </w:t>
            </w:r>
            <w:r w:rsidR="00B80AEC">
              <w:t xml:space="preserve">left untreated. </w:t>
            </w:r>
          </w:p>
          <w:p w:rsidR="0089294D" w:rsidRPr="00725346" w:rsidRDefault="0089294D" w:rsidP="00E878BA">
            <w:pPr>
              <w:spacing w:line="276" w:lineRule="auto"/>
              <w:ind w:right="459"/>
              <w:jc w:val="both"/>
              <w:rPr>
                <w:b/>
                <w:sz w:val="20"/>
                <w:szCs w:val="20"/>
              </w:rPr>
            </w:pPr>
          </w:p>
          <w:p w:rsidR="005B2F84" w:rsidRDefault="005B2F84" w:rsidP="00E878BA">
            <w:pPr>
              <w:spacing w:line="276" w:lineRule="auto"/>
              <w:ind w:right="459"/>
              <w:jc w:val="both"/>
              <w:rPr>
                <w:b/>
              </w:rPr>
            </w:pPr>
            <w:r>
              <w:rPr>
                <w:b/>
              </w:rPr>
              <w:t xml:space="preserve">How is </w:t>
            </w:r>
            <w:r w:rsidR="0089294D">
              <w:rPr>
                <w:b/>
              </w:rPr>
              <w:t>Measles</w:t>
            </w:r>
            <w:r>
              <w:rPr>
                <w:b/>
              </w:rPr>
              <w:t xml:space="preserve"> </w:t>
            </w:r>
            <w:r w:rsidR="0089294D">
              <w:rPr>
                <w:b/>
              </w:rPr>
              <w:t>S</w:t>
            </w:r>
            <w:r>
              <w:rPr>
                <w:b/>
              </w:rPr>
              <w:t>pread?</w:t>
            </w:r>
          </w:p>
          <w:p w:rsidR="00E32D59" w:rsidRPr="00E32D59" w:rsidRDefault="00E32D59" w:rsidP="00E878BA">
            <w:pPr>
              <w:spacing w:line="276" w:lineRule="auto"/>
              <w:ind w:right="459"/>
              <w:jc w:val="both"/>
              <w:rPr>
                <w:b/>
                <w:sz w:val="12"/>
                <w:szCs w:val="12"/>
              </w:rPr>
            </w:pP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>
              <w:t xml:space="preserve">Measles </w:t>
            </w:r>
            <w:r w:rsidR="00B80AEC">
              <w:t>can</w:t>
            </w:r>
            <w:r w:rsidR="005B2F84">
              <w:t xml:space="preserve"> spread from one person to another. </w:t>
            </w:r>
          </w:p>
          <w:p w:rsidR="0089294D" w:rsidRDefault="0089294D" w:rsidP="00E878BA">
            <w:pPr>
              <w:spacing w:line="276" w:lineRule="auto"/>
              <w:ind w:right="459"/>
              <w:jc w:val="both"/>
            </w:pPr>
            <w:r w:rsidRPr="0089294D">
              <w:t xml:space="preserve">You can catch measles through direct contact with an infected person or through the air when they cough or sneeze. The </w:t>
            </w:r>
            <w:r w:rsidR="008D1E8E">
              <w:t>virus can also survive</w:t>
            </w:r>
            <w:r w:rsidRPr="0089294D">
              <w:t xml:space="preserve"> and remain contagious on surfaces for </w:t>
            </w:r>
            <w:r w:rsidR="00640531">
              <w:t>up to two</w:t>
            </w:r>
            <w:r w:rsidRPr="0089294D">
              <w:t xml:space="preserve"> hours.</w:t>
            </w:r>
          </w:p>
          <w:p w:rsidR="00E878BA" w:rsidRPr="00E878BA" w:rsidRDefault="00E878BA" w:rsidP="00E878BA">
            <w:pPr>
              <w:pStyle w:val="NormalWeb"/>
              <w:spacing w:before="300" w:beforeAutospacing="0" w:after="300" w:afterAutospacing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8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It 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  <w:r w:rsidRPr="00E878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kes from 7 to 18 days (average 10 to 12 days) after exposure for a patient to develop </w:t>
            </w:r>
            <w:r w:rsidR="00B80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 </w:t>
            </w:r>
            <w:r w:rsidRPr="00E878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infection.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</w:t>
            </w:r>
            <w:r w:rsidRPr="00E878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patient is infectious from 4 days before the onset of rash to 4 days afterwards.</w:t>
            </w:r>
          </w:p>
          <w:p w:rsidR="004E6C1F" w:rsidRDefault="00B13217" w:rsidP="00E878BA">
            <w:pPr>
              <w:spacing w:line="276" w:lineRule="auto"/>
              <w:ind w:right="459" w:hanging="34"/>
              <w:jc w:val="both"/>
            </w:pPr>
            <w:r w:rsidRPr="00B13217">
              <w:t xml:space="preserve">When a person is ill with </w:t>
            </w:r>
            <w:r w:rsidR="00640531">
              <w:t>measles</w:t>
            </w:r>
            <w:r w:rsidRPr="00B13217">
              <w:t xml:space="preserve">, they should avoid contact with others from the time of diagnosis until </w:t>
            </w:r>
            <w:r w:rsidR="008D1E8E">
              <w:t>4</w:t>
            </w:r>
            <w:r w:rsidRPr="00B13217">
              <w:t xml:space="preserve"> days after the onset of </w:t>
            </w:r>
            <w:r w:rsidR="008D1E8E">
              <w:t>rash</w:t>
            </w:r>
            <w:r w:rsidRPr="00B13217">
              <w:t xml:space="preserve"> by staying home from work or school and staying in a separate room if possible.</w:t>
            </w:r>
            <w:r w:rsidR="00C51C6A">
              <w:t xml:space="preserve"> If you need to be visited in the hospital or in the GP practice, inform them in advance. </w:t>
            </w:r>
          </w:p>
          <w:p w:rsidR="007313FD" w:rsidRDefault="007313FD" w:rsidP="00E878BA">
            <w:pPr>
              <w:ind w:right="459"/>
              <w:jc w:val="both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4777" w:type="dxa"/>
          </w:tcPr>
          <w:p w:rsidR="005B2F84" w:rsidRDefault="005B2F84" w:rsidP="00C51C6A">
            <w:pPr>
              <w:spacing w:line="276" w:lineRule="auto"/>
              <w:jc w:val="both"/>
              <w:rPr>
                <w:b/>
              </w:rPr>
            </w:pPr>
          </w:p>
          <w:p w:rsidR="00E32D59" w:rsidRDefault="00E32D59" w:rsidP="00B80AEC">
            <w:pPr>
              <w:spacing w:line="276" w:lineRule="auto"/>
              <w:ind w:left="175"/>
              <w:jc w:val="both"/>
              <w:rPr>
                <w:b/>
              </w:rPr>
            </w:pPr>
            <w:r>
              <w:rPr>
                <w:b/>
              </w:rPr>
              <w:t>Is there any treatment for m</w:t>
            </w:r>
            <w:r w:rsidR="008D1E8E">
              <w:rPr>
                <w:b/>
              </w:rPr>
              <w:t>easles</w:t>
            </w:r>
            <w:r>
              <w:rPr>
                <w:b/>
              </w:rPr>
              <w:t>?</w:t>
            </w:r>
          </w:p>
          <w:p w:rsidR="00E32D59" w:rsidRDefault="00EB3F3E" w:rsidP="00B80AEC">
            <w:pPr>
              <w:spacing w:line="276" w:lineRule="auto"/>
              <w:ind w:left="175"/>
              <w:jc w:val="both"/>
            </w:pPr>
            <w:r w:rsidRPr="00EB3F3E">
              <w:t xml:space="preserve">There is currently no treatment available to prevent infection once it has occurred. </w:t>
            </w:r>
            <w:r>
              <w:t xml:space="preserve">Care focuses </w:t>
            </w:r>
            <w:r w:rsidR="00B80AEC">
              <w:t>o</w:t>
            </w:r>
            <w:r>
              <w:t xml:space="preserve">n relieving the </w:t>
            </w:r>
            <w:r w:rsidR="008D1E8E">
              <w:t xml:space="preserve">symptoms. </w:t>
            </w:r>
            <w:r w:rsidR="00C81BEB">
              <w:t xml:space="preserve">It is very important that </w:t>
            </w:r>
            <w:r w:rsidR="00B80AEC">
              <w:t xml:space="preserve">a </w:t>
            </w:r>
            <w:r w:rsidR="008D1E8E">
              <w:t xml:space="preserve">high fever is </w:t>
            </w:r>
            <w:r>
              <w:t>controlled</w:t>
            </w:r>
            <w:r w:rsidR="008D1E8E">
              <w:t xml:space="preserve"> by giving </w:t>
            </w:r>
            <w:proofErr w:type="spellStart"/>
            <w:r>
              <w:t>Paracetamol</w:t>
            </w:r>
            <w:proofErr w:type="spellEnd"/>
            <w:r>
              <w:t xml:space="preserve"> </w:t>
            </w:r>
            <w:r w:rsidR="008D1E8E">
              <w:t>dur</w:t>
            </w:r>
            <w:r w:rsidR="00C81BEB">
              <w:t xml:space="preserve">ing pregnancy. </w:t>
            </w:r>
          </w:p>
          <w:p w:rsidR="00C81BEB" w:rsidRPr="00725346" w:rsidRDefault="00C81BEB" w:rsidP="00B80AEC">
            <w:pPr>
              <w:spacing w:line="276" w:lineRule="auto"/>
              <w:ind w:left="175"/>
              <w:jc w:val="both"/>
              <w:rPr>
                <w:sz w:val="20"/>
                <w:szCs w:val="20"/>
              </w:rPr>
            </w:pPr>
          </w:p>
          <w:p w:rsidR="00E32D59" w:rsidRDefault="00E32D59" w:rsidP="00B80AEC">
            <w:pPr>
              <w:spacing w:line="276" w:lineRule="auto"/>
              <w:ind w:left="175"/>
              <w:jc w:val="both"/>
              <w:rPr>
                <w:b/>
              </w:rPr>
            </w:pPr>
            <w:r>
              <w:rPr>
                <w:b/>
              </w:rPr>
              <w:t xml:space="preserve">How </w:t>
            </w:r>
            <w:r w:rsidR="0089294D">
              <w:rPr>
                <w:b/>
              </w:rPr>
              <w:t>C</w:t>
            </w:r>
            <w:r>
              <w:rPr>
                <w:b/>
              </w:rPr>
              <w:t xml:space="preserve">an </w:t>
            </w:r>
            <w:r w:rsidR="0089294D">
              <w:rPr>
                <w:b/>
              </w:rPr>
              <w:t>Measles</w:t>
            </w:r>
            <w:r>
              <w:rPr>
                <w:b/>
              </w:rPr>
              <w:t xml:space="preserve"> be </w:t>
            </w:r>
            <w:r w:rsidR="0089294D">
              <w:rPr>
                <w:b/>
              </w:rPr>
              <w:t>P</w:t>
            </w:r>
            <w:r>
              <w:rPr>
                <w:b/>
              </w:rPr>
              <w:t>revented?</w:t>
            </w:r>
          </w:p>
          <w:p w:rsidR="00E32D59" w:rsidRPr="00E32D59" w:rsidRDefault="00E32D59" w:rsidP="00B80AEC">
            <w:pPr>
              <w:spacing w:line="276" w:lineRule="auto"/>
              <w:ind w:left="175"/>
              <w:jc w:val="both"/>
              <w:rPr>
                <w:b/>
                <w:sz w:val="12"/>
                <w:szCs w:val="12"/>
              </w:rPr>
            </w:pPr>
          </w:p>
          <w:p w:rsidR="0015747D" w:rsidRDefault="0015747D" w:rsidP="00B80AEC">
            <w:pPr>
              <w:spacing w:line="276" w:lineRule="auto"/>
              <w:ind w:left="175"/>
              <w:jc w:val="both"/>
            </w:pPr>
            <w:r w:rsidRPr="0015747D">
              <w:t xml:space="preserve">Vaccination is the best way to prevent </w:t>
            </w:r>
            <w:r w:rsidR="0089294D">
              <w:t>measles and measles</w:t>
            </w:r>
            <w:r w:rsidRPr="0015747D">
              <w:t xml:space="preserve"> complications. This vaccine is included in the combination measles-mumps-rubella (MMR)</w:t>
            </w:r>
            <w:r>
              <w:t>. MMR vaccine is offered in 2 doses</w:t>
            </w:r>
            <w:r w:rsidR="00E32D59">
              <w:t xml:space="preserve">. </w:t>
            </w:r>
          </w:p>
          <w:p w:rsidR="0089294D" w:rsidRPr="00725346" w:rsidRDefault="0089294D" w:rsidP="00C51C6A">
            <w:pPr>
              <w:spacing w:line="276" w:lineRule="auto"/>
              <w:ind w:left="317"/>
              <w:jc w:val="both"/>
              <w:rPr>
                <w:sz w:val="20"/>
                <w:szCs w:val="20"/>
              </w:rPr>
            </w:pPr>
          </w:p>
          <w:p w:rsidR="00E32D59" w:rsidRDefault="00E32D59" w:rsidP="00B80AEC">
            <w:pPr>
              <w:spacing w:line="276" w:lineRule="auto"/>
              <w:ind w:left="175"/>
              <w:jc w:val="both"/>
              <w:rPr>
                <w:b/>
              </w:rPr>
            </w:pPr>
            <w:r>
              <w:rPr>
                <w:b/>
              </w:rPr>
              <w:t xml:space="preserve">Should the </w:t>
            </w:r>
            <w:r w:rsidR="0089294D">
              <w:rPr>
                <w:b/>
              </w:rPr>
              <w:t>V</w:t>
            </w:r>
            <w:r>
              <w:rPr>
                <w:b/>
              </w:rPr>
              <w:t xml:space="preserve">accine be </w:t>
            </w:r>
            <w:r w:rsidR="0089294D">
              <w:rPr>
                <w:b/>
              </w:rPr>
              <w:t>G</w:t>
            </w:r>
            <w:r>
              <w:rPr>
                <w:b/>
              </w:rPr>
              <w:t xml:space="preserve">iven in </w:t>
            </w:r>
            <w:r w:rsidR="0089294D">
              <w:rPr>
                <w:b/>
              </w:rPr>
              <w:t>P</w:t>
            </w:r>
            <w:r>
              <w:rPr>
                <w:b/>
              </w:rPr>
              <w:t>regnancy?</w:t>
            </w:r>
          </w:p>
          <w:p w:rsidR="0015747D" w:rsidRPr="0015747D" w:rsidRDefault="0015747D" w:rsidP="00C51C6A">
            <w:pPr>
              <w:spacing w:line="276" w:lineRule="auto"/>
              <w:ind w:left="317"/>
              <w:jc w:val="both"/>
              <w:rPr>
                <w:sz w:val="12"/>
                <w:szCs w:val="12"/>
              </w:rPr>
            </w:pPr>
          </w:p>
          <w:p w:rsidR="00E32D59" w:rsidRDefault="00E32D59" w:rsidP="00B80AEC">
            <w:pPr>
              <w:spacing w:line="276" w:lineRule="auto"/>
              <w:ind w:left="175"/>
              <w:jc w:val="both"/>
            </w:pPr>
            <w:r>
              <w:t>No</w:t>
            </w:r>
            <w:r w:rsidR="00F633F4">
              <w:t>.</w:t>
            </w:r>
            <w:r w:rsidR="00CB1E59">
              <w:t xml:space="preserve"> MMR should not be administered during pregnancy</w:t>
            </w:r>
            <w:r>
              <w:t>. The MMR vaccine is a live vaccine. It can be given</w:t>
            </w:r>
            <w:r w:rsidR="00CB1E59">
              <w:t xml:space="preserve"> before or after pregnancy</w:t>
            </w:r>
            <w:r>
              <w:t xml:space="preserve">, including breast feeding women. </w:t>
            </w:r>
          </w:p>
          <w:p w:rsidR="00E32D59" w:rsidRPr="00725346" w:rsidRDefault="00E32D59" w:rsidP="00C51C6A">
            <w:pPr>
              <w:spacing w:line="276" w:lineRule="auto"/>
              <w:ind w:left="317"/>
              <w:jc w:val="both"/>
              <w:rPr>
                <w:b/>
                <w:sz w:val="20"/>
                <w:szCs w:val="20"/>
              </w:rPr>
            </w:pPr>
          </w:p>
          <w:p w:rsidR="005B2F84" w:rsidRDefault="005B2F84" w:rsidP="00B80AEC">
            <w:pPr>
              <w:spacing w:line="276" w:lineRule="auto"/>
              <w:ind w:left="317" w:hanging="142"/>
              <w:jc w:val="both"/>
              <w:rPr>
                <w:b/>
              </w:rPr>
            </w:pPr>
            <w:r>
              <w:rPr>
                <w:b/>
              </w:rPr>
              <w:t xml:space="preserve">How do I know if </w:t>
            </w:r>
            <w:r w:rsidR="00C51C6A">
              <w:rPr>
                <w:b/>
              </w:rPr>
              <w:t>I am</w:t>
            </w:r>
            <w:r>
              <w:rPr>
                <w:b/>
              </w:rPr>
              <w:t xml:space="preserve"> immune?</w:t>
            </w:r>
          </w:p>
          <w:p w:rsidR="00E32D59" w:rsidRPr="00E32D59" w:rsidRDefault="00E32D59" w:rsidP="00C51C6A">
            <w:pPr>
              <w:spacing w:line="276" w:lineRule="auto"/>
              <w:ind w:left="317"/>
              <w:jc w:val="both"/>
              <w:rPr>
                <w:b/>
                <w:sz w:val="12"/>
                <w:szCs w:val="12"/>
              </w:rPr>
            </w:pPr>
          </w:p>
          <w:p w:rsidR="005B2F84" w:rsidRDefault="005B2F84" w:rsidP="00B80AEC">
            <w:pPr>
              <w:ind w:left="175"/>
              <w:jc w:val="both"/>
            </w:pPr>
            <w:r>
              <w:t xml:space="preserve">A person who has had </w:t>
            </w:r>
            <w:r w:rsidR="0089294D">
              <w:t xml:space="preserve">measles </w:t>
            </w:r>
            <w:r>
              <w:t xml:space="preserve">will be immune (consider all Irish women born before 1978 immune) or has had 2 doses of the MMR vaccine. </w:t>
            </w:r>
            <w:r w:rsidR="0089294D">
              <w:t xml:space="preserve">You </w:t>
            </w:r>
            <w:r w:rsidR="00C51C6A">
              <w:t>need to inform the hospita</w:t>
            </w:r>
            <w:r w:rsidR="0089294D">
              <w:t>l that you were exposed to measles</w:t>
            </w:r>
            <w:r w:rsidR="00C51C6A">
              <w:t xml:space="preserve">. </w:t>
            </w:r>
            <w:r w:rsidR="0089294D">
              <w:t xml:space="preserve">The booking blood which was taken at the time of registering your pregnancy will be tested for measles immunity. </w:t>
            </w:r>
            <w:r w:rsidR="00C51C6A">
              <w:t xml:space="preserve">You will be informed about the result. </w:t>
            </w:r>
          </w:p>
          <w:p w:rsidR="00D72972" w:rsidRPr="00725346" w:rsidRDefault="00D72972" w:rsidP="00C51C6A">
            <w:pPr>
              <w:spacing w:line="276" w:lineRule="auto"/>
              <w:ind w:left="176"/>
              <w:rPr>
                <w:b/>
                <w:sz w:val="20"/>
                <w:szCs w:val="20"/>
              </w:rPr>
            </w:pPr>
          </w:p>
          <w:p w:rsidR="00D72972" w:rsidRPr="00D72972" w:rsidRDefault="00D72972" w:rsidP="00B80AEC">
            <w:pPr>
              <w:spacing w:line="276" w:lineRule="auto"/>
              <w:ind w:left="176" w:right="-150"/>
              <w:rPr>
                <w:b/>
              </w:rPr>
            </w:pPr>
            <w:r w:rsidRPr="00D72972">
              <w:rPr>
                <w:b/>
              </w:rPr>
              <w:t xml:space="preserve">What should I do if I have been exposed to measles? </w:t>
            </w:r>
          </w:p>
          <w:p w:rsidR="006A35B5" w:rsidRPr="006A35B5" w:rsidRDefault="00D72972" w:rsidP="00725346">
            <w:pPr>
              <w:spacing w:line="276" w:lineRule="auto"/>
              <w:ind w:left="176"/>
              <w:jc w:val="both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EB3F3E">
              <w:t xml:space="preserve">Inform the hospital immediately. If it is needed to check your immunity, your booking blood will be tested and if you are non-immune, </w:t>
            </w:r>
            <w:r w:rsidR="00B80AEC">
              <w:t>H</w:t>
            </w:r>
            <w:r w:rsidRPr="00EB3F3E">
              <w:t xml:space="preserve">uman </w:t>
            </w:r>
            <w:r w:rsidR="00B80AEC">
              <w:t>N</w:t>
            </w:r>
            <w:r w:rsidRPr="00EB3F3E">
              <w:t xml:space="preserve">ormal </w:t>
            </w:r>
            <w:r w:rsidR="00B80AEC">
              <w:t>I</w:t>
            </w:r>
            <w:r w:rsidRPr="00EB3F3E">
              <w:t xml:space="preserve">mmunoglobulin </w:t>
            </w:r>
            <w:r w:rsidR="0007217A">
              <w:t xml:space="preserve">may </w:t>
            </w:r>
            <w:r w:rsidRPr="00EB3F3E">
              <w:t>be administered (ideally within 72 hours</w:t>
            </w:r>
            <w:r w:rsidR="00C81BEB" w:rsidRPr="00EB3F3E">
              <w:t xml:space="preserve"> and up to 6 days</w:t>
            </w:r>
            <w:r w:rsidR="0007217A">
              <w:t xml:space="preserve"> a</w:t>
            </w:r>
            <w:r w:rsidRPr="00EB3F3E">
              <w:t>f</w:t>
            </w:r>
            <w:r w:rsidR="0007217A">
              <w:t>ter</w:t>
            </w:r>
            <w:r w:rsidRPr="00EB3F3E">
              <w:t xml:space="preserve"> exposure) to pregnant women </w:t>
            </w:r>
            <w:r w:rsidR="00B80AEC">
              <w:t>who are non-immune and have</w:t>
            </w:r>
            <w:r w:rsidRPr="00EB3F3E">
              <w:t xml:space="preserve"> had significant exposure</w:t>
            </w:r>
            <w:r w:rsidR="00725346">
              <w:t xml:space="preserve">. </w:t>
            </w:r>
          </w:p>
        </w:tc>
      </w:tr>
    </w:tbl>
    <w:p w:rsidR="001878DC" w:rsidRPr="001878DC" w:rsidRDefault="006A0162" w:rsidP="00F6492F">
      <w:pPr>
        <w:jc w:val="right"/>
        <w:rPr>
          <w:lang w:val="en-GB"/>
        </w:rPr>
      </w:pPr>
      <w:r>
        <w:rPr>
          <w:rFonts w:ascii="Verdana" w:hAnsi="Verdana" w:cs="Arial"/>
          <w:noProof/>
          <w:sz w:val="18"/>
          <w:szCs w:val="18"/>
          <w:lang w:eastAsia="en-IE"/>
        </w:rPr>
        <w:drawing>
          <wp:inline distT="0" distB="0" distL="0" distR="0">
            <wp:extent cx="2876550" cy="666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8DC" w:rsidRPr="001878DC" w:rsidSect="00E32D59">
      <w:pgSz w:w="11906" w:h="16838"/>
      <w:pgMar w:top="1702" w:right="42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80" w:rsidRDefault="007A1480" w:rsidP="008C7660">
      <w:pPr>
        <w:spacing w:after="0" w:line="240" w:lineRule="auto"/>
      </w:pPr>
      <w:r>
        <w:separator/>
      </w:r>
    </w:p>
  </w:endnote>
  <w:endnote w:type="continuationSeparator" w:id="0">
    <w:p w:rsidR="007A1480" w:rsidRDefault="007A1480" w:rsidP="008C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80" w:rsidRDefault="007A1480" w:rsidP="008C7660">
      <w:pPr>
        <w:spacing w:after="0" w:line="240" w:lineRule="auto"/>
      </w:pPr>
      <w:r>
        <w:separator/>
      </w:r>
    </w:p>
  </w:footnote>
  <w:footnote w:type="continuationSeparator" w:id="0">
    <w:p w:rsidR="007A1480" w:rsidRDefault="007A1480" w:rsidP="008C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077"/>
    <w:multiLevelType w:val="hybridMultilevel"/>
    <w:tmpl w:val="D5E65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DQ1MTA2NjMBAnMzEyUdpeDU4uLM/DyQAiPDWgDTGzY0LQAAAA=="/>
  </w:docVars>
  <w:rsids>
    <w:rsidRoot w:val="001878DC"/>
    <w:rsid w:val="0007217A"/>
    <w:rsid w:val="00077537"/>
    <w:rsid w:val="000E7D14"/>
    <w:rsid w:val="001137FB"/>
    <w:rsid w:val="00154847"/>
    <w:rsid w:val="0015651A"/>
    <w:rsid w:val="0015747D"/>
    <w:rsid w:val="00163EE9"/>
    <w:rsid w:val="00165739"/>
    <w:rsid w:val="001754C3"/>
    <w:rsid w:val="001878DC"/>
    <w:rsid w:val="001B601D"/>
    <w:rsid w:val="001F7244"/>
    <w:rsid w:val="002E7230"/>
    <w:rsid w:val="003B5988"/>
    <w:rsid w:val="00441978"/>
    <w:rsid w:val="00465C9A"/>
    <w:rsid w:val="004732A9"/>
    <w:rsid w:val="004A1607"/>
    <w:rsid w:val="004E6C1F"/>
    <w:rsid w:val="004F47D7"/>
    <w:rsid w:val="00507FBD"/>
    <w:rsid w:val="00530FF5"/>
    <w:rsid w:val="00543FB6"/>
    <w:rsid w:val="005450AE"/>
    <w:rsid w:val="00557CA6"/>
    <w:rsid w:val="005A5EBA"/>
    <w:rsid w:val="005B2F84"/>
    <w:rsid w:val="005E459F"/>
    <w:rsid w:val="00603CEB"/>
    <w:rsid w:val="00640531"/>
    <w:rsid w:val="006A0162"/>
    <w:rsid w:val="006A35B5"/>
    <w:rsid w:val="006B5256"/>
    <w:rsid w:val="007149BB"/>
    <w:rsid w:val="00725346"/>
    <w:rsid w:val="007313FD"/>
    <w:rsid w:val="00750AEB"/>
    <w:rsid w:val="0075424E"/>
    <w:rsid w:val="007A1480"/>
    <w:rsid w:val="007A15C2"/>
    <w:rsid w:val="007C027F"/>
    <w:rsid w:val="0089294D"/>
    <w:rsid w:val="008C2326"/>
    <w:rsid w:val="008C7660"/>
    <w:rsid w:val="008D1E8E"/>
    <w:rsid w:val="008E4134"/>
    <w:rsid w:val="008E6298"/>
    <w:rsid w:val="00962ECD"/>
    <w:rsid w:val="009E13B2"/>
    <w:rsid w:val="009F4793"/>
    <w:rsid w:val="009F4A03"/>
    <w:rsid w:val="00A15919"/>
    <w:rsid w:val="00AA3674"/>
    <w:rsid w:val="00AB5E4A"/>
    <w:rsid w:val="00AE66B2"/>
    <w:rsid w:val="00AF5A55"/>
    <w:rsid w:val="00B01F71"/>
    <w:rsid w:val="00B13217"/>
    <w:rsid w:val="00B80AEC"/>
    <w:rsid w:val="00BF3D72"/>
    <w:rsid w:val="00C448C9"/>
    <w:rsid w:val="00C51C6A"/>
    <w:rsid w:val="00C81BEB"/>
    <w:rsid w:val="00C90AC6"/>
    <w:rsid w:val="00CB1E59"/>
    <w:rsid w:val="00CE7BCF"/>
    <w:rsid w:val="00D60F3F"/>
    <w:rsid w:val="00D72972"/>
    <w:rsid w:val="00DA6ED5"/>
    <w:rsid w:val="00DC5E4A"/>
    <w:rsid w:val="00E32D59"/>
    <w:rsid w:val="00E47BF3"/>
    <w:rsid w:val="00E642CA"/>
    <w:rsid w:val="00E71B93"/>
    <w:rsid w:val="00E8283B"/>
    <w:rsid w:val="00E878BA"/>
    <w:rsid w:val="00EB3F3E"/>
    <w:rsid w:val="00EE515B"/>
    <w:rsid w:val="00F53E0C"/>
    <w:rsid w:val="00F633F4"/>
    <w:rsid w:val="00F6492F"/>
    <w:rsid w:val="00FC656C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60"/>
  </w:style>
  <w:style w:type="paragraph" w:styleId="Footer">
    <w:name w:val="footer"/>
    <w:basedOn w:val="Normal"/>
    <w:link w:val="FooterChar"/>
    <w:uiPriority w:val="99"/>
    <w:unhideWhenUsed/>
    <w:rsid w:val="008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60"/>
  </w:style>
  <w:style w:type="paragraph" w:styleId="NormalWeb">
    <w:name w:val="Normal (Web)"/>
    <w:basedOn w:val="Normal"/>
    <w:uiPriority w:val="99"/>
    <w:semiHidden/>
    <w:unhideWhenUsed/>
    <w:rsid w:val="00E8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60"/>
  </w:style>
  <w:style w:type="paragraph" w:styleId="Footer">
    <w:name w:val="footer"/>
    <w:basedOn w:val="Normal"/>
    <w:link w:val="FooterChar"/>
    <w:uiPriority w:val="99"/>
    <w:unhideWhenUsed/>
    <w:rsid w:val="008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60"/>
  </w:style>
  <w:style w:type="paragraph" w:styleId="NormalWeb">
    <w:name w:val="Normal (Web)"/>
    <w:basedOn w:val="Normal"/>
    <w:uiPriority w:val="99"/>
    <w:semiHidden/>
    <w:unhideWhenUsed/>
    <w:rsid w:val="00E8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2C52-1ED4-474F-96DA-704A13E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Maternity Hospital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Shideh Kiafar</dc:creator>
  <cp:lastModifiedBy>Shideh Kiafar</cp:lastModifiedBy>
  <cp:revision>3</cp:revision>
  <cp:lastPrinted>2019-03-27T12:34:00Z</cp:lastPrinted>
  <dcterms:created xsi:type="dcterms:W3CDTF">2019-04-09T10:16:00Z</dcterms:created>
  <dcterms:modified xsi:type="dcterms:W3CDTF">2019-04-09T12:13:00Z</dcterms:modified>
</cp:coreProperties>
</file>